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916" w:leader="none"/>
          <w:tab w:val="left" w:pos="1832" w:leader="none"/>
          <w:tab w:val="left" w:pos="2748" w:leader="none"/>
          <w:tab w:val="left" w:pos="3664" w:leader="none"/>
          <w:tab w:val="left" w:pos="458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4962"/>
        <w:jc w:val="center"/>
        <w:rPr>
          <w:rFonts w:ascii="Times New Roman" w:hAnsi="Times New Roman"/>
          <w:b w:val="1"/>
          <w:color w:val="212529"/>
          <w:sz w:val="28"/>
          <w:szCs w:val="28"/>
        </w:rPr>
      </w:pPr>
      <w:r>
        <w:rPr>
          <w:rFonts w:ascii="Times New Roman" w:hAnsi="Times New Roman"/>
          <w:b w:val="1"/>
          <w:color w:val="212529"/>
          <w:sz w:val="28"/>
          <w:szCs w:val="28"/>
        </w:rPr>
        <w:t>ЗАТВЕРДЖЕНО</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916" w:leader="none"/>
          <w:tab w:val="left" w:pos="1832" w:leader="none"/>
          <w:tab w:val="left" w:pos="2748" w:leader="none"/>
          <w:tab w:val="left" w:pos="3664" w:leader="none"/>
          <w:tab w:val="left" w:pos="458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6237"/>
        <w:jc w:val="both"/>
        <w:rPr>
          <w:rFonts w:ascii="Times New Roman" w:hAnsi="Times New Roman"/>
          <w:b w:val="1"/>
          <w:color w:val="212529"/>
          <w:sz w:val="28"/>
          <w:szCs w:val="28"/>
        </w:rPr>
      </w:pPr>
      <w:r>
        <w:rPr>
          <w:rFonts w:ascii="Times New Roman" w:hAnsi="Times New Roman"/>
          <w:b w:val="1"/>
          <w:color w:val="212529"/>
          <w:sz w:val="28"/>
          <w:szCs w:val="28"/>
        </w:rPr>
        <w:t xml:space="preserve">Наказ Міністерства освіти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916" w:leader="none"/>
          <w:tab w:val="left" w:pos="1832" w:leader="none"/>
          <w:tab w:val="left" w:pos="2748" w:leader="none"/>
          <w:tab w:val="left" w:pos="3664" w:leader="none"/>
          <w:tab w:val="left" w:pos="458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6237"/>
        <w:jc w:val="both"/>
        <w:rPr>
          <w:rFonts w:ascii="Times New Roman" w:hAnsi="Times New Roman"/>
          <w:b w:val="1"/>
          <w:color w:val="212529"/>
          <w:sz w:val="28"/>
          <w:szCs w:val="28"/>
        </w:rPr>
      </w:pPr>
      <w:r>
        <w:rPr>
          <w:rFonts w:ascii="Times New Roman" w:hAnsi="Times New Roman"/>
          <w:b w:val="1"/>
          <w:color w:val="212529"/>
          <w:sz w:val="28"/>
          <w:szCs w:val="28"/>
        </w:rPr>
        <w:t>і науки України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916" w:leader="none"/>
          <w:tab w:val="left" w:pos="1832" w:leader="none"/>
          <w:tab w:val="left" w:pos="2748" w:leader="none"/>
          <w:tab w:val="left" w:pos="3664" w:leader="none"/>
          <w:tab w:val="left" w:pos="458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6237"/>
        <w:jc w:val="both"/>
        <w:rPr>
          <w:rFonts w:ascii="Times New Roman" w:hAnsi="Times New Roman"/>
          <w:b w:val="1"/>
          <w:color w:val="212529"/>
          <w:sz w:val="28"/>
          <w:szCs w:val="28"/>
        </w:rPr>
      </w:pPr>
      <w:r>
        <w:rPr>
          <w:rFonts w:ascii="Times New Roman" w:hAnsi="Times New Roman"/>
          <w:b w:val="1"/>
          <w:color w:val="212529"/>
          <w:sz w:val="28"/>
          <w:szCs w:val="28"/>
        </w:rPr>
        <w:t>______________ № _______</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olor w:val="212529"/>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olor w:val="212529"/>
          <w:sz w:val="28"/>
          <w:szCs w:val="28"/>
        </w:rPr>
      </w:pPr>
      <w:r>
        <w:rPr>
          <w:rFonts w:ascii="Times New Roman" w:hAnsi="Times New Roman"/>
          <w:b w:val="1"/>
          <w:color w:val="212529"/>
          <w:sz w:val="28"/>
          <w:szCs w:val="28"/>
        </w:rPr>
        <w:t>ПОРЯДОК</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olor w:val="212529"/>
          <w:sz w:val="28"/>
          <w:szCs w:val="28"/>
        </w:rPr>
      </w:pPr>
      <w:r>
        <w:rPr>
          <w:rFonts w:ascii="Times New Roman" w:hAnsi="Times New Roman"/>
          <w:b w:val="1"/>
          <w:color w:val="212529"/>
          <w:sz w:val="28"/>
          <w:szCs w:val="28"/>
        </w:rPr>
        <w:t xml:space="preserve">проведення апробації </w:t>
      </w:r>
      <w:bookmarkStart w:id="0" w:name="_Hlk162389563"/>
      <w:r>
        <w:rPr>
          <w:rFonts w:ascii="Times New Roman" w:hAnsi="Times New Roman"/>
          <w:b w:val="1"/>
          <w:color w:val="212529"/>
          <w:sz w:val="28"/>
          <w:szCs w:val="28"/>
        </w:rPr>
        <w:t xml:space="preserve">навчальної літератури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olor w:val="212529"/>
          <w:sz w:val="28"/>
          <w:szCs w:val="28"/>
        </w:rPr>
      </w:pPr>
      <w:r>
        <w:rPr>
          <w:rFonts w:ascii="Times New Roman" w:hAnsi="Times New Roman"/>
          <w:b w:val="1"/>
          <w:color w:val="212529"/>
          <w:sz w:val="28"/>
          <w:szCs w:val="28"/>
        </w:rPr>
        <w:t>для закладів загальної середньої освіти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olor w:val="212529"/>
          <w:sz w:val="28"/>
          <w:szCs w:val="28"/>
        </w:rPr>
      </w:pPr>
      <w:bookmarkEnd w:id="0"/>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olor w:val="212529"/>
          <w:sz w:val="28"/>
          <w:szCs w:val="28"/>
        </w:rPr>
      </w:pPr>
      <w:bookmarkStart w:id="1" w:name="bookmark=id.gjdgxs"/>
      <w:bookmarkEnd w:id="1"/>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olor w:val="000000"/>
          <w:sz w:val="28"/>
          <w:szCs w:val="28"/>
        </w:rPr>
      </w:pPr>
      <w:r>
        <w:rPr>
          <w:rFonts w:ascii="Times New Roman" w:hAnsi="Times New Roman"/>
          <w:b w:val="1"/>
          <w:color w:val="000000"/>
          <w:sz w:val="28"/>
          <w:szCs w:val="28"/>
        </w:rPr>
        <w:t>I. Загальні положення</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olor w:val="000000"/>
          <w:sz w:val="28"/>
          <w:szCs w:val="28"/>
        </w:rPr>
      </w:pPr>
      <w:bookmarkStart w:id="2" w:name="bookmark=id.30j0zll"/>
      <w:bookmarkEnd w:id="2"/>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strike w:val="1"/>
          <w:color w:val="FF0000"/>
          <w:sz w:val="28"/>
          <w:szCs w:val="28"/>
        </w:rPr>
      </w:pPr>
      <w:r>
        <w:rPr>
          <w:rFonts w:ascii="Times New Roman" w:hAnsi="Times New Roman"/>
          <w:color w:val="000000"/>
          <w:sz w:val="28"/>
          <w:szCs w:val="28"/>
        </w:rPr>
        <w:t xml:space="preserve">1. Цей Порядок визначає систему організаційної та науково-методичної роботи щодо проведення апробації навчальної літератури для закладів загальної середньої освіти.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color w:val="000000"/>
          <w:sz w:val="28"/>
          <w:szCs w:val="28"/>
        </w:rPr>
      </w:pPr>
      <w:bookmarkStart w:id="3" w:name="bookmark=id.1fob9te"/>
      <w:bookmarkEnd w:id="3"/>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 xml:space="preserve">2. У цьому Порядку терміни і поняття вживаються в  таких значеннях:</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ind w:firstLine="709"/>
        <w:jc w:val="both"/>
        <w:rPr>
          <w:rFonts w:ascii="Times New Roman" w:hAnsi="Times New Roman"/>
          <w:color w:val="000000"/>
          <w:sz w:val="28"/>
          <w:szCs w:val="28"/>
        </w:rPr>
      </w:pPr>
      <w:r>
        <w:rPr>
          <w:rFonts w:ascii="Times New Roman" w:hAnsi="Times New Roman"/>
          <w:color w:val="000000"/>
          <w:sz w:val="28"/>
          <w:szCs w:val="28"/>
        </w:rPr>
        <w:t>авторський оригінал – авторський текст із візуальними матеріалами, розміщеними на відповідних сторінках тексту;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апробація підручників / посібників для закладів загальної середньої освіти (далі – апробація) – це процес дослідження якості підручників / посібників, їх відповідності запитам учасників освітнього процесу з метою вдосконалення;</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 xml:space="preserve">аудіосупровід – звуковий додаток до підручника / посібника </w:t>
      </w:r>
      <w:r>
        <w:rPr>
          <w:rFonts w:ascii="Times New Roman" w:hAnsi="Times New Roman"/>
          <w:sz w:val="28"/>
          <w:szCs w:val="28"/>
        </w:rPr>
        <w:t>з іноземних мов та української мови для класів (груп) з навчанням мовами національних меншин</w:t>
      </w:r>
      <w:r>
        <w:rPr>
          <w:rFonts w:ascii="Times New Roman" w:hAnsi="Times New Roman"/>
          <w:color w:val="000000"/>
          <w:sz w:val="28"/>
          <w:szCs w:val="28"/>
        </w:rPr>
        <w:t xml:space="preserve">, який містить тексти до уроків (пісні, скоромовки, вірші, римовані рядки, моделі для вимови голосних і приголосних букв тощо), начитані </w:t>
        <w:br w:type="textWrapping"/>
        <w:t>в природному темпі носіями мови, що використовуються для навчання сприйняття мови на слух, прослуховування паралельно з читанням тексту</w:t>
      </w:r>
      <w:r>
        <w:rPr>
          <w:rFonts w:ascii="Times New Roman" w:hAnsi="Times New Roman"/>
          <w:sz w:val="28"/>
          <w:szCs w:val="28"/>
        </w:rPr>
        <w:t>;</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ind w:firstLine="709"/>
        <w:jc w:val="both"/>
        <w:rPr>
          <w:rFonts w:ascii="Times New Roman" w:hAnsi="Times New Roman"/>
          <w:color w:val="000000"/>
          <w:sz w:val="28"/>
          <w:szCs w:val="28"/>
        </w:rPr>
      </w:pPr>
      <w:r>
        <w:rPr>
          <w:rFonts w:ascii="Times New Roman" w:hAnsi="Times New Roman"/>
          <w:color w:val="000000"/>
          <w:sz w:val="28"/>
          <w:szCs w:val="28"/>
        </w:rPr>
        <w:t xml:space="preserve">видавничий оригінал – оригінал підручника / посібника (текст разом </w:t>
        <w:br w:type="textWrapping"/>
        <w:t>із візуальними матеріалами, що розміщений на відповідних сторінках тексту), який пройшов редакційно-видавниче опрацювання;</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електронна версія – оригінал-макет, видавничий оригінал або авторський оригінал підручника / посібника в електронній формі у форматі pdf;</w:t>
      </w:r>
    </w:p>
    <w:p>
      <w:pPr>
        <w:ind w:firstLine="709"/>
        <w:jc w:val="both"/>
        <w:rPr>
          <w:rFonts w:ascii="Times New Roman" w:hAnsi="Times New Roman"/>
          <w:sz w:val="32"/>
          <w:szCs w:val="32"/>
        </w:rPr>
      </w:pPr>
      <w:r>
        <w:rPr>
          <w:rFonts w:ascii="Times New Roman" w:hAnsi="Times New Roman"/>
          <w:sz w:val="28"/>
          <w:szCs w:val="28"/>
        </w:rPr>
        <w:t xml:space="preserve">електронний інтерактивний додаток </w:t>
      </w:r>
      <w:r>
        <w:rPr>
          <w:rFonts w:ascii="Times New Roman" w:hAnsi="Times New Roman"/>
          <w:color w:val="000000"/>
          <w:sz w:val="28"/>
          <w:szCs w:val="28"/>
        </w:rPr>
        <w:t>–</w:t>
      </w:r>
      <w:r>
        <w:rPr>
          <w:rFonts w:ascii="Times New Roman" w:hAnsi="Times New Roman"/>
          <w:sz w:val="28"/>
          <w:szCs w:val="28"/>
        </w:rPr>
        <w:t xml:space="preserve"> електронний додаток </w:t>
        <w:br w:type="textWrapping"/>
        <w:t>до підручника / посібника з навчальним контентом, який інтегрує мультимедіа, містить інтерактивні функції та є невід’ємною частиною підручника / посібника;</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заклади освіти – заклади загальної середньої освіти;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навчальна література – підручники та посібники;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 xml:space="preserve">навчальні предмети – навчальні предмети, інтегровані курси, обов’язкові для вивчення, вибірково-обов’язкові предмети, визначені </w:t>
      </w:r>
      <w:r>
        <w:rPr>
          <w:rFonts w:ascii="Times New Roman" w:hAnsi="Times New Roman"/>
          <w:sz w:val="28"/>
          <w:szCs w:val="28"/>
        </w:rPr>
        <w:t>Типовою освітньою програмою для закладів</w:t>
      </w:r>
      <w:r>
        <w:rPr>
          <w:rFonts w:ascii="Times New Roman" w:hAnsi="Times New Roman"/>
          <w:color w:val="000000"/>
          <w:sz w:val="28"/>
          <w:szCs w:val="28"/>
        </w:rPr>
        <w:t xml:space="preserve"> загальної середньої освіти;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 xml:space="preserve">оригінал-макет підручника / посібника – оригінал підручника / посібника </w:t>
      </w:r>
      <w:r>
        <w:rPr>
          <w:rFonts w:ascii="Times New Roman" w:hAnsi="Times New Roman"/>
          <w:sz w:val="28"/>
          <w:szCs w:val="28"/>
        </w:rPr>
        <w:t>(текст разом із візуальними матеріалами, що розміщений на відповідних сторінках тексту), який пройшов редакційно-видавниче опрацювання у форматі pdf</w:t>
      </w:r>
      <w:r>
        <w:rPr>
          <w:rFonts w:ascii="Times New Roman" w:hAnsi="Times New Roman"/>
          <w:color w:val="000000"/>
          <w:sz w:val="28"/>
          <w:szCs w:val="28"/>
        </w:rPr>
        <w:t xml:space="preserve">;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 xml:space="preserve">посібники – навчальні посібники, що повністю / частково замінюють </w:t>
        <w:br w:type="textWrapping"/>
        <w:t xml:space="preserve">або доповнюють підручники;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sz w:val="28"/>
          <w:szCs w:val="28"/>
        </w:rPr>
        <w:t xml:space="preserve">ініціатор </w:t>
      </w:r>
      <w:r>
        <w:rPr>
          <w:rFonts w:ascii="Times New Roman" w:hAnsi="Times New Roman"/>
          <w:color w:val="000000"/>
          <w:sz w:val="28"/>
          <w:szCs w:val="28"/>
        </w:rPr>
        <w:t xml:space="preserve">апробації – фізична або юридична особа, яка володіє виключними майновими правами на використання твору та подала відповідну заяву </w:t>
        <w:br w:type="textWrapping"/>
        <w:t>про проходження апробації.</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Терміни «реальний конфлікт інтересів», «потенційний конфлікт інтересів», «близькі особи» вживаються в значеннях, наведених у Законі України «Про запобігання корупції».</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567"/>
        <w:jc w:val="both"/>
        <w:rPr>
          <w:rFonts w:ascii="Times New Roman" w:hAnsi="Times New Roman"/>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2" w:beforeAutospacing="0" w:afterAutospacing="0"/>
        <w:ind w:firstLine="709"/>
        <w:jc w:val="both"/>
        <w:rPr>
          <w:rFonts w:ascii="Times New Roman" w:hAnsi="Times New Roman"/>
          <w:color w:val="000000"/>
          <w:sz w:val="28"/>
          <w:szCs w:val="28"/>
        </w:rPr>
      </w:pPr>
      <w:r>
        <w:rPr>
          <w:rFonts w:ascii="Times New Roman" w:hAnsi="Times New Roman"/>
          <w:color w:val="000000"/>
          <w:sz w:val="28"/>
          <w:szCs w:val="28"/>
        </w:rPr>
        <w:t xml:space="preserve">3. Апробація навчальної літератури проводиться за її електронними </w:t>
        <w:br w:type="textWrapping"/>
        <w:t>або паперовими версіями.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2" w:beforeAutospacing="0" w:afterAutospacing="0"/>
        <w:ind w:firstLine="709"/>
        <w:jc w:val="both"/>
        <w:rPr>
          <w:rFonts w:ascii="Times New Roman" w:hAnsi="Times New Roman"/>
          <w:color w:val="000000"/>
          <w:sz w:val="28"/>
          <w:szCs w:val="28"/>
        </w:rPr>
      </w:pPr>
      <w:r>
        <w:rPr>
          <w:rFonts w:ascii="Times New Roman" w:hAnsi="Times New Roman"/>
          <w:color w:val="000000"/>
          <w:sz w:val="28"/>
          <w:szCs w:val="28"/>
        </w:rPr>
        <w:t xml:space="preserve">Апробація може проводитися з використанням відповідного інформаційно-комунікаційного ресурсу, який визначає Міністерство освіти </w:t>
        <w:br w:type="textWrapping"/>
        <w:t>і науки України (МОН).</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2" w:beforeAutospacing="0" w:afterAutospacing="0"/>
        <w:ind w:firstLine="709"/>
        <w:jc w:val="both"/>
        <w:rPr>
          <w:rFonts w:ascii="Times New Roman" w:hAnsi="Times New Roman"/>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4. Апробація розпочинається 01 вересня і триває протягом строку, визначеного МОН, та складається з двох етапів, які тривають одночасно:</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І етап – апробація навчальної літератури педагогічними працівниками закладів освіти під час освітнього процесу;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ІІ етап – опитування педагогічних працівників закладів освіти, які проводять апробацію.</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sz w:val="28"/>
          <w:szCs w:val="28"/>
        </w:rPr>
      </w:pPr>
      <w:r>
        <w:rPr>
          <w:rFonts w:ascii="Times New Roman" w:hAnsi="Times New Roman"/>
          <w:sz w:val="28"/>
          <w:szCs w:val="28"/>
        </w:rPr>
        <w:t xml:space="preserve">До апробації в освітньому процесі допускається навчальна література </w:t>
        <w:br w:type="textWrapping"/>
        <w:t>або її частини, які пройшли експертизу згідно із законодавством.</w:t>
      </w:r>
    </w:p>
    <w:p>
      <w:pPr>
        <w:ind w:firstLine="709"/>
        <w:jc w:val="both"/>
        <w:rPr>
          <w:rFonts w:ascii="Times New Roman" w:hAnsi="Times New Roman"/>
          <w:sz w:val="28"/>
          <w:szCs w:val="28"/>
        </w:rPr>
      </w:pPr>
      <w:r>
        <w:rPr>
          <w:rFonts w:ascii="Times New Roman" w:hAnsi="Times New Roman"/>
          <w:sz w:val="28"/>
          <w:szCs w:val="28"/>
        </w:rPr>
        <w:t>Частини підручників / посібників, які не пройшли експертизу, допускаються до участі в апробації за умови невикористання їх педагогічними працівниками в освітньому процесі.</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sz w:val="28"/>
          <w:szCs w:val="28"/>
        </w:rPr>
      </w:pPr>
      <w:r>
        <w:rPr>
          <w:rFonts w:ascii="Times New Roman" w:hAnsi="Times New Roman"/>
          <w:sz w:val="28"/>
          <w:szCs w:val="28"/>
        </w:rPr>
        <w:t>5. Список навчальної літератури, яка проходитиме апробацію, та графік проведення апробації визначає МОН.</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sz w:val="28"/>
          <w:szCs w:val="28"/>
          <w:shd w:val="clear" w:color="auto" w:fill="FFFFFF"/>
        </w:rPr>
      </w:pPr>
      <w:r>
        <w:rPr>
          <w:rFonts w:ascii="Times New Roman" w:hAnsi="Times New Roman"/>
          <w:sz w:val="28"/>
          <w:szCs w:val="28"/>
        </w:rPr>
        <w:t xml:space="preserve">6. Участь в апробації є добровільною. Апробація проводиться на засадах відкритості, прозорості, гласності. </w:t>
      </w:r>
      <w:r>
        <w:rPr>
          <w:rFonts w:ascii="Times New Roman" w:hAnsi="Times New Roman"/>
          <w:sz w:val="28"/>
          <w:szCs w:val="28"/>
          <w:shd w:val="clear" w:color="auto" w:fill="FFFFFF"/>
        </w:rPr>
        <w:t>Навчальна література</w:t>
      </w:r>
      <w:r>
        <w:rPr>
          <w:rFonts w:ascii="Times New Roman" w:hAnsi="Times New Roman"/>
          <w:smallCaps w:val="0"/>
          <w:sz w:val="28"/>
          <w:szCs w:val="22"/>
          <w:shd w:val="clear" w:color="auto" w:fill="FFFFFF"/>
          <w:cs w:val="0"/>
          <w:spacing w:val="0"/>
          <w:w w:val="100"/>
          <w:position w:val="0"/>
          <w:snapToGrid w:val="1"/>
        </w:rPr>
        <w:t xml:space="preserve"> </w:t>
      </w:r>
      <w:r>
        <w:rPr>
          <w:rFonts w:ascii="Times New Roman" w:hAnsi="Times New Roman"/>
          <w:sz w:val="28"/>
          <w:szCs w:val="28"/>
          <w:shd w:val="clear" w:color="auto" w:fill="FFFFFF"/>
        </w:rPr>
        <w:t>видається (повторно видається) за рахунок коштів державного бюджету для використання в освітньому процесі</w:t>
      </w:r>
      <w:r>
        <w:rPr>
          <w:rFonts w:ascii="Times New Roman" w:hAnsi="Times New Roman"/>
          <w:smallCaps w:val="0"/>
          <w:sz w:val="28"/>
          <w:szCs w:val="22"/>
          <w:shd w:val="clear" w:color="auto" w:fill="FFFFFF"/>
          <w:cs w:val="0"/>
          <w:spacing w:val="0"/>
          <w:w w:val="100"/>
          <w:position w:val="0"/>
          <w:snapToGrid w:val="1"/>
        </w:rPr>
        <w:t xml:space="preserve"> </w:t>
      </w:r>
      <w:r>
        <w:rPr>
          <w:rFonts w:ascii="Times New Roman" w:hAnsi="Times New Roman"/>
          <w:smallCaps w:val="0"/>
          <w:sz w:val="28"/>
          <w:szCs w:val="22"/>
          <w:shd w:val="clear" w:color="auto" w:fill="FFFFFF"/>
          <w:cs w:val="0"/>
          <w:spacing w:val="0"/>
          <w:w w:val="100"/>
          <w:position w:val="0"/>
          <w:snapToGrid w:val="1"/>
        </w:rPr>
        <w:t>після</w:t>
      </w:r>
      <w:r>
        <w:rPr>
          <w:rFonts w:ascii="Times New Roman" w:hAnsi="Times New Roman"/>
          <w:sz w:val="28"/>
          <w:szCs w:val="28"/>
          <w:shd w:val="clear" w:color="auto" w:fill="FFFFFF"/>
        </w:rPr>
        <w:t xml:space="preserve"> про</w:t>
      </w:r>
      <w:r>
        <w:rPr>
          <w:rFonts w:ascii="Times New Roman" w:hAnsi="Times New Roman"/>
          <w:smallCaps w:val="0"/>
          <w:sz w:val="28"/>
          <w:szCs w:val="22"/>
          <w:shd w:val="clear" w:color="auto" w:fill="FFFFFF"/>
          <w:cs w:val="0"/>
          <w:spacing w:val="0"/>
          <w:w w:val="100"/>
          <w:position w:val="0"/>
          <w:snapToGrid w:val="1"/>
        </w:rPr>
        <w:t>х</w:t>
      </w:r>
      <w:r>
        <w:rPr>
          <w:rFonts w:ascii="Times New Roman" w:hAnsi="Times New Roman"/>
          <w:smallCaps w:val="0"/>
          <w:sz w:val="28"/>
          <w:szCs w:val="22"/>
          <w:shd w:val="clear" w:color="auto" w:fill="FFFFFF"/>
          <w:cs w:val="0"/>
          <w:spacing w:val="0"/>
          <w:w w:val="100"/>
          <w:position w:val="0"/>
          <w:snapToGrid w:val="1"/>
        </w:rPr>
        <w:t>о</w:t>
      </w:r>
      <w:r>
        <w:rPr>
          <w:rFonts w:ascii="Times New Roman" w:hAnsi="Times New Roman"/>
          <w:smallCaps w:val="0"/>
          <w:sz w:val="28"/>
          <w:szCs w:val="22"/>
          <w:shd w:val="clear" w:color="auto" w:fill="FFFFFF"/>
          <w:cs w:val="0"/>
          <w:spacing w:val="0"/>
          <w:w w:val="100"/>
          <w:position w:val="0"/>
          <w:snapToGrid w:val="1"/>
        </w:rPr>
        <w:t>дження</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апробації.</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2" w:beforeAutospacing="0" w:afterAutospacing="0"/>
        <w:ind w:firstLine="709"/>
        <w:jc w:val="both"/>
        <w:rPr>
          <w:rFonts w:ascii="Times New Roman" w:hAnsi="Times New Roman"/>
          <w:color w:val="000000"/>
          <w:sz w:val="28"/>
          <w:szCs w:val="28"/>
        </w:rPr>
      </w:pPr>
      <w:r>
        <w:rPr>
          <w:rFonts w:ascii="Times New Roman" w:hAnsi="Times New Roman"/>
          <w:color w:val="000000"/>
          <w:sz w:val="28"/>
          <w:szCs w:val="28"/>
        </w:rPr>
        <w:t>7. Апробація здійснюється педагогічними працівниками закладів загальної середньої освіти. Участь педагогічного працівника в апробації враховується під час його атестації.</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2" w:beforeAutospacing="0" w:afterAutospacing="0"/>
        <w:ind w:firstLine="709"/>
        <w:jc w:val="both"/>
        <w:rPr>
          <w:rFonts w:ascii="Times New Roman" w:hAnsi="Times New Roman"/>
          <w:color w:val="000000"/>
          <w:sz w:val="28"/>
          <w:szCs w:val="28"/>
        </w:rPr>
      </w:pPr>
      <w:r>
        <w:rPr>
          <w:rFonts w:ascii="Times New Roman" w:hAnsi="Times New Roman"/>
          <w:sz w:val="28"/>
          <w:szCs w:val="28"/>
        </w:rPr>
        <w:t>8</w:t>
      </w:r>
      <w:r>
        <w:rPr>
          <w:rFonts w:ascii="Times New Roman" w:hAnsi="Times New Roman"/>
          <w:color w:val="000000"/>
          <w:sz w:val="28"/>
          <w:szCs w:val="28"/>
        </w:rPr>
        <w:t>. Організаційні та науково-методичні заходи щодо апробації здійснюють МОН та/або установа, визначена МОН (далі – Установа).</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2" w:beforeAutospacing="0" w:afterAutospacing="0"/>
        <w:ind w:firstLine="709"/>
        <w:jc w:val="both"/>
        <w:rPr>
          <w:rFonts w:ascii="Times New Roman" w:hAnsi="Times New Roman"/>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2" w:beforeAutospacing="0" w:afterAutospacing="0"/>
        <w:ind w:firstLine="709"/>
        <w:jc w:val="both"/>
        <w:rPr>
          <w:rFonts w:ascii="Times New Roman" w:hAnsi="Times New Roman"/>
          <w:color w:val="000000"/>
          <w:sz w:val="28"/>
          <w:szCs w:val="28"/>
        </w:rPr>
      </w:pPr>
      <w:r>
        <w:rPr>
          <w:rFonts w:ascii="Times New Roman" w:hAnsi="Times New Roman"/>
          <w:sz w:val="28"/>
          <w:szCs w:val="28"/>
        </w:rPr>
        <w:t>9</w:t>
      </w:r>
      <w:r>
        <w:rPr>
          <w:rFonts w:ascii="Times New Roman" w:hAnsi="Times New Roman"/>
          <w:color w:val="000000"/>
          <w:sz w:val="28"/>
          <w:szCs w:val="28"/>
        </w:rPr>
        <w:t xml:space="preserve">. Інформація щодо проведення апробації оприлюднюється на офіційному вебсайті МОН та Установи протягом двох робочих днів із дня видання </w:t>
      </w:r>
      <w:r>
        <w:rPr>
          <w:rFonts w:ascii="Times New Roman" w:hAnsi="Times New Roman"/>
          <w:color w:val="212529"/>
          <w:sz w:val="28"/>
          <w:szCs w:val="28"/>
        </w:rPr>
        <w:t>відповідного н</w:t>
      </w:r>
      <w:r>
        <w:rPr>
          <w:rFonts w:ascii="Times New Roman" w:hAnsi="Times New Roman"/>
          <w:color w:val="000000"/>
          <w:sz w:val="28"/>
          <w:szCs w:val="28"/>
        </w:rPr>
        <w:t>аказу.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2" w:beforeAutospacing="0" w:afterAutospacing="0"/>
        <w:ind w:firstLine="709"/>
        <w:jc w:val="both"/>
        <w:rPr>
          <w:rFonts w:ascii="Times New Roman" w:hAnsi="Times New Roman"/>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rFonts w:ascii="Times New Roman" w:hAnsi="Times New Roman"/>
          <w:color w:val="000000"/>
          <w:sz w:val="28"/>
          <w:szCs w:val="28"/>
        </w:rPr>
      </w:pPr>
      <w:r>
        <w:rPr>
          <w:rFonts w:ascii="Times New Roman" w:hAnsi="Times New Roman"/>
          <w:b w:val="1"/>
          <w:color w:val="000000"/>
          <w:sz w:val="28"/>
          <w:szCs w:val="28"/>
        </w:rPr>
        <w:t xml:space="preserve">ІІ. Підготовка та оголошення апробації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strike w:val="1"/>
          <w:sz w:val="28"/>
          <w:szCs w:val="28"/>
        </w:rPr>
      </w:pPr>
      <w:r>
        <w:rPr>
          <w:rFonts w:ascii="Times New Roman" w:hAnsi="Times New Roman"/>
          <w:color w:val="000000"/>
          <w:sz w:val="28"/>
          <w:szCs w:val="28"/>
        </w:rPr>
        <w:t>1. Проведення апробації оголошується наказом МОН</w:t>
      </w:r>
      <w:r>
        <w:rPr>
          <w:rFonts w:ascii="Times New Roman" w:hAnsi="Times New Roman"/>
          <w:sz w:val="28"/>
          <w:szCs w:val="28"/>
        </w:rPr>
        <w:t>, у якому зазначається:</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sz w:val="28"/>
          <w:szCs w:val="28"/>
        </w:rPr>
        <w:t xml:space="preserve">терміни </w:t>
      </w:r>
      <w:r>
        <w:rPr>
          <w:rFonts w:ascii="Times New Roman" w:hAnsi="Times New Roman"/>
          <w:color w:val="000000"/>
          <w:sz w:val="28"/>
          <w:szCs w:val="28"/>
        </w:rPr>
        <w:t xml:space="preserve">проведення апробації;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 xml:space="preserve">перелік навчальних предметів (інтегрованих курсів) та навчальної літератури (із зазначенням відповідної іноземної мови, мови корінних народів або національних меншин), апробація якої проводиться;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терміни та форма подання матеріалів для проведення апробації;</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номери контактних телефонів, електронну адресу посадових осіб Установи.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2. Для проведення апробації Установа забезпечує:</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формування переліку навчальної літератури, апробація якої проводиться;</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розроблення та оприлюднення на офіційному вебсайті Установи інструктивно-методичних рекомендацій щодо проведення апробації;</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 xml:space="preserve">розроблення </w:t>
      </w:r>
      <w:r>
        <w:rPr>
          <w:rFonts w:ascii="Times New Roman" w:hAnsi="Times New Roman"/>
          <w:sz w:val="28"/>
          <w:szCs w:val="28"/>
        </w:rPr>
        <w:t xml:space="preserve">матеріалів для проведення </w:t>
      </w:r>
      <w:r>
        <w:rPr>
          <w:rFonts w:ascii="Times New Roman" w:hAnsi="Times New Roman"/>
          <w:color w:val="000000"/>
          <w:sz w:val="28"/>
          <w:szCs w:val="28"/>
        </w:rPr>
        <w:t>діагностувальних робіт на І етапі апробації;</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розроблення переліку питань для опитування на ІІ етапі апробації;</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оприлюднення на офіційному вебсайті Установи наказів МОН, переліку навчальної літератури, поданої на апробацію з кожної назви підручника / посібника, інших документів щодо проведення апробації.</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 xml:space="preserve">3. Для забезпечення апробації в Установі створюється Комісія з апробації навчальної літератури (далі – Комісія).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 xml:space="preserve">Комісію формує керівник Установи в складі від 5 до 9 осіб (непарна кількість).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Комісія встановлює проходження / непроходження навчальною літературою апробації.</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Комісія діє відповідно до Положення, затвердженого керівником Установи.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567"/>
        <w:jc w:val="both"/>
        <w:rPr>
          <w:rFonts w:ascii="Times New Roman" w:hAnsi="Times New Roman"/>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567"/>
        <w:jc w:val="both"/>
        <w:rPr>
          <w:rFonts w:ascii="Times New Roman" w:hAnsi="Times New Roman"/>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rFonts w:ascii="Times New Roman" w:hAnsi="Times New Roman"/>
          <w:color w:val="000000"/>
          <w:sz w:val="28"/>
          <w:szCs w:val="28"/>
        </w:rPr>
      </w:pPr>
      <w:r>
        <w:rPr>
          <w:rFonts w:ascii="Times New Roman" w:hAnsi="Times New Roman"/>
          <w:b w:val="1"/>
          <w:color w:val="000000"/>
          <w:sz w:val="28"/>
          <w:szCs w:val="28"/>
        </w:rPr>
        <w:t>ІІІ. Порядок подання навчальної літератури на апробацію</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rFonts w:ascii="Times New Roman" w:hAnsi="Times New Roman"/>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1. Матеріали, що подаються на апробацію, виконуються українською мовою або іноземними мовами, мовами корінних народів або національних меншин відповідно.</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2. Назва підручника / посібника має відповідати назві підручника / посібника, з якого оголошено апробацію.</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 xml:space="preserve">3. Матеріали для проведення апробації подаються Комісії Ініціатором особисто або надсилаються поштовим відправленням за адресою, зазначеною </w:t>
        <w:br w:type="textWrapping"/>
        <w:t>на офіційному вебсайті Установи.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 xml:space="preserve">Електронна версія підручника / посібника подається на електронному носії.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Підручник повинен мати електронний інтерактивний додаток.</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sz w:val="28"/>
          <w:szCs w:val="28"/>
        </w:rPr>
      </w:pPr>
      <w:r>
        <w:rPr>
          <w:rFonts w:ascii="Times New Roman" w:hAnsi="Times New Roman"/>
          <w:sz w:val="28"/>
          <w:szCs w:val="28"/>
        </w:rPr>
        <w:t>За вибором Ініціатора апробації підручник / посібник може подаватися одразу в повному обсязі або частинами (обсягом не менше ніж один навчальний місяць) поетапно до 01 числа місяця, протягом якого він використовуватиметься.</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sz w:val="28"/>
          <w:szCs w:val="28"/>
        </w:rPr>
      </w:pPr>
      <w:r>
        <w:rPr>
          <w:rFonts w:ascii="Times New Roman" w:hAnsi="Times New Roman"/>
          <w:sz w:val="28"/>
          <w:szCs w:val="28"/>
        </w:rPr>
        <w:t>У випадку якщо Ініціатор подає на апробацію підручник / посібник частинами, то він зобов’язаний подати весь підручник / посібник до дати, визначеної відповідним наказом МОН.</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sz w:val="28"/>
          <w:szCs w:val="28"/>
        </w:rPr>
      </w:pPr>
      <w:r>
        <w:rPr>
          <w:rFonts w:ascii="Times New Roman" w:hAnsi="Times New Roman"/>
          <w:sz w:val="28"/>
          <w:szCs w:val="28"/>
        </w:rPr>
        <w:t>У разі проведення апробації протягом менше ніж одного навчального року підручник / посібник подається в обсязі (одразу в повному обсязі або поетапно до 01 числа місяця, протягом якого він використовуватиметься), який відповідатиме строку проведення апробації.</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4. Підручник / посібник може подаватися на апробацію у формі оригінал-макета або авторського оригіналу.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 xml:space="preserve">Аудіосупровід </w:t>
      </w:r>
      <w:r>
        <w:rPr>
          <w:rFonts w:ascii="Times New Roman" w:hAnsi="Times New Roman"/>
          <w:sz w:val="28"/>
          <w:szCs w:val="28"/>
        </w:rPr>
        <w:t xml:space="preserve">(у разі його наявності) </w:t>
      </w:r>
      <w:r>
        <w:rPr>
          <w:rFonts w:ascii="Times New Roman" w:hAnsi="Times New Roman"/>
          <w:color w:val="000000"/>
          <w:sz w:val="28"/>
          <w:szCs w:val="28"/>
        </w:rPr>
        <w:t>до підручника / </w:t>
      </w:r>
      <w:r>
        <w:rPr>
          <w:rFonts w:ascii="Times New Roman" w:hAnsi="Times New Roman"/>
          <w:sz w:val="28"/>
          <w:szCs w:val="28"/>
        </w:rPr>
        <w:t xml:space="preserve">посібника  </w:t>
      </w:r>
      <w:r>
        <w:rPr>
          <w:rFonts w:ascii="Times New Roman" w:hAnsi="Times New Roman"/>
          <w:color w:val="000000"/>
          <w:sz w:val="28"/>
          <w:szCs w:val="28"/>
        </w:rPr>
        <w:t>повинен мати такі технічні характеристики: формат – mp3, бітрейт не менше ніж 192 kbps, частота не менше ніж 32 kHz, кількість каналів – стерео (stereo) або об’єднане стерео (joint stereo).</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 xml:space="preserve">5. Для проведення апробації </w:t>
      </w:r>
      <w:r>
        <w:rPr>
          <w:rFonts w:ascii="Times New Roman" w:hAnsi="Times New Roman"/>
          <w:sz w:val="28"/>
          <w:szCs w:val="28"/>
        </w:rPr>
        <w:t>Ініціатор</w:t>
      </w:r>
      <w:r>
        <w:rPr>
          <w:rFonts w:ascii="Times New Roman" w:hAnsi="Times New Roman"/>
          <w:color w:val="000000"/>
          <w:sz w:val="28"/>
          <w:szCs w:val="28"/>
        </w:rPr>
        <w:t xml:space="preserve"> у терміни, визначені в наказі МОН, подає до Установи: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sz w:val="28"/>
          <w:szCs w:val="28"/>
        </w:rPr>
      </w:pPr>
      <w:r>
        <w:rPr>
          <w:rFonts w:ascii="Times New Roman" w:hAnsi="Times New Roman"/>
          <w:sz w:val="28"/>
          <w:szCs w:val="28"/>
        </w:rPr>
        <w:t xml:space="preserve">заяву, </w:t>
      </w:r>
      <w:r>
        <w:rPr>
          <w:rFonts w:ascii="Times New Roman" w:hAnsi="Times New Roman"/>
          <w:color w:val="000000"/>
          <w:sz w:val="28"/>
          <w:szCs w:val="28"/>
        </w:rPr>
        <w:t xml:space="preserve">в якій </w:t>
      </w:r>
      <w:r>
        <w:rPr>
          <w:rFonts w:ascii="Times New Roman" w:hAnsi="Times New Roman"/>
          <w:sz w:val="28"/>
          <w:szCs w:val="28"/>
        </w:rPr>
        <w:t>Ініціатор</w:t>
      </w:r>
      <w:r>
        <w:rPr>
          <w:rFonts w:ascii="Times New Roman" w:hAnsi="Times New Roman"/>
          <w:color w:val="000000"/>
          <w:sz w:val="28"/>
          <w:szCs w:val="28"/>
        </w:rPr>
        <w:t xml:space="preserve"> гарантує, що виключне майнове право </w:t>
        <w:br w:type="textWrapping"/>
        <w:t>на використання підручника / посібника належить йому, а також прохання щодо проведення апробації такого підручника / посібника;</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strike w:val="1"/>
          <w:color w:val="FF0000"/>
          <w:sz w:val="28"/>
          <w:szCs w:val="28"/>
        </w:rPr>
      </w:pPr>
      <w:r>
        <w:rPr>
          <w:rFonts w:ascii="Times New Roman" w:hAnsi="Times New Roman"/>
          <w:color w:val="000000"/>
          <w:sz w:val="28"/>
          <w:szCs w:val="28"/>
        </w:rPr>
        <w:t>відомості про авторів [прізвище, ім’я, по батькові (за наявності), місце проживання, електронна адреса, місце роботи, посада, науковий ступінь (за наявності), вчене звання (за наявності), номери контактних телефонів);</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sz w:val="28"/>
          <w:szCs w:val="28"/>
        </w:rPr>
      </w:pPr>
      <w:r>
        <w:rPr>
          <w:rFonts w:ascii="Times New Roman" w:hAnsi="Times New Roman"/>
          <w:color w:val="000000"/>
          <w:sz w:val="28"/>
          <w:szCs w:val="28"/>
        </w:rPr>
        <w:t>електронн</w:t>
      </w:r>
      <w:r>
        <w:rPr>
          <w:rFonts w:ascii="Times New Roman" w:hAnsi="Times New Roman"/>
          <w:sz w:val="28"/>
          <w:szCs w:val="28"/>
        </w:rPr>
        <w:t>у версію підручника / посібника або його частини з переліку назв підручників / посібників, з яких оголошується апробація;</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sz w:val="28"/>
          <w:szCs w:val="28"/>
        </w:rPr>
      </w:pPr>
      <w:r>
        <w:rPr>
          <w:rFonts w:ascii="Times New Roman" w:hAnsi="Times New Roman"/>
          <w:sz w:val="28"/>
          <w:szCs w:val="28"/>
        </w:rPr>
        <w:t>аудіосупровід (у разі його наявності);</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sz w:val="28"/>
          <w:szCs w:val="28"/>
        </w:rPr>
        <w:t>документ або його копію, що підтверджує проходження експертизи відповідним підручником / посібником або його частиною.</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 xml:space="preserve">Обробка персональних даних </w:t>
      </w:r>
      <w:r>
        <w:rPr>
          <w:rFonts w:ascii="Times New Roman" w:hAnsi="Times New Roman"/>
          <w:sz w:val="28"/>
          <w:szCs w:val="28"/>
        </w:rPr>
        <w:t>Ініціаторів</w:t>
      </w:r>
      <w:r>
        <w:rPr>
          <w:rFonts w:ascii="Times New Roman" w:hAnsi="Times New Roman"/>
          <w:color w:val="000000"/>
          <w:sz w:val="28"/>
          <w:szCs w:val="28"/>
        </w:rPr>
        <w:t xml:space="preserve"> здійснюється з дотриманням вимог Закону України «Про захист персональних даних».</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6. Подані матеріали реєструються відповідальною особою, визначеною керівником Установи, в день їх надходження.</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 xml:space="preserve">7. Матеріали, які надійшли з порушенням вимог, зазначених </w:t>
        <w:br w:type="textWrapping"/>
        <w:t xml:space="preserve">у пунктах 1–5 цього розділу, повертаються </w:t>
      </w:r>
      <w:r>
        <w:rPr>
          <w:rFonts w:ascii="Times New Roman" w:hAnsi="Times New Roman"/>
          <w:sz w:val="28"/>
          <w:szCs w:val="28"/>
        </w:rPr>
        <w:t>Ініціатору</w:t>
      </w:r>
      <w:r>
        <w:rPr>
          <w:rFonts w:ascii="Times New Roman" w:hAnsi="Times New Roman"/>
          <w:color w:val="000000"/>
          <w:sz w:val="28"/>
          <w:szCs w:val="28"/>
        </w:rPr>
        <w:t xml:space="preserve"> протягом п’яти робочих днів із дати їх надходження із зазначенням причин такого повернення.</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sz w:val="28"/>
          <w:szCs w:val="28"/>
        </w:rPr>
        <w:t>Ініціатор</w:t>
      </w:r>
      <w:r>
        <w:rPr>
          <w:rFonts w:ascii="Times New Roman" w:hAnsi="Times New Roman"/>
          <w:color w:val="000000"/>
          <w:sz w:val="28"/>
          <w:szCs w:val="28"/>
        </w:rPr>
        <w:t xml:space="preserve"> має право повторно подати комплект матеріалів у межах строку, встановленого в наказі МОН.</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8. Інформація про подані на апробацію підручники / посібники оприлюднюється на вебсайті Установи протягом двох робочих днів із дня завершення строку подання матеріалів.</w:t>
      </w: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567"/>
        <w:jc w:val="both"/>
        <w:rPr>
          <w:rFonts w:ascii="Times New Roman" w:hAnsi="Times New Roman"/>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2" w:beforeAutospacing="0" w:afterAutospacing="0"/>
        <w:jc w:val="center"/>
        <w:rPr>
          <w:rFonts w:ascii="Times New Roman" w:hAnsi="Times New Roman"/>
          <w:color w:val="000000"/>
          <w:sz w:val="28"/>
          <w:szCs w:val="28"/>
        </w:rPr>
      </w:pPr>
      <w:r>
        <w:rPr>
          <w:rFonts w:ascii="Times New Roman" w:hAnsi="Times New Roman"/>
          <w:b w:val="1"/>
          <w:color w:val="000000"/>
          <w:sz w:val="28"/>
          <w:szCs w:val="28"/>
        </w:rPr>
        <w:t xml:space="preserve">ІV. Порядок проведення І етапу апробації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1. І етап апробації підручників / посібників передбачає:</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дослідження якості підручників / посібників педагогічними працівниками закладів освіти під час освітнього процесу, згідно з інструктивно-методичними рекомендаціями щодо проведення апробації;</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 xml:space="preserve">обговорення підручників / посібників педагогічними працівниками, які проводять апробацію, за участю авторів (авторських колективів), </w:t>
      </w:r>
      <w:r>
        <w:rPr>
          <w:rFonts w:ascii="Times New Roman" w:hAnsi="Times New Roman"/>
          <w:sz w:val="28"/>
          <w:szCs w:val="28"/>
        </w:rPr>
        <w:t>Ініціаторів</w:t>
      </w:r>
      <w:r>
        <w:rPr>
          <w:rFonts w:ascii="Times New Roman" w:hAnsi="Times New Roman"/>
          <w:color w:val="000000"/>
          <w:sz w:val="28"/>
          <w:szCs w:val="28"/>
        </w:rPr>
        <w:t xml:space="preserve"> апробації, з використанням технічних засобів електронних комунікацій;</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проведення діагностувальних робіт для визначення досягнення очікуваних результатів навчання здобувачами освіти.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ind w:firstLine="709"/>
        <w:jc w:val="both"/>
        <w:rPr>
          <w:rFonts w:ascii="Times New Roman" w:hAnsi="Times New Roman"/>
          <w:color w:val="000000"/>
          <w:sz w:val="28"/>
          <w:szCs w:val="28"/>
        </w:rPr>
      </w:pPr>
      <w:r>
        <w:rPr>
          <w:rFonts w:ascii="Times New Roman" w:hAnsi="Times New Roman"/>
          <w:color w:val="000000"/>
          <w:sz w:val="28"/>
          <w:szCs w:val="28"/>
        </w:rPr>
        <w:t>2. І етап апробації підручників / посібників проводиться з дотриманням таких принципів:</w:t>
      </w: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ind w:firstLine="709"/>
        <w:jc w:val="both"/>
        <w:rPr>
          <w:rFonts w:ascii="Times New Roman" w:hAnsi="Times New Roman"/>
          <w:color w:val="000000"/>
          <w:sz w:val="28"/>
          <w:szCs w:val="28"/>
        </w:rPr>
      </w:pPr>
      <w:r>
        <w:rPr>
          <w:rFonts w:ascii="Times New Roman" w:hAnsi="Times New Roman"/>
          <w:color w:val="000000"/>
          <w:sz w:val="28"/>
          <w:szCs w:val="28"/>
        </w:rPr>
        <w:t xml:space="preserve">незалежності – незалежність педагогічного працівника, який бере участь </w:t>
        <w:br w:type="textWrapping"/>
        <w:t>в апробації, від будь-якого впливу, тиску чи втручання в його апробаційну діяльність;</w:t>
      </w: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ind w:firstLine="709"/>
        <w:jc w:val="both"/>
        <w:rPr>
          <w:rFonts w:ascii="Times New Roman" w:hAnsi="Times New Roman"/>
          <w:color w:val="000000"/>
          <w:sz w:val="28"/>
          <w:szCs w:val="28"/>
        </w:rPr>
      </w:pPr>
      <w:r>
        <w:rPr>
          <w:rFonts w:ascii="Times New Roman" w:hAnsi="Times New Roman"/>
          <w:color w:val="000000"/>
          <w:sz w:val="28"/>
          <w:szCs w:val="28"/>
        </w:rPr>
        <w:t>професійності – залучення до проведення апробації осіб, які володіють необхідними компетентностями;</w:t>
      </w: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ind w:firstLine="709"/>
        <w:jc w:val="both"/>
        <w:rPr>
          <w:rFonts w:ascii="Times New Roman" w:hAnsi="Times New Roman"/>
          <w:color w:val="000000"/>
          <w:sz w:val="28"/>
          <w:szCs w:val="28"/>
        </w:rPr>
      </w:pPr>
      <w:r>
        <w:rPr>
          <w:rFonts w:ascii="Times New Roman" w:hAnsi="Times New Roman"/>
          <w:color w:val="000000"/>
          <w:sz w:val="28"/>
          <w:szCs w:val="28"/>
        </w:rPr>
        <w:t>об’єктивності – надання висновків педагогічним працівником відсторонено, незважаючи на особисті інтереси та вподобання;</w:t>
      </w: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ind w:firstLine="709"/>
        <w:jc w:val="both"/>
        <w:rPr>
          <w:rFonts w:ascii="Times New Roman" w:hAnsi="Times New Roman"/>
          <w:color w:val="000000"/>
          <w:sz w:val="28"/>
          <w:szCs w:val="28"/>
        </w:rPr>
      </w:pPr>
      <w:r>
        <w:rPr>
          <w:rFonts w:ascii="Times New Roman" w:hAnsi="Times New Roman"/>
          <w:color w:val="000000"/>
          <w:sz w:val="28"/>
          <w:szCs w:val="28"/>
        </w:rPr>
        <w:t>неупередженості – відсутність в педагогічного працівника негативної, хибної, заздалегідь сформованої думки щодо підручника / посібника.</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4536" w:leader="none"/>
          <w:tab w:val="left" w:pos="709" w:leader="none"/>
        </w:tabs>
        <w:ind w:firstLine="709"/>
        <w:jc w:val="both"/>
        <w:rPr>
          <w:rFonts w:ascii="Times New Roman" w:hAnsi="Times New Roman"/>
          <w:color w:val="000000"/>
          <w:sz w:val="28"/>
          <w:szCs w:val="28"/>
        </w:rPr>
      </w:pPr>
      <w:r>
        <w:rPr>
          <w:rFonts w:ascii="Times New Roman" w:hAnsi="Times New Roman"/>
          <w:color w:val="000000"/>
          <w:sz w:val="28"/>
          <w:szCs w:val="28"/>
        </w:rPr>
        <w:t xml:space="preserve">3. Добір закладів освіти для проведення апробації здійснює Установа шляхом оприлюднення оголошення на власному вебсайті, офіційному вебсайті МОН та, у разі прийняття відповідного обґрунтованого рішення Комісією, </w:t>
        <w:br w:type="textWrapping"/>
        <w:t>у засобах масової інформації.</w:t>
      </w: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4536" w:leader="none"/>
          <w:tab w:val="left" w:pos="709" w:leader="none"/>
        </w:tabs>
        <w:ind w:firstLine="709"/>
        <w:jc w:val="both"/>
        <w:rPr>
          <w:rFonts w:ascii="Times New Roman" w:hAnsi="Times New Roman"/>
          <w:color w:val="000000"/>
          <w:sz w:val="28"/>
          <w:szCs w:val="28"/>
        </w:rPr>
      </w:pP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4536" w:leader="none"/>
          <w:tab w:val="left" w:pos="709" w:leader="none"/>
        </w:tabs>
        <w:ind w:firstLine="709"/>
        <w:jc w:val="both"/>
        <w:rPr>
          <w:rFonts w:ascii="Times New Roman" w:hAnsi="Times New Roman"/>
          <w:color w:val="000000"/>
          <w:sz w:val="28"/>
          <w:szCs w:val="28"/>
        </w:rPr>
      </w:pPr>
      <w:r>
        <w:rPr>
          <w:rFonts w:ascii="Times New Roman" w:hAnsi="Times New Roman"/>
          <w:color w:val="000000"/>
          <w:sz w:val="28"/>
          <w:szCs w:val="28"/>
        </w:rPr>
        <w:t>4. Для участі в апробації заклад освіти в терміни, визначені МОН, надсилає Установі заяву, у якій зазначає:</w:t>
      </w: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4536" w:leader="none"/>
          <w:tab w:val="left" w:pos="709" w:leader="none"/>
        </w:tabs>
        <w:ind w:firstLine="709"/>
        <w:jc w:val="both"/>
        <w:rPr>
          <w:rFonts w:ascii="Times New Roman" w:hAnsi="Times New Roman"/>
          <w:color w:val="000000"/>
          <w:sz w:val="28"/>
          <w:szCs w:val="28"/>
        </w:rPr>
      </w:pPr>
      <w:r>
        <w:rPr>
          <w:rFonts w:ascii="Times New Roman" w:hAnsi="Times New Roman"/>
          <w:color w:val="000000"/>
          <w:sz w:val="28"/>
          <w:szCs w:val="28"/>
        </w:rPr>
        <w:t>назви та видання навчальної літератури, апробацію якої пропонують провести у своєму закладі;</w:t>
      </w: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4536" w:leader="none"/>
          <w:tab w:val="left" w:pos="709" w:leader="none"/>
        </w:tabs>
        <w:ind w:firstLine="709"/>
        <w:jc w:val="both"/>
        <w:rPr>
          <w:rFonts w:ascii="Times New Roman" w:hAnsi="Times New Roman"/>
          <w:color w:val="000000"/>
          <w:sz w:val="28"/>
          <w:szCs w:val="28"/>
        </w:rPr>
      </w:pPr>
      <w:r>
        <w:rPr>
          <w:rFonts w:ascii="Times New Roman" w:hAnsi="Times New Roman"/>
          <w:color w:val="000000"/>
          <w:sz w:val="28"/>
          <w:szCs w:val="28"/>
        </w:rPr>
        <w:t xml:space="preserve">контактні дані (телефон, електронна пошта) педагогічних працівників </w:t>
        <w:br w:type="textWrapping"/>
        <w:t>та керівника (заступника керівника) закладу освіти;</w:t>
      </w: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4536" w:leader="none"/>
          <w:tab w:val="left" w:pos="709" w:leader="none"/>
        </w:tabs>
        <w:ind w:firstLine="709"/>
        <w:jc w:val="both"/>
        <w:rPr>
          <w:rFonts w:ascii="Times New Roman" w:hAnsi="Times New Roman"/>
          <w:color w:val="000000"/>
          <w:sz w:val="28"/>
          <w:szCs w:val="28"/>
        </w:rPr>
      </w:pPr>
      <w:r>
        <w:rPr>
          <w:rFonts w:ascii="Times New Roman" w:hAnsi="Times New Roman"/>
          <w:color w:val="000000"/>
          <w:sz w:val="28"/>
          <w:szCs w:val="28"/>
        </w:rPr>
        <w:t>заяви педагогічних працівників, у якій зазначено, що вони не належать до суб’єктів, наведених у пункті 5 цього розділу; назву підручника / посібника, апробацію якого вони бажають проводити, та його автора (авторського колективу); письмову згоду на обробку персональних даних;</w:t>
      </w: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4536" w:leader="none"/>
          <w:tab w:val="left" w:pos="709" w:leader="none"/>
        </w:tabs>
        <w:ind w:firstLine="709"/>
        <w:jc w:val="both"/>
        <w:rPr>
          <w:rFonts w:ascii="Times New Roman" w:hAnsi="Times New Roman"/>
          <w:color w:val="000000"/>
          <w:sz w:val="28"/>
          <w:szCs w:val="28"/>
        </w:rPr>
      </w:pPr>
      <w:r>
        <w:rPr>
          <w:rFonts w:ascii="Times New Roman" w:hAnsi="Times New Roman"/>
          <w:color w:val="000000"/>
          <w:sz w:val="28"/>
          <w:szCs w:val="28"/>
        </w:rPr>
        <w:t xml:space="preserve">гарантію того, що апробація буде проведена в повному обсязі та належним чином. </w:t>
      </w: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4536" w:leader="none"/>
          <w:tab w:val="left" w:pos="709" w:leader="none"/>
        </w:tabs>
        <w:ind w:firstLine="709"/>
        <w:jc w:val="both"/>
        <w:rPr>
          <w:rFonts w:ascii="Times New Roman" w:hAnsi="Times New Roman"/>
          <w:color w:val="000000"/>
          <w:sz w:val="28"/>
          <w:szCs w:val="28"/>
        </w:rPr>
      </w:pPr>
      <w:r>
        <w:rPr>
          <w:rFonts w:ascii="Times New Roman" w:hAnsi="Times New Roman"/>
          <w:color w:val="000000"/>
          <w:sz w:val="28"/>
          <w:szCs w:val="28"/>
        </w:rPr>
        <w:t>Заклад освіти визначає педагогічних працівників, які проводитимуть апробацію.</w:t>
      </w: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4536" w:leader="none"/>
          <w:tab w:val="left" w:pos="709" w:leader="none"/>
        </w:tabs>
        <w:ind w:firstLine="709"/>
        <w:jc w:val="both"/>
        <w:rPr>
          <w:rFonts w:ascii="Times New Roman" w:hAnsi="Times New Roman"/>
          <w:color w:val="000000"/>
          <w:sz w:val="28"/>
          <w:szCs w:val="28"/>
        </w:rPr>
      </w:pPr>
      <w:r>
        <w:rPr>
          <w:rFonts w:ascii="Times New Roman" w:hAnsi="Times New Roman"/>
          <w:color w:val="000000"/>
          <w:sz w:val="28"/>
          <w:szCs w:val="28"/>
        </w:rPr>
        <w:t>Ними можуть бути педагогічні працівники, які викладають навчальний предмет або інтегрований курс, навчальна література до якого проходить апробацію, мають відповідну освіту та педагогічний стаж</w:t>
      </w:r>
      <w:r>
        <w:rPr>
          <w:rFonts w:ascii="Times New Roman" w:hAnsi="Times New Roman"/>
          <w:sz w:val="28"/>
          <w:szCs w:val="28"/>
        </w:rPr>
        <w:t xml:space="preserve"> </w:t>
      </w:r>
      <w:r>
        <w:rPr>
          <w:rFonts w:ascii="Times New Roman" w:hAnsi="Times New Roman"/>
          <w:color w:val="000000"/>
          <w:sz w:val="28"/>
          <w:szCs w:val="28"/>
        </w:rPr>
        <w:t xml:space="preserve">не менше ніж три роки. </w:t>
      </w: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4536" w:leader="none"/>
          <w:tab w:val="left" w:pos="709" w:leader="none"/>
        </w:tabs>
        <w:ind w:firstLine="709"/>
        <w:jc w:val="both"/>
        <w:rPr>
          <w:rFonts w:ascii="Times New Roman" w:hAnsi="Times New Roman"/>
          <w:color w:val="000000"/>
          <w:sz w:val="28"/>
          <w:szCs w:val="28"/>
        </w:rPr>
      </w:pP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4536" w:leader="none"/>
          <w:tab w:val="left" w:pos="709" w:leader="none"/>
        </w:tabs>
        <w:ind w:firstLine="709"/>
        <w:jc w:val="both"/>
        <w:rPr>
          <w:rFonts w:ascii="Times New Roman" w:hAnsi="Times New Roman"/>
          <w:color w:val="000000"/>
          <w:sz w:val="28"/>
          <w:szCs w:val="28"/>
        </w:rPr>
      </w:pPr>
      <w:r>
        <w:rPr>
          <w:rFonts w:ascii="Times New Roman" w:hAnsi="Times New Roman"/>
          <w:color w:val="000000"/>
          <w:sz w:val="28"/>
          <w:szCs w:val="28"/>
        </w:rPr>
        <w:t>5. Педагогічними працівниками, які проводитимуть апробацію, не можуть бути особи, які під час проведення апробації</w:t>
      </w:r>
      <w:r>
        <w:rPr>
          <w:rFonts w:ascii="Times New Roman" w:hAnsi="Times New Roman"/>
          <w:sz w:val="28"/>
          <w:szCs w:val="28"/>
        </w:rPr>
        <w:t xml:space="preserve"> можуть </w:t>
      </w:r>
      <w:r>
        <w:rPr>
          <w:rFonts w:ascii="Times New Roman" w:hAnsi="Times New Roman"/>
          <w:color w:val="000000"/>
          <w:sz w:val="28"/>
          <w:szCs w:val="28"/>
        </w:rPr>
        <w:t xml:space="preserve">мати реальний та/або потенційний конфлікт інтересів, автори (співавтори) підручників / посібників, поданих на апробацію, </w:t>
      </w:r>
      <w:r>
        <w:rPr>
          <w:rFonts w:ascii="Times New Roman" w:hAnsi="Times New Roman"/>
          <w:sz w:val="28"/>
          <w:szCs w:val="28"/>
        </w:rPr>
        <w:t>Ініціатори</w:t>
      </w:r>
      <w:r>
        <w:rPr>
          <w:rFonts w:ascii="Times New Roman" w:hAnsi="Times New Roman"/>
          <w:color w:val="000000"/>
          <w:sz w:val="28"/>
          <w:szCs w:val="28"/>
        </w:rPr>
        <w:t xml:space="preserve"> апробації та їх близькі особи.</w:t>
      </w: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4536" w:leader="none"/>
          <w:tab w:val="left" w:pos="709" w:leader="none"/>
        </w:tabs>
        <w:ind w:firstLine="709"/>
        <w:jc w:val="both"/>
        <w:rPr>
          <w:rFonts w:ascii="Times New Roman" w:hAnsi="Times New Roman"/>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6. Педагогічний працівник одночасно може проводити апробацію не більше двох підручників / посібників, проте не більше одного підручника / посібника за кожною назвою.</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4536" w:leader="none"/>
          <w:tab w:val="left" w:pos="687" w:leader="none"/>
        </w:tabs>
        <w:ind w:firstLine="709"/>
        <w:jc w:val="both"/>
        <w:rPr>
          <w:rFonts w:ascii="Times New Roman" w:hAnsi="Times New Roman"/>
          <w:color w:val="000000"/>
          <w:sz w:val="28"/>
          <w:szCs w:val="28"/>
        </w:rPr>
      </w:pPr>
      <w:r>
        <w:rPr>
          <w:rFonts w:ascii="Times New Roman" w:hAnsi="Times New Roman"/>
          <w:color w:val="000000"/>
          <w:sz w:val="28"/>
          <w:szCs w:val="28"/>
        </w:rPr>
        <w:t xml:space="preserve">7. Підручник / посібник бере участь в апробації, якщо для проведення його апробації подала заяви визначена кількість педагогічних працівників.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 xml:space="preserve">У разі проведення апробації для </w:t>
      </w:r>
      <w:r>
        <w:rPr>
          <w:rFonts w:ascii="Times New Roman" w:hAnsi="Times New Roman"/>
          <w:sz w:val="28"/>
          <w:szCs w:val="28"/>
        </w:rPr>
        <w:t xml:space="preserve">підручників / посібників </w:t>
      </w:r>
      <w:r>
        <w:rPr>
          <w:rFonts w:ascii="Times New Roman" w:hAnsi="Times New Roman"/>
          <w:color w:val="000000"/>
          <w:sz w:val="28"/>
          <w:szCs w:val="28"/>
        </w:rPr>
        <w:t>кількість педагогічних працівників, які братимуть участь в апробації, повинна бути не менше ніж десять осіб із не менше ніж трьох регіонів України.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 xml:space="preserve">У разі проведення апробації  </w:t>
      </w:r>
      <w:r>
        <w:rPr>
          <w:rFonts w:ascii="Times New Roman" w:hAnsi="Times New Roman"/>
          <w:sz w:val="28"/>
          <w:szCs w:val="28"/>
        </w:rPr>
        <w:t xml:space="preserve">підручників / посібників для пілотних шкіл </w:t>
      </w:r>
      <w:r>
        <w:rPr>
          <w:rFonts w:ascii="Times New Roman" w:hAnsi="Times New Roman"/>
          <w:color w:val="000000"/>
          <w:sz w:val="28"/>
          <w:szCs w:val="28"/>
        </w:rPr>
        <w:t>кількість педагогічних працівників, які братимуть участь в апробації, повинна бути не менше ніж п’ять осіб із не менше ніж двох регіонів України.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 xml:space="preserve">Для підручників / посібників з іноземних мов (окрім англійської), мов корінних народів, національних меншин, із української мови для класів (груп) </w:t>
        <w:br w:type="textWrapping"/>
        <w:t xml:space="preserve">з навчанням мовами корінних народів або національних меншин незалежно </w:t>
        <w:br w:type="textWrapping"/>
        <w:t>від строків проведення апробації кількість педагогічних працівників, які братимуть участь в апробації, повинна бути не менше ніж п’ять осіб із не менше ніж двох регіонів України.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8. Список закладів освіти, які братимуть участь в апробації відповідно до кожного підручника / посібника, затверджується наказом Установи не пізніше ніж 01 вересня.</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9. Заклад освіти в строк, визначений наказом МОН, надає висновки щодо якості підручника / посібника, його відповідності запитам учасників освітнього процесу відповідно до інструктивно-методичних рекомендацій щодо проведення апробації підручників / посібників.</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 xml:space="preserve">У разі невиконання вимог пункту 8 цього розділу, апробація підручника / посібника припиняється, про що Установа повідомляє </w:t>
      </w:r>
      <w:r>
        <w:rPr>
          <w:rFonts w:ascii="Times New Roman" w:hAnsi="Times New Roman"/>
          <w:sz w:val="28"/>
          <w:szCs w:val="28"/>
        </w:rPr>
        <w:t>Ініціатора</w:t>
      </w:r>
      <w:r>
        <w:rPr>
          <w:rFonts w:ascii="Times New Roman" w:hAnsi="Times New Roman"/>
          <w:color w:val="000000"/>
          <w:sz w:val="28"/>
          <w:szCs w:val="28"/>
        </w:rPr>
        <w:t xml:space="preserve"> </w:t>
        <w:br w:type="textWrapping"/>
        <w:t>за допомогою технічних засобів комунікації протягом трьох робочих днів із дня встановлення такого факту.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 xml:space="preserve">10. Протягом І етапу апробації Установа організовує обговорення навчальної літератури педагогічними працівниками, які проводять апробацію, </w:t>
        <w:br w:type="textWrapping"/>
        <w:t xml:space="preserve">за участю авторів (авторських колективів), представників </w:t>
      </w:r>
      <w:r>
        <w:rPr>
          <w:rFonts w:ascii="Times New Roman" w:hAnsi="Times New Roman"/>
          <w:sz w:val="28"/>
          <w:szCs w:val="28"/>
        </w:rPr>
        <w:t>Ініціатор</w:t>
      </w:r>
      <w:r>
        <w:rPr>
          <w:rFonts w:ascii="Times New Roman" w:hAnsi="Times New Roman"/>
          <w:color w:val="000000"/>
          <w:sz w:val="28"/>
          <w:szCs w:val="28"/>
        </w:rPr>
        <w:t>ів апробації.</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11. Протягом І етапу апробації педагогічні працівники, які здійснюють апробацію, проводять діагностувальні роботи для визначення досягнення очікуваних результатів навчання здобувачів освіти згідно з відповідним державним стандартом освіти.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Форми для діагностувальних робіт надає Установа.</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Педагогічні працівники проводять діагностувальні роботи, перевіряють їх та узагальнюють результати. Узагальнені результати діагностувальних робіт педагогічні працівники надсилають до Установи.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12. Для визначення досягнення очікуваних результатів навчання здобувачів освіти в процесі проведення апробації повинна бути проведена щонайменше одна діагностувальна робота.</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2" w:beforeAutospacing="0" w:afterAutospacing="0"/>
        <w:jc w:val="center"/>
        <w:rPr>
          <w:rFonts w:ascii="Times New Roman" w:hAnsi="Times New Roman"/>
          <w:color w:val="000000"/>
          <w:sz w:val="28"/>
          <w:szCs w:val="28"/>
        </w:rPr>
      </w:pPr>
      <w:r>
        <w:rPr>
          <w:rFonts w:ascii="Times New Roman" w:hAnsi="Times New Roman"/>
          <w:b w:val="1"/>
          <w:color w:val="000000"/>
          <w:sz w:val="28"/>
          <w:szCs w:val="28"/>
        </w:rPr>
        <w:t xml:space="preserve">V. Порядок проведення ІІ етапу апробації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1. ІІ етап апробації підручників / посібників передбачає проведення опитування педагогічних працівників, які проводять апробацію.</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Форма та спосіб опитування визначаються Установою до початку проведення апробації.</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Інформація про форму та спосіб проведення опитування оприлюднюється на офіційному вебсайті Установи.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ind w:firstLine="709"/>
        <w:jc w:val="both"/>
        <w:rPr>
          <w:rFonts w:ascii="Times New Roman" w:hAnsi="Times New Roman"/>
          <w:color w:val="000000"/>
          <w:sz w:val="28"/>
          <w:szCs w:val="28"/>
        </w:rPr>
      </w:pPr>
      <w:r>
        <w:rPr>
          <w:rFonts w:ascii="Times New Roman" w:hAnsi="Times New Roman"/>
          <w:color w:val="000000"/>
          <w:sz w:val="28"/>
          <w:szCs w:val="28"/>
        </w:rPr>
        <w:t>2. ІІ етап апробації підручників / посібників проводиться з дотриманням педагогічними працівниками, які проводять апробацію, таких принципів:</w:t>
      </w: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ind w:firstLine="709"/>
        <w:jc w:val="both"/>
        <w:rPr>
          <w:rFonts w:ascii="Times New Roman" w:hAnsi="Times New Roman"/>
          <w:color w:val="000000"/>
          <w:sz w:val="28"/>
          <w:szCs w:val="28"/>
        </w:rPr>
      </w:pPr>
      <w:r>
        <w:rPr>
          <w:rFonts w:ascii="Times New Roman" w:hAnsi="Times New Roman"/>
          <w:color w:val="000000"/>
          <w:sz w:val="28"/>
          <w:szCs w:val="28"/>
        </w:rPr>
        <w:t>об’єктивності – надання відповідей відсторонено, незважаючи на особисті інтереси та вподобання;</w:t>
      </w: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ind w:firstLine="709"/>
        <w:jc w:val="both"/>
        <w:rPr>
          <w:rFonts w:ascii="Times New Roman" w:hAnsi="Times New Roman"/>
          <w:color w:val="000000"/>
          <w:sz w:val="28"/>
          <w:szCs w:val="28"/>
        </w:rPr>
      </w:pPr>
      <w:r>
        <w:rPr>
          <w:rFonts w:ascii="Times New Roman" w:hAnsi="Times New Roman"/>
          <w:color w:val="000000"/>
          <w:sz w:val="28"/>
          <w:szCs w:val="28"/>
        </w:rPr>
        <w:t>неупередженості – відсутність негативної, хибної, заздалегідь сформованої думки щодо підручника / посібника.</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3. Протягом ІІ етапу апробації педагогічні працівники в термін, визначений наказом МОН про проведення апробації, відповід</w:t>
      </w:r>
      <w:r>
        <w:rPr>
          <w:rFonts w:ascii="Times New Roman" w:hAnsi="Times New Roman"/>
          <w:sz w:val="28"/>
          <w:szCs w:val="28"/>
        </w:rPr>
        <w:t>ають</w:t>
      </w:r>
      <w:r>
        <w:rPr>
          <w:rFonts w:ascii="Times New Roman" w:hAnsi="Times New Roman"/>
          <w:color w:val="000000"/>
          <w:sz w:val="28"/>
          <w:szCs w:val="28"/>
        </w:rPr>
        <w:t xml:space="preserve"> на запитання щодо якості підручника / посібника, який бере участь в апробації.</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Перелік запитань для опитування надає Установа.</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4. Загальний висновок про проходження апробації, підписаний педагогічним працівником, заклад освіти подає Установі в терміни, визначені МОН за формою, затвердженою Установою.</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2" w:beforeAutospacing="0" w:afterAutospacing="0"/>
        <w:jc w:val="center"/>
        <w:rPr>
          <w:rFonts w:ascii="Times New Roman" w:hAnsi="Times New Roman"/>
          <w:color w:val="000000"/>
          <w:sz w:val="28"/>
          <w:szCs w:val="28"/>
        </w:rPr>
      </w:pPr>
      <w:r>
        <w:rPr>
          <w:rFonts w:ascii="Times New Roman" w:hAnsi="Times New Roman"/>
          <w:b w:val="1"/>
          <w:color w:val="000000"/>
          <w:sz w:val="28"/>
          <w:szCs w:val="28"/>
        </w:rPr>
        <w:t>VІ. Оформлення результатів апробації</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Pr>
          <w:rFonts w:ascii="Times New Roman" w:hAnsi="Times New Roman"/>
          <w:sz w:val="28"/>
          <w:szCs w:val="28"/>
        </w:rPr>
        <w:t>Установа передає Ініціатору для врахування з метою вдосконалення підручника / посібника:</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sz w:val="28"/>
          <w:szCs w:val="28"/>
        </w:rPr>
      </w:pPr>
      <w:r>
        <w:rPr>
          <w:rFonts w:ascii="Times New Roman" w:hAnsi="Times New Roman"/>
          <w:sz w:val="28"/>
          <w:szCs w:val="28"/>
        </w:rPr>
        <w:t>в</w:t>
      </w:r>
      <w:r>
        <w:rPr>
          <w:rFonts w:ascii="Times New Roman" w:hAnsi="Times New Roman"/>
          <w:color w:val="000000"/>
          <w:sz w:val="28"/>
          <w:szCs w:val="28"/>
        </w:rPr>
        <w:t>исновки, надані педагогічними працівниками, щодо його якості</w:t>
      </w:r>
      <w:r>
        <w:rPr>
          <w:rFonts w:ascii="Times New Roman" w:hAnsi="Times New Roman"/>
          <w:sz w:val="28"/>
          <w:szCs w:val="28"/>
        </w:rPr>
        <w:t>;</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sz w:val="28"/>
          <w:szCs w:val="28"/>
        </w:rPr>
      </w:pPr>
      <w:r>
        <w:rPr>
          <w:rFonts w:ascii="Times New Roman" w:hAnsi="Times New Roman"/>
          <w:color w:val="000000"/>
          <w:sz w:val="28"/>
          <w:szCs w:val="28"/>
        </w:rPr>
        <w:t>діагностувальні роботи;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sz w:val="28"/>
          <w:szCs w:val="28"/>
        </w:rPr>
      </w:pPr>
      <w:r>
        <w:rPr>
          <w:rFonts w:ascii="Times New Roman" w:hAnsi="Times New Roman"/>
          <w:sz w:val="28"/>
          <w:szCs w:val="28"/>
        </w:rPr>
        <w:t>узагальнені результати проведеного опитування педагогічних працівників;</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sz w:val="28"/>
          <w:szCs w:val="28"/>
        </w:rPr>
        <w:t>у</w:t>
      </w:r>
      <w:r>
        <w:rPr>
          <w:rFonts w:ascii="Times New Roman" w:hAnsi="Times New Roman"/>
          <w:color w:val="000000"/>
          <w:sz w:val="28"/>
          <w:szCs w:val="28"/>
        </w:rPr>
        <w:t>загальненні результати діагностувальних робіт;</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загальний висновок про проходження апробації.</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2. У разі надання комісією зауважень і пропозицій щодо внесення змін до підручника / посібника, що проходив апробацію, Ініціатор інформує Комісію про їх врахування шляхом внесення змін або надає свої обґрунтовані заперечення. Якщо Ініціатором враховані всі пропозиції, то Комісія приймає позитивне рішення про те, що підручник / посібник пройшов апробацію.</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sz w:val="28"/>
          <w:szCs w:val="28"/>
        </w:rPr>
        <w:t>3</w:t>
      </w:r>
      <w:r>
        <w:rPr>
          <w:rFonts w:ascii="Times New Roman" w:hAnsi="Times New Roman"/>
          <w:color w:val="000000"/>
          <w:sz w:val="28"/>
          <w:szCs w:val="28"/>
        </w:rPr>
        <w:t xml:space="preserve">. </w:t>
      </w:r>
      <w:r>
        <w:rPr>
          <w:rFonts w:ascii="Times New Roman" w:hAnsi="Times New Roman"/>
          <w:sz w:val="28"/>
          <w:szCs w:val="28"/>
        </w:rPr>
        <w:t xml:space="preserve">Доопрацьований примірник </w:t>
      </w:r>
      <w:r>
        <w:rPr>
          <w:rFonts w:ascii="Times New Roman" w:hAnsi="Times New Roman"/>
          <w:color w:val="000000"/>
          <w:sz w:val="28"/>
          <w:szCs w:val="28"/>
        </w:rPr>
        <w:t xml:space="preserve">та/або відповідь </w:t>
      </w:r>
      <w:r>
        <w:rPr>
          <w:rFonts w:ascii="Times New Roman" w:hAnsi="Times New Roman"/>
          <w:sz w:val="28"/>
          <w:szCs w:val="28"/>
        </w:rPr>
        <w:t>Ініціатор</w:t>
      </w:r>
      <w:r>
        <w:rPr>
          <w:rFonts w:ascii="Times New Roman" w:hAnsi="Times New Roman"/>
          <w:color w:val="000000"/>
          <w:sz w:val="28"/>
          <w:szCs w:val="28"/>
        </w:rPr>
        <w:t>а на зауваження та пропоз</w:t>
      </w:r>
      <w:r>
        <w:rPr>
          <w:rFonts w:ascii="Times New Roman" w:hAnsi="Times New Roman"/>
          <w:sz w:val="28"/>
          <w:szCs w:val="28"/>
        </w:rPr>
        <w:t>иції (зокрема щодо неможливості врахування таких зауважень і пропозицій) передається в паперовій формі до Установи для подальшого розгляду</w:t>
      </w:r>
      <w:r>
        <w:rPr>
          <w:rFonts w:ascii="Times New Roman" w:hAnsi="Times New Roman"/>
          <w:color w:val="000000"/>
          <w:sz w:val="28"/>
          <w:szCs w:val="28"/>
        </w:rPr>
        <w:t xml:space="preserve"> Комісією.</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color w:val="000000"/>
          <w:sz w:val="28"/>
          <w:szCs w:val="28"/>
        </w:rPr>
        <w:t>4. Комісія в строк, що не перевищує 5 робочих днів, розглядає подані матеріали та ухвалює остаточне рішення: підручник / посібник пройшов, або (у випадку визнання заперечень необґрунтованими) – не пройшов апробацію.</w:t>
      </w: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567"/>
        <w:jc w:val="both"/>
        <w:rPr>
          <w:rFonts w:ascii="Times New Roman" w:hAnsi="Times New Roman"/>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rFonts w:ascii="Times New Roman" w:hAnsi="Times New Roman"/>
          <w:color w:val="000000"/>
          <w:sz w:val="28"/>
          <w:szCs w:val="28"/>
        </w:rPr>
      </w:pPr>
      <w:r>
        <w:rPr>
          <w:rFonts w:ascii="Times New Roman" w:hAnsi="Times New Roman"/>
          <w:sz w:val="28"/>
          <w:szCs w:val="28"/>
        </w:rPr>
        <w:t>5</w:t>
      </w:r>
      <w:r>
        <w:rPr>
          <w:rFonts w:ascii="Times New Roman" w:hAnsi="Times New Roman"/>
          <w:color w:val="000000"/>
          <w:sz w:val="28"/>
          <w:szCs w:val="28"/>
        </w:rPr>
        <w:t xml:space="preserve">. У строк не більше ніж тридцять календарних днів після завершення проведення апробації за поданням Установи МОН </w:t>
      </w:r>
      <w:r>
        <w:rPr>
          <w:rFonts w:ascii="Times New Roman" w:hAnsi="Times New Roman"/>
          <w:sz w:val="28"/>
          <w:szCs w:val="28"/>
        </w:rPr>
        <w:t>видає</w:t>
      </w:r>
      <w:r>
        <w:rPr>
          <w:rFonts w:ascii="Times New Roman" w:hAnsi="Times New Roman"/>
          <w:color w:val="000000"/>
          <w:sz w:val="28"/>
          <w:szCs w:val="28"/>
        </w:rPr>
        <w:t xml:space="preserve"> наказ про затвердження переліку підручників / посібників, що пройшли апробацію.</w:t>
      </w: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567"/>
        <w:jc w:val="both"/>
        <w:rPr>
          <w:rFonts w:ascii="Times New Roman" w:hAnsi="Times New Roman"/>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2" w:beforeAutospacing="0" w:afterAutospacing="0"/>
        <w:jc w:val="center"/>
        <w:rPr>
          <w:rFonts w:ascii="Times New Roman" w:hAnsi="Times New Roman"/>
          <w:color w:val="000000"/>
          <w:sz w:val="28"/>
          <w:szCs w:val="28"/>
        </w:rPr>
      </w:pPr>
      <w:r>
        <w:rPr>
          <w:rFonts w:ascii="Times New Roman" w:hAnsi="Times New Roman"/>
          <w:b w:val="1"/>
          <w:color w:val="000000"/>
          <w:sz w:val="28"/>
          <w:szCs w:val="28"/>
        </w:rPr>
        <w:t>VІІ. Фінансування проведення апробації</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2" w:beforeAutospacing="0" w:afterAutospacing="0"/>
        <w:jc w:val="center"/>
        <w:rPr>
          <w:rFonts w:ascii="Times New Roman" w:hAnsi="Times New Roman"/>
          <w:color w:val="000000"/>
          <w:sz w:val="28"/>
          <w:szCs w:val="28"/>
        </w:rPr>
      </w:pPr>
    </w:p>
    <w:p>
      <w:pPr>
        <w:pStyle w:val="P18"/>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993" w:leader="none"/>
        </w:tabs>
        <w:spacing w:lineRule="auto" w:line="252" w:beforeAutospacing="0" w:afterAutospacing="0"/>
        <w:ind w:firstLine="709" w:left="0"/>
        <w:jc w:val="both"/>
        <w:rPr>
          <w:rFonts w:ascii="Times New Roman" w:hAnsi="Times New Roman"/>
          <w:color w:val="000000"/>
          <w:sz w:val="28"/>
          <w:szCs w:val="28"/>
        </w:rPr>
      </w:pPr>
      <w:r>
        <w:rPr>
          <w:rFonts w:ascii="Times New Roman" w:hAnsi="Times New Roman"/>
          <w:smallCaps w:val="0"/>
          <w:color w:val="000000"/>
          <w:sz w:val="28"/>
          <w:szCs w:val="22"/>
          <w:cs w:val="0"/>
          <w:spacing w:val="0"/>
          <w:w w:val="100"/>
          <w:position w:val="0"/>
          <w:snapToGrid w:val="1"/>
        </w:rPr>
        <w:t xml:space="preserve">1.  Фінансування </w:t>
      </w:r>
      <w:r>
        <w:rPr>
          <w:rFonts w:ascii="Times New Roman" w:hAnsi="Times New Roman"/>
          <w:color w:val="000000"/>
          <w:sz w:val="28"/>
          <w:szCs w:val="28"/>
        </w:rPr>
        <w:t>проведення апробації здійсню</w:t>
      </w:r>
      <w:r>
        <w:rPr>
          <w:rFonts w:ascii="Times New Roman" w:hAnsi="Times New Roman"/>
          <w:smallCaps w:val="0"/>
          <w:color w:val="000000"/>
          <w:sz w:val="28"/>
          <w:szCs w:val="22"/>
          <w:cs w:val="0"/>
          <w:spacing w:val="0"/>
          <w:w w:val="100"/>
          <w:position w:val="0"/>
          <w:snapToGrid w:val="1"/>
        </w:rPr>
        <w:t>є</w:t>
      </w:r>
      <w:r>
        <w:rPr>
          <w:rFonts w:ascii="Times New Roman" w:hAnsi="Times New Roman"/>
          <w:color w:val="000000"/>
          <w:sz w:val="28"/>
          <w:szCs w:val="28"/>
        </w:rPr>
        <w:t>ться за рахунок коштів</w:t>
      </w:r>
      <w:r>
        <w:rPr>
          <w:rFonts w:ascii="Times New Roman" w:hAnsi="Times New Roman"/>
          <w:smallCaps w:val="0"/>
          <w:color w:val="000000"/>
          <w:sz w:val="28"/>
          <w:szCs w:val="22"/>
          <w:cs w:val="0"/>
          <w:spacing w:val="0"/>
          <w:w w:val="100"/>
          <w:position w:val="0"/>
          <w:snapToGrid w:val="1"/>
        </w:rPr>
        <w:t xml:space="preserve"> </w:t>
      </w:r>
      <w:r>
        <w:rPr>
          <w:rFonts w:ascii="Times New Roman" w:hAnsi="Times New Roman"/>
          <w:color w:val="000000"/>
          <w:sz w:val="28"/>
          <w:szCs w:val="28"/>
        </w:rPr>
        <w:t>державно</w:t>
      </w:r>
      <w:r>
        <w:rPr>
          <w:rFonts w:ascii="Times New Roman" w:hAnsi="Times New Roman"/>
          <w:smallCaps w:val="0"/>
          <w:color w:val="000000"/>
          <w:sz w:val="28"/>
          <w:szCs w:val="22"/>
          <w:cs w:val="0"/>
          <w:spacing w:val="0"/>
          <w:w w:val="100"/>
          <w:position w:val="0"/>
          <w:snapToGrid w:val="1"/>
        </w:rPr>
        <w:t xml:space="preserve">го </w:t>
      </w:r>
      <w:r>
        <w:rPr>
          <w:rFonts w:ascii="Times New Roman" w:hAnsi="Times New Roman"/>
          <w:color w:val="000000"/>
          <w:sz w:val="28"/>
          <w:szCs w:val="28"/>
        </w:rPr>
        <w:t>бюджет</w:t>
      </w:r>
      <w:r>
        <w:rPr>
          <w:rFonts w:ascii="Times New Roman" w:hAnsi="Times New Roman"/>
          <w:smallCaps w:val="0"/>
          <w:color w:val="000000"/>
          <w:sz w:val="28"/>
          <w:szCs w:val="22"/>
          <w:cs w:val="0"/>
          <w:spacing w:val="0"/>
          <w:w w:val="100"/>
          <w:position w:val="0"/>
          <w:snapToGrid w:val="1"/>
        </w:rPr>
        <w:t>у та/</w:t>
      </w:r>
      <w:r>
        <w:rPr>
          <w:rFonts w:ascii="Times New Roman" w:hAnsi="Times New Roman"/>
          <w:color w:val="000000"/>
          <w:sz w:val="28"/>
          <w:szCs w:val="28"/>
        </w:rPr>
        <w:t>або інших</w:t>
      </w:r>
      <w:r>
        <w:rPr>
          <w:rFonts w:ascii="Times New Roman" w:hAnsi="Times New Roman"/>
          <w:smallCaps w:val="0"/>
          <w:color w:val="000000"/>
          <w:sz w:val="28"/>
          <w:szCs w:val="22"/>
          <w:cs w:val="0"/>
          <w:spacing w:val="0"/>
          <w:w w:val="100"/>
          <w:position w:val="0"/>
          <w:snapToGrid w:val="1"/>
        </w:rPr>
        <w:t xml:space="preserve"> джерел</w:t>
      </w:r>
      <w:r>
        <w:rPr>
          <w:rFonts w:ascii="Times New Roman" w:hAnsi="Times New Roman"/>
          <w:color w:val="000000"/>
          <w:sz w:val="28"/>
          <w:szCs w:val="28"/>
        </w:rPr>
        <w:t xml:space="preserve">, не заборонених законодавством. </w:t>
      </w:r>
    </w:p>
    <w:p>
      <w:pPr>
        <w:pStyle w:val="P18"/>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2" w:beforeAutospacing="0" w:afterAutospacing="0"/>
        <w:ind w:left="1174"/>
        <w:jc w:val="both"/>
        <w:rPr>
          <w:rFonts w:ascii="Times New Roman" w:hAnsi="Times New Roman"/>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2" w:beforeAutospacing="0" w:afterAutospacing="0"/>
        <w:ind w:firstLine="709"/>
        <w:jc w:val="both"/>
        <w:rPr>
          <w:rFonts w:ascii="Times New Roman" w:hAnsi="Times New Roman"/>
          <w:color w:val="000000"/>
          <w:sz w:val="28"/>
          <w:szCs w:val="28"/>
        </w:rPr>
      </w:pPr>
      <w:r>
        <w:rPr>
          <w:rFonts w:ascii="Times New Roman" w:hAnsi="Times New Roman"/>
          <w:color w:val="000000"/>
          <w:sz w:val="28"/>
          <w:szCs w:val="28"/>
        </w:rPr>
        <w:t xml:space="preserve">2. Фінансування проведення апробації може бути здійснено Ініціатором апробації.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2" w:beforeAutospacing="0" w:afterAutospacing="0"/>
        <w:ind w:firstLine="709"/>
        <w:jc w:val="both"/>
        <w:rPr>
          <w:rFonts w:ascii="Times New Roman" w:hAnsi="Times New Roman"/>
          <w:color w:val="000000"/>
          <w:sz w:val="28"/>
          <w:szCs w:val="28"/>
        </w:rPr>
      </w:pPr>
      <w:r>
        <w:rPr>
          <w:rFonts w:ascii="Times New Roman" w:hAnsi="Times New Roman"/>
          <w:color w:val="000000"/>
          <w:sz w:val="28"/>
          <w:szCs w:val="28"/>
        </w:rPr>
        <w:t>Ініціатор апробації зобов’язаний забезпечити примірниками заклади освіти в мінімально допустимій кількості для проходження апробації. Цей обов’язок не позбавляє Ініціатора права, з метою забезпечення більш ефективної апробації, забезпечити фінансування (забезпечення матеріалами) більшої кількості закладів освіти, які проводитимуть апробацію.</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2" w:beforeAutospacing="0" w:afterAutospacing="0"/>
        <w:ind w:firstLine="709"/>
        <w:jc w:val="both"/>
        <w:rPr>
          <w:rFonts w:ascii="Times New Roman" w:hAnsi="Times New Roman"/>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2" w:beforeAutospacing="0" w:afterAutospacing="0"/>
        <w:ind w:firstLine="709"/>
        <w:jc w:val="both"/>
        <w:rPr>
          <w:rFonts w:ascii="Times New Roman" w:hAnsi="Times New Roman"/>
          <w:color w:val="000000"/>
          <w:sz w:val="28"/>
          <w:szCs w:val="28"/>
        </w:rPr>
      </w:pPr>
      <w:r>
        <w:rPr>
          <w:rFonts w:ascii="Times New Roman" w:hAnsi="Times New Roman"/>
          <w:color w:val="000000"/>
          <w:sz w:val="28"/>
          <w:szCs w:val="28"/>
        </w:rPr>
        <w:t>3. Засновники закладів загальної середньої освіти можуть встановлювати педагогічним працівникам, які здійснюють апробацію, надбавку, винагороду, преміювання чи інші види стимулювання та відзначення за рахунок коштів засновника та інших джерел, не заборонених законодавством.</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2" w:beforeAutospacing="0" w:afterAutospacing="0"/>
        <w:rPr>
          <w:rFonts w:ascii="Times New Roman" w:hAnsi="Times New Roman"/>
          <w:color w:val="000000"/>
          <w:sz w:val="28"/>
          <w:szCs w:val="28"/>
        </w:rPr>
      </w:pPr>
      <w:bookmarkStart w:id="4" w:name="_GoBack"/>
      <w:bookmarkEnd w:id="4"/>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2" w:beforeAutospacing="0" w:afterAutospacing="0"/>
        <w:rPr>
          <w:rFonts w:ascii="Times New Roman" w:hAnsi="Times New Roman"/>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2" w:beforeAutospacing="0" w:afterAutospacing="0"/>
        <w:jc w:val="both"/>
        <w:rPr>
          <w:rFonts w:ascii="Times New Roman" w:hAnsi="Times New Roman"/>
          <w:b w:val="1"/>
          <w:color w:val="000000"/>
          <w:sz w:val="28"/>
          <w:szCs w:val="28"/>
        </w:rPr>
      </w:pPr>
      <w:r>
        <w:rPr>
          <w:rFonts w:ascii="Times New Roman" w:hAnsi="Times New Roman"/>
          <w:b w:val="1"/>
          <w:color w:val="000000"/>
          <w:sz w:val="28"/>
          <w:szCs w:val="28"/>
        </w:rPr>
        <w:t>Генеральний директор</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2" w:beforeAutospacing="0" w:afterAutospacing="0"/>
        <w:jc w:val="both"/>
        <w:rPr>
          <w:rFonts w:ascii="Times New Roman" w:hAnsi="Times New Roman"/>
          <w:b w:val="1"/>
          <w:color w:val="000000"/>
          <w:sz w:val="28"/>
          <w:szCs w:val="28"/>
        </w:rPr>
      </w:pPr>
      <w:r>
        <w:rPr>
          <w:rFonts w:ascii="Times New Roman" w:hAnsi="Times New Roman"/>
          <w:b w:val="1"/>
          <w:color w:val="000000"/>
          <w:sz w:val="28"/>
          <w:szCs w:val="28"/>
        </w:rPr>
        <w:t>директорату шкільної освіти</w:t>
        <w:tab/>
        <w:tab/>
        <w:tab/>
        <w:tab/>
        <w:t>Ігор ХВОРОСТЯНИЙ</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lineRule="auto" w:line="252" w:beforeAutospacing="0" w:afterAutospacing="0"/>
        <w:jc w:val="center"/>
        <w:rPr>
          <w:rFonts w:ascii="Times New Roman" w:hAnsi="Times New Roman"/>
          <w:color w:val="000000"/>
          <w:sz w:val="28"/>
          <w:szCs w:val="28"/>
        </w:rPr>
      </w:pPr>
    </w:p>
    <w:sectPr>
      <w:headerReference xmlns:r="http://schemas.openxmlformats.org/officeDocument/2006/relationships" w:type="default" r:id="RelHdr1"/>
      <w:footnotePr/>
      <w:endnotePr/>
      <w:type w:val="nextPage"/>
      <w:pgSz w:w="11906" w:h="16838" w:code="0"/>
      <w:pgMar w:left="1418" w:right="851" w:top="1134" w:bottom="1134" w:header="709" w:footer="709" w:gutter="0"/>
      <w:pgNumType w:start="1" w:chapSep="period"/>
      <w:cols w:equalWidth="1" w:space="720"/>
      <w:titlePg w:val="1"/>
    </w:sectPr>
  </w:body>
</w:document>
</file>

<file path=word/endnotes.xml><?xml version="1.0" encoding="utf-8"?>
<w:end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endnote w:type="separator" w:id="-1">
    <w:p/>
  </w:endnote>
  <w:endnote w:type="continuationSeparator" w:id="0">
    <w:p/>
  </w:endnote>
</w:endnotes>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footnote w:type="separator" w:id="-1">
    <w:p/>
  </w:footnote>
  <w:footnote w:type="continuationSeparator" w:id="0">
    <w:p/>
  </w:footnote>
</w:footnotes>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center" w:pos="4677" w:leader="none"/>
        <w:tab w:val="right" w:pos="9355" w:leader="none"/>
      </w:tabs>
      <w:jc w:val="center"/>
      <w:rPr>
        <w:rFonts w:ascii="Times New Roman" w:hAnsi="Times New Roman"/>
        <w:color w:val="000000"/>
        <w:sz w:val="24"/>
        <w:szCs w:val="24"/>
      </w:rPr>
    </w:pPr>
    <w:r>
      <w:rPr>
        <w:rFonts w:ascii="Times New Roman" w:hAnsi="Times New Roman"/>
        <w:color w:val="000000"/>
        <w:sz w:val="24"/>
        <w:szCs w:val="24"/>
      </w:rPr>
      <w:fldChar w:fldCharType="begin"/>
    </w:r>
    <w:r>
      <w:rPr>
        <w:rFonts w:ascii="Times New Roman" w:hAnsi="Times New Roman"/>
        <w:color w:val="000000"/>
        <w:sz w:val="24"/>
        <w:szCs w:val="24"/>
      </w:rPr>
      <w:instrText>PAGE</w:instrText>
    </w:r>
    <w:r>
      <w:rPr>
        <w:rFonts w:ascii="Times New Roman" w:hAnsi="Times New Roman"/>
        <w:color w:val="000000"/>
        <w:sz w:val="24"/>
        <w:szCs w:val="24"/>
      </w:rPr>
      <w:fldChar w:fldCharType="separate"/>
    </w:r>
    <w:r>
      <w:rPr>
        <w:rFonts w:ascii="Times New Roman" w:hAnsi="Times New Roman"/>
        <w:color w:val="000000"/>
        <w:sz w:val="24"/>
        <w:szCs w:val="24"/>
      </w:rPr>
      <w:t>#</w:t>
    </w:r>
    <w:r>
      <w:rPr>
        <w:rFonts w:ascii="Times New Roman" w:hAnsi="Times New Roman"/>
        <w:color w:val="000000"/>
        <w:sz w:val="24"/>
        <w:szCs w:val="24"/>
      </w:rPr>
      <w:fldChar w:fldCharType="end"/>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center" w:pos="4677" w:leader="none"/>
        <w:tab w:val="right" w:pos="9355" w:leader="none"/>
      </w:tabs>
      <w:rPr>
        <w:rFonts w:ascii="Times New Roman" w:hAnsi="Times New Roman"/>
        <w:color w:val="000000"/>
        <w:sz w:val="24"/>
        <w:szCs w:val="24"/>
      </w:rPr>
    </w:pPr>
  </w:p>
</w:hdr>
</file>

<file path=word/numbering.xml><?xml version="1.0" encoding="utf-8"?>
<w:numbering xmlns:w="http://schemas.openxmlformats.org/wordprocessingml/2006/main">
  <w:abstractNum w:abstractNumId="0">
    <w:nsid w:val="5C4D40CD"/>
    <w:multiLevelType w:val="hybridMultilevel"/>
    <w:lvl w:ilvl="0" w:tplc="634602A4">
      <w:start w:val="3"/>
      <w:numFmt w:val="decimal"/>
      <w:suff w:val="tab"/>
      <w:lvlText w:val="%1."/>
      <w:lvlJc w:val="left"/>
      <w:pPr>
        <w:ind w:hanging="360" w:left="1069"/>
      </w:pPr>
      <w:rPr/>
    </w:lvl>
    <w:lvl w:ilvl="1" w:tplc="04220019">
      <w:start w:val="1"/>
      <w:numFmt w:val="lowerLetter"/>
      <w:suff w:val="tab"/>
      <w:lvlText w:val="%2."/>
      <w:lvlJc w:val="left"/>
      <w:pPr>
        <w:ind w:hanging="360" w:left="1789"/>
      </w:pPr>
      <w:rPr/>
    </w:lvl>
    <w:lvl w:ilvl="2" w:tplc="0422001B">
      <w:start w:val="1"/>
      <w:numFmt w:val="lowerRoman"/>
      <w:suff w:val="tab"/>
      <w:lvlText w:val="%3."/>
      <w:lvlJc w:val="right"/>
      <w:pPr>
        <w:ind w:hanging="180" w:left="2509"/>
      </w:pPr>
      <w:rPr/>
    </w:lvl>
    <w:lvl w:ilvl="3" w:tplc="0422000F">
      <w:start w:val="1"/>
      <w:numFmt w:val="decimal"/>
      <w:suff w:val="tab"/>
      <w:lvlText w:val="%4."/>
      <w:lvlJc w:val="left"/>
      <w:pPr>
        <w:ind w:hanging="360" w:left="3229"/>
      </w:pPr>
      <w:rPr/>
    </w:lvl>
    <w:lvl w:ilvl="4" w:tplc="04220019">
      <w:start w:val="1"/>
      <w:numFmt w:val="lowerLetter"/>
      <w:suff w:val="tab"/>
      <w:lvlText w:val="%5."/>
      <w:lvlJc w:val="left"/>
      <w:pPr>
        <w:ind w:hanging="360" w:left="3949"/>
      </w:pPr>
      <w:rPr/>
    </w:lvl>
    <w:lvl w:ilvl="5" w:tplc="0422001B">
      <w:start w:val="1"/>
      <w:numFmt w:val="lowerRoman"/>
      <w:suff w:val="tab"/>
      <w:lvlText w:val="%6."/>
      <w:lvlJc w:val="right"/>
      <w:pPr>
        <w:ind w:hanging="180" w:left="4669"/>
      </w:pPr>
      <w:rPr/>
    </w:lvl>
    <w:lvl w:ilvl="6" w:tplc="0422000F">
      <w:start w:val="1"/>
      <w:numFmt w:val="decimal"/>
      <w:suff w:val="tab"/>
      <w:lvlText w:val="%7."/>
      <w:lvlJc w:val="left"/>
      <w:pPr>
        <w:ind w:hanging="360" w:left="5389"/>
      </w:pPr>
      <w:rPr/>
    </w:lvl>
    <w:lvl w:ilvl="7" w:tplc="04220019">
      <w:start w:val="1"/>
      <w:numFmt w:val="lowerLetter"/>
      <w:suff w:val="tab"/>
      <w:lvlText w:val="%8."/>
      <w:lvlJc w:val="left"/>
      <w:pPr>
        <w:ind w:hanging="360" w:left="6109"/>
      </w:pPr>
      <w:rPr/>
    </w:lvl>
    <w:lvl w:ilvl="8" w:tplc="0422001B">
      <w:start w:val="1"/>
      <w:numFmt w:val="lowerRoman"/>
      <w:suff w:val="tab"/>
      <w:lvlText w:val="%9."/>
      <w:lvlJc w:val="right"/>
      <w:pPr>
        <w:ind w:hanging="180" w:left="6829"/>
      </w:pPr>
      <w:rPr/>
    </w:lvl>
  </w:abstractNum>
  <w:abstractNum w:abstractNumId="1">
    <w:nsid w:val="7A805117"/>
    <w:multiLevelType w:val="hybridMultilevel"/>
    <w:lvl w:ilvl="0" w:tplc="145A35AE">
      <w:start w:val="1"/>
      <w:numFmt w:val="decimal"/>
      <w:suff w:val="tab"/>
      <w:lvlText w:val="%1."/>
      <w:lvlJc w:val="left"/>
      <w:pPr>
        <w:ind w:hanging="465" w:left="1174"/>
      </w:pPr>
      <w:rPr/>
    </w:lvl>
    <w:lvl w:ilvl="1" w:tplc="04220019">
      <w:start w:val="1"/>
      <w:numFmt w:val="lowerLetter"/>
      <w:suff w:val="tab"/>
      <w:lvlText w:val="%2."/>
      <w:lvlJc w:val="left"/>
      <w:pPr>
        <w:ind w:hanging="360" w:left="1789"/>
      </w:pPr>
      <w:rPr/>
    </w:lvl>
    <w:lvl w:ilvl="2" w:tplc="0422001B">
      <w:start w:val="1"/>
      <w:numFmt w:val="lowerRoman"/>
      <w:suff w:val="tab"/>
      <w:lvlText w:val="%3."/>
      <w:lvlJc w:val="right"/>
      <w:pPr>
        <w:ind w:hanging="180" w:left="2509"/>
      </w:pPr>
      <w:rPr/>
    </w:lvl>
    <w:lvl w:ilvl="3" w:tplc="0422000F">
      <w:start w:val="1"/>
      <w:numFmt w:val="decimal"/>
      <w:suff w:val="tab"/>
      <w:lvlText w:val="%4."/>
      <w:lvlJc w:val="left"/>
      <w:pPr>
        <w:ind w:hanging="360" w:left="3229"/>
      </w:pPr>
      <w:rPr/>
    </w:lvl>
    <w:lvl w:ilvl="4" w:tplc="04220019">
      <w:start w:val="1"/>
      <w:numFmt w:val="lowerLetter"/>
      <w:suff w:val="tab"/>
      <w:lvlText w:val="%5."/>
      <w:lvlJc w:val="left"/>
      <w:pPr>
        <w:ind w:hanging="360" w:left="3949"/>
      </w:pPr>
      <w:rPr/>
    </w:lvl>
    <w:lvl w:ilvl="5" w:tplc="0422001B">
      <w:start w:val="1"/>
      <w:numFmt w:val="lowerRoman"/>
      <w:suff w:val="tab"/>
      <w:lvlText w:val="%6."/>
      <w:lvlJc w:val="right"/>
      <w:pPr>
        <w:ind w:hanging="180" w:left="4669"/>
      </w:pPr>
      <w:rPr/>
    </w:lvl>
    <w:lvl w:ilvl="6" w:tplc="0422000F">
      <w:start w:val="1"/>
      <w:numFmt w:val="decimal"/>
      <w:suff w:val="tab"/>
      <w:lvlText w:val="%7."/>
      <w:lvlJc w:val="left"/>
      <w:pPr>
        <w:ind w:hanging="360" w:left="5389"/>
      </w:pPr>
      <w:rPr/>
    </w:lvl>
    <w:lvl w:ilvl="7" w:tplc="04220019">
      <w:start w:val="1"/>
      <w:numFmt w:val="lowerLetter"/>
      <w:suff w:val="tab"/>
      <w:lvlText w:val="%8."/>
      <w:lvlJc w:val="left"/>
      <w:pPr>
        <w:ind w:hanging="360" w:left="6109"/>
      </w:pPr>
      <w:rPr/>
    </w:lvl>
    <w:lvl w:ilvl="8" w:tplc="0422001B">
      <w:start w:val="1"/>
      <w:numFmt w:val="lowerRoman"/>
      <w:suff w:val="tab"/>
      <w:lvlText w:val="%9."/>
      <w:lvlJc w:val="right"/>
      <w:pPr>
        <w:ind w:hanging="180" w:left="6829"/>
      </w:pPr>
      <w:rPr/>
    </w:lvl>
  </w:abstractNum>
  <w:num w:numId="1">
    <w:abstractNumId w:val="1"/>
  </w:num>
  <w:num w:numId="2">
    <w:abstractNumId w:val="0"/>
  </w:num>
</w:numbering>
</file>

<file path=word/settings.xml><?xml version="1.0" encoding="utf-8"?>
<w:settings xmlns:w="http://schemas.openxmlformats.org/wordprocessingml/2006/main">
  <w:displayBackgroundShape w:val="0"/>
  <w:defaultTabStop w:val="720"/>
  <w:autoHyphenation w:val="0"/>
  <w:hyphenationZone w:val="425"/>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footnotePr>
    <w:footnote w:id="-1"/>
    <w:footnote w:id="0"/>
  </w:footnotePr>
  <w:endnotePr>
    <w:endnote w:id="-1"/>
    <w:endnote w:id="0"/>
  </w:endnotePr>
</w:settings>
</file>

<file path=word/styles.xml><?xml version="1.0" encoding="utf-8"?>
<w:styles xmlns:w="http://schemas.openxmlformats.org/wordprocessingml/2006/main">
  <w:docDefaults>
    <w:rPrDefault>
      <w:rPr>
        <w:rFonts w:ascii="Calibri" w:hAnsi="Calibri"/>
        <w:sz w:val="20"/>
        <w:szCs w:val="22"/>
        <w:lang w:val="uk-UA" w:bidi="ar-SA" w:eastAsia="uk-UA"/>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pPr/>
    <w:rPr/>
  </w:style>
  <w:style w:type="paragraph" w:styleId="P1">
    <w:name w:val="heading 1"/>
    <w:basedOn w:val="P0"/>
    <w:next w:val="P0"/>
    <w:pPr>
      <w:keepNext w:val="1"/>
      <w:keepLines w:val="1"/>
      <w:spacing w:before="480" w:after="120" w:beforeAutospacing="0" w:afterAutospacing="0"/>
      <w:outlineLvl w:val="0"/>
    </w:pPr>
    <w:rPr>
      <w:b w:val="1"/>
      <w:sz w:val="48"/>
      <w:szCs w:val="48"/>
    </w:rPr>
  </w:style>
  <w:style w:type="paragraph" w:styleId="P2">
    <w:name w:val="heading 2"/>
    <w:basedOn w:val="P0"/>
    <w:next w:val="P0"/>
    <w:pPr>
      <w:keepNext w:val="1"/>
      <w:keepLines w:val="1"/>
      <w:spacing w:before="360" w:after="80" w:beforeAutospacing="0" w:afterAutospacing="0"/>
      <w:outlineLvl w:val="1"/>
    </w:pPr>
    <w:rPr>
      <w:b w:val="1"/>
      <w:sz w:val="36"/>
      <w:szCs w:val="36"/>
    </w:rPr>
  </w:style>
  <w:style w:type="paragraph" w:styleId="P3">
    <w:name w:val="heading 3"/>
    <w:basedOn w:val="P0"/>
    <w:next w:val="P0"/>
    <w:pPr>
      <w:keepNext w:val="1"/>
      <w:keepLines w:val="1"/>
      <w:spacing w:before="280" w:after="80" w:beforeAutospacing="0" w:afterAutospacing="0"/>
      <w:outlineLvl w:val="2"/>
    </w:pPr>
    <w:rPr>
      <w:b w:val="1"/>
      <w:sz w:val="28"/>
      <w:szCs w:val="28"/>
    </w:rPr>
  </w:style>
  <w:style w:type="paragraph" w:styleId="P4">
    <w:name w:val="heading 4"/>
    <w:basedOn w:val="P0"/>
    <w:next w:val="P0"/>
    <w:pPr>
      <w:keepNext w:val="1"/>
      <w:keepLines w:val="1"/>
      <w:spacing w:before="240" w:after="40" w:beforeAutospacing="0" w:afterAutospacing="0"/>
      <w:outlineLvl w:val="3"/>
    </w:pPr>
    <w:rPr>
      <w:b w:val="1"/>
      <w:sz w:val="24"/>
      <w:szCs w:val="24"/>
    </w:rPr>
  </w:style>
  <w:style w:type="paragraph" w:styleId="P5">
    <w:name w:val="heading 5"/>
    <w:basedOn w:val="P0"/>
    <w:next w:val="P0"/>
    <w:pPr>
      <w:keepNext w:val="1"/>
      <w:keepLines w:val="1"/>
      <w:spacing w:before="220" w:after="40" w:beforeAutospacing="0" w:afterAutospacing="0"/>
      <w:outlineLvl w:val="4"/>
    </w:pPr>
    <w:rPr>
      <w:b w:val="1"/>
      <w:sz w:val="22"/>
      <w:szCs w:val="22"/>
    </w:rPr>
  </w:style>
  <w:style w:type="paragraph" w:styleId="P6">
    <w:name w:val="heading 6"/>
    <w:basedOn w:val="P0"/>
    <w:next w:val="P0"/>
    <w:pPr>
      <w:keepNext w:val="1"/>
      <w:keepLines w:val="1"/>
      <w:spacing w:before="200" w:after="40" w:beforeAutospacing="0" w:afterAutospacing="0"/>
      <w:outlineLvl w:val="5"/>
    </w:pPr>
    <w:rPr>
      <w:b w:val="1"/>
    </w:rPr>
  </w:style>
  <w:style w:type="paragraph" w:styleId="P7">
    <w:name w:val="Title"/>
    <w:basedOn w:val="P0"/>
    <w:next w:val="P0"/>
    <w:pPr>
      <w:keepNext w:val="1"/>
      <w:keepLines w:val="1"/>
      <w:spacing w:before="480" w:after="120" w:beforeAutospacing="0" w:afterAutospacing="0"/>
    </w:pPr>
    <w:rPr>
      <w:b w:val="1"/>
      <w:sz w:val="72"/>
      <w:szCs w:val="72"/>
    </w:rPr>
  </w:style>
  <w:style w:type="paragraph" w:styleId="P8">
    <w:name w:val="Обычный1"/>
    <w:pPr>
      <w:suppressAutoHyphens w:val="1"/>
      <w:spacing w:lineRule="atLeast" w:line="1" w:beforeAutospacing="0" w:afterAutospacing="0"/>
      <w:ind w:hanging="1" w:left="-1"/>
      <w:outlineLvl w:val="0"/>
    </w:pPr>
    <w:rPr>
      <w:rFonts w:ascii="Times New Roman" w:hAnsi="Times New Roman"/>
      <w:sz w:val="24"/>
      <w:szCs w:val="24"/>
      <w:position w:val="-1"/>
      <w:lang w:val="ru-RU" w:eastAsia="ru-RU"/>
    </w:rPr>
  </w:style>
  <w:style w:type="paragraph" w:styleId="P9">
    <w:name w:val="Верхний колонтитул1"/>
    <w:basedOn w:val="P8"/>
    <w:qFormat/>
    <w:pPr>
      <w:tabs>
        <w:tab w:val="center" w:pos="4677" w:leader="none"/>
        <w:tab w:val="right" w:pos="9355" w:leader="none"/>
      </w:tabs>
    </w:pPr>
    <w:rPr/>
  </w:style>
  <w:style w:type="paragraph" w:styleId="P10">
    <w:name w:val="Нижний колонтитул1"/>
    <w:basedOn w:val="P8"/>
    <w:qFormat/>
    <w:pPr>
      <w:tabs>
        <w:tab w:val="center" w:pos="4677" w:leader="none"/>
        <w:tab w:val="right" w:pos="9355" w:leader="none"/>
      </w:tabs>
    </w:pPr>
    <w:rPr/>
  </w:style>
  <w:style w:type="paragraph" w:styleId="P11">
    <w:name w:val="Текст сноски1"/>
    <w:basedOn w:val="P8"/>
    <w:qFormat/>
    <w:pPr/>
    <w:rPr>
      <w:sz w:val="20"/>
      <w:szCs w:val="20"/>
    </w:rPr>
  </w:style>
  <w:style w:type="paragraph" w:styleId="P12">
    <w:name w:val="Текст выноски1"/>
    <w:basedOn w:val="P8"/>
    <w:qFormat/>
    <w:pPr/>
    <w:rPr>
      <w:rFonts w:ascii="Tahoma" w:hAnsi="Tahoma"/>
      <w:sz w:val="16"/>
      <w:szCs w:val="16"/>
    </w:rPr>
  </w:style>
  <w:style w:type="paragraph" w:styleId="P13">
    <w:name w:val="Основной текст с отступом 31"/>
    <w:basedOn w:val="P8"/>
    <w:pPr>
      <w:ind w:firstLine="720"/>
      <w:jc w:val="both"/>
    </w:pPr>
    <w:rPr>
      <w:sz w:val="28"/>
      <w:szCs w:val="28"/>
      <w:lang w:val="uk-UA"/>
    </w:rPr>
  </w:style>
  <w:style w:type="paragraph" w:styleId="P14">
    <w:name w:val="rvps2"/>
    <w:basedOn w:val="P8"/>
    <w:pPr>
      <w:spacing w:after="150" w:beforeAutospacing="0" w:afterAutospacing="0"/>
      <w:ind w:firstLine="450"/>
      <w:jc w:val="both"/>
    </w:pPr>
    <w:rPr>
      <w:lang w:val="uk-UA" w:eastAsia="uk-UA"/>
    </w:rPr>
  </w:style>
  <w:style w:type="paragraph" w:styleId="P15">
    <w:name w:val="Subtitle"/>
    <w:basedOn w:val="P0"/>
    <w:next w:val="P0"/>
    <w:pPr>
      <w:keepNext w:val="1"/>
      <w:keepLines w:val="1"/>
      <w:spacing w:before="360" w:after="80" w:beforeAutospacing="0" w:afterAutospacing="0"/>
    </w:pPr>
    <w:rPr>
      <w:rFonts w:ascii="Georgia" w:hAnsi="Georgia"/>
      <w:i w:val="1"/>
      <w:color w:val="666666"/>
      <w:sz w:val="48"/>
      <w:szCs w:val="48"/>
    </w:rPr>
  </w:style>
  <w:style w:type="paragraph" w:styleId="P16">
    <w:name w:val="annotation text"/>
    <w:basedOn w:val="P0"/>
    <w:link w:val="C10"/>
    <w:semiHidden/>
    <w:pPr/>
    <w:rPr/>
  </w:style>
  <w:style w:type="paragraph" w:styleId="P17">
    <w:name w:val="Balloon Text"/>
    <w:basedOn w:val="P0"/>
    <w:link w:val="C12"/>
    <w:semiHidden/>
    <w:pPr/>
    <w:rPr>
      <w:rFonts w:ascii="Segoe UI" w:hAnsi="Segoe UI"/>
      <w:sz w:val="18"/>
      <w:szCs w:val="18"/>
    </w:rPr>
  </w:style>
  <w:style w:type="paragraph" w:styleId="P18">
    <w:name w:val="List Paragraph"/>
    <w:basedOn w:val="P0"/>
    <w:qFormat/>
    <w:pPr>
      <w:ind w:left="720"/>
      <w:contextualSpacing w:val="1"/>
    </w:pPr>
    <w:rPr/>
  </w:style>
  <w:style w:type="paragraph" w:styleId="P19">
    <w:name w:val="footnote text"/>
    <w:link w:val="C14"/>
    <w:semiHidden/>
    <w:pPr>
      <w:spacing w:lineRule="auto" w:line="240" w:after="0" w:beforeAutospacing="0" w:afterAutospacing="0"/>
    </w:pPr>
    <w:rPr>
      <w:sz w:val="20"/>
      <w:szCs w:val="20"/>
    </w:rPr>
  </w:style>
  <w:style w:type="paragraph" w:styleId="P20">
    <w:name w:val="endnote text"/>
    <w:link w:val="C16"/>
    <w:semiHidden/>
    <w:pPr>
      <w:spacing w:lineRule="auto" w:line="240" w:after="0" w:beforeAutospacing="0" w:afterAutospacing="0"/>
    </w:pPr>
    <w:rPr>
      <w:sz w:val="20"/>
      <w:szCs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Основной шрифт абзаца1"/>
    <w:qFormat/>
    <w:rPr>
      <w:vertAlign w:val="baseline"/>
      <w:cs w:val="0"/>
      <w:w w:val="100"/>
      <w:position w:val="-1"/>
    </w:rPr>
  </w:style>
  <w:style w:type="character" w:styleId="C4">
    <w:name w:val="Верхний колонтитул Знак"/>
    <w:rPr>
      <w:rFonts w:ascii="Times New Roman" w:hAnsi="Times New Roman"/>
      <w:sz w:val="24"/>
      <w:szCs w:val="24"/>
      <w:vertAlign w:val="baseline"/>
      <w:cs w:val="0"/>
      <w:w w:val="100"/>
      <w:position w:val="-1"/>
    </w:rPr>
  </w:style>
  <w:style w:type="character" w:styleId="C5">
    <w:name w:val="Нижний колонтитул Знак"/>
    <w:rPr>
      <w:rFonts w:ascii="Times New Roman" w:hAnsi="Times New Roman"/>
      <w:sz w:val="24"/>
      <w:szCs w:val="24"/>
      <w:vertAlign w:val="baseline"/>
      <w:cs w:val="0"/>
      <w:w w:val="100"/>
      <w:position w:val="-1"/>
    </w:rPr>
  </w:style>
  <w:style w:type="character" w:styleId="C6">
    <w:name w:val="Текст сноски Знак"/>
    <w:rPr>
      <w:rFonts w:ascii="Times New Roman" w:hAnsi="Times New Roman"/>
      <w:vertAlign w:val="baseline"/>
      <w:cs w:val="0"/>
      <w:w w:val="100"/>
      <w:position w:val="-1"/>
    </w:rPr>
  </w:style>
  <w:style w:type="character" w:styleId="C7">
    <w:name w:val="Знак сноски1"/>
    <w:qFormat/>
    <w:rPr>
      <w:vertAlign w:val="superscript"/>
      <w:cs w:val="0"/>
      <w:w w:val="100"/>
      <w:position w:val="-1"/>
    </w:rPr>
  </w:style>
  <w:style w:type="character" w:styleId="C8">
    <w:name w:val="Текст выноски Знак"/>
    <w:rPr>
      <w:rFonts w:ascii="Tahoma" w:hAnsi="Tahoma"/>
      <w:sz w:val="16"/>
      <w:szCs w:val="16"/>
      <w:vertAlign w:val="baseline"/>
      <w:cs w:val="0"/>
      <w:w w:val="100"/>
      <w:position w:val="-1"/>
    </w:rPr>
  </w:style>
  <w:style w:type="character" w:styleId="C9">
    <w:name w:val="Основной текст с отступом 3 Знак"/>
    <w:rPr>
      <w:rFonts w:ascii="Times New Roman" w:hAnsi="Times New Roman"/>
      <w:sz w:val="28"/>
      <w:szCs w:val="28"/>
      <w:vertAlign w:val="baseline"/>
      <w:cs w:val="0"/>
      <w:w w:val="100"/>
      <w:position w:val="-1"/>
      <w:lang w:eastAsia="ru-RU"/>
    </w:rPr>
  </w:style>
  <w:style w:type="character" w:styleId="C10">
    <w:name w:val="Текст примітки Знак"/>
    <w:basedOn w:val="C0"/>
    <w:link w:val="P16"/>
    <w:semiHidden/>
    <w:rPr/>
  </w:style>
  <w:style w:type="character" w:styleId="C11">
    <w:name w:val="annotation reference"/>
    <w:basedOn w:val="C0"/>
    <w:semiHidden/>
    <w:rPr>
      <w:sz w:val="16"/>
      <w:szCs w:val="16"/>
    </w:rPr>
  </w:style>
  <w:style w:type="character" w:styleId="C12">
    <w:name w:val="Текст у виносці Знак"/>
    <w:basedOn w:val="C0"/>
    <w:link w:val="P17"/>
    <w:semiHidden/>
    <w:rPr>
      <w:rFonts w:ascii="Segoe UI" w:hAnsi="Segoe UI"/>
      <w:sz w:val="18"/>
      <w:szCs w:val="18"/>
    </w:rPr>
  </w:style>
  <w:style w:type="character" w:styleId="C13">
    <w:name w:val="footnote reference"/>
    <w:semiHidden/>
    <w:rPr>
      <w:vertAlign w:val="superscript"/>
    </w:rPr>
  </w:style>
  <w:style w:type="character" w:styleId="C14">
    <w:name w:val="Footnote Text Char"/>
    <w:link w:val="P19"/>
    <w:semiHidden/>
    <w:rPr>
      <w:sz w:val="20"/>
      <w:szCs w:val="20"/>
    </w:rPr>
  </w:style>
  <w:style w:type="character" w:styleId="C15">
    <w:name w:val="endnote reference"/>
    <w:semiHidden/>
    <w:rPr>
      <w:vertAlign w:val="superscript"/>
    </w:rPr>
  </w:style>
  <w:style w:type="character" w:styleId="C16">
    <w:name w:val="Endnote Text Char"/>
    <w:link w:val="P20"/>
    <w:semiHidden/>
    <w:rPr>
      <w:sz w:val="20"/>
      <w:szCs w:val="2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CellMar>
        <w:top w:w="0" w:type="dxa"/>
        <w:left w:w="0" w:type="dxa"/>
        <w:bottom w:w="0" w:type="dxa"/>
        <w:right w:w="0" w:type="dxa"/>
      </w:tblCellMar>
    </w:tblPr>
    <w:trPr/>
    <w:tcPr/>
  </w:style>
  <w:style w:type="table" w:styleId="T3">
    <w:name w:val="Обычная таблица1"/>
    <w:qFormat/>
    <w:pPr>
      <w:suppressAutoHyphens w:val="1"/>
      <w:spacing w:lineRule="atLeast" w:line="1" w:beforeAutospacing="0" w:afterAutospacing="0"/>
      <w:ind w:hanging="1" w:left="-1"/>
      <w:outlineLvl w:val="0"/>
    </w:pPr>
    <w:rPr>
      <w:position w:val="-1"/>
    </w:rPr>
    <w:tblPr>
      <w:tblInd w:w="0" w:type="dxa"/>
      <w:tblCellMar>
        <w:top w:w="0" w:type="dxa"/>
        <w:left w:w="108" w:type="dxa"/>
        <w:bottom w:w="0" w:type="dxa"/>
        <w:right w:w="108" w:type="dxa"/>
      </w:tblCellMar>
    </w:tblPr>
    <w:trPr/>
    <w:tcPr/>
  </w:style>
  <w:style w:type="numbering" w:styleId="N0">
    <w:name w:val="No List"/>
  </w:style>
  <w:style w:type="numbering" w:styleId="N1">
    <w:name w:val="Нет списка1"/>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nt1" Type="http://schemas.openxmlformats.org/officeDocument/2006/relationships/footnotes" Target="footnotes.xml" /><Relationship Id="RelEnt1" Type="http://schemas.openxmlformats.org/officeDocument/2006/relationships/endnotes" Target="end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 Id="RelItem1" Type="http://schemas.openxmlformats.org/officeDocument/2006/relationships/customXml" Target="../customXml/item1.xml" /></Relationships>
</file>

<file path=word/_rels/endnotes.xml.rels>&#65279;<?xml version="1.0" encoding="utf-8"?><Relationships xmlns="http://schemas.openxmlformats.org/package/2006/relationships" />
</file>

<file path=word/_rels/footnotes.xml.rels>&#65279;<?xml version="1.0" encoding="utf-8"?><Relationships xmlns="http://schemas.openxmlformats.org/package/2006/relationships" />
</file>

<file path=word/_rels/header1.xml.rels>&#65279;<?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LjqYuklIm+wwm7+UedY8XUoxzg==">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</go:docsCustomData>
</go:gDocsCustomXmlDataStorage>
</file>

<file path=customXml/itemProps1.xml><?xml version="1.0" encoding="utf-8"?>
<ds:datastoreItem xmlns:ds="http://schemas.openxmlformats.org/officeDocument/2006/customXml" ds:itemID="{11111111-1234-1234-1234-123412341234}">
  <ds:schemaRefs>
    <ds:schemaRef ds:uri="http://schemas.microsoft.com/vsto/samples"/>
  </ds:schemaRefs>
</ds:datastoreItem>
</file>

<file path=docProps/app.xml><?xml version="1.0" encoding="utf-8"?>
<Properties xmlns="http://schemas.openxmlformats.org/officeDocument/2006/extended-properties">
  <Application>DevExpress Office File API/21.1.3.0</Application>
  <AppVersion>21.1</AppVersion>
  <Template>Normal</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пк</dc:creator>
  <dcterms:created xsi:type="dcterms:W3CDTF">2024-04-22T09:59:00Z</dcterms:created>
  <cp:lastModifiedBy>erp_adm</cp:lastModifiedBy>
  <dcterms:modified xsi:type="dcterms:W3CDTF">2024-04-24T12:14:08Z</dcterms:modified>
  <cp:revision>7</cp:revision>
</cp:coreProperties>
</file>