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69" w:rsidRDefault="009C7669" w:rsidP="00FE6627">
      <w:pPr>
        <w:pStyle w:val="a3"/>
        <w:tabs>
          <w:tab w:val="left" w:pos="993"/>
        </w:tabs>
        <w:ind w:left="5387"/>
        <w:rPr>
          <w:b/>
          <w:color w:val="000000" w:themeColor="text1"/>
        </w:rPr>
      </w:pPr>
    </w:p>
    <w:p w:rsidR="009C7669" w:rsidRPr="00FE6627" w:rsidRDefault="009C7669" w:rsidP="00FE6627">
      <w:pPr>
        <w:pStyle w:val="a3"/>
        <w:tabs>
          <w:tab w:val="left" w:pos="993"/>
        </w:tabs>
        <w:ind w:left="5387"/>
        <w:rPr>
          <w:color w:val="000000" w:themeColor="text1"/>
        </w:rPr>
      </w:pPr>
      <w:r w:rsidRPr="00FE6627">
        <w:rPr>
          <w:color w:val="000000" w:themeColor="text1"/>
        </w:rPr>
        <w:t>ЗАТВЕРДЖЕНО</w:t>
      </w:r>
    </w:p>
    <w:p w:rsidR="009C7669" w:rsidRPr="00FE6627" w:rsidRDefault="009C7669" w:rsidP="00FE6627">
      <w:pPr>
        <w:pStyle w:val="a3"/>
        <w:tabs>
          <w:tab w:val="left" w:pos="993"/>
        </w:tabs>
        <w:ind w:left="5387"/>
        <w:rPr>
          <w:color w:val="000000" w:themeColor="text1"/>
        </w:rPr>
      </w:pPr>
      <w:r w:rsidRPr="00FE6627">
        <w:rPr>
          <w:color w:val="000000" w:themeColor="text1"/>
        </w:rPr>
        <w:t>Наказ Міністерства освіти і науки України</w:t>
      </w:r>
    </w:p>
    <w:p w:rsidR="009C7669" w:rsidRPr="00FE6627" w:rsidRDefault="009C7669" w:rsidP="00FE6627">
      <w:pPr>
        <w:pStyle w:val="a3"/>
        <w:tabs>
          <w:tab w:val="left" w:pos="993"/>
        </w:tabs>
        <w:ind w:left="5387"/>
        <w:rPr>
          <w:color w:val="000000" w:themeColor="text1"/>
        </w:rPr>
      </w:pPr>
      <w:r w:rsidRPr="00FE6627">
        <w:rPr>
          <w:color w:val="000000" w:themeColor="text1"/>
        </w:rPr>
        <w:t xml:space="preserve">_________________ № ________ </w:t>
      </w:r>
    </w:p>
    <w:p w:rsidR="009C7669" w:rsidRDefault="009C7669" w:rsidP="00FE6627">
      <w:pPr>
        <w:pStyle w:val="a3"/>
        <w:tabs>
          <w:tab w:val="left" w:pos="993"/>
        </w:tabs>
        <w:ind w:left="4678"/>
        <w:rPr>
          <w:color w:val="000000" w:themeColor="text1"/>
        </w:rPr>
      </w:pPr>
    </w:p>
    <w:p w:rsidR="009C7669" w:rsidRDefault="009C7669" w:rsidP="009C7669">
      <w:pPr>
        <w:pStyle w:val="a3"/>
        <w:jc w:val="both"/>
        <w:rPr>
          <w:color w:val="000000" w:themeColor="text1"/>
        </w:rPr>
      </w:pPr>
    </w:p>
    <w:p w:rsidR="009C7669" w:rsidRDefault="009C7669" w:rsidP="009C7669">
      <w:pPr>
        <w:pStyle w:val="a3"/>
        <w:jc w:val="center"/>
        <w:rPr>
          <w:b/>
          <w:color w:val="000000" w:themeColor="text1"/>
        </w:rPr>
      </w:pPr>
    </w:p>
    <w:p w:rsidR="009C7669" w:rsidRDefault="009C7669" w:rsidP="009C7669">
      <w:pPr>
        <w:pStyle w:val="a3"/>
        <w:jc w:val="center"/>
        <w:rPr>
          <w:b/>
          <w:color w:val="000000" w:themeColor="text1"/>
        </w:rPr>
      </w:pPr>
      <w:r>
        <w:rPr>
          <w:b/>
          <w:color w:val="000000" w:themeColor="text1"/>
        </w:rPr>
        <w:t xml:space="preserve">ПОРЯДОК </w:t>
      </w:r>
    </w:p>
    <w:p w:rsidR="009C7669" w:rsidRDefault="009C7669" w:rsidP="009C7669">
      <w:pPr>
        <w:pStyle w:val="a3"/>
        <w:jc w:val="center"/>
        <w:rPr>
          <w:b/>
          <w:color w:val="000000" w:themeColor="text1"/>
        </w:rPr>
      </w:pPr>
      <w:r>
        <w:rPr>
          <w:b/>
          <w:color w:val="000000" w:themeColor="text1"/>
        </w:rPr>
        <w:t xml:space="preserve">надання професійної підтримки та допомоги педагогічним працівникам (здійснення </w:t>
      </w:r>
      <w:proofErr w:type="spellStart"/>
      <w:r>
        <w:rPr>
          <w:b/>
          <w:color w:val="000000" w:themeColor="text1"/>
        </w:rPr>
        <w:t>супервізії</w:t>
      </w:r>
      <w:proofErr w:type="spellEnd"/>
      <w:r>
        <w:rPr>
          <w:b/>
          <w:color w:val="000000" w:themeColor="text1"/>
        </w:rPr>
        <w:t>) у сфері загальної середньої освіти</w:t>
      </w:r>
    </w:p>
    <w:p w:rsidR="009C7669" w:rsidRDefault="009C7669" w:rsidP="009C7669">
      <w:pPr>
        <w:pStyle w:val="a3"/>
        <w:jc w:val="center"/>
        <w:rPr>
          <w:b/>
          <w:color w:val="000000" w:themeColor="text1"/>
        </w:rPr>
      </w:pPr>
    </w:p>
    <w:p w:rsidR="00FE6627" w:rsidRDefault="00FE6627" w:rsidP="009C7669">
      <w:pPr>
        <w:pStyle w:val="a3"/>
        <w:jc w:val="center"/>
        <w:rPr>
          <w:b/>
          <w:color w:val="000000" w:themeColor="text1"/>
        </w:rPr>
      </w:pPr>
    </w:p>
    <w:p w:rsidR="009C7669" w:rsidRDefault="004E4311" w:rsidP="009C7669">
      <w:pPr>
        <w:widowControl w:val="0"/>
        <w:ind w:firstLine="570"/>
        <w:jc w:val="center"/>
        <w:rPr>
          <w:b/>
          <w:szCs w:val="28"/>
        </w:rPr>
      </w:pPr>
      <w:r>
        <w:rPr>
          <w:b/>
          <w:szCs w:val="28"/>
        </w:rPr>
        <w:t>I. Загальні положення</w:t>
      </w:r>
    </w:p>
    <w:p w:rsidR="009C7669" w:rsidRDefault="009C7669" w:rsidP="009C7669">
      <w:pPr>
        <w:ind w:firstLine="570"/>
      </w:pPr>
    </w:p>
    <w:p w:rsidR="009C7669" w:rsidRDefault="009C7669" w:rsidP="009C7669">
      <w:pPr>
        <w:widowControl w:val="0"/>
        <w:shd w:val="clear" w:color="auto" w:fill="FFFFFF"/>
        <w:ind w:firstLine="570"/>
        <w:jc w:val="both"/>
        <w:rPr>
          <w:szCs w:val="28"/>
        </w:rPr>
      </w:pPr>
      <w:r>
        <w:rPr>
          <w:szCs w:val="28"/>
        </w:rPr>
        <w:t xml:space="preserve">1. Цей Порядок визначає процедуру надання професійної підтримки та допомоги педагогічним працівникам (здійснення </w:t>
      </w:r>
      <w:proofErr w:type="spellStart"/>
      <w:r>
        <w:rPr>
          <w:szCs w:val="28"/>
        </w:rPr>
        <w:t>супервізії</w:t>
      </w:r>
      <w:proofErr w:type="spellEnd"/>
      <w:r>
        <w:rPr>
          <w:szCs w:val="28"/>
        </w:rPr>
        <w:t>) у сфері загальної середньої освіти.</w:t>
      </w:r>
    </w:p>
    <w:p w:rsidR="009C7669" w:rsidRDefault="009C7669" w:rsidP="009C7669">
      <w:pPr>
        <w:widowControl w:val="0"/>
        <w:shd w:val="clear" w:color="auto" w:fill="FFFFFF"/>
        <w:ind w:firstLine="570"/>
        <w:jc w:val="both"/>
        <w:rPr>
          <w:szCs w:val="28"/>
          <w:highlight w:val="yellow"/>
        </w:rPr>
      </w:pPr>
    </w:p>
    <w:p w:rsidR="009C7669" w:rsidRDefault="009C7669" w:rsidP="009C7669">
      <w:pPr>
        <w:widowControl w:val="0"/>
        <w:shd w:val="clear" w:color="auto" w:fill="FFFFFF"/>
        <w:ind w:firstLine="570"/>
        <w:jc w:val="both"/>
        <w:rPr>
          <w:szCs w:val="28"/>
        </w:rPr>
      </w:pPr>
      <w:r>
        <w:rPr>
          <w:szCs w:val="28"/>
        </w:rPr>
        <w:t xml:space="preserve">Дія цього Порядку поширюється на педагогічних працівників, які забезпечують освітній процес у закладах загальної середньої освіти, незалежно від форми власності та сфери управління (далі – заклади освіти). </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r>
        <w:rPr>
          <w:szCs w:val="28"/>
        </w:rPr>
        <w:t>2. У цьому Порядку терміни вживаються у такому значенні:</w:t>
      </w:r>
    </w:p>
    <w:p w:rsidR="009C7669" w:rsidRDefault="009C7669" w:rsidP="009C7669">
      <w:pPr>
        <w:widowControl w:val="0"/>
        <w:shd w:val="clear" w:color="auto" w:fill="FFFFFF"/>
        <w:tabs>
          <w:tab w:val="left" w:pos="1038"/>
        </w:tabs>
        <w:jc w:val="both"/>
        <w:rPr>
          <w:szCs w:val="28"/>
          <w:highlight w:val="green"/>
        </w:rPr>
      </w:pPr>
    </w:p>
    <w:p w:rsidR="009C7669" w:rsidRDefault="009C7669" w:rsidP="009C7669">
      <w:pPr>
        <w:widowControl w:val="0"/>
        <w:shd w:val="clear" w:color="auto" w:fill="FFFFFF"/>
        <w:tabs>
          <w:tab w:val="left" w:pos="1038"/>
        </w:tabs>
        <w:ind w:firstLine="570"/>
        <w:jc w:val="both"/>
        <w:rPr>
          <w:szCs w:val="28"/>
        </w:rPr>
      </w:pPr>
      <w:r>
        <w:rPr>
          <w:szCs w:val="28"/>
        </w:rPr>
        <w:t xml:space="preserve">верифікація результатів </w:t>
      </w:r>
      <w:proofErr w:type="spellStart"/>
      <w:r>
        <w:rPr>
          <w:szCs w:val="28"/>
        </w:rPr>
        <w:t>супервізії</w:t>
      </w:r>
      <w:proofErr w:type="spellEnd"/>
      <w:r>
        <w:rPr>
          <w:szCs w:val="28"/>
        </w:rPr>
        <w:t xml:space="preserve"> – встановлення відповідності між запланованими і досягнутими результатами циклу </w:t>
      </w:r>
      <w:proofErr w:type="spellStart"/>
      <w:r>
        <w:rPr>
          <w:szCs w:val="28"/>
        </w:rPr>
        <w:t>супервізії</w:t>
      </w:r>
      <w:proofErr w:type="spellEnd"/>
      <w:r>
        <w:rPr>
          <w:szCs w:val="28"/>
        </w:rPr>
        <w:t>, що має бути відображено в акті здачі-приймання наданих послуг;</w:t>
      </w:r>
    </w:p>
    <w:p w:rsidR="009C7669" w:rsidRDefault="009C7669" w:rsidP="009C7669">
      <w:pPr>
        <w:widowControl w:val="0"/>
        <w:shd w:val="clear" w:color="auto" w:fill="FFFFFF"/>
        <w:tabs>
          <w:tab w:val="left" w:pos="1038"/>
        </w:tabs>
        <w:ind w:firstLine="570"/>
        <w:jc w:val="both"/>
        <w:rPr>
          <w:szCs w:val="28"/>
        </w:rPr>
      </w:pPr>
    </w:p>
    <w:p w:rsidR="009C7669" w:rsidRDefault="009C7669" w:rsidP="009C7669">
      <w:pPr>
        <w:widowControl w:val="0"/>
        <w:shd w:val="clear" w:color="auto" w:fill="FFFFFF"/>
        <w:ind w:firstLine="570"/>
        <w:jc w:val="both"/>
        <w:rPr>
          <w:szCs w:val="28"/>
        </w:rPr>
      </w:pPr>
      <w:r>
        <w:rPr>
          <w:szCs w:val="28"/>
        </w:rPr>
        <w:t xml:space="preserve">договір </w:t>
      </w:r>
      <w:proofErr w:type="spellStart"/>
      <w:r>
        <w:rPr>
          <w:szCs w:val="28"/>
        </w:rPr>
        <w:t>супервізії</w:t>
      </w:r>
      <w:proofErr w:type="spellEnd"/>
      <w:r>
        <w:rPr>
          <w:szCs w:val="28"/>
        </w:rPr>
        <w:t xml:space="preserve"> – тристороння угода, яка укладається між супервізором, </w:t>
      </w:r>
      <w:proofErr w:type="spellStart"/>
      <w:r>
        <w:rPr>
          <w:szCs w:val="28"/>
        </w:rPr>
        <w:t>супервізантом</w:t>
      </w:r>
      <w:proofErr w:type="spellEnd"/>
      <w:r>
        <w:rPr>
          <w:szCs w:val="28"/>
        </w:rPr>
        <w:t xml:space="preserve"> та замовником про їх взаємні права та обов'язки, що виникають у процесі </w:t>
      </w:r>
      <w:proofErr w:type="spellStart"/>
      <w:r>
        <w:rPr>
          <w:szCs w:val="28"/>
        </w:rPr>
        <w:t>супервізії</w:t>
      </w:r>
      <w:proofErr w:type="spellEnd"/>
      <w:r>
        <w:rPr>
          <w:szCs w:val="28"/>
        </w:rPr>
        <w:t>;</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tabs>
          <w:tab w:val="left" w:pos="1038"/>
        </w:tabs>
        <w:ind w:firstLine="570"/>
        <w:jc w:val="both"/>
        <w:rPr>
          <w:szCs w:val="28"/>
        </w:rPr>
      </w:pPr>
      <w:proofErr w:type="spellStart"/>
      <w:r>
        <w:rPr>
          <w:szCs w:val="28"/>
        </w:rPr>
        <w:t>супервізант</w:t>
      </w:r>
      <w:proofErr w:type="spellEnd"/>
      <w:r>
        <w:rPr>
          <w:szCs w:val="28"/>
        </w:rPr>
        <w:t xml:space="preserve"> (отримувач послуг </w:t>
      </w:r>
      <w:proofErr w:type="spellStart"/>
      <w:r>
        <w:rPr>
          <w:szCs w:val="28"/>
        </w:rPr>
        <w:t>супервізії</w:t>
      </w:r>
      <w:proofErr w:type="spellEnd"/>
      <w:r>
        <w:rPr>
          <w:szCs w:val="28"/>
        </w:rPr>
        <w:t>) – педагогічний працівник, який потребує фахової підтримки і допомоги у вдосконаленні професійної діяльності та професійному розвитку;</w:t>
      </w:r>
    </w:p>
    <w:p w:rsidR="009C7669" w:rsidRDefault="009C7669" w:rsidP="009C7669">
      <w:pPr>
        <w:widowControl w:val="0"/>
        <w:shd w:val="clear" w:color="auto" w:fill="FFFFFF"/>
        <w:tabs>
          <w:tab w:val="left" w:pos="1038"/>
        </w:tabs>
        <w:ind w:firstLine="570"/>
        <w:jc w:val="both"/>
        <w:rPr>
          <w:szCs w:val="28"/>
        </w:rPr>
      </w:pPr>
    </w:p>
    <w:p w:rsidR="009C7669" w:rsidRDefault="009C7669" w:rsidP="009C7669">
      <w:pPr>
        <w:tabs>
          <w:tab w:val="left" w:pos="1038"/>
        </w:tabs>
        <w:ind w:firstLine="570"/>
        <w:jc w:val="both"/>
        <w:rPr>
          <w:szCs w:val="28"/>
        </w:rPr>
      </w:pPr>
      <w:proofErr w:type="spellStart"/>
      <w:r>
        <w:rPr>
          <w:szCs w:val="28"/>
        </w:rPr>
        <w:t>супервізія</w:t>
      </w:r>
      <w:proofErr w:type="spellEnd"/>
      <w:r>
        <w:rPr>
          <w:szCs w:val="28"/>
        </w:rPr>
        <w:t xml:space="preserve"> – комплекс заходів з надання професійної підтримки та допомоги педагогічним працівникам на добровільних засадах, що сприятиме вдосконаленню їх професійної діяльності та професійному розвитку;</w:t>
      </w:r>
    </w:p>
    <w:p w:rsidR="009C7669" w:rsidRDefault="009C7669" w:rsidP="009C7669">
      <w:pPr>
        <w:tabs>
          <w:tab w:val="left" w:pos="1038"/>
        </w:tabs>
        <w:ind w:firstLine="570"/>
        <w:jc w:val="both"/>
        <w:rPr>
          <w:szCs w:val="28"/>
        </w:rPr>
      </w:pPr>
    </w:p>
    <w:p w:rsidR="004A5102" w:rsidRDefault="004A5102" w:rsidP="009C7669">
      <w:pPr>
        <w:tabs>
          <w:tab w:val="left" w:pos="1038"/>
        </w:tabs>
        <w:ind w:firstLine="570"/>
        <w:jc w:val="both"/>
        <w:rPr>
          <w:szCs w:val="28"/>
        </w:rPr>
      </w:pPr>
    </w:p>
    <w:p w:rsidR="004A5102" w:rsidRDefault="004A5102" w:rsidP="009C7669">
      <w:pPr>
        <w:tabs>
          <w:tab w:val="left" w:pos="1038"/>
        </w:tabs>
        <w:ind w:firstLine="570"/>
        <w:jc w:val="both"/>
        <w:rPr>
          <w:szCs w:val="28"/>
        </w:rPr>
      </w:pPr>
    </w:p>
    <w:p w:rsidR="004A5102" w:rsidRDefault="004A5102" w:rsidP="009C7669">
      <w:pPr>
        <w:tabs>
          <w:tab w:val="left" w:pos="1038"/>
        </w:tabs>
        <w:ind w:firstLine="570"/>
        <w:jc w:val="both"/>
        <w:rPr>
          <w:szCs w:val="28"/>
        </w:rPr>
      </w:pPr>
    </w:p>
    <w:p w:rsidR="004A5102" w:rsidRDefault="004A5102" w:rsidP="009C7669">
      <w:pPr>
        <w:tabs>
          <w:tab w:val="left" w:pos="1038"/>
        </w:tabs>
        <w:ind w:firstLine="570"/>
        <w:jc w:val="both"/>
        <w:rPr>
          <w:szCs w:val="28"/>
        </w:rPr>
      </w:pPr>
    </w:p>
    <w:p w:rsidR="004A5102" w:rsidRDefault="004A5102" w:rsidP="009C7669">
      <w:pPr>
        <w:tabs>
          <w:tab w:val="left" w:pos="1038"/>
        </w:tabs>
        <w:ind w:firstLine="570"/>
        <w:jc w:val="both"/>
        <w:rPr>
          <w:szCs w:val="28"/>
        </w:rPr>
      </w:pPr>
    </w:p>
    <w:p w:rsidR="009C7669" w:rsidRDefault="009C7669" w:rsidP="009C7669">
      <w:pPr>
        <w:widowControl w:val="0"/>
        <w:shd w:val="clear" w:color="auto" w:fill="FFFFFF"/>
        <w:tabs>
          <w:tab w:val="left" w:pos="1038"/>
        </w:tabs>
        <w:ind w:firstLine="570"/>
        <w:jc w:val="both"/>
        <w:rPr>
          <w:szCs w:val="28"/>
        </w:rPr>
      </w:pPr>
      <w:r>
        <w:rPr>
          <w:szCs w:val="28"/>
        </w:rPr>
        <w:lastRenderedPageBreak/>
        <w:t xml:space="preserve">супервізор (надавач послуг </w:t>
      </w:r>
      <w:proofErr w:type="spellStart"/>
      <w:r>
        <w:rPr>
          <w:szCs w:val="28"/>
        </w:rPr>
        <w:t>супервізії</w:t>
      </w:r>
      <w:proofErr w:type="spellEnd"/>
      <w:r>
        <w:rPr>
          <w:szCs w:val="28"/>
        </w:rPr>
        <w:t>) – фахівець у сфері загальної середньої освіти, який здійснює комплекс заходів з надання професійної підтримки та допомоги педагогічним працівникам;</w:t>
      </w:r>
    </w:p>
    <w:p w:rsidR="009C7669" w:rsidRDefault="009C7669" w:rsidP="009C7669">
      <w:pPr>
        <w:widowControl w:val="0"/>
        <w:shd w:val="clear" w:color="auto" w:fill="FFFFFF"/>
        <w:tabs>
          <w:tab w:val="left" w:pos="1038"/>
        </w:tabs>
        <w:ind w:firstLine="570"/>
        <w:jc w:val="both"/>
        <w:rPr>
          <w:szCs w:val="28"/>
          <w:highlight w:val="cyan"/>
        </w:rPr>
      </w:pPr>
    </w:p>
    <w:p w:rsidR="009C7669" w:rsidRDefault="009C7669" w:rsidP="009C7669">
      <w:pPr>
        <w:tabs>
          <w:tab w:val="left" w:pos="1038"/>
        </w:tabs>
        <w:ind w:firstLine="570"/>
        <w:jc w:val="both"/>
        <w:rPr>
          <w:szCs w:val="28"/>
        </w:rPr>
      </w:pPr>
      <w:r>
        <w:rPr>
          <w:szCs w:val="28"/>
        </w:rPr>
        <w:t xml:space="preserve">цикл </w:t>
      </w:r>
      <w:proofErr w:type="spellStart"/>
      <w:r>
        <w:rPr>
          <w:szCs w:val="28"/>
        </w:rPr>
        <w:t>супервізії</w:t>
      </w:r>
      <w:proofErr w:type="spellEnd"/>
      <w:r>
        <w:rPr>
          <w:szCs w:val="28"/>
        </w:rPr>
        <w:t xml:space="preserve"> – період часу, протягом якого учасники </w:t>
      </w:r>
      <w:proofErr w:type="spellStart"/>
      <w:r>
        <w:rPr>
          <w:szCs w:val="28"/>
        </w:rPr>
        <w:t>супервізії</w:t>
      </w:r>
      <w:proofErr w:type="spellEnd"/>
      <w:r>
        <w:rPr>
          <w:szCs w:val="28"/>
        </w:rPr>
        <w:t xml:space="preserve"> здійснюють діяльність, спрямовану на досягнення її мети, відповідно до узгодженого сторонами договору </w:t>
      </w:r>
      <w:proofErr w:type="spellStart"/>
      <w:r>
        <w:rPr>
          <w:szCs w:val="28"/>
        </w:rPr>
        <w:t>супервізії</w:t>
      </w:r>
      <w:proofErr w:type="spellEnd"/>
      <w:r>
        <w:rPr>
          <w:szCs w:val="28"/>
        </w:rPr>
        <w:t xml:space="preserve">. </w:t>
      </w:r>
    </w:p>
    <w:p w:rsidR="009C7669" w:rsidRPr="00FE6627" w:rsidRDefault="009C7669" w:rsidP="009C7669">
      <w:pPr>
        <w:widowControl w:val="0"/>
        <w:shd w:val="clear" w:color="auto" w:fill="FFFFFF"/>
        <w:tabs>
          <w:tab w:val="left" w:pos="1038"/>
        </w:tabs>
        <w:ind w:firstLine="570"/>
        <w:jc w:val="both"/>
        <w:rPr>
          <w:sz w:val="22"/>
        </w:rPr>
      </w:pPr>
    </w:p>
    <w:p w:rsidR="009C7669" w:rsidRPr="00FE6627" w:rsidRDefault="009C7669" w:rsidP="009C7669">
      <w:pPr>
        <w:widowControl w:val="0"/>
        <w:shd w:val="clear" w:color="auto" w:fill="FFFFFF"/>
        <w:tabs>
          <w:tab w:val="left" w:pos="612"/>
          <w:tab w:val="left" w:pos="896"/>
        </w:tabs>
        <w:ind w:firstLine="570"/>
        <w:jc w:val="both"/>
        <w:rPr>
          <w:szCs w:val="28"/>
          <w:highlight w:val="white"/>
        </w:rPr>
      </w:pPr>
      <w:r>
        <w:rPr>
          <w:szCs w:val="28"/>
          <w:highlight w:val="white"/>
        </w:rPr>
        <w:t xml:space="preserve">Інші терміни вжито у значеннях, наведених у Законах України </w:t>
      </w:r>
      <w:r w:rsidRPr="009C7669">
        <w:rPr>
          <w:szCs w:val="28"/>
          <w:highlight w:val="white"/>
        </w:rPr>
        <w:t>«Про освіту»</w:t>
      </w:r>
      <w:r>
        <w:rPr>
          <w:szCs w:val="28"/>
          <w:highlight w:val="white"/>
        </w:rPr>
        <w:t xml:space="preserve">, </w:t>
      </w:r>
      <w:r w:rsidRPr="009C7669">
        <w:rPr>
          <w:szCs w:val="28"/>
          <w:highlight w:val="white"/>
        </w:rPr>
        <w:t>«Про повну загальну середню освіту»</w:t>
      </w:r>
      <w:r>
        <w:rPr>
          <w:szCs w:val="28"/>
          <w:highlight w:val="white"/>
        </w:rPr>
        <w:t xml:space="preserve">, </w:t>
      </w:r>
      <w:r w:rsidRPr="009C7669">
        <w:rPr>
          <w:szCs w:val="28"/>
          <w:highlight w:val="white"/>
        </w:rPr>
        <w:t xml:space="preserve">«Про професійний розвиток </w:t>
      </w:r>
      <w:r>
        <w:rPr>
          <w:szCs w:val="28"/>
          <w:highlight w:val="white"/>
        </w:rPr>
        <w:br/>
      </w:r>
      <w:r w:rsidRPr="009C7669">
        <w:rPr>
          <w:szCs w:val="28"/>
          <w:highlight w:val="white"/>
        </w:rPr>
        <w:t>працівників»</w:t>
      </w:r>
      <w:r>
        <w:rPr>
          <w:szCs w:val="28"/>
          <w:highlight w:val="white"/>
        </w:rPr>
        <w:t>; Порядку підвищення кваліфікації педагогічних і науково-</w:t>
      </w:r>
      <w:r w:rsidRPr="00FE6627">
        <w:rPr>
          <w:szCs w:val="28"/>
          <w:highlight w:val="white"/>
        </w:rPr>
        <w:t>педагогічних працівників, затверджений постановою Кабінету Міністрів України від 21 серпня 2019 року № 800.</w:t>
      </w:r>
    </w:p>
    <w:p w:rsidR="009C7669" w:rsidRPr="00FE6627" w:rsidRDefault="009C7669" w:rsidP="009C7669">
      <w:pPr>
        <w:widowControl w:val="0"/>
        <w:shd w:val="clear" w:color="auto" w:fill="FFFFFF"/>
        <w:tabs>
          <w:tab w:val="left" w:pos="612"/>
          <w:tab w:val="left" w:pos="896"/>
        </w:tabs>
        <w:ind w:firstLine="570"/>
        <w:jc w:val="both"/>
        <w:rPr>
          <w:sz w:val="22"/>
          <w:highlight w:val="white"/>
        </w:rPr>
      </w:pPr>
    </w:p>
    <w:p w:rsidR="009C7669" w:rsidRPr="00FE6627" w:rsidRDefault="009C7669" w:rsidP="009C7669">
      <w:pPr>
        <w:widowControl w:val="0"/>
        <w:shd w:val="clear" w:color="auto" w:fill="FFFFFF"/>
        <w:ind w:firstLine="570"/>
        <w:jc w:val="both"/>
        <w:rPr>
          <w:szCs w:val="28"/>
        </w:rPr>
      </w:pPr>
      <w:r w:rsidRPr="00FE6627">
        <w:rPr>
          <w:szCs w:val="28"/>
        </w:rPr>
        <w:t xml:space="preserve">3. Метою проведення </w:t>
      </w:r>
      <w:proofErr w:type="spellStart"/>
      <w:r w:rsidRPr="00FE6627">
        <w:rPr>
          <w:szCs w:val="28"/>
        </w:rPr>
        <w:t>супервізії</w:t>
      </w:r>
      <w:proofErr w:type="spellEnd"/>
      <w:r w:rsidRPr="00FE6627">
        <w:rPr>
          <w:szCs w:val="28"/>
        </w:rPr>
        <w:t xml:space="preserve"> є здійснення комплексу заходів із професійної підтримки та допомоги</w:t>
      </w:r>
      <w:r w:rsidR="00F908CB" w:rsidRPr="00FE6627">
        <w:rPr>
          <w:szCs w:val="28"/>
        </w:rPr>
        <w:t xml:space="preserve"> </w:t>
      </w:r>
      <w:r w:rsidRPr="00FE6627">
        <w:rPr>
          <w:szCs w:val="28"/>
        </w:rPr>
        <w:t>педагогічним працівникам закладів загальної середньої освіти згідно з вимогами професійних і освітніх стандартів.</w:t>
      </w:r>
    </w:p>
    <w:p w:rsidR="009C7669" w:rsidRPr="00FE6627" w:rsidRDefault="009C7669" w:rsidP="009C7669">
      <w:pPr>
        <w:widowControl w:val="0"/>
        <w:shd w:val="clear" w:color="auto" w:fill="FFFFFF"/>
        <w:ind w:firstLine="570"/>
        <w:jc w:val="both"/>
        <w:rPr>
          <w:sz w:val="22"/>
        </w:rPr>
      </w:pPr>
    </w:p>
    <w:p w:rsidR="009C7669" w:rsidRPr="00FE6627" w:rsidRDefault="009C7669" w:rsidP="009C7669">
      <w:pPr>
        <w:widowControl w:val="0"/>
        <w:shd w:val="clear" w:color="auto" w:fill="FFFFFF"/>
        <w:ind w:firstLine="570"/>
        <w:jc w:val="both"/>
        <w:rPr>
          <w:szCs w:val="28"/>
        </w:rPr>
      </w:pPr>
      <w:r w:rsidRPr="00FE6627">
        <w:rPr>
          <w:szCs w:val="28"/>
        </w:rPr>
        <w:t xml:space="preserve">4. Основні принципи проведення </w:t>
      </w:r>
      <w:proofErr w:type="spellStart"/>
      <w:r w:rsidRPr="00FE6627">
        <w:rPr>
          <w:szCs w:val="28"/>
        </w:rPr>
        <w:t>супервізії</w:t>
      </w:r>
      <w:proofErr w:type="spellEnd"/>
      <w:r w:rsidRPr="00FE6627">
        <w:rPr>
          <w:szCs w:val="28"/>
        </w:rPr>
        <w:t>:</w:t>
      </w:r>
    </w:p>
    <w:p w:rsidR="009C7669" w:rsidRPr="00FE6627" w:rsidRDefault="009C7669" w:rsidP="009C7669">
      <w:pPr>
        <w:widowControl w:val="0"/>
        <w:shd w:val="clear" w:color="auto" w:fill="FFFFFF"/>
        <w:ind w:firstLine="570"/>
        <w:jc w:val="both"/>
        <w:rPr>
          <w:szCs w:val="28"/>
        </w:rPr>
      </w:pPr>
      <w:proofErr w:type="spellStart"/>
      <w:r w:rsidRPr="00FE6627">
        <w:rPr>
          <w:szCs w:val="28"/>
        </w:rPr>
        <w:t>людиноцентризму</w:t>
      </w:r>
      <w:proofErr w:type="spellEnd"/>
      <w:r w:rsidRPr="00FE6627">
        <w:rPr>
          <w:szCs w:val="28"/>
        </w:rPr>
        <w:t>;</w:t>
      </w:r>
    </w:p>
    <w:p w:rsidR="009C7669" w:rsidRPr="00FE6627" w:rsidRDefault="009C7669" w:rsidP="009C7669">
      <w:pPr>
        <w:widowControl w:val="0"/>
        <w:shd w:val="clear" w:color="auto" w:fill="FFFFFF"/>
        <w:ind w:firstLine="570"/>
        <w:jc w:val="both"/>
        <w:rPr>
          <w:szCs w:val="28"/>
        </w:rPr>
      </w:pPr>
      <w:r w:rsidRPr="00FE6627">
        <w:rPr>
          <w:szCs w:val="28"/>
        </w:rPr>
        <w:t>доступності;</w:t>
      </w:r>
    </w:p>
    <w:p w:rsidR="009C7669" w:rsidRPr="00FE6627" w:rsidRDefault="009C7669" w:rsidP="009C7669">
      <w:pPr>
        <w:widowControl w:val="0"/>
        <w:shd w:val="clear" w:color="auto" w:fill="FFFFFF"/>
        <w:ind w:firstLine="570"/>
        <w:jc w:val="both"/>
        <w:rPr>
          <w:szCs w:val="28"/>
        </w:rPr>
      </w:pPr>
      <w:r w:rsidRPr="00FE6627">
        <w:rPr>
          <w:szCs w:val="28"/>
        </w:rPr>
        <w:t>відповідальності;</w:t>
      </w:r>
    </w:p>
    <w:p w:rsidR="009C7669" w:rsidRPr="00FE6627" w:rsidRDefault="009C7669" w:rsidP="009C7669">
      <w:pPr>
        <w:widowControl w:val="0"/>
        <w:shd w:val="clear" w:color="auto" w:fill="FFFFFF"/>
        <w:ind w:firstLine="570"/>
        <w:jc w:val="both"/>
        <w:rPr>
          <w:szCs w:val="28"/>
        </w:rPr>
      </w:pPr>
      <w:r w:rsidRPr="00FE6627">
        <w:rPr>
          <w:szCs w:val="28"/>
        </w:rPr>
        <w:t>академічної доброчесності;</w:t>
      </w:r>
    </w:p>
    <w:p w:rsidR="009C7669" w:rsidRPr="00FE6627" w:rsidRDefault="009C7669" w:rsidP="009C7669">
      <w:pPr>
        <w:widowControl w:val="0"/>
        <w:shd w:val="clear" w:color="auto" w:fill="FFFFFF"/>
        <w:ind w:firstLine="570"/>
        <w:jc w:val="both"/>
        <w:rPr>
          <w:szCs w:val="28"/>
        </w:rPr>
      </w:pPr>
      <w:r w:rsidRPr="00FE6627">
        <w:rPr>
          <w:szCs w:val="28"/>
        </w:rPr>
        <w:t>академічної свободи;</w:t>
      </w:r>
    </w:p>
    <w:p w:rsidR="009C7669" w:rsidRPr="00FE6627" w:rsidRDefault="009C7669" w:rsidP="009C7669">
      <w:pPr>
        <w:widowControl w:val="0"/>
        <w:shd w:val="clear" w:color="auto" w:fill="FFFFFF"/>
        <w:ind w:firstLine="570"/>
        <w:jc w:val="both"/>
        <w:rPr>
          <w:szCs w:val="28"/>
        </w:rPr>
      </w:pPr>
      <w:r w:rsidRPr="00FE6627">
        <w:rPr>
          <w:szCs w:val="28"/>
        </w:rPr>
        <w:t>добровільності;</w:t>
      </w:r>
    </w:p>
    <w:p w:rsidR="009C7669" w:rsidRPr="00FE6627" w:rsidRDefault="009C7669" w:rsidP="009C7669">
      <w:pPr>
        <w:widowControl w:val="0"/>
        <w:shd w:val="clear" w:color="auto" w:fill="FFFFFF"/>
        <w:ind w:firstLine="570"/>
        <w:jc w:val="both"/>
        <w:rPr>
          <w:szCs w:val="28"/>
        </w:rPr>
      </w:pPr>
      <w:r w:rsidRPr="00FE6627">
        <w:rPr>
          <w:szCs w:val="28"/>
        </w:rPr>
        <w:t xml:space="preserve">об’єктивності; </w:t>
      </w:r>
    </w:p>
    <w:p w:rsidR="009C7669" w:rsidRPr="00FE6627" w:rsidRDefault="009C7669" w:rsidP="009C7669">
      <w:pPr>
        <w:widowControl w:val="0"/>
        <w:shd w:val="clear" w:color="auto" w:fill="FFFFFF"/>
        <w:ind w:firstLine="570"/>
        <w:jc w:val="both"/>
        <w:rPr>
          <w:szCs w:val="28"/>
        </w:rPr>
      </w:pPr>
      <w:r w:rsidRPr="00FE6627">
        <w:rPr>
          <w:szCs w:val="28"/>
        </w:rPr>
        <w:t>гуманізму;</w:t>
      </w:r>
    </w:p>
    <w:p w:rsidR="009C7669" w:rsidRPr="00FE6627" w:rsidRDefault="009C7669" w:rsidP="009C7669">
      <w:pPr>
        <w:widowControl w:val="0"/>
        <w:shd w:val="clear" w:color="auto" w:fill="FFFFFF"/>
        <w:ind w:firstLine="570"/>
        <w:jc w:val="both"/>
        <w:rPr>
          <w:szCs w:val="28"/>
        </w:rPr>
      </w:pPr>
      <w:r w:rsidRPr="00FE6627">
        <w:rPr>
          <w:szCs w:val="28"/>
        </w:rPr>
        <w:t>демократизму;</w:t>
      </w:r>
    </w:p>
    <w:p w:rsidR="009C7669" w:rsidRPr="00FE6627" w:rsidRDefault="009C7669" w:rsidP="009C7669">
      <w:pPr>
        <w:widowControl w:val="0"/>
        <w:shd w:val="clear" w:color="auto" w:fill="FFFFFF"/>
        <w:ind w:firstLine="570"/>
        <w:jc w:val="both"/>
        <w:rPr>
          <w:szCs w:val="28"/>
        </w:rPr>
      </w:pPr>
      <w:r w:rsidRPr="00FE6627">
        <w:rPr>
          <w:szCs w:val="28"/>
        </w:rPr>
        <w:t>сприяння навчанню впродовж життя.</w:t>
      </w:r>
    </w:p>
    <w:p w:rsidR="009C7669" w:rsidRPr="00FE6627" w:rsidRDefault="009C7669" w:rsidP="009C7669">
      <w:pPr>
        <w:widowControl w:val="0"/>
        <w:shd w:val="clear" w:color="auto" w:fill="FFFFFF"/>
        <w:ind w:firstLine="570"/>
        <w:jc w:val="both"/>
        <w:rPr>
          <w:sz w:val="22"/>
        </w:rPr>
      </w:pPr>
    </w:p>
    <w:p w:rsidR="009C7669" w:rsidRPr="00FE6627" w:rsidRDefault="009C7669" w:rsidP="009C7669">
      <w:pPr>
        <w:widowControl w:val="0"/>
        <w:shd w:val="clear" w:color="auto" w:fill="FFFFFF"/>
        <w:ind w:firstLine="570"/>
        <w:jc w:val="both"/>
        <w:rPr>
          <w:szCs w:val="28"/>
        </w:rPr>
      </w:pPr>
      <w:r w:rsidRPr="00FE6627">
        <w:rPr>
          <w:szCs w:val="28"/>
        </w:rPr>
        <w:t xml:space="preserve">5. Основні функції </w:t>
      </w:r>
      <w:proofErr w:type="spellStart"/>
      <w:r w:rsidRPr="00FE6627">
        <w:rPr>
          <w:szCs w:val="28"/>
        </w:rPr>
        <w:t>супервізії</w:t>
      </w:r>
      <w:proofErr w:type="spellEnd"/>
      <w:r w:rsidRPr="00FE6627">
        <w:rPr>
          <w:szCs w:val="28"/>
        </w:rPr>
        <w:t xml:space="preserve">: діагностична, аналітична, консультативна, наставницька, підтримувальна, </w:t>
      </w:r>
      <w:proofErr w:type="spellStart"/>
      <w:r w:rsidRPr="00FE6627">
        <w:rPr>
          <w:szCs w:val="28"/>
        </w:rPr>
        <w:t>фасилітативна</w:t>
      </w:r>
      <w:proofErr w:type="spellEnd"/>
      <w:r w:rsidRPr="00FE6627">
        <w:rPr>
          <w:szCs w:val="28"/>
        </w:rPr>
        <w:t>, посередницька.</w:t>
      </w:r>
    </w:p>
    <w:p w:rsidR="009C7669" w:rsidRPr="00FE6627" w:rsidRDefault="009C7669" w:rsidP="009C7669">
      <w:pPr>
        <w:widowControl w:val="0"/>
        <w:shd w:val="clear" w:color="auto" w:fill="FFFFFF"/>
        <w:ind w:firstLine="570"/>
        <w:jc w:val="both"/>
        <w:rPr>
          <w:szCs w:val="28"/>
          <w:highlight w:val="white"/>
        </w:rPr>
      </w:pPr>
    </w:p>
    <w:p w:rsidR="009C7669" w:rsidRPr="00FE6627" w:rsidRDefault="009C7669" w:rsidP="009C7669">
      <w:pPr>
        <w:widowControl w:val="0"/>
        <w:shd w:val="clear" w:color="auto" w:fill="FFFFFF"/>
        <w:ind w:firstLine="570"/>
        <w:jc w:val="both"/>
        <w:rPr>
          <w:szCs w:val="28"/>
          <w:highlight w:val="white"/>
        </w:rPr>
      </w:pPr>
      <w:r w:rsidRPr="00FE6627">
        <w:rPr>
          <w:szCs w:val="28"/>
          <w:highlight w:val="white"/>
        </w:rPr>
        <w:t xml:space="preserve">6. Основні завдання </w:t>
      </w:r>
      <w:proofErr w:type="spellStart"/>
      <w:r w:rsidRPr="00FE6627">
        <w:rPr>
          <w:szCs w:val="28"/>
          <w:highlight w:val="white"/>
        </w:rPr>
        <w:t>супервізії</w:t>
      </w:r>
      <w:proofErr w:type="spellEnd"/>
      <w:r w:rsidRPr="00FE6627">
        <w:rPr>
          <w:szCs w:val="28"/>
          <w:highlight w:val="white"/>
        </w:rPr>
        <w:t>:</w:t>
      </w:r>
    </w:p>
    <w:p w:rsidR="001C3541" w:rsidRPr="001C3541" w:rsidRDefault="001C3541" w:rsidP="001C3541">
      <w:pPr>
        <w:widowControl w:val="0"/>
        <w:shd w:val="clear" w:color="auto" w:fill="FFFFFF"/>
        <w:ind w:firstLine="851"/>
        <w:jc w:val="both"/>
        <w:rPr>
          <w:szCs w:val="28"/>
        </w:rPr>
      </w:pPr>
      <w:r w:rsidRPr="001C3541">
        <w:rPr>
          <w:szCs w:val="28"/>
        </w:rPr>
        <w:t>допомога у визначенні професійних можливостей, потреб і труднощів у педагогічних працівників, ресурсів мотивації їх професійного розвитку;</w:t>
      </w:r>
    </w:p>
    <w:p w:rsidR="001C3541" w:rsidRPr="001C3541" w:rsidRDefault="001C3541" w:rsidP="001C3541">
      <w:pPr>
        <w:widowControl w:val="0"/>
        <w:shd w:val="clear" w:color="auto" w:fill="FFFFFF"/>
        <w:ind w:firstLine="851"/>
        <w:jc w:val="both"/>
        <w:rPr>
          <w:szCs w:val="28"/>
        </w:rPr>
      </w:pPr>
      <w:r w:rsidRPr="001C3541">
        <w:rPr>
          <w:szCs w:val="28"/>
        </w:rPr>
        <w:t>здійснення аналізу професійної діяльності педагогічних працівників;</w:t>
      </w:r>
    </w:p>
    <w:p w:rsidR="001C3541" w:rsidRPr="001C3541" w:rsidRDefault="001C3541" w:rsidP="001C3541">
      <w:pPr>
        <w:widowControl w:val="0"/>
        <w:shd w:val="clear" w:color="auto" w:fill="FFFFFF"/>
        <w:ind w:firstLine="851"/>
        <w:jc w:val="both"/>
        <w:rPr>
          <w:szCs w:val="28"/>
        </w:rPr>
      </w:pPr>
      <w:r w:rsidRPr="001C3541">
        <w:rPr>
          <w:szCs w:val="28"/>
        </w:rPr>
        <w:t>професійне консультування (допомога) педагогічним працівникам за результатами аналізу їх професійної діяльності;</w:t>
      </w:r>
    </w:p>
    <w:p w:rsidR="001C3541" w:rsidRPr="001C3541" w:rsidRDefault="001C3541" w:rsidP="001C3541">
      <w:pPr>
        <w:widowControl w:val="0"/>
        <w:shd w:val="clear" w:color="auto" w:fill="FFFFFF"/>
        <w:ind w:firstLine="851"/>
        <w:jc w:val="both"/>
        <w:rPr>
          <w:szCs w:val="28"/>
        </w:rPr>
      </w:pPr>
      <w:r w:rsidRPr="001C3541">
        <w:rPr>
          <w:szCs w:val="28"/>
        </w:rPr>
        <w:t xml:space="preserve">професійна допомога у запобіганні (попередженні) та подоланні професійних труднощів; </w:t>
      </w:r>
    </w:p>
    <w:p w:rsidR="009C7669" w:rsidRDefault="001C3541" w:rsidP="001C3541">
      <w:pPr>
        <w:widowControl w:val="0"/>
        <w:shd w:val="clear" w:color="auto" w:fill="FFFFFF"/>
        <w:ind w:firstLine="851"/>
        <w:jc w:val="both"/>
        <w:rPr>
          <w:szCs w:val="28"/>
        </w:rPr>
      </w:pPr>
      <w:r w:rsidRPr="001C3541">
        <w:rPr>
          <w:szCs w:val="28"/>
        </w:rPr>
        <w:t>сприяння у дотриманні професійних стандартів педагогічними працівниками.</w:t>
      </w:r>
    </w:p>
    <w:p w:rsidR="001C3541" w:rsidRDefault="001C3541" w:rsidP="001C3541">
      <w:pPr>
        <w:widowControl w:val="0"/>
        <w:shd w:val="clear" w:color="auto" w:fill="FFFFFF"/>
        <w:ind w:firstLine="851"/>
        <w:jc w:val="both"/>
        <w:rPr>
          <w:szCs w:val="28"/>
        </w:rPr>
      </w:pPr>
    </w:p>
    <w:p w:rsidR="001C3541" w:rsidRDefault="001C3541" w:rsidP="001C3541">
      <w:pPr>
        <w:widowControl w:val="0"/>
        <w:shd w:val="clear" w:color="auto" w:fill="FFFFFF"/>
        <w:ind w:firstLine="851"/>
        <w:jc w:val="both"/>
        <w:rPr>
          <w:szCs w:val="28"/>
        </w:rPr>
      </w:pPr>
    </w:p>
    <w:p w:rsidR="001C3541" w:rsidRPr="00FE6627" w:rsidRDefault="001C3541" w:rsidP="001C3541">
      <w:pPr>
        <w:widowControl w:val="0"/>
        <w:shd w:val="clear" w:color="auto" w:fill="FFFFFF"/>
        <w:ind w:firstLine="851"/>
        <w:jc w:val="both"/>
        <w:rPr>
          <w:sz w:val="22"/>
        </w:rPr>
      </w:pPr>
    </w:p>
    <w:p w:rsidR="009C7669" w:rsidRDefault="009C7669" w:rsidP="009C7669">
      <w:pPr>
        <w:widowControl w:val="0"/>
        <w:shd w:val="clear" w:color="auto" w:fill="FFFFFF"/>
        <w:ind w:firstLine="570"/>
        <w:jc w:val="both"/>
        <w:rPr>
          <w:szCs w:val="28"/>
        </w:rPr>
      </w:pPr>
      <w:r>
        <w:rPr>
          <w:szCs w:val="28"/>
        </w:rPr>
        <w:lastRenderedPageBreak/>
        <w:t xml:space="preserve">7. Основними методами </w:t>
      </w:r>
      <w:proofErr w:type="spellStart"/>
      <w:r>
        <w:rPr>
          <w:szCs w:val="28"/>
        </w:rPr>
        <w:t>супервізії</w:t>
      </w:r>
      <w:proofErr w:type="spellEnd"/>
      <w:r>
        <w:rPr>
          <w:szCs w:val="28"/>
        </w:rPr>
        <w:t xml:space="preserve"> є: бесіда (діалог), консультування, спостереження, опитування, </w:t>
      </w:r>
      <w:proofErr w:type="spellStart"/>
      <w:r>
        <w:rPr>
          <w:szCs w:val="28"/>
        </w:rPr>
        <w:t>самооцінювання</w:t>
      </w:r>
      <w:proofErr w:type="spellEnd"/>
      <w:r>
        <w:rPr>
          <w:szCs w:val="28"/>
        </w:rPr>
        <w:t>, аналіз документів тощо.</w:t>
      </w:r>
    </w:p>
    <w:p w:rsidR="00FE6627" w:rsidRDefault="00FE6627"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r>
        <w:rPr>
          <w:szCs w:val="28"/>
        </w:rPr>
        <w:t xml:space="preserve">Методи здійснення </w:t>
      </w:r>
      <w:proofErr w:type="spellStart"/>
      <w:r>
        <w:rPr>
          <w:szCs w:val="28"/>
        </w:rPr>
        <w:t>супервізії</w:t>
      </w:r>
      <w:proofErr w:type="spellEnd"/>
      <w:r>
        <w:rPr>
          <w:szCs w:val="28"/>
        </w:rPr>
        <w:t xml:space="preserve"> обираються відповідно до конкретної ситуації та етапу проведення </w:t>
      </w:r>
      <w:proofErr w:type="spellStart"/>
      <w:r>
        <w:rPr>
          <w:szCs w:val="28"/>
        </w:rPr>
        <w:t>супервізії</w:t>
      </w:r>
      <w:proofErr w:type="spellEnd"/>
      <w:r>
        <w:rPr>
          <w:szCs w:val="28"/>
        </w:rPr>
        <w:t xml:space="preserve">. </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highlight w:val="white"/>
        </w:rPr>
      </w:pPr>
      <w:r>
        <w:rPr>
          <w:szCs w:val="28"/>
        </w:rPr>
        <w:t xml:space="preserve">8. </w:t>
      </w:r>
      <w:r>
        <w:rPr>
          <w:szCs w:val="28"/>
          <w:highlight w:val="white"/>
        </w:rPr>
        <w:t xml:space="preserve">Обробка персональних даних учасників </w:t>
      </w:r>
      <w:proofErr w:type="spellStart"/>
      <w:r>
        <w:rPr>
          <w:szCs w:val="28"/>
          <w:highlight w:val="white"/>
        </w:rPr>
        <w:t>супервізії</w:t>
      </w:r>
      <w:proofErr w:type="spellEnd"/>
      <w:r>
        <w:rPr>
          <w:szCs w:val="28"/>
          <w:highlight w:val="white"/>
        </w:rPr>
        <w:t xml:space="preserve"> здійснюється відповідно до </w:t>
      </w:r>
      <w:r w:rsidRPr="009C7669">
        <w:rPr>
          <w:szCs w:val="28"/>
          <w:highlight w:val="white"/>
        </w:rPr>
        <w:t>Закону України</w:t>
      </w:r>
      <w:r>
        <w:rPr>
          <w:szCs w:val="28"/>
          <w:highlight w:val="white"/>
        </w:rPr>
        <w:t xml:space="preserve"> «Про захист персональних даних».</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r>
        <w:rPr>
          <w:szCs w:val="28"/>
        </w:rPr>
        <w:t xml:space="preserve">9. </w:t>
      </w:r>
      <w:proofErr w:type="spellStart"/>
      <w:r>
        <w:rPr>
          <w:szCs w:val="28"/>
        </w:rPr>
        <w:t>Супервізія</w:t>
      </w:r>
      <w:proofErr w:type="spellEnd"/>
      <w:r>
        <w:rPr>
          <w:szCs w:val="28"/>
        </w:rPr>
        <w:t xml:space="preserve"> здійснюється державною мовою з дотриманням засад і принципів, визначених статтею 6 Закону України «Про освіту».</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r>
        <w:rPr>
          <w:szCs w:val="28"/>
        </w:rPr>
        <w:t xml:space="preserve">10. Результати проведення </w:t>
      </w:r>
      <w:proofErr w:type="spellStart"/>
      <w:r>
        <w:rPr>
          <w:szCs w:val="28"/>
        </w:rPr>
        <w:t>супервізії</w:t>
      </w:r>
      <w:proofErr w:type="spellEnd"/>
      <w:r>
        <w:rPr>
          <w:szCs w:val="28"/>
        </w:rPr>
        <w:t xml:space="preserve"> не можуть бути підставою для будь-яких дисциплінарних стягнень для </w:t>
      </w:r>
      <w:proofErr w:type="spellStart"/>
      <w:r>
        <w:rPr>
          <w:szCs w:val="28"/>
        </w:rPr>
        <w:t>супервізанта</w:t>
      </w:r>
      <w:proofErr w:type="spellEnd"/>
      <w:r>
        <w:rPr>
          <w:szCs w:val="28"/>
        </w:rPr>
        <w:t>.</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p>
    <w:p w:rsidR="009C7669" w:rsidRDefault="004E4311" w:rsidP="009C7669">
      <w:pPr>
        <w:widowControl w:val="0"/>
        <w:shd w:val="clear" w:color="auto" w:fill="FFFFFF"/>
        <w:ind w:firstLine="570"/>
        <w:jc w:val="center"/>
        <w:rPr>
          <w:b/>
          <w:szCs w:val="28"/>
        </w:rPr>
      </w:pPr>
      <w:r>
        <w:rPr>
          <w:b/>
          <w:szCs w:val="28"/>
        </w:rPr>
        <w:t>ІІ. Юридичний статус та умови оплати праці супервізора</w:t>
      </w:r>
    </w:p>
    <w:p w:rsidR="009C7669" w:rsidRDefault="009C7669" w:rsidP="009C7669">
      <w:pPr>
        <w:widowControl w:val="0"/>
        <w:shd w:val="clear" w:color="auto" w:fill="FFFFFF"/>
        <w:ind w:firstLine="570"/>
        <w:jc w:val="center"/>
        <w:rPr>
          <w:b/>
          <w:szCs w:val="28"/>
        </w:rPr>
      </w:pPr>
    </w:p>
    <w:p w:rsidR="009C7669" w:rsidRPr="009C7669" w:rsidRDefault="009C7669" w:rsidP="009C7669">
      <w:pPr>
        <w:widowControl w:val="0"/>
        <w:shd w:val="clear" w:color="auto" w:fill="FFFFFF"/>
        <w:ind w:firstLine="570"/>
        <w:jc w:val="both"/>
        <w:rPr>
          <w:szCs w:val="28"/>
        </w:rPr>
      </w:pPr>
      <w:r w:rsidRPr="009C7669">
        <w:rPr>
          <w:color w:val="444746"/>
          <w:szCs w:val="28"/>
          <w:highlight w:val="white"/>
        </w:rPr>
        <w:t>1.</w:t>
      </w:r>
      <w:r w:rsidRPr="009C7669">
        <w:rPr>
          <w:szCs w:val="28"/>
          <w:highlight w:val="white"/>
        </w:rPr>
        <w:t xml:space="preserve"> </w:t>
      </w:r>
      <w:r w:rsidRPr="009C7669">
        <w:rPr>
          <w:szCs w:val="28"/>
        </w:rPr>
        <w:t xml:space="preserve">Супервізором може бути: </w:t>
      </w:r>
    </w:p>
    <w:p w:rsidR="009C7669" w:rsidRPr="009C7669" w:rsidRDefault="009C7669" w:rsidP="009C7669">
      <w:pPr>
        <w:widowControl w:val="0"/>
        <w:shd w:val="clear" w:color="auto" w:fill="FFFFFF"/>
        <w:ind w:firstLine="570"/>
        <w:jc w:val="both"/>
        <w:rPr>
          <w:szCs w:val="28"/>
        </w:rPr>
      </w:pPr>
      <w:r w:rsidRPr="009C7669">
        <w:rPr>
          <w:szCs w:val="28"/>
        </w:rPr>
        <w:t>педагогічний працівник, в тому числі, який успішно пройшов сертифікацію;</w:t>
      </w:r>
    </w:p>
    <w:p w:rsidR="009C7669" w:rsidRPr="009C7669" w:rsidRDefault="009C7669" w:rsidP="009C7669">
      <w:pPr>
        <w:widowControl w:val="0"/>
        <w:shd w:val="clear" w:color="auto" w:fill="FFFFFF"/>
        <w:ind w:firstLine="570"/>
        <w:jc w:val="both"/>
        <w:rPr>
          <w:szCs w:val="28"/>
        </w:rPr>
      </w:pPr>
    </w:p>
    <w:p w:rsidR="009C7669" w:rsidRPr="009C7669" w:rsidRDefault="009C7669" w:rsidP="009C7669">
      <w:pPr>
        <w:widowControl w:val="0"/>
        <w:shd w:val="clear" w:color="auto" w:fill="FFFFFF"/>
        <w:ind w:firstLine="570"/>
        <w:jc w:val="both"/>
        <w:rPr>
          <w:szCs w:val="28"/>
        </w:rPr>
      </w:pPr>
      <w:r w:rsidRPr="009C7669">
        <w:rPr>
          <w:szCs w:val="28"/>
        </w:rPr>
        <w:t xml:space="preserve">науково-педагогічний, науковий працівник закладів освіти різних рівнів, наукових та науково-дослідницьких установ, інших установ та організацій, а також інші особи з педагогічною освітою, послуги яких потребує Замовник. </w:t>
      </w:r>
    </w:p>
    <w:p w:rsidR="009C7669" w:rsidRPr="009C7669" w:rsidRDefault="009C7669" w:rsidP="009C7669">
      <w:pPr>
        <w:widowControl w:val="0"/>
        <w:shd w:val="clear" w:color="auto" w:fill="FFFFFF"/>
        <w:ind w:firstLine="570"/>
        <w:jc w:val="both"/>
        <w:rPr>
          <w:szCs w:val="28"/>
        </w:rPr>
      </w:pPr>
    </w:p>
    <w:p w:rsidR="009C7669" w:rsidRPr="009C7669" w:rsidRDefault="009C7669" w:rsidP="009C7669">
      <w:pPr>
        <w:widowControl w:val="0"/>
        <w:shd w:val="clear" w:color="auto" w:fill="FFFFFF"/>
        <w:ind w:firstLine="570"/>
        <w:jc w:val="both"/>
        <w:rPr>
          <w:szCs w:val="28"/>
        </w:rPr>
      </w:pPr>
      <w:r w:rsidRPr="009C7669">
        <w:rPr>
          <w:szCs w:val="28"/>
        </w:rPr>
        <w:t>2. Супервізор повинен мати:</w:t>
      </w:r>
    </w:p>
    <w:p w:rsidR="009C7669" w:rsidRPr="009C7669" w:rsidRDefault="009C7669" w:rsidP="009C7669">
      <w:pPr>
        <w:widowControl w:val="0"/>
        <w:shd w:val="clear" w:color="auto" w:fill="FFFFFF"/>
        <w:ind w:firstLine="570"/>
        <w:jc w:val="both"/>
        <w:rPr>
          <w:szCs w:val="28"/>
        </w:rPr>
      </w:pPr>
      <w:r w:rsidRPr="009C7669">
        <w:rPr>
          <w:szCs w:val="28"/>
        </w:rPr>
        <w:t>вищу освіту;</w:t>
      </w:r>
    </w:p>
    <w:p w:rsidR="009C7669" w:rsidRDefault="009C7669" w:rsidP="009C7669">
      <w:pPr>
        <w:widowControl w:val="0"/>
        <w:shd w:val="clear" w:color="auto" w:fill="FFFFFF"/>
        <w:ind w:firstLine="570"/>
        <w:jc w:val="both"/>
        <w:rPr>
          <w:szCs w:val="28"/>
        </w:rPr>
      </w:pPr>
      <w:r>
        <w:rPr>
          <w:szCs w:val="28"/>
        </w:rPr>
        <w:t>не менше п'яти років педагогічного стажу;</w:t>
      </w:r>
    </w:p>
    <w:p w:rsidR="009C7669" w:rsidRDefault="009C7669" w:rsidP="009C7669">
      <w:pPr>
        <w:widowControl w:val="0"/>
        <w:shd w:val="clear" w:color="auto" w:fill="FFFFFF"/>
        <w:ind w:firstLine="570"/>
        <w:jc w:val="both"/>
        <w:rPr>
          <w:szCs w:val="28"/>
        </w:rPr>
      </w:pPr>
      <w:r>
        <w:rPr>
          <w:szCs w:val="28"/>
        </w:rPr>
        <w:t>сертифікат, що підтверджує навчання протягом останніх п’яти років за програмою підготовки супервізорів, яка розроблена на основі типової.</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r>
        <w:rPr>
          <w:szCs w:val="28"/>
        </w:rPr>
        <w:t>3. Суб’єктом підготовки супервізорів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та/або науково-педагогічних працівників, які розробили і оприлюднили власну програму підготовки супервізорів, що розроблена на основі типової.</w:t>
      </w:r>
    </w:p>
    <w:p w:rsidR="00FE6627" w:rsidRDefault="00FE6627"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r>
        <w:rPr>
          <w:szCs w:val="28"/>
        </w:rPr>
        <w:t xml:space="preserve">4. Оплата послуг із проведення </w:t>
      </w:r>
      <w:proofErr w:type="spellStart"/>
      <w:r>
        <w:rPr>
          <w:szCs w:val="28"/>
        </w:rPr>
        <w:t>супервізії</w:t>
      </w:r>
      <w:proofErr w:type="spellEnd"/>
      <w:r>
        <w:rPr>
          <w:szCs w:val="28"/>
        </w:rPr>
        <w:t xml:space="preserve"> здійснюється відповідно до законодавства на підставі:</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tabs>
          <w:tab w:val="left" w:pos="699"/>
          <w:tab w:val="left" w:pos="1038"/>
        </w:tabs>
        <w:ind w:firstLine="570"/>
        <w:jc w:val="both"/>
        <w:rPr>
          <w:szCs w:val="28"/>
        </w:rPr>
      </w:pPr>
      <w:r>
        <w:rPr>
          <w:szCs w:val="28"/>
        </w:rPr>
        <w:t xml:space="preserve">договору про надання послуг із проведення </w:t>
      </w:r>
      <w:proofErr w:type="spellStart"/>
      <w:r>
        <w:rPr>
          <w:szCs w:val="28"/>
        </w:rPr>
        <w:t>супервізії</w:t>
      </w:r>
      <w:proofErr w:type="spellEnd"/>
      <w:r>
        <w:rPr>
          <w:szCs w:val="28"/>
        </w:rPr>
        <w:t xml:space="preserve">. </w:t>
      </w:r>
    </w:p>
    <w:p w:rsidR="009C7669" w:rsidRDefault="009C7669" w:rsidP="009C7669">
      <w:pPr>
        <w:widowControl w:val="0"/>
        <w:shd w:val="clear" w:color="auto" w:fill="FFFFFF"/>
        <w:tabs>
          <w:tab w:val="left" w:pos="699"/>
          <w:tab w:val="left" w:pos="1038"/>
        </w:tabs>
        <w:ind w:firstLine="570"/>
        <w:jc w:val="both"/>
        <w:rPr>
          <w:szCs w:val="28"/>
        </w:rPr>
      </w:pPr>
      <w:r>
        <w:rPr>
          <w:szCs w:val="28"/>
        </w:rPr>
        <w:t xml:space="preserve">акту здачі-приймання наданих послуг </w:t>
      </w:r>
      <w:proofErr w:type="spellStart"/>
      <w:r>
        <w:rPr>
          <w:szCs w:val="28"/>
        </w:rPr>
        <w:t>супервізії</w:t>
      </w:r>
      <w:proofErr w:type="spellEnd"/>
      <w:r>
        <w:rPr>
          <w:szCs w:val="28"/>
        </w:rPr>
        <w:t>, що складається у порядку, визначеному договором.</w:t>
      </w:r>
    </w:p>
    <w:p w:rsidR="009C7669" w:rsidRDefault="009C7669" w:rsidP="009C7669">
      <w:pPr>
        <w:widowControl w:val="0"/>
        <w:shd w:val="clear" w:color="auto" w:fill="FFFFFF"/>
        <w:tabs>
          <w:tab w:val="left" w:pos="699"/>
          <w:tab w:val="left" w:pos="1038"/>
        </w:tabs>
        <w:jc w:val="both"/>
        <w:rPr>
          <w:szCs w:val="28"/>
        </w:rPr>
      </w:pPr>
    </w:p>
    <w:p w:rsidR="009C7669" w:rsidRDefault="009C7669" w:rsidP="009C7669">
      <w:pPr>
        <w:widowControl w:val="0"/>
        <w:shd w:val="clear" w:color="auto" w:fill="FFFFFF"/>
        <w:ind w:firstLine="570"/>
        <w:jc w:val="both"/>
        <w:rPr>
          <w:szCs w:val="28"/>
          <w:highlight w:val="white"/>
        </w:rPr>
      </w:pPr>
      <w:r>
        <w:rPr>
          <w:szCs w:val="28"/>
        </w:rPr>
        <w:lastRenderedPageBreak/>
        <w:t xml:space="preserve">5. </w:t>
      </w:r>
      <w:r w:rsidR="00FF156B">
        <w:rPr>
          <w:szCs w:val="28"/>
        </w:rPr>
        <w:t>Джерелами ф</w:t>
      </w:r>
      <w:r>
        <w:rPr>
          <w:szCs w:val="28"/>
        </w:rPr>
        <w:t xml:space="preserve">інансування діяльності супервізора </w:t>
      </w:r>
      <w:r w:rsidR="00FF156B">
        <w:rPr>
          <w:szCs w:val="28"/>
        </w:rPr>
        <w:t>можуть бути кошти</w:t>
      </w:r>
      <w:r>
        <w:rPr>
          <w:szCs w:val="28"/>
        </w:rPr>
        <w:t xml:space="preserve"> державного, місцевих бюджетів та інших джерел, не заборонених законодавством</w:t>
      </w:r>
      <w:r>
        <w:rPr>
          <w:szCs w:val="28"/>
          <w:highlight w:val="white"/>
        </w:rPr>
        <w:t>.</w:t>
      </w:r>
    </w:p>
    <w:p w:rsidR="009C7669" w:rsidRDefault="009C7669" w:rsidP="009C7669">
      <w:pPr>
        <w:widowControl w:val="0"/>
        <w:shd w:val="clear" w:color="auto" w:fill="FFFFFF"/>
        <w:ind w:firstLine="570"/>
        <w:jc w:val="both"/>
        <w:rPr>
          <w:szCs w:val="28"/>
          <w:highlight w:val="white"/>
        </w:rPr>
      </w:pPr>
    </w:p>
    <w:p w:rsidR="009C7669" w:rsidRDefault="009C7669" w:rsidP="009C7669">
      <w:pPr>
        <w:tabs>
          <w:tab w:val="left" w:pos="1038"/>
        </w:tabs>
        <w:ind w:firstLine="570"/>
        <w:jc w:val="both"/>
        <w:rPr>
          <w:szCs w:val="28"/>
        </w:rPr>
      </w:pPr>
      <w:r>
        <w:rPr>
          <w:szCs w:val="28"/>
          <w:highlight w:val="white"/>
        </w:rPr>
        <w:t xml:space="preserve">6. </w:t>
      </w:r>
      <w:r>
        <w:rPr>
          <w:szCs w:val="28"/>
        </w:rPr>
        <w:t xml:space="preserve">Після верифікацій результатів </w:t>
      </w:r>
      <w:proofErr w:type="spellStart"/>
      <w:r>
        <w:rPr>
          <w:szCs w:val="28"/>
        </w:rPr>
        <w:t>супервізії</w:t>
      </w:r>
      <w:proofErr w:type="spellEnd"/>
      <w:r>
        <w:rPr>
          <w:szCs w:val="28"/>
        </w:rPr>
        <w:t xml:space="preserve"> може бути прийнято рішення про необхідність проведення додаткових циклів. Необхідність проведення додаткових циклів </w:t>
      </w:r>
      <w:proofErr w:type="spellStart"/>
      <w:r>
        <w:rPr>
          <w:szCs w:val="28"/>
        </w:rPr>
        <w:t>супервізії</w:t>
      </w:r>
      <w:proofErr w:type="spellEnd"/>
      <w:r>
        <w:rPr>
          <w:szCs w:val="28"/>
        </w:rPr>
        <w:t xml:space="preserve"> не впливає на визначення вартості її поточного циклу.</w:t>
      </w:r>
    </w:p>
    <w:p w:rsidR="009C7669" w:rsidRDefault="009C7669" w:rsidP="009C7669">
      <w:pPr>
        <w:widowControl w:val="0"/>
        <w:shd w:val="clear" w:color="auto" w:fill="FFFFFF"/>
        <w:tabs>
          <w:tab w:val="left" w:pos="699"/>
          <w:tab w:val="left" w:pos="1038"/>
        </w:tabs>
        <w:ind w:firstLine="570"/>
        <w:jc w:val="both"/>
        <w:rPr>
          <w:szCs w:val="28"/>
          <w:shd w:val="clear" w:color="auto" w:fill="D9EAD3"/>
        </w:rPr>
      </w:pPr>
    </w:p>
    <w:p w:rsidR="009C7669" w:rsidRDefault="009C7669" w:rsidP="009C7669">
      <w:pPr>
        <w:widowControl w:val="0"/>
        <w:shd w:val="clear" w:color="auto" w:fill="FFFFFF"/>
        <w:tabs>
          <w:tab w:val="left" w:pos="699"/>
          <w:tab w:val="left" w:pos="1038"/>
        </w:tabs>
        <w:ind w:firstLine="570"/>
        <w:jc w:val="both"/>
        <w:rPr>
          <w:szCs w:val="28"/>
          <w:shd w:val="clear" w:color="auto" w:fill="D9EAD3"/>
        </w:rPr>
      </w:pPr>
    </w:p>
    <w:p w:rsidR="009C7669" w:rsidRDefault="009C7669" w:rsidP="009C7669">
      <w:pPr>
        <w:widowControl w:val="0"/>
        <w:shd w:val="clear" w:color="auto" w:fill="FFFFFF"/>
        <w:ind w:firstLine="570"/>
        <w:jc w:val="center"/>
        <w:rPr>
          <w:b/>
          <w:szCs w:val="28"/>
        </w:rPr>
      </w:pPr>
      <w:r>
        <w:rPr>
          <w:b/>
          <w:szCs w:val="28"/>
        </w:rPr>
        <w:t xml:space="preserve">ІІІ. </w:t>
      </w:r>
      <w:r w:rsidR="004E4311">
        <w:rPr>
          <w:b/>
          <w:szCs w:val="28"/>
        </w:rPr>
        <w:t xml:space="preserve">Процедура проведення </w:t>
      </w:r>
      <w:proofErr w:type="spellStart"/>
      <w:r w:rsidR="004E4311">
        <w:rPr>
          <w:b/>
          <w:szCs w:val="28"/>
        </w:rPr>
        <w:t>супервізії</w:t>
      </w:r>
      <w:proofErr w:type="spellEnd"/>
    </w:p>
    <w:p w:rsidR="009C7669" w:rsidRDefault="009C7669" w:rsidP="009C7669">
      <w:pPr>
        <w:widowControl w:val="0"/>
        <w:shd w:val="clear" w:color="auto" w:fill="FFFFFF"/>
        <w:ind w:firstLine="570"/>
        <w:jc w:val="center"/>
        <w:rPr>
          <w:b/>
          <w:szCs w:val="28"/>
        </w:rPr>
      </w:pPr>
    </w:p>
    <w:p w:rsidR="009C7669" w:rsidRDefault="009C7669" w:rsidP="009C7669">
      <w:pPr>
        <w:widowControl w:val="0"/>
        <w:numPr>
          <w:ilvl w:val="0"/>
          <w:numId w:val="1"/>
        </w:numPr>
        <w:shd w:val="clear" w:color="auto" w:fill="FFFFFF"/>
        <w:ind w:left="0" w:firstLine="570"/>
        <w:jc w:val="both"/>
        <w:rPr>
          <w:szCs w:val="28"/>
        </w:rPr>
      </w:pPr>
      <w:proofErr w:type="spellStart"/>
      <w:r>
        <w:rPr>
          <w:szCs w:val="28"/>
        </w:rPr>
        <w:t>Супервізія</w:t>
      </w:r>
      <w:proofErr w:type="spellEnd"/>
      <w:r>
        <w:rPr>
          <w:szCs w:val="28"/>
        </w:rPr>
        <w:t xml:space="preserve"> відбувається за ініціативою педагогічних працівників закладу освіти, адміністрації закладу освіти, органу батьківського самоврядування, органу управління освітою виключно за згодою сторін.</w:t>
      </w:r>
    </w:p>
    <w:p w:rsidR="009C7669" w:rsidRDefault="009C7669" w:rsidP="009C7669">
      <w:pPr>
        <w:widowControl w:val="0"/>
        <w:shd w:val="clear" w:color="auto" w:fill="FFFFFF"/>
        <w:ind w:left="570"/>
        <w:jc w:val="both"/>
        <w:rPr>
          <w:szCs w:val="28"/>
        </w:rPr>
      </w:pPr>
    </w:p>
    <w:p w:rsidR="009C7669" w:rsidRDefault="009C7669" w:rsidP="009C7669">
      <w:pPr>
        <w:widowControl w:val="0"/>
        <w:numPr>
          <w:ilvl w:val="0"/>
          <w:numId w:val="1"/>
        </w:numPr>
        <w:shd w:val="clear" w:color="auto" w:fill="FFFFFF"/>
        <w:ind w:left="0" w:firstLine="570"/>
        <w:jc w:val="both"/>
        <w:rPr>
          <w:szCs w:val="28"/>
        </w:rPr>
      </w:pPr>
      <w:r>
        <w:rPr>
          <w:szCs w:val="28"/>
        </w:rPr>
        <w:t xml:space="preserve">Замовник, отримувач послуг та супервізор укладають договір </w:t>
      </w:r>
      <w:proofErr w:type="spellStart"/>
      <w:r>
        <w:rPr>
          <w:szCs w:val="28"/>
        </w:rPr>
        <w:t>супервізії</w:t>
      </w:r>
      <w:proofErr w:type="spellEnd"/>
      <w:r>
        <w:rPr>
          <w:szCs w:val="28"/>
        </w:rPr>
        <w:t xml:space="preserve">. Допускається двостороння угода </w:t>
      </w:r>
      <w:proofErr w:type="spellStart"/>
      <w:r>
        <w:rPr>
          <w:szCs w:val="28"/>
        </w:rPr>
        <w:t>супервізії</w:t>
      </w:r>
      <w:proofErr w:type="spellEnd"/>
      <w:r>
        <w:rPr>
          <w:szCs w:val="28"/>
        </w:rPr>
        <w:t xml:space="preserve">, якщо </w:t>
      </w:r>
      <w:proofErr w:type="spellStart"/>
      <w:r>
        <w:rPr>
          <w:szCs w:val="28"/>
        </w:rPr>
        <w:t>супервізант</w:t>
      </w:r>
      <w:proofErr w:type="spellEnd"/>
      <w:r>
        <w:rPr>
          <w:szCs w:val="28"/>
        </w:rPr>
        <w:t xml:space="preserve"> та замовник є однією особою.</w:t>
      </w:r>
    </w:p>
    <w:p w:rsidR="009C7669" w:rsidRDefault="009C7669" w:rsidP="009C7669">
      <w:pPr>
        <w:widowControl w:val="0"/>
        <w:shd w:val="clear" w:color="auto" w:fill="FFFFFF"/>
        <w:ind w:firstLine="570"/>
        <w:jc w:val="both"/>
        <w:rPr>
          <w:szCs w:val="28"/>
        </w:rPr>
      </w:pPr>
    </w:p>
    <w:p w:rsidR="009C7669" w:rsidRDefault="009C7669" w:rsidP="009C7669">
      <w:pPr>
        <w:widowControl w:val="0"/>
        <w:numPr>
          <w:ilvl w:val="0"/>
          <w:numId w:val="1"/>
        </w:numPr>
        <w:shd w:val="clear" w:color="auto" w:fill="FFFFFF"/>
        <w:tabs>
          <w:tab w:val="left" w:pos="1038"/>
        </w:tabs>
        <w:ind w:left="0" w:firstLine="570"/>
        <w:jc w:val="both"/>
        <w:rPr>
          <w:szCs w:val="28"/>
        </w:rPr>
      </w:pPr>
      <w:proofErr w:type="spellStart"/>
      <w:r>
        <w:rPr>
          <w:szCs w:val="28"/>
        </w:rPr>
        <w:t>Супервізія</w:t>
      </w:r>
      <w:proofErr w:type="spellEnd"/>
      <w:r>
        <w:rPr>
          <w:szCs w:val="28"/>
        </w:rPr>
        <w:t xml:space="preserve"> здійснюється за узгодженим планом та графіком, які є невід'ємною частиною договору </w:t>
      </w:r>
      <w:proofErr w:type="spellStart"/>
      <w:r>
        <w:rPr>
          <w:szCs w:val="28"/>
        </w:rPr>
        <w:t>супервізії</w:t>
      </w:r>
      <w:proofErr w:type="spellEnd"/>
      <w:r>
        <w:rPr>
          <w:szCs w:val="28"/>
        </w:rPr>
        <w:t>.</w:t>
      </w:r>
    </w:p>
    <w:p w:rsidR="009C7669" w:rsidRDefault="009C7669" w:rsidP="009C7669">
      <w:pPr>
        <w:widowControl w:val="0"/>
        <w:shd w:val="clear" w:color="auto" w:fill="FFFFFF"/>
        <w:tabs>
          <w:tab w:val="left" w:pos="1038"/>
        </w:tabs>
        <w:ind w:firstLine="570"/>
        <w:jc w:val="both"/>
        <w:rPr>
          <w:strike/>
          <w:szCs w:val="28"/>
        </w:rPr>
      </w:pPr>
      <w:r>
        <w:rPr>
          <w:szCs w:val="28"/>
        </w:rPr>
        <w:t xml:space="preserve">Іншими істотними умовами договору </w:t>
      </w:r>
      <w:proofErr w:type="spellStart"/>
      <w:r>
        <w:rPr>
          <w:szCs w:val="28"/>
        </w:rPr>
        <w:t>супервізії</w:t>
      </w:r>
      <w:proofErr w:type="spellEnd"/>
      <w:r>
        <w:rPr>
          <w:szCs w:val="28"/>
        </w:rPr>
        <w:t xml:space="preserve"> є:</w:t>
      </w:r>
    </w:p>
    <w:p w:rsidR="009C7669" w:rsidRDefault="009C7669" w:rsidP="009C7669">
      <w:pPr>
        <w:tabs>
          <w:tab w:val="left" w:pos="1038"/>
        </w:tabs>
        <w:ind w:firstLine="570"/>
        <w:jc w:val="both"/>
        <w:rPr>
          <w:szCs w:val="28"/>
        </w:rPr>
      </w:pPr>
      <w:r>
        <w:rPr>
          <w:szCs w:val="28"/>
        </w:rPr>
        <w:t xml:space="preserve">строк проведення </w:t>
      </w:r>
      <w:proofErr w:type="spellStart"/>
      <w:r>
        <w:rPr>
          <w:szCs w:val="28"/>
        </w:rPr>
        <w:t>супервізії</w:t>
      </w:r>
      <w:proofErr w:type="spellEnd"/>
      <w:r>
        <w:rPr>
          <w:szCs w:val="28"/>
        </w:rPr>
        <w:t>;</w:t>
      </w:r>
    </w:p>
    <w:p w:rsidR="009C7669" w:rsidRDefault="009C7669" w:rsidP="009C7669">
      <w:pPr>
        <w:tabs>
          <w:tab w:val="left" w:pos="1038"/>
        </w:tabs>
        <w:ind w:firstLine="570"/>
        <w:jc w:val="both"/>
        <w:rPr>
          <w:szCs w:val="28"/>
        </w:rPr>
      </w:pPr>
      <w:r>
        <w:rPr>
          <w:szCs w:val="28"/>
        </w:rPr>
        <w:t>права та обов'язки сторін договору;</w:t>
      </w:r>
    </w:p>
    <w:p w:rsidR="009C7669" w:rsidRDefault="009C7669" w:rsidP="009C7669">
      <w:pPr>
        <w:tabs>
          <w:tab w:val="left" w:pos="1038"/>
        </w:tabs>
        <w:ind w:firstLine="570"/>
        <w:jc w:val="both"/>
        <w:rPr>
          <w:szCs w:val="28"/>
        </w:rPr>
      </w:pPr>
      <w:r>
        <w:rPr>
          <w:szCs w:val="28"/>
        </w:rPr>
        <w:t>умови та термін оплати;</w:t>
      </w:r>
    </w:p>
    <w:p w:rsidR="009C7669" w:rsidRDefault="009C7669" w:rsidP="009C7669">
      <w:pPr>
        <w:widowControl w:val="0"/>
        <w:shd w:val="clear" w:color="auto" w:fill="FFFFFF"/>
        <w:tabs>
          <w:tab w:val="left" w:pos="1038"/>
        </w:tabs>
        <w:ind w:firstLine="570"/>
        <w:jc w:val="both"/>
        <w:rPr>
          <w:szCs w:val="28"/>
        </w:rPr>
      </w:pPr>
      <w:r>
        <w:rPr>
          <w:szCs w:val="28"/>
        </w:rPr>
        <w:t>вимоги до акту про здачі-приймання наданих послуг;</w:t>
      </w:r>
    </w:p>
    <w:p w:rsidR="009C7669" w:rsidRDefault="009C7669" w:rsidP="009C7669">
      <w:pPr>
        <w:widowControl w:val="0"/>
        <w:shd w:val="clear" w:color="auto" w:fill="FFFFFF"/>
        <w:tabs>
          <w:tab w:val="left" w:pos="1038"/>
        </w:tabs>
        <w:ind w:firstLine="570"/>
        <w:jc w:val="both"/>
        <w:rPr>
          <w:szCs w:val="28"/>
        </w:rPr>
      </w:pPr>
      <w:r>
        <w:rPr>
          <w:szCs w:val="28"/>
        </w:rPr>
        <w:t xml:space="preserve">перелік документів, у яких відображаються результати </w:t>
      </w:r>
      <w:proofErr w:type="spellStart"/>
      <w:r>
        <w:rPr>
          <w:szCs w:val="28"/>
        </w:rPr>
        <w:t>супервізії</w:t>
      </w:r>
      <w:proofErr w:type="spellEnd"/>
      <w:r>
        <w:rPr>
          <w:szCs w:val="28"/>
        </w:rPr>
        <w:t>.</w:t>
      </w:r>
    </w:p>
    <w:p w:rsidR="009C7669" w:rsidRDefault="009C7669" w:rsidP="009C7669">
      <w:pPr>
        <w:widowControl w:val="0"/>
        <w:shd w:val="clear" w:color="auto" w:fill="FFFFFF"/>
        <w:tabs>
          <w:tab w:val="left" w:pos="1038"/>
        </w:tabs>
        <w:ind w:firstLine="570"/>
        <w:jc w:val="both"/>
        <w:rPr>
          <w:szCs w:val="28"/>
        </w:rPr>
      </w:pPr>
    </w:p>
    <w:p w:rsidR="009C7669" w:rsidRDefault="009C7669" w:rsidP="009C7669">
      <w:pPr>
        <w:numPr>
          <w:ilvl w:val="0"/>
          <w:numId w:val="1"/>
        </w:numPr>
        <w:shd w:val="clear" w:color="auto" w:fill="FFFFFF"/>
        <w:tabs>
          <w:tab w:val="left" w:pos="699"/>
        </w:tabs>
        <w:ind w:left="0" w:firstLine="570"/>
        <w:jc w:val="both"/>
        <w:rPr>
          <w:szCs w:val="28"/>
        </w:rPr>
      </w:pPr>
      <w:proofErr w:type="spellStart"/>
      <w:r>
        <w:rPr>
          <w:szCs w:val="28"/>
        </w:rPr>
        <w:t>Супервізія</w:t>
      </w:r>
      <w:proofErr w:type="spellEnd"/>
      <w:r>
        <w:rPr>
          <w:szCs w:val="28"/>
        </w:rPr>
        <w:t xml:space="preserve"> може бути індивідуальною і груп</w:t>
      </w:r>
      <w:r w:rsidR="00FF156B">
        <w:rPr>
          <w:szCs w:val="28"/>
        </w:rPr>
        <w:t xml:space="preserve">овою (від 2 до 10 </w:t>
      </w:r>
      <w:proofErr w:type="spellStart"/>
      <w:r w:rsidR="00FF156B">
        <w:rPr>
          <w:szCs w:val="28"/>
        </w:rPr>
        <w:t>супервізантів</w:t>
      </w:r>
      <w:proofErr w:type="spellEnd"/>
      <w:r>
        <w:rPr>
          <w:szCs w:val="28"/>
        </w:rPr>
        <w:t>)</w:t>
      </w:r>
    </w:p>
    <w:p w:rsidR="009C7669" w:rsidRDefault="009C7669" w:rsidP="009C7669">
      <w:pPr>
        <w:shd w:val="clear" w:color="auto" w:fill="FFFFFF"/>
        <w:tabs>
          <w:tab w:val="left" w:pos="699"/>
        </w:tabs>
        <w:jc w:val="both"/>
        <w:rPr>
          <w:szCs w:val="28"/>
          <w:shd w:val="clear" w:color="auto" w:fill="FFE599"/>
        </w:rPr>
      </w:pPr>
    </w:p>
    <w:p w:rsidR="009C7669" w:rsidRDefault="009C7669" w:rsidP="009C7669">
      <w:pPr>
        <w:numPr>
          <w:ilvl w:val="0"/>
          <w:numId w:val="1"/>
        </w:numPr>
        <w:shd w:val="clear" w:color="auto" w:fill="FFFFFF"/>
        <w:tabs>
          <w:tab w:val="left" w:pos="699"/>
        </w:tabs>
        <w:ind w:left="0" w:firstLine="570"/>
        <w:jc w:val="both"/>
        <w:rPr>
          <w:szCs w:val="28"/>
        </w:rPr>
      </w:pPr>
      <w:r>
        <w:rPr>
          <w:szCs w:val="28"/>
        </w:rPr>
        <w:t xml:space="preserve">Цикл </w:t>
      </w:r>
      <w:proofErr w:type="spellStart"/>
      <w:r>
        <w:rPr>
          <w:szCs w:val="28"/>
        </w:rPr>
        <w:t>супервізії</w:t>
      </w:r>
      <w:proofErr w:type="spellEnd"/>
      <w:r>
        <w:rPr>
          <w:szCs w:val="28"/>
        </w:rPr>
        <w:t xml:space="preserve"> складається з трьох етапів: </w:t>
      </w:r>
    </w:p>
    <w:p w:rsidR="009C7669" w:rsidRDefault="009C7669" w:rsidP="009C7669">
      <w:pPr>
        <w:widowControl w:val="0"/>
        <w:shd w:val="clear" w:color="auto" w:fill="FFFFFF"/>
        <w:tabs>
          <w:tab w:val="left" w:pos="1038"/>
        </w:tabs>
        <w:ind w:firstLine="570"/>
        <w:jc w:val="both"/>
        <w:rPr>
          <w:szCs w:val="28"/>
        </w:rPr>
      </w:pPr>
      <w:r>
        <w:rPr>
          <w:szCs w:val="28"/>
        </w:rPr>
        <w:t xml:space="preserve">підготовчий (забезпечення умов  для проведення </w:t>
      </w:r>
      <w:proofErr w:type="spellStart"/>
      <w:r>
        <w:rPr>
          <w:szCs w:val="28"/>
        </w:rPr>
        <w:t>супервізії</w:t>
      </w:r>
      <w:proofErr w:type="spellEnd"/>
      <w:r>
        <w:rPr>
          <w:szCs w:val="28"/>
        </w:rPr>
        <w:t xml:space="preserve">/-й); </w:t>
      </w:r>
    </w:p>
    <w:p w:rsidR="009C7669" w:rsidRDefault="009C7669" w:rsidP="009C7669">
      <w:pPr>
        <w:widowControl w:val="0"/>
        <w:shd w:val="clear" w:color="auto" w:fill="FFFFFF"/>
        <w:tabs>
          <w:tab w:val="left" w:pos="1038"/>
        </w:tabs>
        <w:ind w:firstLine="570"/>
        <w:jc w:val="both"/>
        <w:rPr>
          <w:szCs w:val="28"/>
        </w:rPr>
      </w:pPr>
      <w:r>
        <w:rPr>
          <w:szCs w:val="28"/>
        </w:rPr>
        <w:t xml:space="preserve">основний ( проведення </w:t>
      </w:r>
      <w:proofErr w:type="spellStart"/>
      <w:r>
        <w:rPr>
          <w:szCs w:val="28"/>
        </w:rPr>
        <w:t>супервізійної</w:t>
      </w:r>
      <w:proofErr w:type="spellEnd"/>
      <w:r>
        <w:rPr>
          <w:szCs w:val="28"/>
        </w:rPr>
        <w:t>/-</w:t>
      </w:r>
      <w:proofErr w:type="spellStart"/>
      <w:r>
        <w:rPr>
          <w:szCs w:val="28"/>
        </w:rPr>
        <w:t>их</w:t>
      </w:r>
      <w:proofErr w:type="spellEnd"/>
      <w:r>
        <w:rPr>
          <w:szCs w:val="28"/>
        </w:rPr>
        <w:t xml:space="preserve"> сесії/-й); </w:t>
      </w:r>
    </w:p>
    <w:p w:rsidR="009C7669" w:rsidRDefault="009C7669" w:rsidP="009C7669">
      <w:pPr>
        <w:widowControl w:val="0"/>
        <w:shd w:val="clear" w:color="auto" w:fill="FFFFFF"/>
        <w:tabs>
          <w:tab w:val="left" w:pos="1038"/>
        </w:tabs>
        <w:ind w:firstLine="570"/>
        <w:jc w:val="both"/>
        <w:rPr>
          <w:szCs w:val="28"/>
        </w:rPr>
      </w:pPr>
      <w:r>
        <w:rPr>
          <w:szCs w:val="28"/>
        </w:rPr>
        <w:t>заключний (узагальнення, верифікація результатів).</w:t>
      </w:r>
    </w:p>
    <w:p w:rsidR="009C7669" w:rsidRDefault="009C7669" w:rsidP="009C7669">
      <w:pPr>
        <w:widowControl w:val="0"/>
        <w:shd w:val="clear" w:color="auto" w:fill="FFFFFF"/>
        <w:tabs>
          <w:tab w:val="left" w:pos="1038"/>
        </w:tabs>
        <w:ind w:firstLine="570"/>
        <w:jc w:val="both"/>
        <w:rPr>
          <w:szCs w:val="28"/>
        </w:rPr>
      </w:pPr>
    </w:p>
    <w:p w:rsidR="009C7669" w:rsidRDefault="009C7669" w:rsidP="009C7669">
      <w:pPr>
        <w:widowControl w:val="0"/>
        <w:shd w:val="clear" w:color="auto" w:fill="FFFFFF"/>
        <w:tabs>
          <w:tab w:val="left" w:pos="1038"/>
        </w:tabs>
        <w:ind w:firstLine="570"/>
        <w:jc w:val="both"/>
        <w:rPr>
          <w:szCs w:val="28"/>
        </w:rPr>
      </w:pPr>
      <w:r>
        <w:rPr>
          <w:szCs w:val="28"/>
        </w:rPr>
        <w:t xml:space="preserve">Перший етап (підготовчий) передбачає проведення </w:t>
      </w:r>
      <w:proofErr w:type="spellStart"/>
      <w:r>
        <w:rPr>
          <w:szCs w:val="28"/>
        </w:rPr>
        <w:t>супервізантом</w:t>
      </w:r>
      <w:proofErr w:type="spellEnd"/>
      <w:r>
        <w:rPr>
          <w:szCs w:val="28"/>
        </w:rPr>
        <w:t xml:space="preserve"> </w:t>
      </w:r>
      <w:proofErr w:type="spellStart"/>
      <w:r>
        <w:rPr>
          <w:szCs w:val="28"/>
        </w:rPr>
        <w:t>самооцінювання</w:t>
      </w:r>
      <w:proofErr w:type="spellEnd"/>
      <w:r>
        <w:rPr>
          <w:szCs w:val="28"/>
        </w:rPr>
        <w:t xml:space="preserve"> професійної діяльності, визначення напрямів професійного розвитку чи педагогічних проблеми; формування плану та графіку проведення циклу </w:t>
      </w:r>
      <w:proofErr w:type="spellStart"/>
      <w:r>
        <w:rPr>
          <w:szCs w:val="28"/>
        </w:rPr>
        <w:t>супервізії</w:t>
      </w:r>
      <w:proofErr w:type="spellEnd"/>
      <w:r>
        <w:rPr>
          <w:szCs w:val="28"/>
        </w:rPr>
        <w:t xml:space="preserve">; укладання договору </w:t>
      </w:r>
      <w:proofErr w:type="spellStart"/>
      <w:r>
        <w:rPr>
          <w:szCs w:val="28"/>
        </w:rPr>
        <w:t>супервізії</w:t>
      </w:r>
      <w:proofErr w:type="spellEnd"/>
      <w:r>
        <w:rPr>
          <w:szCs w:val="28"/>
        </w:rPr>
        <w:t xml:space="preserve">, вибір форм та методів проведення </w:t>
      </w:r>
      <w:proofErr w:type="spellStart"/>
      <w:r>
        <w:rPr>
          <w:szCs w:val="28"/>
        </w:rPr>
        <w:t>супервізії</w:t>
      </w:r>
      <w:proofErr w:type="spellEnd"/>
      <w:r>
        <w:rPr>
          <w:szCs w:val="28"/>
        </w:rPr>
        <w:t>.</w:t>
      </w:r>
    </w:p>
    <w:p w:rsidR="009C7669" w:rsidRDefault="009C7669" w:rsidP="009C7669">
      <w:pPr>
        <w:widowControl w:val="0"/>
        <w:shd w:val="clear" w:color="auto" w:fill="FFFFFF"/>
        <w:tabs>
          <w:tab w:val="left" w:pos="1038"/>
        </w:tabs>
        <w:ind w:firstLine="570"/>
        <w:jc w:val="both"/>
        <w:rPr>
          <w:szCs w:val="28"/>
        </w:rPr>
      </w:pPr>
    </w:p>
    <w:p w:rsidR="004A5102" w:rsidRDefault="004A5102" w:rsidP="009C7669">
      <w:pPr>
        <w:widowControl w:val="0"/>
        <w:shd w:val="clear" w:color="auto" w:fill="FFFFFF"/>
        <w:tabs>
          <w:tab w:val="left" w:pos="1038"/>
        </w:tabs>
        <w:ind w:firstLine="570"/>
        <w:jc w:val="both"/>
        <w:rPr>
          <w:szCs w:val="28"/>
        </w:rPr>
      </w:pPr>
    </w:p>
    <w:p w:rsidR="004A5102" w:rsidRDefault="004A5102" w:rsidP="009C7669">
      <w:pPr>
        <w:widowControl w:val="0"/>
        <w:shd w:val="clear" w:color="auto" w:fill="FFFFFF"/>
        <w:tabs>
          <w:tab w:val="left" w:pos="1038"/>
        </w:tabs>
        <w:ind w:firstLine="570"/>
        <w:jc w:val="both"/>
        <w:rPr>
          <w:szCs w:val="28"/>
        </w:rPr>
      </w:pPr>
    </w:p>
    <w:p w:rsidR="009C7669" w:rsidRDefault="009C7669" w:rsidP="009C7669">
      <w:pPr>
        <w:widowControl w:val="0"/>
        <w:shd w:val="clear" w:color="auto" w:fill="FFFFFF"/>
        <w:tabs>
          <w:tab w:val="left" w:pos="1038"/>
        </w:tabs>
        <w:ind w:firstLine="570"/>
        <w:jc w:val="both"/>
        <w:rPr>
          <w:szCs w:val="28"/>
        </w:rPr>
      </w:pPr>
      <w:r>
        <w:rPr>
          <w:szCs w:val="28"/>
        </w:rPr>
        <w:lastRenderedPageBreak/>
        <w:t xml:space="preserve">Другий етап (основний) передбачає реалізацію плану проведення </w:t>
      </w:r>
      <w:proofErr w:type="spellStart"/>
      <w:r>
        <w:rPr>
          <w:szCs w:val="28"/>
        </w:rPr>
        <w:t>супервізії</w:t>
      </w:r>
      <w:proofErr w:type="spellEnd"/>
      <w:r>
        <w:rPr>
          <w:szCs w:val="28"/>
        </w:rPr>
        <w:t xml:space="preserve"> за узгодженим графіком; коригування плану проведення циклу </w:t>
      </w:r>
      <w:proofErr w:type="spellStart"/>
      <w:r>
        <w:rPr>
          <w:szCs w:val="28"/>
        </w:rPr>
        <w:t>супервізії</w:t>
      </w:r>
      <w:proofErr w:type="spellEnd"/>
      <w:r>
        <w:rPr>
          <w:szCs w:val="28"/>
        </w:rPr>
        <w:t xml:space="preserve"> та графіка (за потреби).</w:t>
      </w:r>
    </w:p>
    <w:p w:rsidR="009C7669" w:rsidRDefault="009C7669" w:rsidP="009C7669">
      <w:pPr>
        <w:widowControl w:val="0"/>
        <w:shd w:val="clear" w:color="auto" w:fill="FFFFFF"/>
        <w:tabs>
          <w:tab w:val="left" w:pos="1038"/>
        </w:tabs>
        <w:ind w:firstLine="570"/>
        <w:jc w:val="both"/>
        <w:rPr>
          <w:szCs w:val="28"/>
        </w:rPr>
      </w:pPr>
    </w:p>
    <w:p w:rsidR="009C7669" w:rsidRDefault="009C7669" w:rsidP="009C7669">
      <w:pPr>
        <w:widowControl w:val="0"/>
        <w:shd w:val="clear" w:color="auto" w:fill="FFFFFF"/>
        <w:tabs>
          <w:tab w:val="left" w:pos="1038"/>
        </w:tabs>
        <w:ind w:firstLine="570"/>
        <w:jc w:val="both"/>
        <w:rPr>
          <w:szCs w:val="28"/>
        </w:rPr>
      </w:pPr>
      <w:r>
        <w:rPr>
          <w:szCs w:val="28"/>
        </w:rPr>
        <w:t xml:space="preserve">Третій етап заключний, який передбачає: анкетування </w:t>
      </w:r>
      <w:proofErr w:type="spellStart"/>
      <w:r>
        <w:rPr>
          <w:szCs w:val="28"/>
        </w:rPr>
        <w:t>супервізанта</w:t>
      </w:r>
      <w:proofErr w:type="spellEnd"/>
      <w:r>
        <w:rPr>
          <w:szCs w:val="28"/>
        </w:rPr>
        <w:t xml:space="preserve"> для отримання зворотного зв’язку та подальшого планування заходів з надання професійної підтримки та допомоги (за потреби); складання супервізором документації за результатами циклу </w:t>
      </w:r>
      <w:proofErr w:type="spellStart"/>
      <w:r>
        <w:rPr>
          <w:szCs w:val="28"/>
        </w:rPr>
        <w:t>супервізії</w:t>
      </w:r>
      <w:proofErr w:type="spellEnd"/>
      <w:r>
        <w:rPr>
          <w:szCs w:val="28"/>
        </w:rPr>
        <w:t xml:space="preserve">; звіт про проведення </w:t>
      </w:r>
      <w:proofErr w:type="spellStart"/>
      <w:r>
        <w:rPr>
          <w:szCs w:val="28"/>
        </w:rPr>
        <w:t>супервізії</w:t>
      </w:r>
      <w:proofErr w:type="spellEnd"/>
      <w:r>
        <w:rPr>
          <w:szCs w:val="28"/>
        </w:rPr>
        <w:t xml:space="preserve">, акт здачі-приймання наданих послуг </w:t>
      </w:r>
      <w:proofErr w:type="spellStart"/>
      <w:r>
        <w:rPr>
          <w:szCs w:val="28"/>
        </w:rPr>
        <w:t>супервізії</w:t>
      </w:r>
      <w:proofErr w:type="spellEnd"/>
      <w:r>
        <w:rPr>
          <w:szCs w:val="28"/>
        </w:rPr>
        <w:t xml:space="preserve">. </w:t>
      </w:r>
    </w:p>
    <w:p w:rsidR="00896981" w:rsidRDefault="00896981" w:rsidP="009C7669">
      <w:pPr>
        <w:widowControl w:val="0"/>
        <w:shd w:val="clear" w:color="auto" w:fill="FFFFFF"/>
        <w:tabs>
          <w:tab w:val="left" w:pos="1038"/>
        </w:tabs>
        <w:ind w:firstLine="570"/>
        <w:jc w:val="both"/>
        <w:rPr>
          <w:szCs w:val="28"/>
        </w:rPr>
      </w:pPr>
    </w:p>
    <w:p w:rsidR="00896981" w:rsidRDefault="00896981" w:rsidP="009C7669">
      <w:pPr>
        <w:widowControl w:val="0"/>
        <w:shd w:val="clear" w:color="auto" w:fill="FFFFFF"/>
        <w:tabs>
          <w:tab w:val="left" w:pos="1038"/>
        </w:tabs>
        <w:ind w:firstLine="570"/>
        <w:jc w:val="both"/>
        <w:rPr>
          <w:szCs w:val="28"/>
        </w:rPr>
      </w:pPr>
      <w:r w:rsidRPr="00896981">
        <w:rPr>
          <w:szCs w:val="28"/>
        </w:rPr>
        <w:t xml:space="preserve">За результатами </w:t>
      </w:r>
      <w:r w:rsidR="00822E81">
        <w:rPr>
          <w:szCs w:val="28"/>
        </w:rPr>
        <w:t>проведення</w:t>
      </w:r>
      <w:r w:rsidRPr="00896981">
        <w:rPr>
          <w:szCs w:val="28"/>
        </w:rPr>
        <w:t xml:space="preserve"> циклу </w:t>
      </w:r>
      <w:proofErr w:type="spellStart"/>
      <w:r w:rsidRPr="00896981">
        <w:rPr>
          <w:szCs w:val="28"/>
        </w:rPr>
        <w:t>супервізії</w:t>
      </w:r>
      <w:proofErr w:type="spellEnd"/>
      <w:r w:rsidRPr="00896981">
        <w:rPr>
          <w:szCs w:val="28"/>
        </w:rPr>
        <w:t xml:space="preserve"> супервізор видає </w:t>
      </w:r>
      <w:proofErr w:type="spellStart"/>
      <w:r w:rsidR="00822E81">
        <w:rPr>
          <w:szCs w:val="28"/>
        </w:rPr>
        <w:t>супервізанту</w:t>
      </w:r>
      <w:proofErr w:type="spellEnd"/>
      <w:r w:rsidR="00822E81">
        <w:rPr>
          <w:szCs w:val="28"/>
        </w:rPr>
        <w:t xml:space="preserve"> </w:t>
      </w:r>
      <w:r w:rsidRPr="00896981">
        <w:rPr>
          <w:szCs w:val="28"/>
        </w:rPr>
        <w:t>свідоцтво</w:t>
      </w:r>
      <w:r w:rsidR="00E73AEB">
        <w:rPr>
          <w:szCs w:val="28"/>
        </w:rPr>
        <w:t>,</w:t>
      </w:r>
      <w:r w:rsidR="00E73AEB" w:rsidRPr="00E73AEB">
        <w:rPr>
          <w:szCs w:val="28"/>
        </w:rPr>
        <w:t xml:space="preserve"> погоджене адміністрацією закла</w:t>
      </w:r>
      <w:r w:rsidR="00E73AEB">
        <w:rPr>
          <w:szCs w:val="28"/>
        </w:rPr>
        <w:t>ду освіти. У свідоцтві</w:t>
      </w:r>
      <w:r w:rsidR="00822E81" w:rsidRPr="00896981">
        <w:rPr>
          <w:szCs w:val="28"/>
        </w:rPr>
        <w:t xml:space="preserve"> має міститись інформація передбачена п. 13 «Порядку підвищення кваліфікації педагогічних і науково-педагогічних працівників», </w:t>
      </w:r>
      <w:r w:rsidR="0078359A">
        <w:rPr>
          <w:szCs w:val="28"/>
        </w:rPr>
        <w:t>затверджений п</w:t>
      </w:r>
      <w:r w:rsidR="00822E81" w:rsidRPr="00E73AEB">
        <w:rPr>
          <w:szCs w:val="28"/>
        </w:rPr>
        <w:t>остановою Кабінету Міністрів Укра</w:t>
      </w:r>
      <w:r w:rsidR="0078359A">
        <w:rPr>
          <w:szCs w:val="28"/>
        </w:rPr>
        <w:t xml:space="preserve">їни № 800 від 21 серпня 2019 </w:t>
      </w:r>
      <w:r w:rsidR="00822E81" w:rsidRPr="00E73AEB">
        <w:rPr>
          <w:szCs w:val="28"/>
        </w:rPr>
        <w:t>р</w:t>
      </w:r>
      <w:r w:rsidR="0078359A">
        <w:rPr>
          <w:szCs w:val="28"/>
        </w:rPr>
        <w:t>оку</w:t>
      </w:r>
      <w:r w:rsidR="00822E81" w:rsidRPr="00E73AEB">
        <w:rPr>
          <w:szCs w:val="28"/>
        </w:rPr>
        <w:t>.</w:t>
      </w:r>
      <w:r w:rsidR="00E73AEB">
        <w:rPr>
          <w:szCs w:val="28"/>
        </w:rPr>
        <w:t xml:space="preserve"> </w:t>
      </w:r>
      <w:r w:rsidRPr="00E73AEB">
        <w:rPr>
          <w:szCs w:val="28"/>
        </w:rPr>
        <w:t xml:space="preserve">Вказана інформація також має </w:t>
      </w:r>
      <w:r w:rsidR="00981A58" w:rsidRPr="00E73AEB">
        <w:rPr>
          <w:szCs w:val="28"/>
        </w:rPr>
        <w:t>бути зазначена</w:t>
      </w:r>
      <w:r w:rsidRPr="00E73AEB">
        <w:rPr>
          <w:szCs w:val="28"/>
        </w:rPr>
        <w:t xml:space="preserve"> у звіті про проведення </w:t>
      </w:r>
      <w:proofErr w:type="spellStart"/>
      <w:r w:rsidRPr="00E73AEB">
        <w:rPr>
          <w:szCs w:val="28"/>
        </w:rPr>
        <w:t>супервізії</w:t>
      </w:r>
      <w:proofErr w:type="spellEnd"/>
      <w:r w:rsidRPr="00E73AEB">
        <w:rPr>
          <w:szCs w:val="28"/>
        </w:rPr>
        <w:t>.</w:t>
      </w:r>
    </w:p>
    <w:p w:rsidR="009C7669" w:rsidRDefault="009C7669" w:rsidP="009C7669">
      <w:pPr>
        <w:widowControl w:val="0"/>
        <w:shd w:val="clear" w:color="auto" w:fill="FFFFFF"/>
        <w:ind w:firstLine="570"/>
        <w:jc w:val="both"/>
        <w:rPr>
          <w:b/>
          <w:szCs w:val="28"/>
          <w:highlight w:val="yellow"/>
        </w:rPr>
      </w:pPr>
    </w:p>
    <w:p w:rsidR="009C7669" w:rsidRDefault="009C7669" w:rsidP="009C7669">
      <w:pPr>
        <w:widowControl w:val="0"/>
        <w:numPr>
          <w:ilvl w:val="0"/>
          <w:numId w:val="1"/>
        </w:numPr>
        <w:shd w:val="clear" w:color="auto" w:fill="FFFFFF"/>
        <w:ind w:left="0" w:firstLine="570"/>
        <w:jc w:val="both"/>
        <w:rPr>
          <w:szCs w:val="28"/>
        </w:rPr>
      </w:pPr>
      <w:proofErr w:type="spellStart"/>
      <w:r>
        <w:rPr>
          <w:szCs w:val="28"/>
        </w:rPr>
        <w:t>Супервізія</w:t>
      </w:r>
      <w:proofErr w:type="spellEnd"/>
      <w:r>
        <w:rPr>
          <w:szCs w:val="28"/>
        </w:rPr>
        <w:t xml:space="preserve"> може здійснюватися очно, дистанційно, очно-дистанційно.</w:t>
      </w:r>
    </w:p>
    <w:p w:rsidR="00896981" w:rsidRDefault="00896981"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r>
        <w:rPr>
          <w:szCs w:val="28"/>
        </w:rPr>
        <w:t xml:space="preserve">Очно </w:t>
      </w:r>
      <w:proofErr w:type="spellStart"/>
      <w:r>
        <w:rPr>
          <w:szCs w:val="28"/>
        </w:rPr>
        <w:t>супервізія</w:t>
      </w:r>
      <w:proofErr w:type="spellEnd"/>
      <w:r>
        <w:rPr>
          <w:szCs w:val="28"/>
        </w:rPr>
        <w:t xml:space="preserve"> здійснюється за наявності необхідних умов для безпосереднього професійного спілкування супервізора та педагогічного працівника (педагогічних працівників).</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r>
        <w:rPr>
          <w:szCs w:val="28"/>
        </w:rPr>
        <w:t xml:space="preserve">Дистанційно </w:t>
      </w:r>
      <w:proofErr w:type="spellStart"/>
      <w:r>
        <w:rPr>
          <w:szCs w:val="28"/>
        </w:rPr>
        <w:t>супервізія</w:t>
      </w:r>
      <w:proofErr w:type="spellEnd"/>
      <w:r>
        <w:rPr>
          <w:szCs w:val="28"/>
        </w:rPr>
        <w:t xml:space="preserve"> здійснюється за допомогою інформаційно-комунікаційних (цифрових)</w:t>
      </w:r>
      <w:r>
        <w:rPr>
          <w:color w:val="444746"/>
          <w:szCs w:val="28"/>
        </w:rPr>
        <w:t xml:space="preserve"> </w:t>
      </w:r>
      <w:r>
        <w:rPr>
          <w:szCs w:val="28"/>
        </w:rPr>
        <w:t xml:space="preserve">технологій синхронно (з використанням мобільних пристроїв, інтерактивних </w:t>
      </w:r>
      <w:proofErr w:type="spellStart"/>
      <w:r>
        <w:rPr>
          <w:szCs w:val="28"/>
        </w:rPr>
        <w:t>відеоконференцій</w:t>
      </w:r>
      <w:proofErr w:type="spellEnd"/>
      <w:r>
        <w:rPr>
          <w:szCs w:val="28"/>
        </w:rPr>
        <w:t xml:space="preserve"> (</w:t>
      </w:r>
      <w:proofErr w:type="spellStart"/>
      <w:r>
        <w:rPr>
          <w:szCs w:val="28"/>
        </w:rPr>
        <w:t>Google</w:t>
      </w:r>
      <w:proofErr w:type="spellEnd"/>
      <w:r>
        <w:rPr>
          <w:szCs w:val="28"/>
        </w:rPr>
        <w:t xml:space="preserve"> </w:t>
      </w:r>
      <w:proofErr w:type="spellStart"/>
      <w:r>
        <w:rPr>
          <w:szCs w:val="28"/>
        </w:rPr>
        <w:t>Meet</w:t>
      </w:r>
      <w:proofErr w:type="spellEnd"/>
      <w:r>
        <w:rPr>
          <w:szCs w:val="28"/>
        </w:rPr>
        <w:t xml:space="preserve">, </w:t>
      </w:r>
      <w:proofErr w:type="spellStart"/>
      <w:r>
        <w:rPr>
          <w:szCs w:val="28"/>
        </w:rPr>
        <w:t>Zoom</w:t>
      </w:r>
      <w:proofErr w:type="spellEnd"/>
      <w:r>
        <w:rPr>
          <w:szCs w:val="28"/>
        </w:rPr>
        <w:t xml:space="preserve"> тощо) та асинхронно (з використанням платформ для обміну повідомленнями (</w:t>
      </w:r>
      <w:proofErr w:type="spellStart"/>
      <w:r>
        <w:rPr>
          <w:szCs w:val="28"/>
        </w:rPr>
        <w:t>WhatsApp</w:t>
      </w:r>
      <w:proofErr w:type="spellEnd"/>
      <w:r>
        <w:rPr>
          <w:szCs w:val="28"/>
        </w:rPr>
        <w:t xml:space="preserve">, </w:t>
      </w:r>
      <w:proofErr w:type="spellStart"/>
      <w:r>
        <w:rPr>
          <w:szCs w:val="28"/>
        </w:rPr>
        <w:t>Viber</w:t>
      </w:r>
      <w:proofErr w:type="spellEnd"/>
      <w:r>
        <w:rPr>
          <w:szCs w:val="28"/>
        </w:rPr>
        <w:t xml:space="preserve">, </w:t>
      </w:r>
      <w:proofErr w:type="spellStart"/>
      <w:r>
        <w:rPr>
          <w:szCs w:val="28"/>
        </w:rPr>
        <w:t>Telegram</w:t>
      </w:r>
      <w:proofErr w:type="spellEnd"/>
      <w:r>
        <w:rPr>
          <w:szCs w:val="28"/>
        </w:rPr>
        <w:t>), електронної пошти тощо).</w:t>
      </w:r>
    </w:p>
    <w:p w:rsidR="009C7669" w:rsidRDefault="009C7669" w:rsidP="009C7669">
      <w:pPr>
        <w:widowControl w:val="0"/>
        <w:shd w:val="clear" w:color="auto" w:fill="FFFFFF"/>
        <w:ind w:firstLine="570"/>
        <w:jc w:val="both"/>
        <w:rPr>
          <w:szCs w:val="28"/>
        </w:rPr>
      </w:pPr>
    </w:p>
    <w:p w:rsidR="009C7669" w:rsidRDefault="009C7669" w:rsidP="009C7669">
      <w:pPr>
        <w:widowControl w:val="0"/>
        <w:shd w:val="clear" w:color="auto" w:fill="FFFFFF"/>
        <w:ind w:firstLine="570"/>
        <w:jc w:val="both"/>
        <w:rPr>
          <w:szCs w:val="28"/>
        </w:rPr>
      </w:pPr>
      <w:r>
        <w:rPr>
          <w:szCs w:val="28"/>
        </w:rPr>
        <w:t xml:space="preserve">Очно-дистанційна форма проведення </w:t>
      </w:r>
      <w:proofErr w:type="spellStart"/>
      <w:r>
        <w:rPr>
          <w:szCs w:val="28"/>
        </w:rPr>
        <w:t>супервізії</w:t>
      </w:r>
      <w:proofErr w:type="spellEnd"/>
      <w:r>
        <w:rPr>
          <w:szCs w:val="28"/>
        </w:rPr>
        <w:t xml:space="preserve"> передбачає одночасне використання як дистанційної, так і очної форми навчання.</w:t>
      </w:r>
    </w:p>
    <w:p w:rsidR="009C7669" w:rsidRDefault="009C7669" w:rsidP="009C7669">
      <w:pPr>
        <w:widowControl w:val="0"/>
        <w:shd w:val="clear" w:color="auto" w:fill="FFFFFF"/>
        <w:ind w:firstLine="570"/>
        <w:jc w:val="both"/>
        <w:rPr>
          <w:szCs w:val="28"/>
          <w:highlight w:val="yellow"/>
        </w:rPr>
      </w:pPr>
    </w:p>
    <w:p w:rsidR="009C7669" w:rsidRDefault="009C7669" w:rsidP="009C7669">
      <w:pPr>
        <w:widowControl w:val="0"/>
        <w:shd w:val="clear" w:color="auto" w:fill="FFFFFF"/>
        <w:ind w:firstLine="570"/>
        <w:jc w:val="both"/>
        <w:rPr>
          <w:szCs w:val="28"/>
        </w:rPr>
      </w:pPr>
      <w:r>
        <w:rPr>
          <w:szCs w:val="28"/>
        </w:rPr>
        <w:t xml:space="preserve">Замовник може визначати форму проведення </w:t>
      </w:r>
      <w:proofErr w:type="spellStart"/>
      <w:r>
        <w:rPr>
          <w:szCs w:val="28"/>
        </w:rPr>
        <w:t>супервізії</w:t>
      </w:r>
      <w:proofErr w:type="spellEnd"/>
      <w:r>
        <w:rPr>
          <w:szCs w:val="28"/>
        </w:rPr>
        <w:t>.</w:t>
      </w:r>
    </w:p>
    <w:p w:rsidR="009C7669" w:rsidRDefault="009C7669" w:rsidP="009C7669">
      <w:pPr>
        <w:widowControl w:val="0"/>
        <w:shd w:val="clear" w:color="auto" w:fill="FFFFFF"/>
        <w:ind w:firstLine="570"/>
        <w:jc w:val="both"/>
        <w:rPr>
          <w:szCs w:val="28"/>
        </w:rPr>
      </w:pPr>
    </w:p>
    <w:p w:rsidR="009C7669" w:rsidRDefault="009C7669" w:rsidP="009C7669">
      <w:pPr>
        <w:numPr>
          <w:ilvl w:val="0"/>
          <w:numId w:val="1"/>
        </w:numPr>
        <w:shd w:val="clear" w:color="auto" w:fill="FFFFFF"/>
        <w:tabs>
          <w:tab w:val="left" w:pos="1038"/>
        </w:tabs>
        <w:ind w:left="0" w:firstLine="566"/>
        <w:jc w:val="both"/>
        <w:rPr>
          <w:szCs w:val="28"/>
        </w:rPr>
      </w:pPr>
      <w:r>
        <w:rPr>
          <w:szCs w:val="28"/>
        </w:rPr>
        <w:t xml:space="preserve">Суб'єкти, які здійснюють навчання супервізорів за освітньою програмою розробленою на основі типової, зобов'язані розмістити таку програму онлайн на власному </w:t>
      </w:r>
      <w:proofErr w:type="spellStart"/>
      <w:r>
        <w:rPr>
          <w:szCs w:val="28"/>
        </w:rPr>
        <w:t>вебсайті</w:t>
      </w:r>
      <w:proofErr w:type="spellEnd"/>
      <w:r>
        <w:rPr>
          <w:szCs w:val="28"/>
        </w:rPr>
        <w:t xml:space="preserve">. Також вказані суб'єкти зобов'язані розміщувати на власному </w:t>
      </w:r>
      <w:proofErr w:type="spellStart"/>
      <w:r>
        <w:rPr>
          <w:szCs w:val="28"/>
        </w:rPr>
        <w:t>вебсайті</w:t>
      </w:r>
      <w:proofErr w:type="spellEnd"/>
      <w:r>
        <w:rPr>
          <w:szCs w:val="28"/>
        </w:rPr>
        <w:t xml:space="preserve"> інформацію про осіб, які пройшли навчання за відповідною програмою.  </w:t>
      </w:r>
    </w:p>
    <w:p w:rsidR="009C7669" w:rsidRDefault="009C7669" w:rsidP="009C7669">
      <w:pPr>
        <w:shd w:val="clear" w:color="auto" w:fill="FFFFFF"/>
        <w:tabs>
          <w:tab w:val="left" w:pos="1038"/>
        </w:tabs>
        <w:ind w:firstLine="566"/>
        <w:jc w:val="both"/>
        <w:rPr>
          <w:szCs w:val="28"/>
        </w:rPr>
      </w:pPr>
    </w:p>
    <w:p w:rsidR="009C7669" w:rsidRDefault="009C7669" w:rsidP="009C7669">
      <w:pPr>
        <w:shd w:val="clear" w:color="auto" w:fill="FFFFFF"/>
        <w:tabs>
          <w:tab w:val="left" w:pos="1038"/>
        </w:tabs>
        <w:ind w:firstLine="566"/>
        <w:jc w:val="both"/>
        <w:rPr>
          <w:szCs w:val="28"/>
        </w:rPr>
      </w:pPr>
      <w:r>
        <w:rPr>
          <w:szCs w:val="28"/>
        </w:rPr>
        <w:t xml:space="preserve">Протягом 15 днів після видачі сертифікатів суб'єкти, які здійснюють навчання, зобов'язані надати списки таких осіб відповідним регіональним закладам післядипломної педагогічної освіти для розміщення на їх сайтах. </w:t>
      </w:r>
    </w:p>
    <w:p w:rsidR="009C7669" w:rsidRDefault="009C7669" w:rsidP="009C7669">
      <w:pPr>
        <w:shd w:val="clear" w:color="auto" w:fill="FFFFFF"/>
        <w:tabs>
          <w:tab w:val="left" w:pos="1038"/>
        </w:tabs>
        <w:ind w:firstLine="566"/>
        <w:jc w:val="both"/>
        <w:rPr>
          <w:szCs w:val="28"/>
        </w:rPr>
      </w:pPr>
    </w:p>
    <w:p w:rsidR="009C7669" w:rsidRDefault="009C7669" w:rsidP="009C7669">
      <w:pPr>
        <w:shd w:val="clear" w:color="auto" w:fill="FFFFFF"/>
        <w:tabs>
          <w:tab w:val="left" w:pos="1038"/>
        </w:tabs>
        <w:ind w:firstLine="566"/>
        <w:jc w:val="both"/>
        <w:rPr>
          <w:szCs w:val="28"/>
        </w:rPr>
      </w:pPr>
      <w:r>
        <w:rPr>
          <w:szCs w:val="28"/>
        </w:rPr>
        <w:lastRenderedPageBreak/>
        <w:t xml:space="preserve">Протягом 15 днів після отримання вищевказаних списків, регіональні заклади післядипломної педагогічної освіти надають їх Державній установі «Український інститут розвитку освіти» для формування єдиного списку осіб, які пройшли навчання за програмою супервізорів та розміщення його на </w:t>
      </w:r>
      <w:proofErr w:type="spellStart"/>
      <w:r>
        <w:rPr>
          <w:szCs w:val="28"/>
        </w:rPr>
        <w:t>вебсайті</w:t>
      </w:r>
      <w:proofErr w:type="spellEnd"/>
      <w:r>
        <w:rPr>
          <w:szCs w:val="28"/>
        </w:rPr>
        <w:t xml:space="preserve"> установи.</w:t>
      </w:r>
    </w:p>
    <w:p w:rsidR="0078359A" w:rsidRDefault="0078359A" w:rsidP="009C7669">
      <w:pPr>
        <w:shd w:val="clear" w:color="auto" w:fill="FFFFFF"/>
        <w:tabs>
          <w:tab w:val="left" w:pos="1038"/>
        </w:tabs>
        <w:ind w:firstLine="566"/>
        <w:jc w:val="both"/>
        <w:rPr>
          <w:szCs w:val="28"/>
        </w:rPr>
      </w:pPr>
      <w:bookmarkStart w:id="0" w:name="_GoBack"/>
      <w:bookmarkEnd w:id="0"/>
    </w:p>
    <w:p w:rsidR="009C7669" w:rsidRDefault="009C7669" w:rsidP="009C7669">
      <w:pPr>
        <w:shd w:val="clear" w:color="auto" w:fill="FFFFFF"/>
        <w:tabs>
          <w:tab w:val="left" w:pos="1038"/>
        </w:tabs>
        <w:ind w:firstLine="566"/>
        <w:jc w:val="both"/>
        <w:rPr>
          <w:szCs w:val="28"/>
        </w:rPr>
      </w:pPr>
      <w:r>
        <w:rPr>
          <w:szCs w:val="28"/>
        </w:rPr>
        <w:t xml:space="preserve">Вказані списки осіб, які пройшли навчання за програмою для супервізорів, повинні містити відомості про їх профіль освіти, посаду, фахові компетентності, а також інформацію про суб’єкта підготовки та покликання на сертифікат за результатами навчання. </w:t>
      </w:r>
    </w:p>
    <w:p w:rsidR="009C7669" w:rsidRDefault="009C7669" w:rsidP="009C7669">
      <w:pPr>
        <w:shd w:val="clear" w:color="auto" w:fill="FFFFFF"/>
        <w:tabs>
          <w:tab w:val="left" w:pos="1038"/>
        </w:tabs>
        <w:ind w:firstLine="566"/>
        <w:jc w:val="both"/>
        <w:rPr>
          <w:szCs w:val="28"/>
        </w:rPr>
      </w:pPr>
    </w:p>
    <w:p w:rsidR="009C7669" w:rsidRDefault="009C7669" w:rsidP="009C7669">
      <w:pPr>
        <w:shd w:val="clear" w:color="auto" w:fill="FFFFFF"/>
        <w:tabs>
          <w:tab w:val="left" w:pos="1038"/>
        </w:tabs>
        <w:ind w:firstLine="566"/>
        <w:jc w:val="both"/>
        <w:rPr>
          <w:szCs w:val="28"/>
        </w:rPr>
      </w:pPr>
      <w:r>
        <w:rPr>
          <w:szCs w:val="28"/>
        </w:rPr>
        <w:t xml:space="preserve">Вся інформація про осіб, які пройшли навчання за програмою для супервізорів розміщується виключно на підставі їх письмової заяви, у якій вказується перелік інформації, яку особа бажає про себе поширити. </w:t>
      </w:r>
    </w:p>
    <w:p w:rsidR="009C7669" w:rsidRDefault="009C7669" w:rsidP="009C7669">
      <w:pPr>
        <w:shd w:val="clear" w:color="auto" w:fill="FFFFFF"/>
        <w:tabs>
          <w:tab w:val="left" w:pos="1038"/>
        </w:tabs>
        <w:ind w:firstLine="566"/>
        <w:jc w:val="both"/>
        <w:rPr>
          <w:szCs w:val="28"/>
        </w:rPr>
      </w:pPr>
    </w:p>
    <w:p w:rsidR="009C7669" w:rsidRDefault="009C7669" w:rsidP="009C7669">
      <w:pPr>
        <w:shd w:val="clear" w:color="auto" w:fill="FFFFFF"/>
        <w:tabs>
          <w:tab w:val="left" w:pos="1038"/>
        </w:tabs>
        <w:ind w:firstLine="566"/>
        <w:jc w:val="both"/>
        <w:rPr>
          <w:szCs w:val="28"/>
        </w:rPr>
      </w:pPr>
      <w:r>
        <w:rPr>
          <w:szCs w:val="28"/>
        </w:rPr>
        <w:t xml:space="preserve">8. Центр професійного розвитку педагогічних працівників відповідно до покладених на нього завдань організовує та проводить консультування педагогічних працівників з питань проведення </w:t>
      </w:r>
      <w:proofErr w:type="spellStart"/>
      <w:r>
        <w:rPr>
          <w:szCs w:val="28"/>
        </w:rPr>
        <w:t>супервізії</w:t>
      </w:r>
      <w:proofErr w:type="spellEnd"/>
      <w:r>
        <w:rPr>
          <w:szCs w:val="28"/>
        </w:rPr>
        <w:t>.</w:t>
      </w:r>
    </w:p>
    <w:p w:rsidR="009C7669" w:rsidRDefault="009C7669" w:rsidP="009C7669">
      <w:pPr>
        <w:pStyle w:val="a3"/>
        <w:jc w:val="center"/>
        <w:rPr>
          <w:b/>
          <w:color w:val="000000" w:themeColor="text1"/>
        </w:rPr>
      </w:pPr>
    </w:p>
    <w:p w:rsidR="00B008EA" w:rsidRDefault="00B008EA" w:rsidP="009C7669">
      <w:pPr>
        <w:pStyle w:val="a3"/>
        <w:jc w:val="center"/>
        <w:rPr>
          <w:b/>
          <w:color w:val="000000" w:themeColor="text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E81A2A" w:rsidTr="00E81A2A">
        <w:tc>
          <w:tcPr>
            <w:tcW w:w="3209" w:type="dxa"/>
          </w:tcPr>
          <w:p w:rsidR="00E81A2A" w:rsidRDefault="00E81A2A" w:rsidP="00E81A2A">
            <w:pPr>
              <w:pStyle w:val="a3"/>
              <w:tabs>
                <w:tab w:val="left" w:pos="851"/>
              </w:tabs>
              <w:jc w:val="both"/>
              <w:rPr>
                <w:b/>
                <w:color w:val="000000" w:themeColor="text1"/>
              </w:rPr>
            </w:pPr>
            <w:r>
              <w:rPr>
                <w:b/>
                <w:color w:val="000000" w:themeColor="text1"/>
              </w:rPr>
              <w:t xml:space="preserve">Генеральний директор </w:t>
            </w:r>
          </w:p>
          <w:p w:rsidR="00E81A2A" w:rsidRDefault="00E81A2A" w:rsidP="00E81A2A">
            <w:pPr>
              <w:pStyle w:val="a3"/>
              <w:tabs>
                <w:tab w:val="left" w:pos="851"/>
              </w:tabs>
              <w:jc w:val="both"/>
              <w:rPr>
                <w:color w:val="000000" w:themeColor="text1"/>
              </w:rPr>
            </w:pPr>
            <w:r>
              <w:rPr>
                <w:b/>
                <w:color w:val="000000" w:themeColor="text1"/>
              </w:rPr>
              <w:t>директорату шкільної освіти</w:t>
            </w:r>
          </w:p>
        </w:tc>
        <w:tc>
          <w:tcPr>
            <w:tcW w:w="3210" w:type="dxa"/>
          </w:tcPr>
          <w:p w:rsidR="00E81A2A" w:rsidRDefault="00E81A2A" w:rsidP="00E81A2A">
            <w:pPr>
              <w:pStyle w:val="a3"/>
              <w:tabs>
                <w:tab w:val="left" w:pos="851"/>
              </w:tabs>
              <w:jc w:val="center"/>
              <w:rPr>
                <w:color w:val="000000" w:themeColor="text1"/>
              </w:rPr>
            </w:pPr>
          </w:p>
        </w:tc>
        <w:tc>
          <w:tcPr>
            <w:tcW w:w="3210" w:type="dxa"/>
          </w:tcPr>
          <w:p w:rsidR="00E81A2A" w:rsidRDefault="00E81A2A" w:rsidP="009C7669">
            <w:pPr>
              <w:pStyle w:val="a3"/>
              <w:tabs>
                <w:tab w:val="left" w:pos="851"/>
              </w:tabs>
              <w:jc w:val="both"/>
              <w:rPr>
                <w:color w:val="000000" w:themeColor="text1"/>
              </w:rPr>
            </w:pPr>
            <w:r>
              <w:rPr>
                <w:b/>
                <w:color w:val="000000" w:themeColor="text1"/>
              </w:rPr>
              <w:t>Ігор ХВОРОСТЯНИЙ</w:t>
            </w:r>
          </w:p>
        </w:tc>
      </w:tr>
    </w:tbl>
    <w:p w:rsidR="009C7669" w:rsidRDefault="009C7669" w:rsidP="009C7669">
      <w:pPr>
        <w:pStyle w:val="a3"/>
        <w:tabs>
          <w:tab w:val="left" w:pos="851"/>
        </w:tabs>
        <w:jc w:val="both"/>
        <w:rPr>
          <w:color w:val="000000" w:themeColor="text1"/>
        </w:rPr>
      </w:pPr>
    </w:p>
    <w:p w:rsidR="00DD1161" w:rsidRDefault="00DD1161"/>
    <w:sectPr w:rsidR="00DD1161" w:rsidSect="009C7669">
      <w:headerReference w:type="default" r:id="rId7"/>
      <w:pgSz w:w="11906" w:h="16838"/>
      <w:pgMar w:top="850" w:right="850" w:bottom="993"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A6" w:rsidRDefault="00B518A6" w:rsidP="009C7669">
      <w:r>
        <w:separator/>
      </w:r>
    </w:p>
  </w:endnote>
  <w:endnote w:type="continuationSeparator" w:id="0">
    <w:p w:rsidR="00B518A6" w:rsidRDefault="00B518A6" w:rsidP="009C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A6" w:rsidRDefault="00B518A6" w:rsidP="009C7669">
      <w:r>
        <w:separator/>
      </w:r>
    </w:p>
  </w:footnote>
  <w:footnote w:type="continuationSeparator" w:id="0">
    <w:p w:rsidR="00B518A6" w:rsidRDefault="00B518A6" w:rsidP="009C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122448"/>
      <w:docPartObj>
        <w:docPartGallery w:val="Page Numbers (Top of Page)"/>
        <w:docPartUnique/>
      </w:docPartObj>
    </w:sdtPr>
    <w:sdtEndPr/>
    <w:sdtContent>
      <w:p w:rsidR="009C7669" w:rsidRDefault="009C7669">
        <w:pPr>
          <w:pStyle w:val="a5"/>
          <w:jc w:val="center"/>
        </w:pPr>
        <w:r>
          <w:fldChar w:fldCharType="begin"/>
        </w:r>
        <w:r>
          <w:instrText>PAGE   \* MERGEFORMAT</w:instrText>
        </w:r>
        <w:r>
          <w:fldChar w:fldCharType="separate"/>
        </w:r>
        <w:r w:rsidR="0078359A">
          <w:rPr>
            <w:noProof/>
          </w:rPr>
          <w:t>6</w:t>
        </w:r>
        <w:r>
          <w:fldChar w:fldCharType="end"/>
        </w:r>
      </w:p>
    </w:sdtContent>
  </w:sdt>
  <w:p w:rsidR="009C7669" w:rsidRDefault="009C76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611"/>
    <w:multiLevelType w:val="multilevel"/>
    <w:tmpl w:val="6A0E2470"/>
    <w:lvl w:ilvl="0">
      <w:start w:val="1"/>
      <w:numFmt w:val="decimal"/>
      <w:lvlText w:val="%1."/>
      <w:lvlJc w:val="left"/>
      <w:pPr>
        <w:ind w:left="420" w:firstLine="720"/>
      </w:pPr>
      <w:rPr>
        <w:rFonts w:ascii="Times New Roman" w:eastAsia="Times New Roman" w:hAnsi="Times New Roman" w:cs="Times New Roman"/>
        <w:b w:val="0"/>
        <w:strike w:val="0"/>
        <w:dstrike w:val="0"/>
        <w:sz w:val="28"/>
        <w:szCs w:val="2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E"/>
    <w:rsid w:val="000828CF"/>
    <w:rsid w:val="000A522E"/>
    <w:rsid w:val="00132B8C"/>
    <w:rsid w:val="001C3541"/>
    <w:rsid w:val="001D6FD5"/>
    <w:rsid w:val="001E4357"/>
    <w:rsid w:val="00244C09"/>
    <w:rsid w:val="00276763"/>
    <w:rsid w:val="004A5102"/>
    <w:rsid w:val="004E4311"/>
    <w:rsid w:val="006612A2"/>
    <w:rsid w:val="006E6A8E"/>
    <w:rsid w:val="0078359A"/>
    <w:rsid w:val="00822E81"/>
    <w:rsid w:val="008608EA"/>
    <w:rsid w:val="00896981"/>
    <w:rsid w:val="00981A58"/>
    <w:rsid w:val="00984DB1"/>
    <w:rsid w:val="009C7669"/>
    <w:rsid w:val="00B008EA"/>
    <w:rsid w:val="00B518A6"/>
    <w:rsid w:val="00CE33DF"/>
    <w:rsid w:val="00D008C7"/>
    <w:rsid w:val="00D23AE4"/>
    <w:rsid w:val="00DD1161"/>
    <w:rsid w:val="00E73AEB"/>
    <w:rsid w:val="00E81A2A"/>
    <w:rsid w:val="00F23287"/>
    <w:rsid w:val="00F908CB"/>
    <w:rsid w:val="00FC44F1"/>
    <w:rsid w:val="00FE6627"/>
    <w:rsid w:val="00FF156B"/>
    <w:rsid w:val="00FF6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FD82"/>
  <w15:chartTrackingRefBased/>
  <w15:docId w15:val="{8158F28F-6971-4C52-B5FC-1076CE75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69"/>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7669"/>
    <w:pPr>
      <w:spacing w:after="0" w:line="240" w:lineRule="auto"/>
    </w:pPr>
    <w:rPr>
      <w:rFonts w:ascii="Times New Roman" w:eastAsia="Times New Roman" w:hAnsi="Times New Roman" w:cs="Times New Roman"/>
      <w:sz w:val="28"/>
      <w:lang w:eastAsia="ru-RU"/>
    </w:rPr>
  </w:style>
  <w:style w:type="character" w:styleId="a4">
    <w:name w:val="Hyperlink"/>
    <w:basedOn w:val="a0"/>
    <w:uiPriority w:val="99"/>
    <w:semiHidden/>
    <w:unhideWhenUsed/>
    <w:rsid w:val="009C7669"/>
    <w:rPr>
      <w:color w:val="0000FF"/>
      <w:u w:val="single"/>
    </w:rPr>
  </w:style>
  <w:style w:type="paragraph" w:styleId="a5">
    <w:name w:val="header"/>
    <w:basedOn w:val="a"/>
    <w:link w:val="a6"/>
    <w:uiPriority w:val="99"/>
    <w:unhideWhenUsed/>
    <w:rsid w:val="009C7669"/>
    <w:pPr>
      <w:tabs>
        <w:tab w:val="center" w:pos="4819"/>
        <w:tab w:val="right" w:pos="9639"/>
      </w:tabs>
    </w:pPr>
  </w:style>
  <w:style w:type="character" w:customStyle="1" w:styleId="a6">
    <w:name w:val="Верхній колонтитул Знак"/>
    <w:basedOn w:val="a0"/>
    <w:link w:val="a5"/>
    <w:uiPriority w:val="99"/>
    <w:rsid w:val="009C7669"/>
    <w:rPr>
      <w:rFonts w:ascii="Times New Roman" w:eastAsia="Times New Roman" w:hAnsi="Times New Roman" w:cs="Times New Roman"/>
      <w:sz w:val="28"/>
      <w:lang w:eastAsia="ru-RU"/>
    </w:rPr>
  </w:style>
  <w:style w:type="paragraph" w:styleId="a7">
    <w:name w:val="footer"/>
    <w:basedOn w:val="a"/>
    <w:link w:val="a8"/>
    <w:uiPriority w:val="99"/>
    <w:unhideWhenUsed/>
    <w:rsid w:val="009C7669"/>
    <w:pPr>
      <w:tabs>
        <w:tab w:val="center" w:pos="4819"/>
        <w:tab w:val="right" w:pos="9639"/>
      </w:tabs>
    </w:pPr>
  </w:style>
  <w:style w:type="character" w:customStyle="1" w:styleId="a8">
    <w:name w:val="Нижній колонтитул Знак"/>
    <w:basedOn w:val="a0"/>
    <w:link w:val="a7"/>
    <w:uiPriority w:val="99"/>
    <w:rsid w:val="009C7669"/>
    <w:rPr>
      <w:rFonts w:ascii="Times New Roman" w:eastAsia="Times New Roman" w:hAnsi="Times New Roman" w:cs="Times New Roman"/>
      <w:sz w:val="28"/>
      <w:lang w:eastAsia="ru-RU"/>
    </w:rPr>
  </w:style>
  <w:style w:type="paragraph" w:styleId="a9">
    <w:name w:val="Balloon Text"/>
    <w:basedOn w:val="a"/>
    <w:link w:val="aa"/>
    <w:uiPriority w:val="99"/>
    <w:semiHidden/>
    <w:unhideWhenUsed/>
    <w:rsid w:val="000828CF"/>
    <w:rPr>
      <w:rFonts w:ascii="Segoe UI" w:hAnsi="Segoe UI" w:cs="Segoe UI"/>
      <w:sz w:val="18"/>
      <w:szCs w:val="18"/>
    </w:rPr>
  </w:style>
  <w:style w:type="character" w:customStyle="1" w:styleId="aa">
    <w:name w:val="Текст у виносці Знак"/>
    <w:basedOn w:val="a0"/>
    <w:link w:val="a9"/>
    <w:uiPriority w:val="99"/>
    <w:semiHidden/>
    <w:rsid w:val="000828CF"/>
    <w:rPr>
      <w:rFonts w:ascii="Segoe UI" w:eastAsia="Times New Roman" w:hAnsi="Segoe UI" w:cs="Segoe UI"/>
      <w:sz w:val="18"/>
      <w:szCs w:val="18"/>
      <w:lang w:eastAsia="ru-RU"/>
    </w:rPr>
  </w:style>
  <w:style w:type="table" w:styleId="ab">
    <w:name w:val="Table Grid"/>
    <w:basedOn w:val="a1"/>
    <w:uiPriority w:val="39"/>
    <w:rsid w:val="00E8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6390</Words>
  <Characters>3643</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Клясен Наталія</dc:creator>
  <cp:keywords/>
  <dc:description/>
  <cp:lastModifiedBy>Клясен Наталія</cp:lastModifiedBy>
  <cp:revision>17</cp:revision>
  <cp:lastPrinted>2024-04-08T10:43:00Z</cp:lastPrinted>
  <dcterms:created xsi:type="dcterms:W3CDTF">2024-04-08T07:14:00Z</dcterms:created>
  <dcterms:modified xsi:type="dcterms:W3CDTF">2024-05-31T07:43:00Z</dcterms:modified>
</cp:coreProperties>
</file>