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3D4" w:rsidRPr="002162B3" w:rsidRDefault="00C7308B">
      <w:pPr>
        <w:keepNext/>
        <w:keepLines/>
        <w:spacing w:before="120" w:after="120"/>
        <w:jc w:val="center"/>
        <w:rPr>
          <w:b/>
          <w:color w:val="000000"/>
          <w:sz w:val="28"/>
          <w:szCs w:val="28"/>
        </w:rPr>
      </w:pPr>
      <w:r w:rsidRPr="002162B3">
        <w:rPr>
          <w:b/>
          <w:sz w:val="28"/>
          <w:szCs w:val="28"/>
        </w:rPr>
        <w:t xml:space="preserve">Опис </w:t>
      </w:r>
      <w:r w:rsidR="002E6A0E" w:rsidRPr="002162B3">
        <w:rPr>
          <w:b/>
          <w:sz w:val="28"/>
          <w:szCs w:val="28"/>
        </w:rPr>
        <w:t>вакантної посади</w:t>
      </w:r>
    </w:p>
    <w:tbl>
      <w:tblPr>
        <w:tblStyle w:val="a5"/>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7062"/>
      </w:tblGrid>
      <w:tr w:rsidR="00E943D4" w:rsidRPr="002162B3" w:rsidTr="0009773C">
        <w:trPr>
          <w:trHeight w:val="907"/>
        </w:trPr>
        <w:tc>
          <w:tcPr>
            <w:tcW w:w="3570" w:type="dxa"/>
            <w:tcBorders>
              <w:top w:val="single" w:sz="4" w:space="0" w:color="000000"/>
              <w:left w:val="single" w:sz="4" w:space="0" w:color="000000"/>
              <w:bottom w:val="single" w:sz="4" w:space="0" w:color="000000"/>
              <w:right w:val="single" w:sz="4" w:space="0" w:color="000000"/>
            </w:tcBorders>
          </w:tcPr>
          <w:p w:rsidR="00E943D4" w:rsidRPr="002162B3" w:rsidRDefault="006454F7">
            <w:pPr>
              <w:rPr>
                <w:color w:val="000000"/>
                <w:sz w:val="28"/>
                <w:szCs w:val="28"/>
              </w:rPr>
            </w:pPr>
            <w:r w:rsidRPr="002162B3">
              <w:rPr>
                <w:color w:val="000000"/>
                <w:sz w:val="28"/>
                <w:szCs w:val="28"/>
              </w:rPr>
              <w:t>Найменування і місцезнаходження державного органу</w:t>
            </w:r>
          </w:p>
        </w:tc>
        <w:tc>
          <w:tcPr>
            <w:tcW w:w="7062" w:type="dxa"/>
            <w:tcBorders>
              <w:top w:val="single" w:sz="4" w:space="0" w:color="000000"/>
              <w:left w:val="single" w:sz="4" w:space="0" w:color="000000"/>
              <w:bottom w:val="single" w:sz="4" w:space="0" w:color="000000"/>
              <w:right w:val="single" w:sz="4" w:space="0" w:color="000000"/>
            </w:tcBorders>
          </w:tcPr>
          <w:p w:rsidR="00E943D4" w:rsidRPr="002162B3" w:rsidRDefault="006454F7">
            <w:pPr>
              <w:widowControl w:val="0"/>
              <w:tabs>
                <w:tab w:val="left" w:pos="1276"/>
              </w:tabs>
              <w:jc w:val="both"/>
              <w:rPr>
                <w:color w:val="000000"/>
                <w:sz w:val="28"/>
                <w:szCs w:val="28"/>
              </w:rPr>
            </w:pPr>
            <w:r w:rsidRPr="002162B3">
              <w:rPr>
                <w:color w:val="000000"/>
                <w:sz w:val="28"/>
                <w:szCs w:val="28"/>
              </w:rPr>
              <w:t xml:space="preserve">Міністерство освіти і науки України, </w:t>
            </w:r>
          </w:p>
          <w:p w:rsidR="00E943D4" w:rsidRPr="002162B3" w:rsidRDefault="00922185" w:rsidP="005601B9">
            <w:pPr>
              <w:widowControl w:val="0"/>
              <w:tabs>
                <w:tab w:val="left" w:pos="1276"/>
              </w:tabs>
              <w:jc w:val="both"/>
              <w:rPr>
                <w:color w:val="000000"/>
                <w:sz w:val="28"/>
                <w:szCs w:val="28"/>
              </w:rPr>
            </w:pPr>
            <w:r>
              <w:rPr>
                <w:color w:val="000000"/>
                <w:sz w:val="28"/>
                <w:szCs w:val="28"/>
              </w:rPr>
              <w:t>п</w:t>
            </w:r>
            <w:r w:rsidR="006454F7" w:rsidRPr="002162B3">
              <w:rPr>
                <w:color w:val="000000"/>
                <w:sz w:val="28"/>
                <w:szCs w:val="28"/>
              </w:rPr>
              <w:t xml:space="preserve">роспект </w:t>
            </w:r>
            <w:r w:rsidR="005601B9">
              <w:rPr>
                <w:color w:val="000000"/>
                <w:sz w:val="28"/>
                <w:szCs w:val="28"/>
              </w:rPr>
              <w:t>Берестейський</w:t>
            </w:r>
            <w:r w:rsidR="006454F7" w:rsidRPr="002162B3">
              <w:rPr>
                <w:color w:val="000000"/>
                <w:sz w:val="28"/>
                <w:szCs w:val="28"/>
              </w:rPr>
              <w:t>, 10</w:t>
            </w:r>
          </w:p>
        </w:tc>
      </w:tr>
      <w:tr w:rsidR="0089550C" w:rsidRPr="002162B3" w:rsidTr="0009773C">
        <w:trPr>
          <w:trHeight w:val="64"/>
        </w:trPr>
        <w:tc>
          <w:tcPr>
            <w:tcW w:w="3570" w:type="dxa"/>
            <w:tcBorders>
              <w:top w:val="single" w:sz="4" w:space="0" w:color="000000"/>
              <w:left w:val="single" w:sz="4" w:space="0" w:color="000000"/>
              <w:bottom w:val="single" w:sz="4" w:space="0" w:color="000000"/>
              <w:right w:val="single" w:sz="4" w:space="0" w:color="000000"/>
            </w:tcBorders>
          </w:tcPr>
          <w:p w:rsidR="0089550C" w:rsidRPr="002162B3" w:rsidRDefault="0085039D" w:rsidP="0089550C">
            <w:pPr>
              <w:rPr>
                <w:color w:val="000000"/>
                <w:sz w:val="28"/>
                <w:szCs w:val="28"/>
              </w:rPr>
            </w:pPr>
            <w:r w:rsidRPr="002162B3">
              <w:rPr>
                <w:color w:val="000000"/>
                <w:sz w:val="28"/>
                <w:szCs w:val="28"/>
              </w:rPr>
              <w:t>Назва та категорія посади, стосовно якої прийнято рішення про необхідність призначення в період дії воєнного стану</w:t>
            </w:r>
          </w:p>
        </w:tc>
        <w:tc>
          <w:tcPr>
            <w:tcW w:w="7062" w:type="dxa"/>
            <w:tcBorders>
              <w:top w:val="single" w:sz="4" w:space="0" w:color="000000"/>
              <w:left w:val="single" w:sz="4" w:space="0" w:color="000000"/>
              <w:bottom w:val="single" w:sz="4" w:space="0" w:color="000000"/>
              <w:right w:val="single" w:sz="4" w:space="0" w:color="000000"/>
            </w:tcBorders>
          </w:tcPr>
          <w:p w:rsidR="0089550C" w:rsidRPr="0046216D" w:rsidRDefault="00FF4A14" w:rsidP="00FF4A14">
            <w:pPr>
              <w:spacing w:before="150" w:after="150"/>
              <w:jc w:val="both"/>
              <w:rPr>
                <w:sz w:val="28"/>
                <w:szCs w:val="28"/>
              </w:rPr>
            </w:pPr>
            <w:r w:rsidRPr="00FF4A14">
              <w:rPr>
                <w:sz w:val="28"/>
              </w:rPr>
              <w:t>Головний спеціаліст відділу з питань державного майна</w:t>
            </w:r>
            <w:r>
              <w:rPr>
                <w:sz w:val="28"/>
              </w:rPr>
              <w:t xml:space="preserve"> </w:t>
            </w:r>
            <w:r w:rsidRPr="00FF4A14">
              <w:rPr>
                <w:sz w:val="28"/>
              </w:rPr>
              <w:t>та підприємств</w:t>
            </w:r>
            <w:r>
              <w:rPr>
                <w:sz w:val="28"/>
              </w:rPr>
              <w:t xml:space="preserve"> </w:t>
            </w:r>
            <w:r w:rsidRPr="00FF4A14">
              <w:rPr>
                <w:sz w:val="28"/>
              </w:rPr>
              <w:t>управління з питань державного майна та підприємств</w:t>
            </w:r>
            <w:r w:rsidRPr="00FF4A14">
              <w:rPr>
                <w:sz w:val="28"/>
              </w:rPr>
              <w:t xml:space="preserve"> </w:t>
            </w:r>
            <w:r w:rsidR="005601B9">
              <w:rPr>
                <w:sz w:val="28"/>
              </w:rPr>
              <w:t>(</w:t>
            </w:r>
            <w:r w:rsidR="006E5EF0">
              <w:rPr>
                <w:sz w:val="28"/>
              </w:rPr>
              <w:t>категорія</w:t>
            </w:r>
            <w:r w:rsidR="005601B9">
              <w:rPr>
                <w:sz w:val="28"/>
              </w:rPr>
              <w:t> </w:t>
            </w:r>
            <w:r w:rsidR="006E5EF0">
              <w:rPr>
                <w:sz w:val="28"/>
              </w:rPr>
              <w:t>В</w:t>
            </w:r>
            <w:r w:rsidR="0046216D" w:rsidRPr="0046216D">
              <w:rPr>
                <w:sz w:val="28"/>
              </w:rPr>
              <w:t>1</w:t>
            </w:r>
            <w:r w:rsidR="005601B9">
              <w:rPr>
                <w:sz w:val="28"/>
              </w:rPr>
              <w:t>)</w:t>
            </w:r>
          </w:p>
        </w:tc>
      </w:tr>
      <w:tr w:rsidR="007F19A9" w:rsidRPr="002162B3" w:rsidTr="00E97F81">
        <w:trPr>
          <w:trHeight w:val="680"/>
        </w:trPr>
        <w:tc>
          <w:tcPr>
            <w:tcW w:w="3570" w:type="dxa"/>
            <w:tcBorders>
              <w:top w:val="single" w:sz="4" w:space="0" w:color="000000"/>
              <w:left w:val="single" w:sz="4" w:space="0" w:color="000000"/>
              <w:bottom w:val="single" w:sz="4" w:space="0" w:color="000000"/>
              <w:right w:val="single" w:sz="4" w:space="0" w:color="000000"/>
            </w:tcBorders>
          </w:tcPr>
          <w:p w:rsidR="0086760A" w:rsidRDefault="0086760A" w:rsidP="0086760A">
            <w:pPr>
              <w:rPr>
                <w:sz w:val="28"/>
                <w:szCs w:val="28"/>
              </w:rPr>
            </w:pPr>
            <w:r w:rsidRPr="002162B3">
              <w:rPr>
                <w:sz w:val="28"/>
                <w:szCs w:val="28"/>
              </w:rPr>
              <w:t xml:space="preserve">Посадові обов’язки </w:t>
            </w:r>
          </w:p>
          <w:p w:rsidR="00150ABC" w:rsidRPr="00150ABC" w:rsidRDefault="00150ABC" w:rsidP="0086760A">
            <w:pPr>
              <w:rPr>
                <w:b/>
                <w:sz w:val="28"/>
                <w:szCs w:val="28"/>
              </w:rPr>
            </w:pPr>
          </w:p>
        </w:tc>
        <w:tc>
          <w:tcPr>
            <w:tcW w:w="7062" w:type="dxa"/>
            <w:tcBorders>
              <w:top w:val="single" w:sz="2" w:space="0" w:color="auto"/>
              <w:left w:val="single" w:sz="2" w:space="0" w:color="auto"/>
              <w:bottom w:val="single" w:sz="2" w:space="0" w:color="auto"/>
              <w:right w:val="single" w:sz="2" w:space="0" w:color="auto"/>
            </w:tcBorders>
            <w:shd w:val="clear" w:color="auto" w:fill="auto"/>
          </w:tcPr>
          <w:p w:rsidR="00FF4A14" w:rsidRPr="00FF4A14" w:rsidRDefault="00FF4A14" w:rsidP="00FF4A14">
            <w:pPr>
              <w:jc w:val="both"/>
              <w:rPr>
                <w:sz w:val="28"/>
                <w:szCs w:val="28"/>
              </w:rPr>
            </w:pPr>
            <w:r w:rsidRPr="00FF4A14">
              <w:rPr>
                <w:sz w:val="28"/>
                <w:szCs w:val="28"/>
              </w:rPr>
              <w:t>1. Забезпечує контроль, аналізу та оцінки стану</w:t>
            </w:r>
            <w:r>
              <w:rPr>
                <w:sz w:val="28"/>
                <w:szCs w:val="28"/>
              </w:rPr>
              <w:t xml:space="preserve"> </w:t>
            </w:r>
            <w:r w:rsidRPr="00FF4A14">
              <w:rPr>
                <w:sz w:val="28"/>
                <w:szCs w:val="28"/>
              </w:rPr>
              <w:t>обліку та використання об’єктів державної власності</w:t>
            </w:r>
            <w:r>
              <w:rPr>
                <w:sz w:val="28"/>
                <w:szCs w:val="28"/>
              </w:rPr>
              <w:t xml:space="preserve"> </w:t>
            </w:r>
            <w:r w:rsidRPr="00FF4A14">
              <w:rPr>
                <w:sz w:val="28"/>
                <w:szCs w:val="28"/>
              </w:rPr>
              <w:t>підприємствами, установами, організаціями, що</w:t>
            </w:r>
            <w:r w:rsidRPr="00FF4A14">
              <w:rPr>
                <w:sz w:val="28"/>
                <w:szCs w:val="28"/>
              </w:rPr>
              <w:t xml:space="preserve"> </w:t>
            </w:r>
            <w:r w:rsidRPr="00FF4A14">
              <w:rPr>
                <w:sz w:val="28"/>
                <w:szCs w:val="28"/>
              </w:rPr>
              <w:t>відносяться до сфери управління Міністерства освіти і</w:t>
            </w:r>
            <w:r w:rsidRPr="00FF4A14">
              <w:rPr>
                <w:sz w:val="28"/>
                <w:szCs w:val="28"/>
              </w:rPr>
              <w:t xml:space="preserve"> </w:t>
            </w:r>
            <w:r w:rsidRPr="00FF4A14">
              <w:rPr>
                <w:sz w:val="28"/>
                <w:szCs w:val="28"/>
              </w:rPr>
              <w:t>науки</w:t>
            </w:r>
            <w:r w:rsidRPr="00FF4A14">
              <w:rPr>
                <w:sz w:val="28"/>
                <w:szCs w:val="28"/>
              </w:rPr>
              <w:t xml:space="preserve"> </w:t>
            </w:r>
            <w:r w:rsidRPr="00FF4A14">
              <w:rPr>
                <w:sz w:val="28"/>
                <w:szCs w:val="28"/>
              </w:rPr>
              <w:t>України.</w:t>
            </w:r>
            <w:r w:rsidRPr="00FF4A14">
              <w:rPr>
                <w:sz w:val="28"/>
                <w:szCs w:val="28"/>
              </w:rPr>
              <w:t xml:space="preserve"> </w:t>
            </w:r>
          </w:p>
          <w:p w:rsidR="00FF4A14" w:rsidRPr="00FF4A14" w:rsidRDefault="00FF4A14" w:rsidP="00FF4A14">
            <w:pPr>
              <w:jc w:val="both"/>
              <w:rPr>
                <w:sz w:val="28"/>
                <w:szCs w:val="28"/>
              </w:rPr>
            </w:pPr>
            <w:r w:rsidRPr="00FF4A14">
              <w:rPr>
                <w:sz w:val="28"/>
                <w:szCs w:val="28"/>
              </w:rPr>
              <w:t>2. Здійснює координацію та методичне забезпечення</w:t>
            </w:r>
            <w:r w:rsidRPr="00FF4A14">
              <w:rPr>
                <w:sz w:val="28"/>
                <w:szCs w:val="28"/>
              </w:rPr>
              <w:t xml:space="preserve"> </w:t>
            </w:r>
            <w:r w:rsidRPr="00FF4A14">
              <w:rPr>
                <w:sz w:val="28"/>
                <w:szCs w:val="28"/>
              </w:rPr>
              <w:t>роботи відділу щодо питань пов’язаних із здійсненням</w:t>
            </w:r>
            <w:r w:rsidRPr="00FF4A14">
              <w:rPr>
                <w:sz w:val="28"/>
                <w:szCs w:val="28"/>
              </w:rPr>
              <w:t xml:space="preserve"> </w:t>
            </w:r>
            <w:r w:rsidRPr="00FF4A14">
              <w:rPr>
                <w:sz w:val="28"/>
                <w:szCs w:val="28"/>
              </w:rPr>
              <w:t>функцій управління об’єктами державної власності та</w:t>
            </w:r>
          </w:p>
          <w:p w:rsidR="00FF4A14" w:rsidRPr="00FF4A14" w:rsidRDefault="00FF4A14" w:rsidP="00FF4A14">
            <w:pPr>
              <w:jc w:val="both"/>
              <w:rPr>
                <w:sz w:val="28"/>
                <w:szCs w:val="28"/>
              </w:rPr>
            </w:pPr>
            <w:r w:rsidRPr="00FF4A14">
              <w:rPr>
                <w:sz w:val="28"/>
                <w:szCs w:val="28"/>
              </w:rPr>
              <w:t>земельними ділянками.</w:t>
            </w:r>
          </w:p>
          <w:p w:rsidR="00FF4A14" w:rsidRPr="00FF4A14" w:rsidRDefault="00FF4A14" w:rsidP="00FF4A14">
            <w:pPr>
              <w:jc w:val="both"/>
              <w:rPr>
                <w:sz w:val="28"/>
                <w:szCs w:val="28"/>
              </w:rPr>
            </w:pPr>
            <w:r w:rsidRPr="00FF4A14">
              <w:rPr>
                <w:sz w:val="28"/>
                <w:szCs w:val="28"/>
              </w:rPr>
              <w:t>3. Розглядає питання, пов’язані із закріпленням</w:t>
            </w:r>
            <w:r w:rsidRPr="00FF4A14">
              <w:rPr>
                <w:sz w:val="28"/>
                <w:szCs w:val="28"/>
              </w:rPr>
              <w:t xml:space="preserve"> </w:t>
            </w:r>
            <w:r w:rsidRPr="00FF4A14">
              <w:rPr>
                <w:sz w:val="28"/>
                <w:szCs w:val="28"/>
              </w:rPr>
              <w:t>майна за підприємствами, установами і організаціями, що</w:t>
            </w:r>
            <w:r w:rsidRPr="00FF4A14">
              <w:rPr>
                <w:sz w:val="28"/>
                <w:szCs w:val="28"/>
              </w:rPr>
              <w:t xml:space="preserve"> </w:t>
            </w:r>
            <w:r w:rsidRPr="00FF4A14">
              <w:rPr>
                <w:sz w:val="28"/>
                <w:szCs w:val="28"/>
              </w:rPr>
              <w:t>знаходяться в сфері управління Міністерства освіти і</w:t>
            </w:r>
            <w:r w:rsidRPr="00FF4A14">
              <w:rPr>
                <w:sz w:val="28"/>
                <w:szCs w:val="28"/>
              </w:rPr>
              <w:t xml:space="preserve"> </w:t>
            </w:r>
            <w:r w:rsidRPr="00FF4A14">
              <w:rPr>
                <w:sz w:val="28"/>
                <w:szCs w:val="28"/>
              </w:rPr>
              <w:t xml:space="preserve">науки України, підготовка відповідних </w:t>
            </w:r>
            <w:proofErr w:type="spellStart"/>
            <w:r w:rsidRPr="00FF4A14">
              <w:rPr>
                <w:sz w:val="28"/>
                <w:szCs w:val="28"/>
              </w:rPr>
              <w:t>проєктів</w:t>
            </w:r>
            <w:proofErr w:type="spellEnd"/>
            <w:r w:rsidRPr="00FF4A14">
              <w:rPr>
                <w:sz w:val="28"/>
                <w:szCs w:val="28"/>
              </w:rPr>
              <w:t xml:space="preserve"> наказів</w:t>
            </w:r>
            <w:r w:rsidRPr="00FF4A14">
              <w:rPr>
                <w:sz w:val="28"/>
                <w:szCs w:val="28"/>
              </w:rPr>
              <w:t>.</w:t>
            </w:r>
          </w:p>
          <w:p w:rsidR="00FF4A14" w:rsidRPr="00FF4A14" w:rsidRDefault="00FF4A14" w:rsidP="00FF4A14">
            <w:pPr>
              <w:jc w:val="both"/>
              <w:rPr>
                <w:sz w:val="28"/>
                <w:szCs w:val="28"/>
              </w:rPr>
            </w:pPr>
            <w:r w:rsidRPr="00FF4A14">
              <w:rPr>
                <w:sz w:val="28"/>
                <w:szCs w:val="28"/>
              </w:rPr>
              <w:t>4. Організовує проведення інвентаризації майна, що</w:t>
            </w:r>
            <w:r w:rsidRPr="00FF4A14">
              <w:rPr>
                <w:sz w:val="28"/>
                <w:szCs w:val="28"/>
              </w:rPr>
              <w:t xml:space="preserve"> </w:t>
            </w:r>
            <w:r w:rsidRPr="00FF4A14">
              <w:rPr>
                <w:sz w:val="28"/>
                <w:szCs w:val="28"/>
              </w:rPr>
              <w:t>належить до сфери управління Міністерства освіти і</w:t>
            </w:r>
            <w:r w:rsidRPr="00FF4A14">
              <w:rPr>
                <w:sz w:val="28"/>
                <w:szCs w:val="28"/>
              </w:rPr>
              <w:t xml:space="preserve"> </w:t>
            </w:r>
            <w:r w:rsidRPr="00FF4A14">
              <w:rPr>
                <w:sz w:val="28"/>
                <w:szCs w:val="28"/>
              </w:rPr>
              <w:t xml:space="preserve">науки України та закріплюється чи </w:t>
            </w:r>
            <w:proofErr w:type="spellStart"/>
            <w:r w:rsidRPr="00FF4A14">
              <w:rPr>
                <w:sz w:val="28"/>
                <w:szCs w:val="28"/>
              </w:rPr>
              <w:t>перезакріплюється</w:t>
            </w:r>
            <w:proofErr w:type="spellEnd"/>
            <w:r w:rsidRPr="00FF4A14">
              <w:rPr>
                <w:sz w:val="28"/>
                <w:szCs w:val="28"/>
              </w:rPr>
              <w:t xml:space="preserve"> за</w:t>
            </w:r>
            <w:r w:rsidRPr="00FF4A14">
              <w:rPr>
                <w:sz w:val="28"/>
                <w:szCs w:val="28"/>
              </w:rPr>
              <w:t xml:space="preserve"> </w:t>
            </w:r>
            <w:r w:rsidRPr="00FF4A14">
              <w:rPr>
                <w:sz w:val="28"/>
                <w:szCs w:val="28"/>
              </w:rPr>
              <w:t>підприємствами, установами, організаціями</w:t>
            </w:r>
            <w:r w:rsidRPr="00FF4A14">
              <w:rPr>
                <w:sz w:val="28"/>
                <w:szCs w:val="28"/>
              </w:rPr>
              <w:t xml:space="preserve"> </w:t>
            </w:r>
            <w:r w:rsidRPr="00FF4A14">
              <w:rPr>
                <w:sz w:val="28"/>
                <w:szCs w:val="28"/>
              </w:rPr>
              <w:t>підпорядкованими Міністерству освіти і науки України;</w:t>
            </w:r>
          </w:p>
          <w:p w:rsidR="00FF4A14" w:rsidRPr="00FF4A14" w:rsidRDefault="00FF4A14" w:rsidP="00FF4A14">
            <w:pPr>
              <w:jc w:val="both"/>
              <w:rPr>
                <w:sz w:val="28"/>
                <w:szCs w:val="28"/>
              </w:rPr>
            </w:pPr>
            <w:r w:rsidRPr="00FF4A14">
              <w:rPr>
                <w:sz w:val="28"/>
                <w:szCs w:val="28"/>
              </w:rPr>
              <w:t>5. Здійснює контроль за ефективністю використання</w:t>
            </w:r>
            <w:r w:rsidRPr="00FF4A14">
              <w:rPr>
                <w:sz w:val="28"/>
                <w:szCs w:val="28"/>
              </w:rPr>
              <w:t xml:space="preserve"> </w:t>
            </w:r>
            <w:r w:rsidRPr="00FF4A14">
              <w:rPr>
                <w:sz w:val="28"/>
                <w:szCs w:val="28"/>
              </w:rPr>
              <w:t>і збереження закріпленого майна, що передано до сфери</w:t>
            </w:r>
            <w:r w:rsidRPr="00FF4A14">
              <w:rPr>
                <w:sz w:val="28"/>
                <w:szCs w:val="28"/>
              </w:rPr>
              <w:t xml:space="preserve"> </w:t>
            </w:r>
            <w:r w:rsidRPr="00FF4A14">
              <w:rPr>
                <w:sz w:val="28"/>
                <w:szCs w:val="28"/>
              </w:rPr>
              <w:t>управління Міністерства освіти і науки України, а також</w:t>
            </w:r>
            <w:r w:rsidRPr="00FF4A14">
              <w:rPr>
                <w:sz w:val="28"/>
                <w:szCs w:val="28"/>
              </w:rPr>
              <w:t xml:space="preserve"> </w:t>
            </w:r>
            <w:r w:rsidRPr="00FF4A14">
              <w:rPr>
                <w:sz w:val="28"/>
                <w:szCs w:val="28"/>
              </w:rPr>
              <w:t>за поданням узагальненої звітності щодо державного</w:t>
            </w:r>
            <w:r w:rsidRPr="00FF4A14">
              <w:rPr>
                <w:sz w:val="28"/>
                <w:szCs w:val="28"/>
              </w:rPr>
              <w:t xml:space="preserve"> </w:t>
            </w:r>
            <w:r w:rsidRPr="00FF4A14">
              <w:rPr>
                <w:sz w:val="28"/>
                <w:szCs w:val="28"/>
              </w:rPr>
              <w:t>майна і земельних ділянок у межах визначених</w:t>
            </w:r>
            <w:r w:rsidRPr="00FF4A14">
              <w:rPr>
                <w:sz w:val="28"/>
                <w:szCs w:val="28"/>
              </w:rPr>
              <w:t xml:space="preserve"> </w:t>
            </w:r>
            <w:r w:rsidRPr="00FF4A14">
              <w:rPr>
                <w:sz w:val="28"/>
                <w:szCs w:val="28"/>
              </w:rPr>
              <w:t>повноважень</w:t>
            </w:r>
            <w:r w:rsidRPr="00FF4A14">
              <w:rPr>
                <w:sz w:val="28"/>
                <w:szCs w:val="28"/>
              </w:rPr>
              <w:t>.</w:t>
            </w:r>
          </w:p>
          <w:p w:rsidR="00FF4A14" w:rsidRPr="00FF4A14" w:rsidRDefault="00FF4A14" w:rsidP="00FF4A14">
            <w:pPr>
              <w:jc w:val="both"/>
              <w:rPr>
                <w:sz w:val="28"/>
                <w:szCs w:val="28"/>
              </w:rPr>
            </w:pPr>
            <w:r w:rsidRPr="00FF4A14">
              <w:rPr>
                <w:sz w:val="28"/>
                <w:szCs w:val="28"/>
              </w:rPr>
              <w:t>6. Опрацьовує запити і звернення депутатів України</w:t>
            </w:r>
            <w:r w:rsidRPr="00FF4A14">
              <w:rPr>
                <w:sz w:val="28"/>
                <w:szCs w:val="28"/>
              </w:rPr>
              <w:t xml:space="preserve"> </w:t>
            </w:r>
            <w:r w:rsidRPr="00FF4A14">
              <w:rPr>
                <w:sz w:val="28"/>
                <w:szCs w:val="28"/>
              </w:rPr>
              <w:t>різних рівнів, заявників, підприємств, установ і</w:t>
            </w:r>
            <w:r w:rsidRPr="00FF4A14">
              <w:rPr>
                <w:sz w:val="28"/>
                <w:szCs w:val="28"/>
              </w:rPr>
              <w:t xml:space="preserve"> </w:t>
            </w:r>
            <w:r w:rsidRPr="00FF4A14">
              <w:rPr>
                <w:sz w:val="28"/>
                <w:szCs w:val="28"/>
              </w:rPr>
              <w:t>організацій різних форм власності з питань віднесених</w:t>
            </w:r>
            <w:r w:rsidRPr="00FF4A14">
              <w:rPr>
                <w:sz w:val="28"/>
                <w:szCs w:val="28"/>
              </w:rPr>
              <w:t xml:space="preserve"> </w:t>
            </w:r>
            <w:r w:rsidRPr="00FF4A14">
              <w:rPr>
                <w:sz w:val="28"/>
                <w:szCs w:val="28"/>
              </w:rPr>
              <w:t>до повноважень відділу</w:t>
            </w:r>
            <w:r w:rsidRPr="00FF4A14">
              <w:rPr>
                <w:sz w:val="28"/>
                <w:szCs w:val="28"/>
              </w:rPr>
              <w:t>.</w:t>
            </w:r>
          </w:p>
          <w:p w:rsidR="00922185" w:rsidRPr="00FF4A14" w:rsidRDefault="00FF4A14" w:rsidP="00FF4A14">
            <w:pPr>
              <w:jc w:val="both"/>
              <w:rPr>
                <w:sz w:val="28"/>
                <w:szCs w:val="28"/>
              </w:rPr>
            </w:pPr>
            <w:r w:rsidRPr="00FF4A14">
              <w:rPr>
                <w:sz w:val="28"/>
                <w:szCs w:val="28"/>
              </w:rPr>
              <w:t>7. Листування на відповідному рівні з іншими</w:t>
            </w:r>
            <w:r w:rsidRPr="00FF4A14">
              <w:rPr>
                <w:sz w:val="28"/>
                <w:szCs w:val="28"/>
              </w:rPr>
              <w:t xml:space="preserve"> </w:t>
            </w:r>
            <w:r w:rsidRPr="00FF4A14">
              <w:rPr>
                <w:sz w:val="28"/>
                <w:szCs w:val="28"/>
              </w:rPr>
              <w:t>центральними органами виконавчої влади, державними</w:t>
            </w:r>
            <w:r w:rsidRPr="00FF4A14">
              <w:rPr>
                <w:sz w:val="28"/>
                <w:szCs w:val="28"/>
              </w:rPr>
              <w:t xml:space="preserve"> </w:t>
            </w:r>
            <w:r w:rsidRPr="00FF4A14">
              <w:rPr>
                <w:sz w:val="28"/>
                <w:szCs w:val="28"/>
              </w:rPr>
              <w:t>органами, установами, підприємствами та організаціями</w:t>
            </w:r>
            <w:r w:rsidRPr="00FF4A14">
              <w:rPr>
                <w:sz w:val="28"/>
                <w:szCs w:val="28"/>
              </w:rPr>
              <w:t xml:space="preserve"> </w:t>
            </w:r>
            <w:r w:rsidRPr="00FF4A14">
              <w:rPr>
                <w:sz w:val="28"/>
                <w:szCs w:val="28"/>
              </w:rPr>
              <w:t>з питань, які належать до компетенції сектору.</w:t>
            </w:r>
          </w:p>
        </w:tc>
      </w:tr>
      <w:tr w:rsidR="009D0CEC" w:rsidRPr="002162B3" w:rsidTr="00E97F81">
        <w:trPr>
          <w:trHeight w:val="100"/>
        </w:trPr>
        <w:tc>
          <w:tcPr>
            <w:tcW w:w="3570" w:type="dxa"/>
            <w:tcBorders>
              <w:top w:val="single" w:sz="4" w:space="0" w:color="000000"/>
              <w:left w:val="single" w:sz="4" w:space="0" w:color="000000"/>
              <w:bottom w:val="single" w:sz="4" w:space="0" w:color="000000"/>
              <w:right w:val="single" w:sz="4" w:space="0" w:color="000000"/>
            </w:tcBorders>
          </w:tcPr>
          <w:p w:rsidR="009D0CEC" w:rsidRPr="002162B3" w:rsidRDefault="009D0CEC" w:rsidP="009D0CEC">
            <w:pPr>
              <w:rPr>
                <w:color w:val="000000"/>
                <w:sz w:val="28"/>
                <w:szCs w:val="28"/>
              </w:rPr>
            </w:pPr>
            <w:r w:rsidRPr="002162B3">
              <w:rPr>
                <w:color w:val="000000"/>
                <w:sz w:val="28"/>
                <w:szCs w:val="28"/>
              </w:rPr>
              <w:t>Умови оплати праці</w:t>
            </w:r>
          </w:p>
        </w:tc>
        <w:tc>
          <w:tcPr>
            <w:tcW w:w="7062" w:type="dxa"/>
            <w:tcBorders>
              <w:top w:val="single" w:sz="4" w:space="0" w:color="000000"/>
              <w:left w:val="single" w:sz="4" w:space="0" w:color="000000"/>
              <w:bottom w:val="single" w:sz="4" w:space="0" w:color="000000"/>
              <w:right w:val="single" w:sz="4" w:space="0" w:color="000000"/>
            </w:tcBorders>
          </w:tcPr>
          <w:p w:rsidR="00562928" w:rsidRDefault="00562928" w:rsidP="00562928">
            <w:pPr>
              <w:rPr>
                <w:sz w:val="28"/>
                <w:szCs w:val="28"/>
                <w:lang w:eastAsia="en-US"/>
              </w:rPr>
            </w:pPr>
            <w:r>
              <w:rPr>
                <w:sz w:val="28"/>
                <w:szCs w:val="28"/>
                <w:lang w:eastAsia="en-US"/>
              </w:rPr>
              <w:t xml:space="preserve">- посадовий оклад – </w:t>
            </w:r>
            <w:r w:rsidR="00FF4A14" w:rsidRPr="00FF4A14">
              <w:rPr>
                <w:sz w:val="28"/>
                <w:szCs w:val="28"/>
                <w:lang w:eastAsia="en-US"/>
              </w:rPr>
              <w:t>22</w:t>
            </w:r>
            <w:r w:rsidR="00FF4A14">
              <w:rPr>
                <w:sz w:val="28"/>
                <w:szCs w:val="28"/>
                <w:lang w:eastAsia="en-US"/>
              </w:rPr>
              <w:t xml:space="preserve"> </w:t>
            </w:r>
            <w:r w:rsidR="00FF4A14" w:rsidRPr="00FF4A14">
              <w:rPr>
                <w:sz w:val="28"/>
                <w:szCs w:val="28"/>
                <w:lang w:eastAsia="en-US"/>
              </w:rPr>
              <w:t>451</w:t>
            </w:r>
            <w:r w:rsidR="00FF4A14">
              <w:rPr>
                <w:sz w:val="28"/>
                <w:szCs w:val="28"/>
                <w:lang w:eastAsia="en-US"/>
              </w:rPr>
              <w:t xml:space="preserve"> </w:t>
            </w:r>
            <w:r>
              <w:rPr>
                <w:sz w:val="28"/>
                <w:szCs w:val="28"/>
                <w:lang w:eastAsia="en-US"/>
              </w:rPr>
              <w:t>грн;</w:t>
            </w:r>
          </w:p>
          <w:p w:rsidR="00562928" w:rsidRDefault="00562928" w:rsidP="00562928">
            <w:pPr>
              <w:rPr>
                <w:sz w:val="28"/>
                <w:szCs w:val="28"/>
                <w:lang w:eastAsia="en-US"/>
              </w:rPr>
            </w:pPr>
            <w:r>
              <w:rPr>
                <w:sz w:val="28"/>
                <w:szCs w:val="28"/>
                <w:lang w:eastAsia="en-US"/>
              </w:rPr>
              <w:t xml:space="preserve">- надбавка за </w:t>
            </w:r>
            <w:r>
              <w:rPr>
                <w:sz w:val="28"/>
                <w:szCs w:val="28"/>
                <w:lang w:val="ru-RU" w:eastAsia="ru-RU"/>
              </w:rPr>
              <w:t xml:space="preserve">ранг </w:t>
            </w:r>
            <w:r>
              <w:rPr>
                <w:sz w:val="28"/>
                <w:szCs w:val="28"/>
                <w:lang w:eastAsia="en-US"/>
              </w:rPr>
              <w:t>державного службовця;</w:t>
            </w:r>
          </w:p>
          <w:p w:rsidR="00562928" w:rsidRDefault="00562928" w:rsidP="00562928">
            <w:pPr>
              <w:rPr>
                <w:sz w:val="28"/>
                <w:szCs w:val="28"/>
                <w:lang w:eastAsia="en-US"/>
              </w:rPr>
            </w:pPr>
            <w:r>
              <w:rPr>
                <w:sz w:val="28"/>
                <w:szCs w:val="28"/>
                <w:lang w:eastAsia="en-US"/>
              </w:rPr>
              <w:t xml:space="preserve">- надбавка за вислугу років </w:t>
            </w:r>
          </w:p>
          <w:p w:rsidR="009D0CEC" w:rsidRPr="002162B3" w:rsidRDefault="00562928" w:rsidP="00562928">
            <w:pPr>
              <w:rPr>
                <w:sz w:val="28"/>
                <w:szCs w:val="28"/>
              </w:rPr>
            </w:pPr>
            <w:r>
              <w:rPr>
                <w:sz w:val="28"/>
                <w:szCs w:val="28"/>
                <w:lang w:eastAsia="en-US"/>
              </w:rPr>
              <w:t>- інші виплати, премії  у разі встановлення</w:t>
            </w:r>
          </w:p>
        </w:tc>
      </w:tr>
      <w:tr w:rsidR="009D0CEC" w:rsidRPr="002162B3" w:rsidTr="00E97F81">
        <w:trPr>
          <w:trHeight w:val="100"/>
        </w:trPr>
        <w:tc>
          <w:tcPr>
            <w:tcW w:w="3570" w:type="dxa"/>
            <w:tcBorders>
              <w:top w:val="single" w:sz="4" w:space="0" w:color="000000"/>
              <w:left w:val="single" w:sz="4" w:space="0" w:color="000000"/>
              <w:bottom w:val="single" w:sz="4" w:space="0" w:color="000000"/>
              <w:right w:val="single" w:sz="4" w:space="0" w:color="000000"/>
            </w:tcBorders>
          </w:tcPr>
          <w:p w:rsidR="009D0CEC" w:rsidRPr="002162B3" w:rsidRDefault="009D0CEC" w:rsidP="009D0CEC">
            <w:pPr>
              <w:rPr>
                <w:color w:val="000000"/>
                <w:sz w:val="28"/>
                <w:szCs w:val="28"/>
              </w:rPr>
            </w:pPr>
            <w:r w:rsidRPr="002162B3">
              <w:rPr>
                <w:color w:val="000000"/>
                <w:sz w:val="28"/>
                <w:szCs w:val="28"/>
              </w:rPr>
              <w:t>Інформація про строковість призначення на посаду</w:t>
            </w:r>
          </w:p>
        </w:tc>
        <w:tc>
          <w:tcPr>
            <w:tcW w:w="7062" w:type="dxa"/>
            <w:tcBorders>
              <w:top w:val="single" w:sz="4" w:space="0" w:color="000000"/>
              <w:left w:val="single" w:sz="4" w:space="0" w:color="000000"/>
              <w:bottom w:val="single" w:sz="4" w:space="0" w:color="000000"/>
              <w:right w:val="single" w:sz="4" w:space="0" w:color="000000"/>
            </w:tcBorders>
          </w:tcPr>
          <w:p w:rsidR="009D0CEC" w:rsidRPr="002162B3" w:rsidRDefault="009D0CEC" w:rsidP="009D0CEC">
            <w:pPr>
              <w:widowControl w:val="0"/>
              <w:ind w:right="140"/>
              <w:jc w:val="both"/>
              <w:rPr>
                <w:sz w:val="28"/>
                <w:szCs w:val="28"/>
              </w:rPr>
            </w:pPr>
            <w:r w:rsidRPr="00717D5F">
              <w:rPr>
                <w:sz w:val="28"/>
                <w:szCs w:val="28"/>
              </w:rPr>
              <w:t>На період воєнного стану.</w:t>
            </w:r>
            <w:r w:rsidRPr="002162B3">
              <w:rPr>
                <w:sz w:val="28"/>
                <w:szCs w:val="28"/>
              </w:rPr>
              <w:t xml:space="preserve"> </w:t>
            </w:r>
          </w:p>
          <w:p w:rsidR="009D0CEC" w:rsidRPr="002162B3" w:rsidRDefault="009D0CEC" w:rsidP="009D0CEC">
            <w:pPr>
              <w:widowControl w:val="0"/>
              <w:ind w:right="140"/>
              <w:jc w:val="both"/>
              <w:rPr>
                <w:sz w:val="28"/>
                <w:szCs w:val="28"/>
              </w:rPr>
            </w:pPr>
            <w:r w:rsidRPr="002162B3">
              <w:rPr>
                <w:sz w:val="28"/>
                <w:szCs w:val="28"/>
              </w:rPr>
              <w:t xml:space="preserve">Після припинення чи скасування воєнного стану, але не пізніше шести місяців з дня його припинення чи </w:t>
            </w:r>
            <w:r w:rsidRPr="002162B3">
              <w:rPr>
                <w:sz w:val="28"/>
                <w:szCs w:val="28"/>
              </w:rPr>
              <w:lastRenderedPageBreak/>
              <w:t>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p>
        </w:tc>
      </w:tr>
      <w:tr w:rsidR="009D0CEC" w:rsidRPr="002162B3" w:rsidTr="00E97F81">
        <w:trPr>
          <w:trHeight w:val="100"/>
        </w:trPr>
        <w:tc>
          <w:tcPr>
            <w:tcW w:w="3570" w:type="dxa"/>
            <w:tcBorders>
              <w:top w:val="single" w:sz="4" w:space="0" w:color="000000"/>
              <w:left w:val="single" w:sz="4" w:space="0" w:color="000000"/>
              <w:bottom w:val="single" w:sz="4" w:space="0" w:color="000000"/>
              <w:right w:val="single" w:sz="4" w:space="0" w:color="000000"/>
            </w:tcBorders>
          </w:tcPr>
          <w:p w:rsidR="009D0CEC" w:rsidRPr="002162B3" w:rsidRDefault="009D0CEC" w:rsidP="009D0CEC">
            <w:pPr>
              <w:rPr>
                <w:color w:val="000000"/>
                <w:sz w:val="28"/>
                <w:szCs w:val="28"/>
              </w:rPr>
            </w:pPr>
            <w:r w:rsidRPr="002162B3">
              <w:rPr>
                <w:color w:val="000000"/>
                <w:sz w:val="28"/>
                <w:szCs w:val="28"/>
              </w:rPr>
              <w:lastRenderedPageBreak/>
              <w:t>Перелік документів, які необхідно надати для участі у доборі на посаду державної служби в період дії воєнного стану, в тому числі спосіб подання, адреса та строк їх подання</w:t>
            </w:r>
          </w:p>
        </w:tc>
        <w:tc>
          <w:tcPr>
            <w:tcW w:w="7062" w:type="dxa"/>
            <w:tcBorders>
              <w:top w:val="single" w:sz="4" w:space="0" w:color="000000"/>
              <w:left w:val="single" w:sz="4" w:space="0" w:color="000000"/>
              <w:bottom w:val="single" w:sz="4" w:space="0" w:color="000000"/>
              <w:right w:val="single" w:sz="4" w:space="0" w:color="000000"/>
            </w:tcBorders>
          </w:tcPr>
          <w:p w:rsidR="00562928" w:rsidRDefault="00562928" w:rsidP="00562928">
            <w:pPr>
              <w:widowControl w:val="0"/>
              <w:ind w:right="140"/>
              <w:jc w:val="both"/>
              <w:rPr>
                <w:sz w:val="28"/>
                <w:szCs w:val="28"/>
                <w:lang w:eastAsia="en-US"/>
              </w:rPr>
            </w:pPr>
            <w:r>
              <w:rPr>
                <w:sz w:val="28"/>
                <w:szCs w:val="28"/>
                <w:lang w:eastAsia="en-US"/>
              </w:rPr>
              <w:t xml:space="preserve">Особа, яка бажає взяти участь у доборі, подає </w:t>
            </w:r>
          </w:p>
          <w:p w:rsidR="00562928" w:rsidRDefault="00562928" w:rsidP="00562928">
            <w:pPr>
              <w:widowControl w:val="0"/>
              <w:ind w:right="140"/>
              <w:jc w:val="both"/>
              <w:rPr>
                <w:sz w:val="28"/>
                <w:szCs w:val="28"/>
                <w:lang w:eastAsia="en-US"/>
              </w:rPr>
            </w:pPr>
            <w:r>
              <w:rPr>
                <w:sz w:val="28"/>
                <w:szCs w:val="28"/>
                <w:lang w:eastAsia="en-US"/>
              </w:rPr>
              <w:t>Резюме (за встановленою формою),  в якому обов’язково зазначається така інформація:</w:t>
            </w:r>
          </w:p>
          <w:p w:rsidR="00562928" w:rsidRDefault="00562928" w:rsidP="00562928">
            <w:pPr>
              <w:widowControl w:val="0"/>
              <w:ind w:right="140"/>
              <w:jc w:val="both"/>
              <w:rPr>
                <w:sz w:val="28"/>
                <w:szCs w:val="28"/>
                <w:lang w:eastAsia="en-US"/>
              </w:rPr>
            </w:pPr>
            <w:r>
              <w:rPr>
                <w:sz w:val="28"/>
                <w:szCs w:val="28"/>
                <w:lang w:eastAsia="en-US"/>
              </w:rPr>
              <w:t>прізвище, ім’я, по батькові кандидата;</w:t>
            </w:r>
          </w:p>
          <w:p w:rsidR="00562928" w:rsidRDefault="00562928" w:rsidP="00562928">
            <w:pPr>
              <w:widowControl w:val="0"/>
              <w:ind w:right="140"/>
              <w:jc w:val="both"/>
              <w:rPr>
                <w:sz w:val="28"/>
                <w:szCs w:val="28"/>
                <w:lang w:eastAsia="en-US"/>
              </w:rPr>
            </w:pPr>
            <w:r>
              <w:rPr>
                <w:sz w:val="28"/>
                <w:szCs w:val="28"/>
                <w:lang w:eastAsia="en-US"/>
              </w:rPr>
              <w:t xml:space="preserve">інформація для </w:t>
            </w:r>
            <w:r w:rsidR="00FF4A14">
              <w:rPr>
                <w:sz w:val="28"/>
                <w:szCs w:val="28"/>
                <w:lang w:eastAsia="en-US"/>
              </w:rPr>
              <w:t>зворотного</w:t>
            </w:r>
            <w:bookmarkStart w:id="0" w:name="_GoBack"/>
            <w:bookmarkEnd w:id="0"/>
            <w:r>
              <w:rPr>
                <w:sz w:val="28"/>
                <w:szCs w:val="28"/>
                <w:lang w:eastAsia="en-US"/>
              </w:rPr>
              <w:t xml:space="preserve"> зв’язку (контактний номер телефону, електронна адреса);</w:t>
            </w:r>
          </w:p>
          <w:p w:rsidR="00562928" w:rsidRDefault="00562928" w:rsidP="00562928">
            <w:pPr>
              <w:widowControl w:val="0"/>
              <w:ind w:right="140"/>
              <w:jc w:val="both"/>
              <w:rPr>
                <w:sz w:val="28"/>
                <w:szCs w:val="28"/>
                <w:lang w:eastAsia="en-US"/>
              </w:rPr>
            </w:pPr>
            <w:r>
              <w:rPr>
                <w:sz w:val="28"/>
                <w:szCs w:val="28"/>
                <w:lang w:eastAsia="en-US"/>
              </w:rPr>
              <w:t>реквізити документа, що посвідчує особу та підтверджує громадянство України;</w:t>
            </w:r>
          </w:p>
          <w:p w:rsidR="00562928" w:rsidRDefault="00562928" w:rsidP="00562928">
            <w:pPr>
              <w:widowControl w:val="0"/>
              <w:ind w:right="140"/>
              <w:jc w:val="both"/>
              <w:rPr>
                <w:sz w:val="28"/>
                <w:szCs w:val="28"/>
                <w:lang w:eastAsia="en-US"/>
              </w:rPr>
            </w:pPr>
            <w:r>
              <w:rPr>
                <w:sz w:val="28"/>
                <w:szCs w:val="28"/>
                <w:lang w:eastAsia="en-US"/>
              </w:rPr>
              <w:t>підтвердження наявності відповідного ступеня вищої освіти;</w:t>
            </w:r>
          </w:p>
          <w:p w:rsidR="00562928" w:rsidRDefault="00562928" w:rsidP="00562928">
            <w:pPr>
              <w:widowControl w:val="0"/>
              <w:ind w:right="140"/>
              <w:jc w:val="both"/>
              <w:rPr>
                <w:sz w:val="28"/>
                <w:szCs w:val="28"/>
                <w:lang w:eastAsia="en-US"/>
              </w:rPr>
            </w:pPr>
            <w:r>
              <w:rPr>
                <w:sz w:val="28"/>
                <w:szCs w:val="28"/>
                <w:lang w:eastAsia="en-US"/>
              </w:rPr>
              <w:t>підтвердження рівня вільного володіння державною мовою (за наявності);</w:t>
            </w:r>
          </w:p>
          <w:p w:rsidR="009D0CEC" w:rsidRPr="002162B3" w:rsidRDefault="00562928" w:rsidP="00562928">
            <w:pPr>
              <w:widowControl w:val="0"/>
              <w:ind w:right="140"/>
              <w:jc w:val="both"/>
              <w:rPr>
                <w:sz w:val="28"/>
                <w:szCs w:val="28"/>
              </w:rPr>
            </w:pPr>
            <w:r>
              <w:rPr>
                <w:sz w:val="28"/>
                <w:szCs w:val="28"/>
                <w:lang w:eastAsia="en-US"/>
              </w:rPr>
              <w:t xml:space="preserve">відомості про стаж роботи, зокрема стаж державної служби (за наявності). </w:t>
            </w:r>
          </w:p>
        </w:tc>
      </w:tr>
      <w:tr w:rsidR="009D0CEC" w:rsidRPr="002162B3" w:rsidTr="00E97F81">
        <w:trPr>
          <w:trHeight w:val="100"/>
        </w:trPr>
        <w:tc>
          <w:tcPr>
            <w:tcW w:w="3570" w:type="dxa"/>
            <w:tcBorders>
              <w:top w:val="single" w:sz="4" w:space="0" w:color="000000"/>
              <w:left w:val="single" w:sz="4" w:space="0" w:color="000000"/>
              <w:bottom w:val="single" w:sz="4" w:space="0" w:color="000000"/>
              <w:right w:val="single" w:sz="4" w:space="0" w:color="000000"/>
            </w:tcBorders>
          </w:tcPr>
          <w:p w:rsidR="009D0CEC" w:rsidRPr="002162B3" w:rsidRDefault="009D0CEC" w:rsidP="009D0CEC">
            <w:pPr>
              <w:rPr>
                <w:sz w:val="28"/>
                <w:szCs w:val="28"/>
              </w:rPr>
            </w:pPr>
            <w:r w:rsidRPr="002162B3">
              <w:rPr>
                <w:sz w:val="28"/>
                <w:szCs w:val="28"/>
              </w:rPr>
              <w:t xml:space="preserve">Прізвище, ім’я та по батькові, номер телефону та адреса електронної пошти особи, яка надає додаткову інформацію </w:t>
            </w:r>
          </w:p>
        </w:tc>
        <w:tc>
          <w:tcPr>
            <w:tcW w:w="7062" w:type="dxa"/>
            <w:tcBorders>
              <w:top w:val="single" w:sz="4" w:space="0" w:color="000000"/>
              <w:left w:val="single" w:sz="4" w:space="0" w:color="000000"/>
              <w:bottom w:val="single" w:sz="4" w:space="0" w:color="000000"/>
              <w:right w:val="single" w:sz="4" w:space="0" w:color="000000"/>
            </w:tcBorders>
          </w:tcPr>
          <w:p w:rsidR="009D0CEC" w:rsidRPr="002162B3" w:rsidRDefault="00562928" w:rsidP="009D0CEC">
            <w:pPr>
              <w:rPr>
                <w:sz w:val="28"/>
                <w:szCs w:val="28"/>
              </w:rPr>
            </w:pPr>
            <w:r>
              <w:rPr>
                <w:sz w:val="28"/>
                <w:szCs w:val="28"/>
              </w:rPr>
              <w:t>Пахолюк</w:t>
            </w:r>
            <w:r w:rsidR="009D0CEC" w:rsidRPr="002162B3">
              <w:rPr>
                <w:sz w:val="28"/>
                <w:szCs w:val="28"/>
              </w:rPr>
              <w:t xml:space="preserve"> Анастасія Юріївна</w:t>
            </w:r>
          </w:p>
          <w:p w:rsidR="009D0CEC" w:rsidRPr="002162B3" w:rsidRDefault="009D0CEC" w:rsidP="009D0CEC">
            <w:pPr>
              <w:rPr>
                <w:sz w:val="28"/>
                <w:szCs w:val="28"/>
                <w:lang w:val="ru-RU"/>
              </w:rPr>
            </w:pPr>
            <w:r w:rsidRPr="002162B3">
              <w:rPr>
                <w:sz w:val="28"/>
                <w:szCs w:val="28"/>
              </w:rPr>
              <w:t>(044) 481 47 88</w:t>
            </w:r>
          </w:p>
          <w:p w:rsidR="009D0CEC" w:rsidRPr="002162B3" w:rsidRDefault="008F6461" w:rsidP="009D0CEC">
            <w:pPr>
              <w:rPr>
                <w:sz w:val="28"/>
                <w:szCs w:val="28"/>
                <w:lang w:val="ru-RU"/>
              </w:rPr>
            </w:pPr>
            <w:proofErr w:type="spellStart"/>
            <w:r w:rsidRPr="008F6461">
              <w:rPr>
                <w:sz w:val="28"/>
                <w:szCs w:val="28"/>
                <w:lang w:val="en-US"/>
              </w:rPr>
              <w:t>anastasiia</w:t>
            </w:r>
            <w:proofErr w:type="spellEnd"/>
            <w:r w:rsidRPr="00FF4A14">
              <w:rPr>
                <w:sz w:val="28"/>
                <w:szCs w:val="28"/>
                <w:lang w:val="ru-RU"/>
              </w:rPr>
              <w:t>.</w:t>
            </w:r>
            <w:proofErr w:type="spellStart"/>
            <w:r w:rsidRPr="008F6461">
              <w:rPr>
                <w:sz w:val="28"/>
                <w:szCs w:val="28"/>
                <w:lang w:val="en-US"/>
              </w:rPr>
              <w:t>pakholiuk</w:t>
            </w:r>
            <w:proofErr w:type="spellEnd"/>
            <w:r w:rsidRPr="00FF4A14">
              <w:rPr>
                <w:sz w:val="28"/>
                <w:szCs w:val="28"/>
                <w:lang w:val="ru-RU"/>
              </w:rPr>
              <w:t>@</w:t>
            </w:r>
            <w:r w:rsidRPr="008F6461">
              <w:rPr>
                <w:sz w:val="28"/>
                <w:szCs w:val="28"/>
                <w:lang w:val="en-US"/>
              </w:rPr>
              <w:t>mon</w:t>
            </w:r>
            <w:r w:rsidRPr="00FF4A14">
              <w:rPr>
                <w:sz w:val="28"/>
                <w:szCs w:val="28"/>
                <w:lang w:val="ru-RU"/>
              </w:rPr>
              <w:t>.</w:t>
            </w:r>
            <w:r w:rsidRPr="008F6461">
              <w:rPr>
                <w:sz w:val="28"/>
                <w:szCs w:val="28"/>
                <w:lang w:val="en-US"/>
              </w:rPr>
              <w:t>gov</w:t>
            </w:r>
            <w:r w:rsidRPr="00FF4A14">
              <w:rPr>
                <w:sz w:val="28"/>
                <w:szCs w:val="28"/>
                <w:lang w:val="ru-RU"/>
              </w:rPr>
              <w:t>.</w:t>
            </w:r>
            <w:proofErr w:type="spellStart"/>
            <w:r w:rsidRPr="008F6461">
              <w:rPr>
                <w:sz w:val="28"/>
                <w:szCs w:val="28"/>
                <w:lang w:val="en-US"/>
              </w:rPr>
              <w:t>ua</w:t>
            </w:r>
            <w:proofErr w:type="spellEnd"/>
          </w:p>
        </w:tc>
      </w:tr>
      <w:tr w:rsidR="009D0CEC" w:rsidRPr="002162B3" w:rsidTr="00E97F81">
        <w:tc>
          <w:tcPr>
            <w:tcW w:w="10632" w:type="dxa"/>
            <w:gridSpan w:val="2"/>
            <w:tcBorders>
              <w:top w:val="single" w:sz="4" w:space="0" w:color="000000"/>
              <w:left w:val="single" w:sz="4" w:space="0" w:color="000000"/>
              <w:bottom w:val="single" w:sz="4" w:space="0" w:color="000000"/>
              <w:right w:val="single" w:sz="4" w:space="0" w:color="000000"/>
            </w:tcBorders>
          </w:tcPr>
          <w:p w:rsidR="009D0CEC" w:rsidRPr="002162B3" w:rsidRDefault="009D0CEC" w:rsidP="009D0CEC">
            <w:pPr>
              <w:jc w:val="center"/>
              <w:rPr>
                <w:b/>
                <w:color w:val="000000"/>
                <w:sz w:val="28"/>
                <w:szCs w:val="28"/>
              </w:rPr>
            </w:pPr>
            <w:bookmarkStart w:id="1" w:name="gjdgxs" w:colFirst="0" w:colLast="0"/>
            <w:bookmarkEnd w:id="1"/>
            <w:r w:rsidRPr="002162B3">
              <w:rPr>
                <w:b/>
                <w:color w:val="000000"/>
                <w:sz w:val="28"/>
                <w:szCs w:val="28"/>
              </w:rPr>
              <w:t>Кваліфікаційні вимоги</w:t>
            </w:r>
          </w:p>
        </w:tc>
      </w:tr>
      <w:tr w:rsidR="009D0CEC" w:rsidRPr="002162B3" w:rsidTr="00E97F81">
        <w:tc>
          <w:tcPr>
            <w:tcW w:w="3570" w:type="dxa"/>
            <w:tcBorders>
              <w:top w:val="single" w:sz="4" w:space="0" w:color="000000"/>
              <w:left w:val="single" w:sz="4" w:space="0" w:color="000000"/>
              <w:bottom w:val="single" w:sz="4" w:space="0" w:color="000000"/>
              <w:right w:val="single" w:sz="4" w:space="0" w:color="000000"/>
            </w:tcBorders>
          </w:tcPr>
          <w:p w:rsidR="009D0CEC" w:rsidRDefault="009D0CEC" w:rsidP="009D0CEC">
            <w:pPr>
              <w:rPr>
                <w:color w:val="000000"/>
                <w:sz w:val="28"/>
                <w:szCs w:val="28"/>
              </w:rPr>
            </w:pPr>
            <w:r w:rsidRPr="002162B3">
              <w:rPr>
                <w:color w:val="000000"/>
                <w:sz w:val="28"/>
                <w:szCs w:val="28"/>
              </w:rPr>
              <w:t>Освіта</w:t>
            </w:r>
          </w:p>
          <w:p w:rsidR="00150ABC" w:rsidRPr="002162B3" w:rsidRDefault="00150ABC" w:rsidP="009D0CEC">
            <w:pPr>
              <w:rPr>
                <w:color w:val="000000"/>
                <w:sz w:val="28"/>
                <w:szCs w:val="28"/>
              </w:rPr>
            </w:pPr>
          </w:p>
        </w:tc>
        <w:tc>
          <w:tcPr>
            <w:tcW w:w="7062" w:type="dxa"/>
            <w:tcBorders>
              <w:top w:val="single" w:sz="4" w:space="0" w:color="000000"/>
              <w:left w:val="single" w:sz="4" w:space="0" w:color="000000"/>
              <w:bottom w:val="single" w:sz="4" w:space="0" w:color="000000"/>
              <w:right w:val="single" w:sz="4" w:space="0" w:color="000000"/>
            </w:tcBorders>
          </w:tcPr>
          <w:p w:rsidR="009D0CEC" w:rsidRPr="002162B3" w:rsidRDefault="009D0CEC" w:rsidP="00BC02BB">
            <w:pPr>
              <w:rPr>
                <w:color w:val="FF0000"/>
                <w:sz w:val="28"/>
                <w:szCs w:val="28"/>
              </w:rPr>
            </w:pPr>
            <w:r w:rsidRPr="002162B3">
              <w:rPr>
                <w:sz w:val="28"/>
                <w:szCs w:val="28"/>
              </w:rPr>
              <w:t xml:space="preserve">вища освіта за освітнім ступенем </w:t>
            </w:r>
            <w:r w:rsidR="00150ABC" w:rsidRPr="00BC02BB">
              <w:rPr>
                <w:sz w:val="28"/>
                <w:szCs w:val="28"/>
              </w:rPr>
              <w:t>бакалавра</w:t>
            </w:r>
          </w:p>
        </w:tc>
      </w:tr>
      <w:tr w:rsidR="009D0CEC" w:rsidRPr="002162B3" w:rsidTr="00E97F81">
        <w:tc>
          <w:tcPr>
            <w:tcW w:w="3570" w:type="dxa"/>
            <w:tcBorders>
              <w:top w:val="single" w:sz="4" w:space="0" w:color="000000"/>
              <w:left w:val="single" w:sz="4" w:space="0" w:color="000000"/>
              <w:bottom w:val="single" w:sz="4" w:space="0" w:color="000000"/>
              <w:right w:val="single" w:sz="4" w:space="0" w:color="000000"/>
            </w:tcBorders>
          </w:tcPr>
          <w:p w:rsidR="009D0CEC" w:rsidRDefault="009D0CEC" w:rsidP="009D0CEC">
            <w:pPr>
              <w:rPr>
                <w:color w:val="000000"/>
                <w:sz w:val="28"/>
                <w:szCs w:val="28"/>
              </w:rPr>
            </w:pPr>
            <w:r w:rsidRPr="002162B3">
              <w:rPr>
                <w:color w:val="000000"/>
                <w:sz w:val="28"/>
                <w:szCs w:val="28"/>
              </w:rPr>
              <w:t>Досвід роботи</w:t>
            </w:r>
          </w:p>
          <w:p w:rsidR="00150ABC" w:rsidRPr="00150ABC" w:rsidRDefault="00150ABC" w:rsidP="009D0CEC">
            <w:pPr>
              <w:rPr>
                <w:b/>
                <w:color w:val="000000"/>
                <w:sz w:val="28"/>
                <w:szCs w:val="28"/>
              </w:rPr>
            </w:pPr>
          </w:p>
        </w:tc>
        <w:tc>
          <w:tcPr>
            <w:tcW w:w="7062" w:type="dxa"/>
            <w:tcBorders>
              <w:top w:val="single" w:sz="4" w:space="0" w:color="000000"/>
              <w:left w:val="single" w:sz="4" w:space="0" w:color="000000"/>
              <w:bottom w:val="single" w:sz="4" w:space="0" w:color="000000"/>
              <w:right w:val="single" w:sz="4" w:space="0" w:color="000000"/>
            </w:tcBorders>
          </w:tcPr>
          <w:p w:rsidR="009D0CEC" w:rsidRPr="00996BB3" w:rsidRDefault="00FF4A14" w:rsidP="00717D5F">
            <w:pPr>
              <w:jc w:val="both"/>
              <w:rPr>
                <w:sz w:val="28"/>
                <w:szCs w:val="28"/>
              </w:rPr>
            </w:pPr>
            <w:r>
              <w:rPr>
                <w:sz w:val="28"/>
                <w:szCs w:val="28"/>
              </w:rPr>
              <w:t>не потребує</w:t>
            </w:r>
            <w:r w:rsidR="00F55C9C">
              <w:rPr>
                <w:sz w:val="28"/>
                <w:szCs w:val="28"/>
              </w:rPr>
              <w:t xml:space="preserve"> </w:t>
            </w:r>
          </w:p>
        </w:tc>
      </w:tr>
      <w:tr w:rsidR="009D0CEC" w:rsidRPr="002162B3" w:rsidTr="00E97F81">
        <w:trPr>
          <w:trHeight w:val="77"/>
        </w:trPr>
        <w:tc>
          <w:tcPr>
            <w:tcW w:w="3570" w:type="dxa"/>
            <w:tcBorders>
              <w:top w:val="single" w:sz="4" w:space="0" w:color="000000"/>
              <w:left w:val="single" w:sz="4" w:space="0" w:color="000000"/>
              <w:bottom w:val="single" w:sz="4" w:space="0" w:color="000000"/>
              <w:right w:val="single" w:sz="4" w:space="0" w:color="000000"/>
            </w:tcBorders>
          </w:tcPr>
          <w:p w:rsidR="009D0CEC" w:rsidRPr="002162B3" w:rsidRDefault="009D0CEC" w:rsidP="009D0CEC">
            <w:pPr>
              <w:rPr>
                <w:color w:val="000000"/>
                <w:sz w:val="28"/>
                <w:szCs w:val="28"/>
              </w:rPr>
            </w:pPr>
            <w:r w:rsidRPr="002162B3">
              <w:rPr>
                <w:color w:val="000000"/>
                <w:sz w:val="28"/>
                <w:szCs w:val="28"/>
              </w:rPr>
              <w:t>Володіння державною мовою</w:t>
            </w:r>
          </w:p>
        </w:tc>
        <w:tc>
          <w:tcPr>
            <w:tcW w:w="7062" w:type="dxa"/>
            <w:tcBorders>
              <w:top w:val="single" w:sz="4" w:space="0" w:color="000000"/>
              <w:left w:val="single" w:sz="4" w:space="0" w:color="000000"/>
              <w:bottom w:val="single" w:sz="4" w:space="0" w:color="000000"/>
              <w:right w:val="single" w:sz="4" w:space="0" w:color="000000"/>
            </w:tcBorders>
          </w:tcPr>
          <w:p w:rsidR="009D0CEC" w:rsidRPr="002162B3" w:rsidRDefault="009D0CEC" w:rsidP="0046216D">
            <w:pPr>
              <w:jc w:val="both"/>
              <w:rPr>
                <w:color w:val="FF0000"/>
                <w:sz w:val="28"/>
                <w:szCs w:val="28"/>
              </w:rPr>
            </w:pPr>
            <w:r w:rsidRPr="002162B3">
              <w:rPr>
                <w:sz w:val="28"/>
                <w:szCs w:val="28"/>
              </w:rPr>
              <w:t>вільне володіння, що підтверджено державним сертифікатом про рівень володіння державою мовою (сертифікат подається за наявності або протягом трьох місяців з дня припинення чи скасування воєнного стану</w:t>
            </w:r>
            <w:r w:rsidR="00717D5F">
              <w:rPr>
                <w:sz w:val="28"/>
                <w:szCs w:val="28"/>
              </w:rPr>
              <w:t>)</w:t>
            </w:r>
          </w:p>
        </w:tc>
      </w:tr>
    </w:tbl>
    <w:p w:rsidR="00E943D4" w:rsidRPr="002162B3" w:rsidRDefault="00E943D4" w:rsidP="00C568A3">
      <w:pPr>
        <w:tabs>
          <w:tab w:val="left" w:pos="2040"/>
        </w:tabs>
        <w:rPr>
          <w:sz w:val="28"/>
          <w:szCs w:val="28"/>
        </w:rPr>
      </w:pPr>
    </w:p>
    <w:sectPr w:rsidR="00E943D4" w:rsidRPr="002162B3" w:rsidSect="00B24BEB">
      <w:pgSz w:w="11906" w:h="16838"/>
      <w:pgMar w:top="426" w:right="850" w:bottom="426"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Microsoft YaHei"/>
    <w:panose1 w:val="00000000000000000000"/>
    <w:charset w:val="00"/>
    <w:family w:val="swiss"/>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2" w15:restartNumberingAfterBreak="0">
    <w:nsid w:val="08A37A35"/>
    <w:multiLevelType w:val="hybridMultilevel"/>
    <w:tmpl w:val="47C48C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8F610D"/>
    <w:multiLevelType w:val="hybridMultilevel"/>
    <w:tmpl w:val="F080F5D6"/>
    <w:lvl w:ilvl="0" w:tplc="35A437B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763C84"/>
    <w:multiLevelType w:val="hybridMultilevel"/>
    <w:tmpl w:val="99EC7A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DE6B4A"/>
    <w:multiLevelType w:val="hybridMultilevel"/>
    <w:tmpl w:val="354AD1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9"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
  </w:num>
  <w:num w:numId="5">
    <w:abstractNumId w:val="8"/>
  </w:num>
  <w:num w:numId="6">
    <w:abstractNumId w:val="7"/>
  </w:num>
  <w:num w:numId="7">
    <w:abstractNumId w:val="2"/>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D4"/>
    <w:rsid w:val="000301AA"/>
    <w:rsid w:val="00046D6C"/>
    <w:rsid w:val="000617C1"/>
    <w:rsid w:val="000659FD"/>
    <w:rsid w:val="00082E89"/>
    <w:rsid w:val="0009773C"/>
    <w:rsid w:val="000B68C7"/>
    <w:rsid w:val="000D1ED1"/>
    <w:rsid w:val="000E64BD"/>
    <w:rsid w:val="00102E63"/>
    <w:rsid w:val="00150ABC"/>
    <w:rsid w:val="00165254"/>
    <w:rsid w:val="0017167B"/>
    <w:rsid w:val="00176219"/>
    <w:rsid w:val="00177199"/>
    <w:rsid w:val="001B2B74"/>
    <w:rsid w:val="001D0BE5"/>
    <w:rsid w:val="001D2380"/>
    <w:rsid w:val="002162B3"/>
    <w:rsid w:val="00243551"/>
    <w:rsid w:val="0025053A"/>
    <w:rsid w:val="00286B47"/>
    <w:rsid w:val="002E6A0E"/>
    <w:rsid w:val="002F4B44"/>
    <w:rsid w:val="002F6380"/>
    <w:rsid w:val="00317C78"/>
    <w:rsid w:val="00341B0B"/>
    <w:rsid w:val="003514BE"/>
    <w:rsid w:val="0037201C"/>
    <w:rsid w:val="003922E0"/>
    <w:rsid w:val="003F483F"/>
    <w:rsid w:val="0046216D"/>
    <w:rsid w:val="00467E84"/>
    <w:rsid w:val="004E3D51"/>
    <w:rsid w:val="005601B9"/>
    <w:rsid w:val="00562928"/>
    <w:rsid w:val="005674A3"/>
    <w:rsid w:val="005A386C"/>
    <w:rsid w:val="005C7EBF"/>
    <w:rsid w:val="005E03DD"/>
    <w:rsid w:val="005F3474"/>
    <w:rsid w:val="00621386"/>
    <w:rsid w:val="006454F7"/>
    <w:rsid w:val="00673FF3"/>
    <w:rsid w:val="00690D22"/>
    <w:rsid w:val="006D2EDC"/>
    <w:rsid w:val="006E5EF0"/>
    <w:rsid w:val="006F31B3"/>
    <w:rsid w:val="00717D5F"/>
    <w:rsid w:val="00740086"/>
    <w:rsid w:val="007714BB"/>
    <w:rsid w:val="0079285C"/>
    <w:rsid w:val="007A65DB"/>
    <w:rsid w:val="007A6B69"/>
    <w:rsid w:val="007D77D9"/>
    <w:rsid w:val="007E7D4B"/>
    <w:rsid w:val="007F161E"/>
    <w:rsid w:val="007F19A9"/>
    <w:rsid w:val="007F412E"/>
    <w:rsid w:val="00823101"/>
    <w:rsid w:val="00832178"/>
    <w:rsid w:val="0085039D"/>
    <w:rsid w:val="008505BA"/>
    <w:rsid w:val="0086760A"/>
    <w:rsid w:val="008736A3"/>
    <w:rsid w:val="0089550C"/>
    <w:rsid w:val="008977C0"/>
    <w:rsid w:val="008F6461"/>
    <w:rsid w:val="00922185"/>
    <w:rsid w:val="00967D78"/>
    <w:rsid w:val="009834A6"/>
    <w:rsid w:val="00996BB3"/>
    <w:rsid w:val="009D0CEC"/>
    <w:rsid w:val="00A0147E"/>
    <w:rsid w:val="00A33C90"/>
    <w:rsid w:val="00A5525C"/>
    <w:rsid w:val="00A73F38"/>
    <w:rsid w:val="00A74F30"/>
    <w:rsid w:val="00AA0E05"/>
    <w:rsid w:val="00AA55C6"/>
    <w:rsid w:val="00AB14EA"/>
    <w:rsid w:val="00AD7CDA"/>
    <w:rsid w:val="00B01ABD"/>
    <w:rsid w:val="00B03FB2"/>
    <w:rsid w:val="00B24BEB"/>
    <w:rsid w:val="00B25104"/>
    <w:rsid w:val="00B37370"/>
    <w:rsid w:val="00B908C4"/>
    <w:rsid w:val="00BA03B5"/>
    <w:rsid w:val="00BC02BB"/>
    <w:rsid w:val="00BF0AEE"/>
    <w:rsid w:val="00C074BA"/>
    <w:rsid w:val="00C11AE4"/>
    <w:rsid w:val="00C30D6C"/>
    <w:rsid w:val="00C32C4F"/>
    <w:rsid w:val="00C568A3"/>
    <w:rsid w:val="00C7308B"/>
    <w:rsid w:val="00D63FD5"/>
    <w:rsid w:val="00DA2176"/>
    <w:rsid w:val="00DC3466"/>
    <w:rsid w:val="00E003BA"/>
    <w:rsid w:val="00E04891"/>
    <w:rsid w:val="00E211E3"/>
    <w:rsid w:val="00E30D28"/>
    <w:rsid w:val="00E46270"/>
    <w:rsid w:val="00E943D4"/>
    <w:rsid w:val="00E97F81"/>
    <w:rsid w:val="00EE0B72"/>
    <w:rsid w:val="00EF6FD6"/>
    <w:rsid w:val="00F1466D"/>
    <w:rsid w:val="00F21984"/>
    <w:rsid w:val="00F27AE6"/>
    <w:rsid w:val="00F33E9F"/>
    <w:rsid w:val="00F55C9C"/>
    <w:rsid w:val="00F67B7B"/>
    <w:rsid w:val="00F80604"/>
    <w:rsid w:val="00F83931"/>
    <w:rsid w:val="00FA168E"/>
    <w:rsid w:val="00FB7B18"/>
    <w:rsid w:val="00FF4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057B"/>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ой текст с отступом 3 Знак"/>
    <w:basedOn w:val="a0"/>
    <w:link w:val="30"/>
    <w:semiHidden/>
    <w:rsid w:val="0017167B"/>
    <w:rPr>
      <w:sz w:val="16"/>
      <w:szCs w:val="16"/>
      <w:lang w:eastAsia="ru-RU"/>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9"/>
    <w:locked/>
    <w:rsid w:val="00165254"/>
    <w:rPr>
      <w:sz w:val="24"/>
      <w:szCs w:val="24"/>
      <w:lang w:eastAsia="ja-JP"/>
    </w:rPr>
  </w:style>
  <w:style w:type="paragraph" w:styleId="a9">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10"/>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86760A"/>
    <w:pPr>
      <w:spacing w:before="100" w:beforeAutospacing="1" w:after="100" w:afterAutospacing="1"/>
    </w:pPr>
    <w:rPr>
      <w:sz w:val="24"/>
      <w:szCs w:val="24"/>
      <w:lang w:val="ru-RU" w:eastAsia="ru-RU"/>
    </w:rPr>
  </w:style>
  <w:style w:type="paragraph" w:styleId="aa">
    <w:name w:val="Balloon Text"/>
    <w:basedOn w:val="a"/>
    <w:link w:val="ab"/>
    <w:uiPriority w:val="99"/>
    <w:semiHidden/>
    <w:unhideWhenUsed/>
    <w:rsid w:val="00673FF3"/>
    <w:rPr>
      <w:rFonts w:ascii="Segoe UI" w:hAnsi="Segoe UI" w:cs="Segoe UI"/>
      <w:sz w:val="18"/>
      <w:szCs w:val="18"/>
    </w:rPr>
  </w:style>
  <w:style w:type="character" w:customStyle="1" w:styleId="ab">
    <w:name w:val="Текст выноски Знак"/>
    <w:basedOn w:val="a0"/>
    <w:link w:val="aa"/>
    <w:uiPriority w:val="99"/>
    <w:semiHidden/>
    <w:rsid w:val="0067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386491530">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28493682">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718475059">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09063468">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143157915">
      <w:bodyDiv w:val="1"/>
      <w:marLeft w:val="0"/>
      <w:marRight w:val="0"/>
      <w:marTop w:val="0"/>
      <w:marBottom w:val="0"/>
      <w:divBdr>
        <w:top w:val="none" w:sz="0" w:space="0" w:color="auto"/>
        <w:left w:val="none" w:sz="0" w:space="0" w:color="auto"/>
        <w:bottom w:val="none" w:sz="0" w:space="0" w:color="auto"/>
        <w:right w:val="none" w:sz="0" w:space="0" w:color="auto"/>
      </w:divBdr>
    </w:div>
    <w:div w:id="1304776359">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566137768">
      <w:bodyDiv w:val="1"/>
      <w:marLeft w:val="0"/>
      <w:marRight w:val="0"/>
      <w:marTop w:val="0"/>
      <w:marBottom w:val="0"/>
      <w:divBdr>
        <w:top w:val="none" w:sz="0" w:space="0" w:color="auto"/>
        <w:left w:val="none" w:sz="0" w:space="0" w:color="auto"/>
        <w:bottom w:val="none" w:sz="0" w:space="0" w:color="auto"/>
        <w:right w:val="none" w:sz="0" w:space="0" w:color="auto"/>
      </w:divBdr>
    </w:div>
    <w:div w:id="1597329810">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568</Words>
  <Characters>3242</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Вознюк Віктор Миколайович</dc:creator>
  <cp:lastModifiedBy>Pakholiuk, Anastasiia</cp:lastModifiedBy>
  <cp:revision>6</cp:revision>
  <cp:lastPrinted>2022-08-31T08:44:00Z</cp:lastPrinted>
  <dcterms:created xsi:type="dcterms:W3CDTF">2024-07-12T05:21:00Z</dcterms:created>
  <dcterms:modified xsi:type="dcterms:W3CDTF">2024-07-30T14:35:00Z</dcterms:modified>
</cp:coreProperties>
</file>