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40" w:lineRule="auto"/>
        <w:ind w:right="1518.1889763779536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ро затвердження Змін до Порядку переведення учнів (вихованців) закладу загальної середньої освіти до наступного класу та Порядку переведення учнів на наступний рік навчання в закладах спеціалізованої освіти наукового профілю</w:t>
      </w:r>
    </w:p>
    <w:p w:rsidR="00000000" w:rsidDel="00000000" w:rsidP="00000000" w:rsidRDefault="00000000" w:rsidRPr="00000000" w14:paraId="00000008">
      <w:pPr>
        <w:spacing w:after="0" w:before="0" w:line="24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240" w:lineRule="auto"/>
        <w:ind w:right="-891.2598425196836"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виконання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частини другої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статті 74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-1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Закону України «Про освіту», частини третьої статті 13, абзацу шостого частини третьої та частини п'ятої статті 40 Закону України “Про повну загальну середню освіту”, згідно з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пунктом 8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Положення про Міністерство освіти і науки України, затвердженого постановою Кабінету Міністрів України від 16 жовтня 2014 року № 630, та з метою забезпечення належної цифрової взаємодії в системі загальної середньої освіти </w:t>
      </w:r>
    </w:p>
    <w:p w:rsidR="00000000" w:rsidDel="00000000" w:rsidP="00000000" w:rsidRDefault="00000000" w:rsidRPr="00000000" w14:paraId="0000000A">
      <w:pPr>
        <w:spacing w:after="0" w:before="0" w:line="240" w:lineRule="auto"/>
        <w:ind w:right="-891.2598425196836"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240" w:lineRule="auto"/>
        <w:ind w:right="-891.2598425196836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НАКАЗУЮ:</w:t>
      </w:r>
    </w:p>
    <w:p w:rsidR="00000000" w:rsidDel="00000000" w:rsidP="00000000" w:rsidRDefault="00000000" w:rsidRPr="00000000" w14:paraId="0000000C">
      <w:pPr>
        <w:spacing w:after="0" w:before="0" w:line="240" w:lineRule="auto"/>
        <w:ind w:right="-891.2598425196836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240" w:lineRule="auto"/>
        <w:ind w:right="-891.2598425196836"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Затвердити Зміни до </w:t>
      </w:r>
      <w:r w:rsidDel="00000000" w:rsidR="00000000" w:rsidRPr="00000000">
        <w:rPr>
          <w:rFonts w:ascii="Times New Roman" w:cs="Times New Roman" w:eastAsia="Times New Roman" w:hAnsi="Times New Roman"/>
          <w:color w:val="293a55"/>
          <w:sz w:val="28"/>
          <w:szCs w:val="28"/>
          <w:rtl w:val="0"/>
        </w:rPr>
        <w:t xml:space="preserve">Порядку переведення учнів (вихованців) закладу загальної середньої освіти до наступного класу, затвердженого наказом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Міністерства освіти і науки України від </w:t>
      </w:r>
      <w:r w:rsidDel="00000000" w:rsidR="00000000" w:rsidRPr="00000000">
        <w:rPr>
          <w:rFonts w:ascii="Times New Roman" w:cs="Times New Roman" w:eastAsia="Times New Roman" w:hAnsi="Times New Roman"/>
          <w:color w:val="293a55"/>
          <w:sz w:val="28"/>
          <w:szCs w:val="28"/>
          <w:rtl w:val="0"/>
        </w:rPr>
        <w:t xml:space="preserve">14.07.2015  № 762, зареєстрованим в Міністерстві юстиції України 30 липня 2015 р. за № 924/27369, та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Порядку переведення учнів на наступний рік навчання в закладах спеціалізованої освіти наукового профілю, затвердженого наказом Міністерства освіти і науки України 01 березня 2021 року № 268, зареєстрованого в Міністерстві юстиції України 13 квітня 2021 р. за № 494/36116,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що додаються.</w:t>
      </w:r>
    </w:p>
    <w:p w:rsidR="00000000" w:rsidDel="00000000" w:rsidP="00000000" w:rsidRDefault="00000000" w:rsidRPr="00000000" w14:paraId="0000000E">
      <w:pPr>
        <w:spacing w:after="0" w:before="0" w:line="240" w:lineRule="auto"/>
        <w:ind w:right="-891.2598425196836"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240" w:lineRule="auto"/>
        <w:ind w:right="-891.2598425196836"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Директорату цифрової трансформації (Далєвська Т.) забезпечити подання цього наказу на державну реєстрацію до Міністерства юстиції України в установленому законодавством порядку.</w:t>
      </w:r>
    </w:p>
    <w:p w:rsidR="00000000" w:rsidDel="00000000" w:rsidP="00000000" w:rsidRDefault="00000000" w:rsidRPr="00000000" w14:paraId="00000010">
      <w:pPr>
        <w:spacing w:after="0" w:before="0" w:line="240" w:lineRule="auto"/>
        <w:ind w:right="-891.2598425196836"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="240" w:lineRule="auto"/>
        <w:ind w:right="-891.2598425196836"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Департаменту забезпечення документообігу, контролю та інформаційних технологій (Єрко І.) зробити відмітки в справах архіву.</w:t>
      </w:r>
    </w:p>
    <w:p w:rsidR="00000000" w:rsidDel="00000000" w:rsidP="00000000" w:rsidRDefault="00000000" w:rsidRPr="00000000" w14:paraId="00000012">
      <w:pPr>
        <w:spacing w:after="0" w:before="0" w:line="240" w:lineRule="auto"/>
        <w:ind w:right="-891.2598425196836"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="240" w:lineRule="auto"/>
        <w:ind w:right="-891.2598425196836"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Цей наказ набирає чинності з 01 січня 2025 року.</w:t>
      </w:r>
    </w:p>
    <w:p w:rsidR="00000000" w:rsidDel="00000000" w:rsidP="00000000" w:rsidRDefault="00000000" w:rsidRPr="00000000" w14:paraId="00000014">
      <w:pPr>
        <w:spacing w:after="0" w:before="0" w:line="240" w:lineRule="auto"/>
        <w:ind w:right="-891.2598425196836"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="240" w:lineRule="auto"/>
        <w:ind w:right="-891.2598425196836"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Контроль за виконанням цього наказу покласти на заступника Міністра з питань цифрового розвитку, цифрових трансформацій і цифровізації Завгороднього Д.</w:t>
      </w:r>
    </w:p>
    <w:p w:rsidR="00000000" w:rsidDel="00000000" w:rsidP="00000000" w:rsidRDefault="00000000" w:rsidRPr="00000000" w14:paraId="00000016">
      <w:pPr>
        <w:spacing w:after="0" w:before="0" w:line="240" w:lineRule="auto"/>
        <w:ind w:right="-891.2598425196836"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822.627290894495"/>
        <w:gridCol w:w="5202.884520129128"/>
        <w:tblGridChange w:id="0">
          <w:tblGrid>
            <w:gridCol w:w="3822.627290894495"/>
            <w:gridCol w:w="5202.884520129128"/>
          </w:tblGrid>
        </w:tblGridChange>
      </w:tblGrid>
      <w:tr>
        <w:trPr>
          <w:cantSplit w:val="0"/>
          <w:trHeight w:val="9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ind w:right="-891.2598425196836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Міністр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ind w:right="-891.2598425196836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                                                  О. Лісовий</w:t>
              <w:br w:type="textWrapping"/>
            </w:r>
          </w:p>
          <w:p w:rsidR="00000000" w:rsidDel="00000000" w:rsidP="00000000" w:rsidRDefault="00000000" w:rsidRPr="00000000" w14:paraId="00000019">
            <w:pPr>
              <w:spacing w:after="0" w:before="0" w:line="240" w:lineRule="auto"/>
              <w:ind w:right="-891.2598425196836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382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40" w:lineRule="auto"/>
        <w:ind w:left="6094.488188976378" w:right="-749.5275590551165" w:firstLine="0"/>
        <w:rPr>
          <w:rFonts w:ascii="Times New Roman" w:cs="Times New Roman" w:eastAsia="Times New Roman" w:hAnsi="Times New Roman"/>
          <w:color w:val="293a5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382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40" w:lineRule="auto"/>
        <w:ind w:left="6094.488188976378" w:right="-749.5275590551165" w:firstLine="0"/>
        <w:rPr>
          <w:rFonts w:ascii="Times New Roman" w:cs="Times New Roman" w:eastAsia="Times New Roman" w:hAnsi="Times New Roman"/>
          <w:color w:val="293a5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382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40" w:lineRule="auto"/>
        <w:ind w:left="6094.488188976378" w:right="-749.5275590551165" w:firstLine="0"/>
        <w:rPr>
          <w:rFonts w:ascii="Times New Roman" w:cs="Times New Roman" w:eastAsia="Times New Roman" w:hAnsi="Times New Roman"/>
          <w:color w:val="293a5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382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40" w:lineRule="auto"/>
        <w:ind w:left="6094.488188976378" w:right="-749.5275590551165" w:firstLine="0"/>
        <w:rPr>
          <w:rFonts w:ascii="Times New Roman" w:cs="Times New Roman" w:eastAsia="Times New Roman" w:hAnsi="Times New Roman"/>
          <w:color w:val="293a5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382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40" w:lineRule="auto"/>
        <w:ind w:left="6094.488188976378" w:right="-749.5275590551165" w:firstLine="0"/>
        <w:rPr>
          <w:rFonts w:ascii="Times New Roman" w:cs="Times New Roman" w:eastAsia="Times New Roman" w:hAnsi="Times New Roman"/>
          <w:color w:val="293a5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382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40" w:lineRule="auto"/>
        <w:ind w:left="6094.488188976378" w:right="-749.5275590551165" w:firstLine="0"/>
        <w:rPr>
          <w:rFonts w:ascii="Times New Roman" w:cs="Times New Roman" w:eastAsia="Times New Roman" w:hAnsi="Times New Roman"/>
          <w:color w:val="293a5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382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40" w:lineRule="auto"/>
        <w:ind w:left="6094.488188976378" w:right="-749.5275590551165" w:firstLine="0"/>
        <w:rPr>
          <w:rFonts w:ascii="Times New Roman" w:cs="Times New Roman" w:eastAsia="Times New Roman" w:hAnsi="Times New Roman"/>
          <w:color w:val="00adfa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93a55"/>
          <w:sz w:val="28"/>
          <w:szCs w:val="28"/>
          <w:rtl w:val="0"/>
        </w:rPr>
        <w:t xml:space="preserve">ЗАТВЕРДЖЕНО</w:t>
        <w:br w:type="textWrapping"/>
        <w:t xml:space="preserve">Наказ Міністерства освіти і науки України</w:t>
        <w:br w:type="textWrapping"/>
        <w:t xml:space="preserve">від                           року №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382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40" w:lineRule="auto"/>
        <w:ind w:right="-749.5275590551165"/>
        <w:jc w:val="both"/>
        <w:rPr>
          <w:rFonts w:ascii="Times New Roman" w:cs="Times New Roman" w:eastAsia="Times New Roman" w:hAnsi="Times New Roman"/>
          <w:color w:val="293a5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3"/>
        <w:keepNext w:val="0"/>
        <w:keepLines w:val="0"/>
        <w:widowControl w:val="1"/>
        <w:pBdr>
          <w:top w:color="auto" w:space="2" w:sz="0" w:val="none"/>
          <w:left w:color="auto" w:space="0" w:sz="0" w:val="none"/>
          <w:bottom w:color="auto" w:space="2" w:sz="0" w:val="none"/>
          <w:right w:color="auto" w:space="0" w:sz="0" w:val="none"/>
          <w:between w:color="auto" w:space="2" w:sz="0" w:val="none"/>
        </w:pBdr>
        <w:shd w:fill="ffffff" w:val="clear"/>
        <w:spacing w:after="0" w:before="0" w:line="240" w:lineRule="auto"/>
        <w:ind w:right="-749.5275590551165"/>
        <w:jc w:val="center"/>
        <w:rPr>
          <w:rFonts w:ascii="Times New Roman" w:cs="Times New Roman" w:eastAsia="Times New Roman" w:hAnsi="Times New Roman"/>
          <w:color w:val="293a55"/>
          <w:sz w:val="28"/>
          <w:szCs w:val="28"/>
        </w:rPr>
      </w:pPr>
      <w:bookmarkStart w:colFirst="0" w:colLast="0" w:name="_heading=h.kbdkd3p4u9hz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293a55"/>
          <w:sz w:val="28"/>
          <w:szCs w:val="28"/>
          <w:rtl w:val="0"/>
        </w:rPr>
        <w:t xml:space="preserve">ЗМІНИ</w:t>
      </w:r>
    </w:p>
    <w:p w:rsidR="00000000" w:rsidDel="00000000" w:rsidP="00000000" w:rsidRDefault="00000000" w:rsidRPr="00000000" w14:paraId="00000023">
      <w:pPr>
        <w:pStyle w:val="Heading3"/>
        <w:keepNext w:val="0"/>
        <w:keepLines w:val="0"/>
        <w:pBdr>
          <w:top w:color="auto" w:space="2" w:sz="0" w:val="none"/>
          <w:left w:color="auto" w:space="0" w:sz="0" w:val="none"/>
          <w:bottom w:color="auto" w:space="2" w:sz="0" w:val="none"/>
          <w:right w:color="auto" w:space="0" w:sz="0" w:val="none"/>
          <w:between w:color="auto" w:space="2" w:sz="0" w:val="none"/>
        </w:pBdr>
        <w:shd w:fill="ffffff" w:val="clear"/>
        <w:spacing w:after="0" w:before="0" w:line="240" w:lineRule="auto"/>
        <w:ind w:right="-749.5275590551165"/>
        <w:jc w:val="center"/>
        <w:rPr>
          <w:rFonts w:ascii="Times New Roman" w:cs="Times New Roman" w:eastAsia="Times New Roman" w:hAnsi="Times New Roman"/>
          <w:color w:val="00adfa"/>
          <w:sz w:val="28"/>
          <w:szCs w:val="28"/>
        </w:rPr>
      </w:pPr>
      <w:bookmarkStart w:colFirst="0" w:colLast="0" w:name="_heading=h.kbdkd3p4u9hz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293a55"/>
          <w:sz w:val="28"/>
          <w:szCs w:val="28"/>
          <w:rtl w:val="0"/>
        </w:rPr>
        <w:t xml:space="preserve">до Порядку переведення учнів (вихованців) закладу загальної середньої освіти до наступного класу та Порядку переведення учнів на наступний рік навчання в закладах спеціалізованої освіти наукового профілю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auto" w:space="5" w:sz="0" w:val="none"/>
          <w:left w:color="auto" w:space="0" w:sz="0" w:val="none"/>
          <w:bottom w:color="auto" w:space="5" w:sz="0" w:val="none"/>
          <w:right w:color="auto" w:space="0" w:sz="0" w:val="none"/>
          <w:between w:color="auto" w:space="5" w:sz="0" w:val="none"/>
        </w:pBdr>
        <w:shd w:fill="ffffff" w:val="clear"/>
        <w:spacing w:after="0" w:before="0" w:line="240" w:lineRule="auto"/>
        <w:ind w:right="-749.5275590551165" w:firstLine="425.19685039370086"/>
        <w:jc w:val="both"/>
        <w:rPr>
          <w:rFonts w:ascii="Times New Roman" w:cs="Times New Roman" w:eastAsia="Times New Roman" w:hAnsi="Times New Roman"/>
          <w:color w:val="293a55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93a55"/>
          <w:sz w:val="28"/>
          <w:szCs w:val="28"/>
          <w:rtl w:val="0"/>
        </w:rPr>
        <w:t xml:space="preserve">1. У Порядку переведення учнів (вихованців) закладу загальної середньої освіти до наступного класу: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color="auto" w:space="5" w:sz="0" w:val="none"/>
          <w:left w:color="auto" w:space="0" w:sz="0" w:val="none"/>
          <w:bottom w:color="auto" w:space="5" w:sz="0" w:val="none"/>
          <w:right w:color="auto" w:space="0" w:sz="0" w:val="none"/>
          <w:between w:color="auto" w:space="5" w:sz="0" w:val="none"/>
        </w:pBdr>
        <w:shd w:fill="ffffff" w:val="clear"/>
        <w:spacing w:after="0" w:before="0" w:line="240" w:lineRule="auto"/>
        <w:ind w:left="720" w:right="-749.5275590551165" w:hanging="360"/>
        <w:jc w:val="both"/>
        <w:rPr>
          <w:rFonts w:ascii="Times New Roman" w:cs="Times New Roman" w:eastAsia="Times New Roman" w:hAnsi="Times New Roman"/>
          <w:color w:val="293a55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93a55"/>
          <w:sz w:val="28"/>
          <w:szCs w:val="28"/>
          <w:rtl w:val="0"/>
        </w:rPr>
        <w:t xml:space="preserve">пункт 1 викласти у такій редакції:</w:t>
      </w:r>
    </w:p>
    <w:p w:rsidR="00000000" w:rsidDel="00000000" w:rsidP="00000000" w:rsidRDefault="00000000" w:rsidRPr="00000000" w14:paraId="00000026">
      <w:pPr>
        <w:pBdr>
          <w:top w:color="auto" w:space="5" w:sz="0" w:val="none"/>
          <w:left w:color="auto" w:space="0" w:sz="0" w:val="none"/>
          <w:bottom w:color="auto" w:space="5" w:sz="0" w:val="none"/>
          <w:right w:color="auto" w:space="0" w:sz="0" w:val="none"/>
          <w:between w:color="auto" w:space="5" w:sz="0" w:val="none"/>
        </w:pBdr>
        <w:shd w:fill="ffffff" w:val="clear"/>
        <w:spacing w:after="0" w:before="0" w:line="240" w:lineRule="auto"/>
        <w:ind w:right="-749.5275590551165" w:firstLine="425.19685039370086"/>
        <w:jc w:val="both"/>
        <w:rPr>
          <w:rFonts w:ascii="Times New Roman" w:cs="Times New Roman" w:eastAsia="Times New Roman" w:hAnsi="Times New Roman"/>
          <w:color w:val="293a55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93a55"/>
          <w:sz w:val="28"/>
          <w:szCs w:val="28"/>
          <w:rtl w:val="0"/>
        </w:rPr>
        <w:t xml:space="preserve">"1. Цей Порядок встановлює умови та процедуру переведення учнів закладу загальної середньої освіти на наступний рік навчання, що здійснюється виключно з використанням програмно-апаратного комплексу «Автоматизований інформаційний комплекс освітнього менеджменту» (далі - АІКОМ) або засобами Єдиного державного вебпорталу електронних послуг, зокрема з використанням мобільного додатка Порталу Дія (Дія) (за наявності технічної можливості), або з використанням освітніх інформаційних систем, що мають налагоджену електронну взаємодію з АІКОМ (далі - онлайн-сервіси). Дія цього Порядку не поширюється на учнів закладів спеціалізованої освіти.";</w:t>
      </w:r>
    </w:p>
    <w:p w:rsidR="00000000" w:rsidDel="00000000" w:rsidP="00000000" w:rsidRDefault="00000000" w:rsidRPr="00000000" w14:paraId="00000027">
      <w:pPr>
        <w:pBdr>
          <w:top w:color="auto" w:space="5" w:sz="0" w:val="none"/>
          <w:left w:color="auto" w:space="0" w:sz="0" w:val="none"/>
          <w:bottom w:color="auto" w:space="5" w:sz="0" w:val="none"/>
          <w:right w:color="auto" w:space="0" w:sz="0" w:val="none"/>
          <w:between w:color="auto" w:space="5" w:sz="0" w:val="none"/>
        </w:pBdr>
        <w:shd w:fill="ffffff" w:val="clear"/>
        <w:spacing w:after="0" w:before="0" w:line="240" w:lineRule="auto"/>
        <w:ind w:right="-749.5275590551165" w:firstLine="425.19685039370086"/>
        <w:jc w:val="both"/>
        <w:rPr>
          <w:rFonts w:ascii="Times New Roman" w:cs="Times New Roman" w:eastAsia="Times New Roman" w:hAnsi="Times New Roman"/>
          <w:color w:val="293a55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93a55"/>
          <w:sz w:val="28"/>
          <w:szCs w:val="28"/>
          <w:rtl w:val="0"/>
        </w:rPr>
        <w:t xml:space="preserve">2) абзац перший пункту 2 викласти у такій редакції:</w:t>
      </w:r>
    </w:p>
    <w:p w:rsidR="00000000" w:rsidDel="00000000" w:rsidP="00000000" w:rsidRDefault="00000000" w:rsidRPr="00000000" w14:paraId="00000028">
      <w:pPr>
        <w:pBdr>
          <w:top w:color="auto" w:space="5" w:sz="0" w:val="none"/>
          <w:left w:color="auto" w:space="0" w:sz="0" w:val="none"/>
          <w:bottom w:color="auto" w:space="5" w:sz="0" w:val="none"/>
          <w:right w:color="auto" w:space="0" w:sz="0" w:val="none"/>
          <w:between w:color="auto" w:space="5" w:sz="0" w:val="none"/>
        </w:pBdr>
        <w:shd w:fill="ffffff" w:val="clear"/>
        <w:spacing w:after="0" w:before="0" w:line="240" w:lineRule="auto"/>
        <w:ind w:right="-749.5275590551165" w:firstLine="425.19685039370086"/>
        <w:jc w:val="both"/>
        <w:rPr>
          <w:rFonts w:ascii="Times New Roman" w:cs="Times New Roman" w:eastAsia="Times New Roman" w:hAnsi="Times New Roman"/>
          <w:color w:val="293a55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93a55"/>
          <w:sz w:val="28"/>
          <w:szCs w:val="28"/>
          <w:rtl w:val="0"/>
        </w:rPr>
        <w:t xml:space="preserve">“2. Переведення учнів закладу загальної середньої освіти (крім перших та других класів) на наступний рік навчання здійснюється на підставі результатів підсумкового (семестрового та річного) оцінювання учнів та/або їх державної підсумкової атестації (для учнів четвертих і дев'ятих класів) згідно з рішенням педагогічної ради та відповідно до наказу директора закладу загальної середньої освіти, виданого в електронній формі з використанням АІКОМ або онлайн-сервісів, що упродовж п’яти робочих днів з дати прийняття має бути оприлюднений на інформаційному стенді закладу загальної середньої освіти та на його веб-сайті (у разі відсутності веб-сайту закладу загальної середньої освіти - на веб-сайті органу, у сфері управління якого перебуває заклад загальної середньої освіти).”;</w:t>
      </w:r>
    </w:p>
    <w:p w:rsidR="00000000" w:rsidDel="00000000" w:rsidP="00000000" w:rsidRDefault="00000000" w:rsidRPr="00000000" w14:paraId="00000029">
      <w:pPr>
        <w:pBdr>
          <w:top w:color="auto" w:space="5" w:sz="0" w:val="none"/>
          <w:left w:color="auto" w:space="0" w:sz="0" w:val="none"/>
          <w:bottom w:color="auto" w:space="5" w:sz="0" w:val="none"/>
          <w:right w:color="auto" w:space="0" w:sz="0" w:val="none"/>
          <w:between w:color="auto" w:space="5" w:sz="0" w:val="none"/>
        </w:pBdr>
        <w:shd w:fill="ffffff" w:val="clear"/>
        <w:spacing w:after="0" w:before="0" w:line="240" w:lineRule="auto"/>
        <w:ind w:right="-749.5275590551165" w:firstLine="425.19685039370086"/>
        <w:jc w:val="both"/>
        <w:rPr>
          <w:rFonts w:ascii="Times New Roman" w:cs="Times New Roman" w:eastAsia="Times New Roman" w:hAnsi="Times New Roman"/>
          <w:color w:val="293a55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93a55"/>
          <w:sz w:val="28"/>
          <w:szCs w:val="28"/>
          <w:rtl w:val="0"/>
        </w:rPr>
        <w:t xml:space="preserve">3) підпункт 1 пункту 4 після слова “переведені” доповнити словами “з використанням АІКОМ або онлайн-сервісів”;</w:t>
      </w:r>
    </w:p>
    <w:p w:rsidR="00000000" w:rsidDel="00000000" w:rsidP="00000000" w:rsidRDefault="00000000" w:rsidRPr="00000000" w14:paraId="0000002A">
      <w:pPr>
        <w:pBdr>
          <w:top w:color="auto" w:space="5" w:sz="0" w:val="none"/>
          <w:left w:color="auto" w:space="0" w:sz="0" w:val="none"/>
          <w:bottom w:color="auto" w:space="5" w:sz="0" w:val="none"/>
          <w:right w:color="auto" w:space="0" w:sz="0" w:val="none"/>
          <w:between w:color="auto" w:space="5" w:sz="0" w:val="none"/>
        </w:pBdr>
        <w:shd w:fill="ffffff" w:val="clear"/>
        <w:spacing w:after="0" w:before="0" w:line="240" w:lineRule="auto"/>
        <w:ind w:right="-749.5275590551165" w:firstLine="425.19685039370086"/>
        <w:jc w:val="both"/>
        <w:rPr>
          <w:rFonts w:ascii="Times New Roman" w:cs="Times New Roman" w:eastAsia="Times New Roman" w:hAnsi="Times New Roman"/>
          <w:color w:val="293a55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93a55"/>
          <w:sz w:val="28"/>
          <w:szCs w:val="28"/>
          <w:rtl w:val="0"/>
        </w:rPr>
        <w:t xml:space="preserve">4) у пункті 5:</w:t>
      </w:r>
    </w:p>
    <w:p w:rsidR="00000000" w:rsidDel="00000000" w:rsidP="00000000" w:rsidRDefault="00000000" w:rsidRPr="00000000" w14:paraId="0000002B">
      <w:pPr>
        <w:pBdr>
          <w:top w:color="auto" w:space="5" w:sz="0" w:val="none"/>
          <w:left w:color="auto" w:space="0" w:sz="0" w:val="none"/>
          <w:bottom w:color="auto" w:space="5" w:sz="0" w:val="none"/>
          <w:right w:color="auto" w:space="0" w:sz="0" w:val="none"/>
          <w:between w:color="auto" w:space="5" w:sz="0" w:val="none"/>
        </w:pBdr>
        <w:shd w:fill="ffffff" w:val="clear"/>
        <w:spacing w:after="0" w:before="0" w:line="240" w:lineRule="auto"/>
        <w:ind w:right="-749.5275590551165" w:firstLine="425.19685039370086"/>
        <w:jc w:val="both"/>
        <w:rPr>
          <w:rFonts w:ascii="Times New Roman" w:cs="Times New Roman" w:eastAsia="Times New Roman" w:hAnsi="Times New Roman"/>
          <w:color w:val="293a55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93a55"/>
          <w:sz w:val="28"/>
          <w:szCs w:val="28"/>
          <w:rtl w:val="0"/>
        </w:rPr>
        <w:t xml:space="preserve">абзац перший після слів “Учні дев'ятих класів, які завершили здобуття базової середньої освіти,” доповнити словами “з використанням АІКОМ або онлайн-сервісів”;</w:t>
      </w:r>
    </w:p>
    <w:p w:rsidR="00000000" w:rsidDel="00000000" w:rsidP="00000000" w:rsidRDefault="00000000" w:rsidRPr="00000000" w14:paraId="0000002C">
      <w:pPr>
        <w:pBdr>
          <w:top w:color="auto" w:space="5" w:sz="0" w:val="none"/>
          <w:left w:color="auto" w:space="0" w:sz="0" w:val="none"/>
          <w:bottom w:color="auto" w:space="5" w:sz="0" w:val="none"/>
          <w:right w:color="auto" w:space="0" w:sz="0" w:val="none"/>
          <w:between w:color="auto" w:space="5" w:sz="0" w:val="none"/>
        </w:pBdr>
        <w:shd w:fill="ffffff" w:val="clear"/>
        <w:spacing w:after="0" w:before="0" w:line="240" w:lineRule="auto"/>
        <w:ind w:right="-749.5275590551165" w:firstLine="425.19685039370086"/>
        <w:jc w:val="both"/>
        <w:rPr>
          <w:rFonts w:ascii="Times New Roman" w:cs="Times New Roman" w:eastAsia="Times New Roman" w:hAnsi="Times New Roman"/>
          <w:color w:val="293a55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93a55"/>
          <w:sz w:val="28"/>
          <w:szCs w:val="28"/>
          <w:rtl w:val="0"/>
        </w:rPr>
        <w:t xml:space="preserve">абзац другий  після слів “які завершили здобуття базової середньої освіти (незалежно від форми здобуття) та” доповнити словами “з використанням АІКОМ або онлайн-сервісів”;</w:t>
      </w:r>
    </w:p>
    <w:p w:rsidR="00000000" w:rsidDel="00000000" w:rsidP="00000000" w:rsidRDefault="00000000" w:rsidRPr="00000000" w14:paraId="0000002D">
      <w:pPr>
        <w:pBdr>
          <w:top w:color="auto" w:space="5" w:sz="0" w:val="none"/>
          <w:left w:color="auto" w:space="0" w:sz="0" w:val="none"/>
          <w:bottom w:color="auto" w:space="5" w:sz="0" w:val="none"/>
          <w:right w:color="auto" w:space="0" w:sz="0" w:val="none"/>
          <w:between w:color="auto" w:space="5" w:sz="0" w:val="none"/>
        </w:pBdr>
        <w:shd w:fill="ffffff" w:val="clear"/>
        <w:spacing w:after="0" w:before="0" w:line="240" w:lineRule="auto"/>
        <w:ind w:right="-749.5275590551165" w:firstLine="720"/>
        <w:jc w:val="both"/>
        <w:rPr>
          <w:rFonts w:ascii="Times New Roman" w:cs="Times New Roman" w:eastAsia="Times New Roman" w:hAnsi="Times New Roman"/>
          <w:color w:val="293a55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93a55"/>
          <w:sz w:val="28"/>
          <w:szCs w:val="28"/>
          <w:rtl w:val="0"/>
        </w:rPr>
        <w:t xml:space="preserve">5) абзац третій пункту 7 викласти у такій редакції </w:t>
      </w:r>
    </w:p>
    <w:p w:rsidR="00000000" w:rsidDel="00000000" w:rsidP="00000000" w:rsidRDefault="00000000" w:rsidRPr="00000000" w14:paraId="0000002E">
      <w:pPr>
        <w:pBdr>
          <w:top w:color="auto" w:space="5" w:sz="0" w:val="none"/>
          <w:left w:color="auto" w:space="0" w:sz="0" w:val="none"/>
          <w:bottom w:color="auto" w:space="5" w:sz="0" w:val="none"/>
          <w:right w:color="auto" w:space="0" w:sz="0" w:val="none"/>
          <w:between w:color="auto" w:space="5" w:sz="0" w:val="none"/>
        </w:pBdr>
        <w:shd w:fill="ffffff" w:val="clear"/>
        <w:spacing w:after="0" w:before="0" w:line="240" w:lineRule="auto"/>
        <w:ind w:right="-749.5275590551165" w:firstLine="720"/>
        <w:jc w:val="both"/>
        <w:rPr>
          <w:rFonts w:ascii="Times New Roman" w:cs="Times New Roman" w:eastAsia="Times New Roman" w:hAnsi="Times New Roman"/>
          <w:color w:val="293a55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93a55"/>
          <w:sz w:val="28"/>
          <w:szCs w:val="28"/>
          <w:rtl w:val="0"/>
        </w:rPr>
        <w:t xml:space="preserve">“Інформацію щодо визнання учня таким, що вибув із закладу загальної середньої освіти, упродовж одного робочого дня з дати прийняття відповідного рішення педагогічною радою має бути надіслано за місцем проживання учня, одного з його батьків, інших законних представників, зазначеним в його особовій справі, а також з використанням АІКОМ або онлайн-сервісів внесено до профілю дитини відповідальним працівником закладу освіти, який забезпечує ведення обліку учнів, згідно з Порядком ведення обліку дітей дошкільного, шкільного віку, вихованців та учнів, затвердженим постановою Кабінету Міністрів України від 13 вересня 2017 року № 684 (в редакції постанови Кабінету Міністрів України від 5 вересня 2023 р. № 985).”.</w:t>
      </w:r>
    </w:p>
    <w:p w:rsidR="00000000" w:rsidDel="00000000" w:rsidP="00000000" w:rsidRDefault="00000000" w:rsidRPr="00000000" w14:paraId="0000002F">
      <w:pPr>
        <w:pBdr>
          <w:top w:color="auto" w:space="5" w:sz="0" w:val="none"/>
          <w:left w:color="auto" w:space="0" w:sz="0" w:val="none"/>
          <w:bottom w:color="auto" w:space="5" w:sz="0" w:val="none"/>
          <w:right w:color="auto" w:space="0" w:sz="0" w:val="none"/>
          <w:between w:color="auto" w:space="5" w:sz="0" w:val="none"/>
        </w:pBdr>
        <w:shd w:fill="ffffff" w:val="clear"/>
        <w:spacing w:after="0" w:before="0" w:line="240" w:lineRule="auto"/>
        <w:ind w:right="-749.5275590551165" w:firstLine="720"/>
        <w:jc w:val="both"/>
        <w:rPr>
          <w:rFonts w:ascii="Times New Roman" w:cs="Times New Roman" w:eastAsia="Times New Roman" w:hAnsi="Times New Roman"/>
          <w:color w:val="293a55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93a55"/>
          <w:sz w:val="28"/>
          <w:szCs w:val="28"/>
          <w:rtl w:val="0"/>
        </w:rPr>
        <w:t xml:space="preserve">2. У Порядку переведення учнів на наступний рік навчання в закладах спеціалізованої освіти наукового профілю: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pBdr>
          <w:top w:color="auto" w:space="5" w:sz="0" w:val="none"/>
          <w:left w:color="auto" w:space="0" w:sz="0" w:val="none"/>
          <w:bottom w:color="auto" w:space="5" w:sz="0" w:val="none"/>
          <w:right w:color="auto" w:space="0" w:sz="0" w:val="none"/>
          <w:between w:color="auto" w:space="5" w:sz="0" w:val="none"/>
        </w:pBdr>
        <w:shd w:fill="ffffff" w:val="clear"/>
        <w:spacing w:after="0" w:before="0" w:line="240" w:lineRule="auto"/>
        <w:ind w:left="0" w:right="-749.5275590551165" w:firstLine="425.19685039370086"/>
        <w:jc w:val="both"/>
        <w:rPr>
          <w:rFonts w:ascii="Times New Roman" w:cs="Times New Roman" w:eastAsia="Times New Roman" w:hAnsi="Times New Roman"/>
          <w:color w:val="293a55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93a55"/>
          <w:sz w:val="28"/>
          <w:szCs w:val="28"/>
          <w:rtl w:val="0"/>
        </w:rPr>
        <w:t xml:space="preserve">пункти 1, 2 викласти у такій редакції:</w:t>
      </w:r>
    </w:p>
    <w:p w:rsidR="00000000" w:rsidDel="00000000" w:rsidP="00000000" w:rsidRDefault="00000000" w:rsidRPr="00000000" w14:paraId="00000031">
      <w:pPr>
        <w:pBdr>
          <w:top w:color="auto" w:space="5" w:sz="0" w:val="none"/>
          <w:left w:color="auto" w:space="0" w:sz="0" w:val="none"/>
          <w:bottom w:color="auto" w:space="5" w:sz="0" w:val="none"/>
          <w:right w:color="auto" w:space="0" w:sz="0" w:val="none"/>
          <w:between w:color="auto" w:space="5" w:sz="0" w:val="none"/>
        </w:pBdr>
        <w:shd w:fill="ffffff" w:val="clear"/>
        <w:spacing w:after="0" w:before="0" w:line="240" w:lineRule="auto"/>
        <w:ind w:left="0" w:right="-749.5275590551165" w:firstLine="425.19685039370086"/>
        <w:jc w:val="both"/>
        <w:rPr>
          <w:rFonts w:ascii="Times New Roman" w:cs="Times New Roman" w:eastAsia="Times New Roman" w:hAnsi="Times New Roman"/>
          <w:color w:val="293a55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93a55"/>
          <w:sz w:val="28"/>
          <w:szCs w:val="28"/>
          <w:rtl w:val="0"/>
        </w:rPr>
        <w:t xml:space="preserve">"1. Цей Порядок встановлює умови та процедуру переведення учнів на наступний рік навчання в державних та комунальних закладах спеціалізованої освіти наукового профілю (далі - ліцеї), що здійснюється виключно з використанням програмно-апаратного комплексу «Автоматизований інформаційний комплекс освітнього менеджменту» (далі - АІКОМ) або засобами Єдиного державного вебпорталу електронних послуг, зокрема з використанням мобільного додатка Порталу Дія (Дія) (за наявності технічної можливості), або з використанням освітніх інформаційних систем, що мають налагоджену електронну взаємодію з АІКОМ (далі - онлайн-сервіси).</w:t>
      </w:r>
    </w:p>
    <w:p w:rsidR="00000000" w:rsidDel="00000000" w:rsidP="00000000" w:rsidRDefault="00000000" w:rsidRPr="00000000" w14:paraId="00000032">
      <w:pPr>
        <w:pBdr>
          <w:top w:color="auto" w:space="5" w:sz="0" w:val="none"/>
          <w:left w:color="auto" w:space="0" w:sz="0" w:val="none"/>
          <w:bottom w:color="auto" w:space="5" w:sz="0" w:val="none"/>
          <w:right w:color="auto" w:space="0" w:sz="0" w:val="none"/>
          <w:between w:color="auto" w:space="5" w:sz="0" w:val="none"/>
        </w:pBdr>
        <w:shd w:fill="ffffff" w:val="clear"/>
        <w:spacing w:after="0" w:before="0" w:line="240" w:lineRule="auto"/>
        <w:ind w:left="0" w:right="-749.5275590551165" w:firstLine="425.19685039370086"/>
        <w:jc w:val="both"/>
        <w:rPr>
          <w:rFonts w:ascii="Times New Roman" w:cs="Times New Roman" w:eastAsia="Times New Roman" w:hAnsi="Times New Roman"/>
          <w:color w:val="293a55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93a55"/>
          <w:sz w:val="28"/>
          <w:szCs w:val="28"/>
          <w:rtl w:val="0"/>
        </w:rPr>
        <w:t xml:space="preserve">2. Переведення учнів на наступний рік навчання в ліцеї здійснюється на підставі результатів підсумкового оцінювання учнів та/або їх державної підсумкової атестації (для учнів дев’ятих класів) згідно з рішенням педагогічної ради ліцею та відповідно до наказу директора ліцею, виданого в електронній формі з використанням АІКОМ або онлайн-сервісів, що упродовж п’яти робочих днів з дати прийняття має бути оприлюднений на інформаційному стенді ліцею та на його веб-сайті (у разі відсутності веб-сайту ліцею - на веб-сайті органу, у сфері управління якого перебуває ліцей).”.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pBdr>
          <w:top w:color="auto" w:space="5" w:sz="0" w:val="none"/>
          <w:left w:color="auto" w:space="0" w:sz="0" w:val="none"/>
          <w:bottom w:color="auto" w:space="5" w:sz="0" w:val="none"/>
          <w:right w:color="auto" w:space="0" w:sz="0" w:val="none"/>
          <w:between w:color="auto" w:space="5" w:sz="0" w:val="none"/>
        </w:pBdr>
        <w:shd w:fill="ffffff" w:val="clear"/>
        <w:spacing w:after="0" w:before="0" w:line="240" w:lineRule="auto"/>
        <w:ind w:left="0" w:right="-749.5275590551165" w:firstLine="425.19685039370086"/>
        <w:jc w:val="both"/>
        <w:rPr>
          <w:rFonts w:ascii="Times New Roman" w:cs="Times New Roman" w:eastAsia="Times New Roman" w:hAnsi="Times New Roman"/>
          <w:color w:val="293a55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93a55"/>
          <w:sz w:val="28"/>
          <w:szCs w:val="28"/>
          <w:rtl w:val="0"/>
        </w:rPr>
        <w:t xml:space="preserve">Абзац перший пункту 4 викласти у такій редакції:</w:t>
      </w:r>
    </w:p>
    <w:p w:rsidR="00000000" w:rsidDel="00000000" w:rsidP="00000000" w:rsidRDefault="00000000" w:rsidRPr="00000000" w14:paraId="00000034">
      <w:pPr>
        <w:pBdr>
          <w:top w:color="auto" w:space="5" w:sz="0" w:val="none"/>
          <w:left w:color="auto" w:space="0" w:sz="0" w:val="none"/>
          <w:bottom w:color="auto" w:space="5" w:sz="0" w:val="none"/>
          <w:right w:color="auto" w:space="0" w:sz="0" w:val="none"/>
          <w:between w:color="auto" w:space="5" w:sz="0" w:val="none"/>
        </w:pBdr>
        <w:shd w:fill="ffffff" w:val="clear"/>
        <w:spacing w:after="0" w:before="0" w:line="240" w:lineRule="auto"/>
        <w:ind w:left="0" w:right="-749.5275590551165" w:firstLine="425.19685039370086"/>
        <w:jc w:val="both"/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  <w:rtl w:val="0"/>
        </w:rPr>
        <w:t xml:space="preserve">“4. Учні дев’ятих класів, які завершили здобуття базової освіти наукового спрямування одночасно зі здобуттям базової середньої освіти у ліцеї з використанням АІКОМ </w:t>
      </w:r>
      <w:r w:rsidDel="00000000" w:rsidR="00000000" w:rsidRPr="00000000">
        <w:rPr>
          <w:rFonts w:ascii="Times New Roman" w:cs="Times New Roman" w:eastAsia="Times New Roman" w:hAnsi="Times New Roman"/>
          <w:color w:val="293a55"/>
          <w:sz w:val="28"/>
          <w:szCs w:val="28"/>
          <w:rtl w:val="0"/>
        </w:rPr>
        <w:t xml:space="preserve">або онлайн-сервісів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  <w:rtl w:val="0"/>
        </w:rPr>
        <w:t xml:space="preserve">переводяться до десятого класу цього самого ліцею:”.</w:t>
      </w:r>
    </w:p>
    <w:p w:rsidR="00000000" w:rsidDel="00000000" w:rsidP="00000000" w:rsidRDefault="00000000" w:rsidRPr="00000000" w14:paraId="00000035">
      <w:pPr>
        <w:spacing w:after="0" w:before="0" w:line="240" w:lineRule="auto"/>
        <w:ind w:right="-749.5275590551165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before="0" w:line="240" w:lineRule="auto"/>
        <w:ind w:right="-749.5275590551165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before="0" w:line="240" w:lineRule="auto"/>
        <w:ind w:right="-749.5275590551165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Т.в.о. генерального директора директорату </w:t>
      </w:r>
    </w:p>
    <w:p w:rsidR="00000000" w:rsidDel="00000000" w:rsidP="00000000" w:rsidRDefault="00000000" w:rsidRPr="00000000" w14:paraId="00000038">
      <w:pPr>
        <w:spacing w:after="0" w:before="0" w:line="240" w:lineRule="auto"/>
        <w:ind w:right="-749.5275590551165"/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цифрової трансформації </w:t>
        <w:tab/>
        <w:tab/>
        <w:tab/>
        <w:tab/>
        <w:tab/>
        <w:t xml:space="preserve">Тетяна ДАЛЄВСЬКА</w:t>
      </w:r>
      <w:r w:rsidDel="00000000" w:rsidR="00000000" w:rsidRPr="00000000">
        <w:rPr>
          <w:rtl w:val="0"/>
        </w:rPr>
      </w:r>
    </w:p>
    <w:sectPr>
      <w:pgSz w:h="16839" w:w="11907" w:orient="portrait"/>
      <w:pgMar w:bottom="264.44881889763906" w:top="850.3937007874016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2f549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i w:val="1"/>
      <w:color w:val="4472c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472c4" w:space="4" w:sz="8" w:val="single"/>
      </w:pBdr>
      <w:spacing w:after="300" w:lineRule="auto"/>
    </w:pPr>
    <w:rPr>
      <w:rFonts w:ascii="Calibri" w:cs="Calibri" w:eastAsia="Calibri" w:hAnsi="Calibri"/>
      <w:color w:val="323e4f"/>
      <w:sz w:val="52"/>
      <w:szCs w:val="52"/>
    </w:rPr>
  </w:style>
  <w:style w:type="paragraph" w:styleId="a" w:default="1">
    <w:name w:val="Normal"/>
    <w:qFormat w:val="1"/>
    <w:rsid w:val="004A3277"/>
  </w:style>
  <w:style w:type="paragraph" w:styleId="1">
    <w:name w:val="heading 1"/>
    <w:basedOn w:val="a"/>
    <w:next w:val="a"/>
    <w:link w:val="10"/>
    <w:uiPriority w:val="9"/>
    <w:qFormat w:val="1"/>
    <w:rsid w:val="00841CD9"/>
    <w:pPr>
      <w:keepNext w:val="1"/>
      <w:keepLines w:val="1"/>
      <w:spacing w:before="480"/>
      <w:outlineLvl w:val="0"/>
    </w:pPr>
    <w:rPr>
      <w:rFonts w:asciiTheme="majorHAnsi" w:cstheme="majorBidi" w:eastAsiaTheme="majorEastAsia" w:hAnsiTheme="majorHAnsi"/>
      <w:b w:val="1"/>
      <w:bCs w:val="1"/>
      <w:color w:val="2f5496" w:themeColor="accent1" w:themeShade="0000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 w:val="1"/>
    <w:qFormat w:val="1"/>
    <w:rsid w:val="00841CD9"/>
    <w:pPr>
      <w:keepNext w:val="1"/>
      <w:keepLines w:val="1"/>
      <w:spacing w:before="200"/>
      <w:outlineLvl w:val="1"/>
    </w:pPr>
    <w:rPr>
      <w:rFonts w:asciiTheme="majorHAnsi" w:cstheme="majorBidi" w:eastAsiaTheme="majorEastAsia" w:hAnsiTheme="majorHAnsi"/>
      <w:b w:val="1"/>
      <w:bCs w:val="1"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 w:val="1"/>
    <w:qFormat w:val="1"/>
    <w:rsid w:val="00841CD9"/>
    <w:pPr>
      <w:keepNext w:val="1"/>
      <w:keepLines w:val="1"/>
      <w:spacing w:before="200"/>
      <w:outlineLvl w:val="2"/>
    </w:pPr>
    <w:rPr>
      <w:rFonts w:asciiTheme="majorHAnsi" w:cstheme="majorBidi" w:eastAsiaTheme="majorEastAsia" w:hAnsiTheme="majorHAnsi"/>
      <w:b w:val="1"/>
      <w:bCs w:val="1"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 w:val="1"/>
    <w:qFormat w:val="1"/>
    <w:rsid w:val="00841CD9"/>
    <w:pPr>
      <w:keepNext w:val="1"/>
      <w:keepLines w:val="1"/>
      <w:spacing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472c4" w:themeColor="accent1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841CD9"/>
    <w:pPr>
      <w:tabs>
        <w:tab w:val="center" w:pos="4680"/>
        <w:tab w:val="right" w:pos="9360"/>
      </w:tabs>
    </w:pPr>
  </w:style>
  <w:style w:type="character" w:styleId="a4" w:customStyle="1">
    <w:name w:val="Верхній колонтитул Знак"/>
    <w:basedOn w:val="a0"/>
    <w:link w:val="a3"/>
    <w:uiPriority w:val="99"/>
    <w:rsid w:val="00841CD9"/>
  </w:style>
  <w:style w:type="character" w:styleId="10" w:customStyle="1">
    <w:name w:val="Заголовок 1 Знак"/>
    <w:basedOn w:val="a0"/>
    <w:link w:val="1"/>
    <w:uiPriority w:val="9"/>
    <w:rsid w:val="00841CD9"/>
    <w:rPr>
      <w:rFonts w:asciiTheme="majorHAnsi" w:cstheme="majorBidi" w:eastAsiaTheme="majorEastAsia" w:hAnsiTheme="majorHAnsi"/>
      <w:b w:val="1"/>
      <w:bCs w:val="1"/>
      <w:color w:val="2f5496" w:themeColor="accent1" w:themeShade="0000BF"/>
      <w:sz w:val="28"/>
      <w:szCs w:val="28"/>
    </w:rPr>
  </w:style>
  <w:style w:type="character" w:styleId="20" w:customStyle="1">
    <w:name w:val="Заголовок 2 Знак"/>
    <w:basedOn w:val="a0"/>
    <w:link w:val="2"/>
    <w:uiPriority w:val="9"/>
    <w:rsid w:val="00841CD9"/>
    <w:rPr>
      <w:rFonts w:asciiTheme="majorHAnsi" w:cstheme="majorBidi" w:eastAsiaTheme="majorEastAsia" w:hAnsiTheme="majorHAnsi"/>
      <w:b w:val="1"/>
      <w:bCs w:val="1"/>
      <w:color w:val="4472c4" w:themeColor="accent1"/>
      <w:sz w:val="26"/>
      <w:szCs w:val="26"/>
    </w:rPr>
  </w:style>
  <w:style w:type="character" w:styleId="30" w:customStyle="1">
    <w:name w:val="Заголовок 3 Знак"/>
    <w:basedOn w:val="a0"/>
    <w:link w:val="3"/>
    <w:uiPriority w:val="9"/>
    <w:rsid w:val="00841CD9"/>
    <w:rPr>
      <w:rFonts w:asciiTheme="majorHAnsi" w:cstheme="majorBidi" w:eastAsiaTheme="majorEastAsia" w:hAnsiTheme="majorHAnsi"/>
      <w:b w:val="1"/>
      <w:bCs w:val="1"/>
      <w:color w:val="4472c4" w:themeColor="accent1"/>
    </w:rPr>
  </w:style>
  <w:style w:type="character" w:styleId="40" w:customStyle="1">
    <w:name w:val="Заголовок 4 Знак"/>
    <w:basedOn w:val="a0"/>
    <w:link w:val="4"/>
    <w:uiPriority w:val="9"/>
    <w:rsid w:val="00841CD9"/>
    <w:rPr>
      <w:rFonts w:asciiTheme="majorHAnsi" w:cstheme="majorBidi" w:eastAsiaTheme="majorEastAsia" w:hAnsiTheme="majorHAnsi"/>
      <w:b w:val="1"/>
      <w:bCs w:val="1"/>
      <w:i w:val="1"/>
      <w:iCs w:val="1"/>
      <w:color w:val="4472c4" w:themeColor="accent1"/>
    </w:rPr>
  </w:style>
  <w:style w:type="paragraph" w:styleId="a5">
    <w:name w:val="Normal Indent"/>
    <w:basedOn w:val="a"/>
    <w:uiPriority w:val="99"/>
    <w:unhideWhenUsed w:val="1"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 w:val="1"/>
    <w:rsid w:val="00841CD9"/>
    <w:pPr>
      <w:numPr>
        <w:ilvl w:val="1"/>
      </w:numPr>
      <w:ind w:left="86"/>
    </w:pPr>
    <w:rPr>
      <w:rFonts w:asciiTheme="majorHAnsi" w:cstheme="majorBidi" w:eastAsiaTheme="majorEastAsia" w:hAnsiTheme="majorHAnsi"/>
      <w:i w:val="1"/>
      <w:iCs w:val="1"/>
      <w:color w:val="4472c4" w:themeColor="accent1"/>
      <w:spacing w:val="15"/>
      <w:sz w:val="24"/>
      <w:szCs w:val="24"/>
    </w:rPr>
  </w:style>
  <w:style w:type="character" w:styleId="a7" w:customStyle="1">
    <w:name w:val="Підзаголовок Знак"/>
    <w:basedOn w:val="a0"/>
    <w:link w:val="a6"/>
    <w:uiPriority w:val="11"/>
    <w:rsid w:val="00841CD9"/>
    <w:rPr>
      <w:rFonts w:asciiTheme="majorHAnsi" w:cstheme="majorBidi" w:eastAsiaTheme="majorEastAsia" w:hAnsiTheme="majorHAnsi"/>
      <w:i w:val="1"/>
      <w:iCs w:val="1"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 w:val="1"/>
    <w:rsid w:val="00841CD9"/>
    <w:pPr>
      <w:pBdr>
        <w:bottom w:color="4472c4" w:space="4" w:sz="8" w:themeColor="accent1" w:val="single"/>
      </w:pBdr>
      <w:spacing w:after="300"/>
      <w:contextualSpacing w:val="1"/>
    </w:pPr>
    <w:rPr>
      <w:rFonts w:asciiTheme="majorHAnsi" w:cstheme="majorBidi" w:eastAsiaTheme="majorEastAsia" w:hAnsiTheme="majorHAnsi"/>
      <w:color w:val="323e4f" w:themeColor="text2" w:themeShade="0000BF"/>
      <w:spacing w:val="5"/>
      <w:kern w:val="28"/>
      <w:sz w:val="52"/>
      <w:szCs w:val="52"/>
    </w:rPr>
  </w:style>
  <w:style w:type="character" w:styleId="a9" w:customStyle="1">
    <w:name w:val="Назва Знак"/>
    <w:basedOn w:val="a0"/>
    <w:link w:val="a8"/>
    <w:uiPriority w:val="10"/>
    <w:rsid w:val="00841CD9"/>
    <w:rPr>
      <w:rFonts w:asciiTheme="majorHAnsi" w:cstheme="majorBidi" w:eastAsiaTheme="majorEastAsia" w:hAnsiTheme="majorHAnsi"/>
      <w:color w:val="323e4f" w:themeColor="text2" w:themeShade="0000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 w:val="1"/>
    <w:rsid w:val="00D1197D"/>
    <w:rPr>
      <w:i w:val="1"/>
      <w:iCs w:val="1"/>
    </w:rPr>
  </w:style>
  <w:style w:type="character" w:styleId="ab">
    <w:name w:val="Hyperlink"/>
    <w:basedOn w:val="a0"/>
    <w:uiPriority w:val="99"/>
    <w:unhideWhenUsed w:val="1"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ad">
    <w:name w:val="caption"/>
    <w:basedOn w:val="a"/>
    <w:next w:val="a"/>
    <w:uiPriority w:val="35"/>
    <w:semiHidden w:val="1"/>
    <w:unhideWhenUsed w:val="1"/>
    <w:qFormat w:val="1"/>
    <w:rsid w:val="007109C0"/>
    <w:pPr>
      <w:spacing w:line="240" w:lineRule="auto"/>
    </w:pPr>
    <w:rPr>
      <w:b w:val="1"/>
      <w:bCs w:val="1"/>
      <w:color w:val="4472c4" w:themeColor="accent1"/>
      <w:sz w:val="18"/>
      <w:szCs w:val="18"/>
    </w:rPr>
  </w:style>
  <w:style w:type="paragraph" w:styleId="DocDefaults" w:customStyle="1">
    <w:name w:val="DocDefaults"/>
  </w:style>
  <w:style w:type="paragraph" w:styleId="ae">
    <w:name w:val="footer"/>
    <w:basedOn w:val="a"/>
    <w:link w:val="af"/>
    <w:uiPriority w:val="99"/>
    <w:unhideWhenUsed w:val="1"/>
    <w:rsid w:val="007F6C2B"/>
    <w:pPr>
      <w:tabs>
        <w:tab w:val="center" w:pos="4677"/>
        <w:tab w:val="right" w:pos="9355"/>
      </w:tabs>
      <w:spacing w:after="0" w:line="240" w:lineRule="auto"/>
    </w:pPr>
  </w:style>
  <w:style w:type="character" w:styleId="af" w:customStyle="1">
    <w:name w:val="Нижній колонтитул Знак"/>
    <w:basedOn w:val="a0"/>
    <w:link w:val="ae"/>
    <w:uiPriority w:val="99"/>
    <w:rsid w:val="007F6C2B"/>
  </w:style>
  <w:style w:type="paragraph" w:styleId="tj" w:customStyle="1">
    <w:name w:val="tj"/>
    <w:basedOn w:val="a"/>
    <w:rsid w:val="007F6C2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uk-UA" w:val="uk-UA"/>
    </w:rPr>
  </w:style>
  <w:style w:type="paragraph" w:styleId="af0">
    <w:name w:val="List Paragraph"/>
    <w:basedOn w:val="a"/>
    <w:uiPriority w:val="99"/>
    <w:rsid w:val="00741561"/>
    <w:pPr>
      <w:ind w:left="720"/>
      <w:contextualSpacing w:val="1"/>
    </w:pPr>
  </w:style>
  <w:style w:type="paragraph" w:styleId="tc" w:customStyle="1">
    <w:name w:val="tc"/>
    <w:basedOn w:val="a"/>
    <w:rsid w:val="005B6E6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uk-UA" w:val="uk-UA"/>
    </w:rPr>
  </w:style>
  <w:style w:type="paragraph" w:styleId="Subtitle">
    <w:name w:val="Subtitle"/>
    <w:basedOn w:val="Normal"/>
    <w:next w:val="Normal"/>
    <w:pPr>
      <w:ind w:left="86"/>
    </w:pPr>
    <w:rPr>
      <w:rFonts w:ascii="Calibri" w:cs="Calibri" w:eastAsia="Calibri" w:hAnsi="Calibri"/>
      <w:i w:val="1"/>
      <w:color w:val="4472c4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91H+oXsOE2qhIizoaCB5y6ay2g==">CgMxLjAyDmgua2Jka2QzcDR1OWh6Mg5oLmtiZGtkM3A0dTloejgAciExSU5ISWFEVWxTazNJWW5FenlCQ25VeGcxQjBTZndaRWY=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2021-06-17T12:08:00Z</dcterms:created>
  <dc:creator>docx4j</dc:creator>
</cp:coreProperties>
</file>