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3D" w:rsidRDefault="00F00C3D" w:rsidP="00370067">
      <w:pPr>
        <w:tabs>
          <w:tab w:val="left" w:pos="4395"/>
          <w:tab w:val="left" w:pos="5103"/>
        </w:tabs>
        <w:rPr>
          <w:b/>
          <w:bCs/>
        </w:rPr>
      </w:pPr>
    </w:p>
    <w:p w:rsidR="00F00C3D" w:rsidRDefault="00F00C3D">
      <w:pPr>
        <w:tabs>
          <w:tab w:val="left" w:pos="4395"/>
          <w:tab w:val="left" w:pos="5103"/>
        </w:tabs>
        <w:ind w:firstLine="4"/>
        <w:jc w:val="right"/>
        <w:rPr>
          <w:sz w:val="25"/>
        </w:rPr>
      </w:pPr>
    </w:p>
    <w:p w:rsidR="00F00C3D" w:rsidRDefault="00B07E0A">
      <w:pPr>
        <w:tabs>
          <w:tab w:val="left" w:pos="4395"/>
          <w:tab w:val="left" w:pos="5103"/>
        </w:tabs>
        <w:ind w:firstLine="4"/>
        <w:jc w:val="center"/>
        <w:rPr>
          <w:sz w:val="25"/>
        </w:rPr>
      </w:pPr>
      <w:r>
        <w:rPr>
          <w:noProof/>
          <w:lang w:eastAsia="uk-UA"/>
        </w:rPr>
        <w:drawing>
          <wp:inline distT="0" distB="0" distL="0" distR="0">
            <wp:extent cx="4572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dpi="0"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C3D" w:rsidRDefault="00F00C3D">
      <w:pPr>
        <w:jc w:val="center"/>
        <w:rPr>
          <w:sz w:val="25"/>
        </w:rPr>
      </w:pPr>
    </w:p>
    <w:p w:rsidR="00F00C3D" w:rsidRDefault="00B07E0A">
      <w:pPr>
        <w:pStyle w:val="2"/>
        <w:rPr>
          <w:b w:val="0"/>
          <w:szCs w:val="28"/>
          <w:lang w:val="ru-RU"/>
        </w:rPr>
      </w:pPr>
      <w:r>
        <w:rPr>
          <w:szCs w:val="28"/>
        </w:rPr>
        <w:t>МІНІСТЕРСТВО ОСВІТИ І НАУКИ</w:t>
      </w:r>
      <w:r>
        <w:rPr>
          <w:b w:val="0"/>
          <w:szCs w:val="28"/>
        </w:rPr>
        <w:t xml:space="preserve"> </w:t>
      </w:r>
      <w:r>
        <w:rPr>
          <w:szCs w:val="28"/>
        </w:rPr>
        <w:t>УКРАЇНИ</w:t>
      </w:r>
    </w:p>
    <w:p w:rsidR="00F00C3D" w:rsidRDefault="00B07E0A">
      <w:pPr>
        <w:pStyle w:val="a3"/>
        <w:spacing w:before="0" w:line="240" w:lineRule="auto"/>
        <w:ind w:firstLine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НАКАЗ</w:t>
      </w:r>
    </w:p>
    <w:p w:rsidR="00F00C3D" w:rsidRDefault="004A3555">
      <w:pPr>
        <w:pStyle w:val="a3"/>
        <w:spacing w:before="0"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</w:rPr>
        <w:t>______________</w:t>
      </w:r>
      <w:r w:rsidRPr="004A3555">
        <w:rPr>
          <w:szCs w:val="28"/>
        </w:rPr>
        <w:t>20</w:t>
      </w:r>
      <w:r>
        <w:rPr>
          <w:b/>
          <w:szCs w:val="28"/>
        </w:rPr>
        <w:t>__</w:t>
      </w:r>
      <w:r w:rsidR="00B07E0A">
        <w:rPr>
          <w:b/>
          <w:snapToGrid/>
        </w:rPr>
        <w:t xml:space="preserve">                        </w:t>
      </w:r>
      <w:r w:rsidR="00B07E0A">
        <w:rPr>
          <w:b/>
          <w:szCs w:val="28"/>
        </w:rPr>
        <w:t xml:space="preserve">м. Київ                                 </w:t>
      </w:r>
      <w:r w:rsidR="00B07E0A">
        <w:rPr>
          <w:b/>
          <w:szCs w:val="28"/>
          <w:lang w:val="ru-RU"/>
        </w:rPr>
        <w:t>№__________</w:t>
      </w:r>
    </w:p>
    <w:p w:rsidR="00F00C3D" w:rsidRDefault="00F00C3D">
      <w:pPr>
        <w:jc w:val="both"/>
        <w:rPr>
          <w:color w:val="000000"/>
        </w:rPr>
      </w:pPr>
    </w:p>
    <w:p w:rsidR="003E07E2" w:rsidRDefault="003E07E2">
      <w:pPr>
        <w:jc w:val="both"/>
        <w:rPr>
          <w:b/>
          <w:color w:val="000000"/>
        </w:rPr>
      </w:pPr>
    </w:p>
    <w:p w:rsidR="00F00C3D" w:rsidRPr="00E87AF8" w:rsidRDefault="00B27A16">
      <w:pPr>
        <w:jc w:val="both"/>
        <w:rPr>
          <w:b/>
          <w:color w:val="000000"/>
        </w:rPr>
      </w:pPr>
      <w:bookmarkStart w:id="0" w:name="_GoBack"/>
      <w:bookmarkEnd w:id="0"/>
      <w:r w:rsidRPr="00E87AF8">
        <w:rPr>
          <w:b/>
          <w:color w:val="000000"/>
        </w:rPr>
        <w:t>Про затвердження З</w:t>
      </w:r>
      <w:r w:rsidR="00B07E0A" w:rsidRPr="00E87AF8">
        <w:rPr>
          <w:b/>
          <w:color w:val="000000"/>
        </w:rPr>
        <w:t xml:space="preserve">мін до Порядку </w:t>
      </w:r>
    </w:p>
    <w:p w:rsidR="00F00C3D" w:rsidRPr="00E87AF8" w:rsidRDefault="00370067">
      <w:pPr>
        <w:jc w:val="both"/>
        <w:rPr>
          <w:b/>
          <w:color w:val="000000"/>
        </w:rPr>
      </w:pPr>
      <w:r w:rsidRPr="00E87AF8">
        <w:rPr>
          <w:b/>
          <w:color w:val="000000"/>
        </w:rPr>
        <w:t>д</w:t>
      </w:r>
      <w:r w:rsidR="00B07E0A" w:rsidRPr="00E87AF8">
        <w:rPr>
          <w:b/>
          <w:color w:val="000000"/>
        </w:rPr>
        <w:t xml:space="preserve">ержавної реєстрації та обліку </w:t>
      </w:r>
    </w:p>
    <w:p w:rsidR="00F00C3D" w:rsidRPr="00E87AF8" w:rsidRDefault="00B07E0A">
      <w:pPr>
        <w:jc w:val="both"/>
        <w:rPr>
          <w:b/>
          <w:color w:val="000000"/>
        </w:rPr>
      </w:pPr>
      <w:r w:rsidRPr="00E87AF8">
        <w:rPr>
          <w:b/>
          <w:color w:val="000000"/>
        </w:rPr>
        <w:t>науково-дослідних, дослідно-</w:t>
      </w:r>
    </w:p>
    <w:p w:rsidR="00F00C3D" w:rsidRPr="00E87AF8" w:rsidRDefault="00B07E0A">
      <w:pPr>
        <w:jc w:val="both"/>
        <w:rPr>
          <w:b/>
          <w:color w:val="000000"/>
        </w:rPr>
      </w:pPr>
      <w:r w:rsidRPr="00E87AF8">
        <w:rPr>
          <w:b/>
          <w:color w:val="000000"/>
        </w:rPr>
        <w:t>конструкторських робіт і дисертацій</w:t>
      </w:r>
    </w:p>
    <w:p w:rsidR="00F00C3D" w:rsidRDefault="00F00C3D">
      <w:pPr>
        <w:jc w:val="both"/>
        <w:rPr>
          <w:color w:val="000000"/>
        </w:rPr>
      </w:pPr>
    </w:p>
    <w:p w:rsidR="003E07E2" w:rsidRPr="003E07E2" w:rsidRDefault="00B07E0A" w:rsidP="003E07E2">
      <w:pPr>
        <w:pStyle w:val="rvps2"/>
        <w:ind w:right="-142" w:firstLine="709"/>
        <w:contextualSpacing/>
        <w:jc w:val="both"/>
        <w:rPr>
          <w:bCs/>
          <w:sz w:val="28"/>
          <w:szCs w:val="28"/>
        </w:rPr>
      </w:pPr>
      <w:r w:rsidRPr="003E07E2">
        <w:rPr>
          <w:sz w:val="28"/>
          <w:szCs w:val="28"/>
        </w:rPr>
        <w:t xml:space="preserve">Відповідно до статті 11 Закону України «Про науково-технічну інформацію», пункту 15 частини першої статті 1 та пункту 12 частини першої статті 42 Закону України «Про наукову і науково-технічну діяльність», пункту 8 Положення про Міністерство освіти і науки України, затвердженого постановою Кабінету Міністрів України від </w:t>
      </w:r>
      <w:r w:rsidRPr="003E07E2">
        <w:rPr>
          <w:color w:val="000000"/>
          <w:sz w:val="28"/>
          <w:szCs w:val="28"/>
          <w:shd w:val="clear" w:color="auto" w:fill="FFFFFF"/>
        </w:rPr>
        <w:t>16 жовтня 2014 року № 630,</w:t>
      </w:r>
      <w:r w:rsidRPr="003E07E2">
        <w:rPr>
          <w:sz w:val="28"/>
          <w:szCs w:val="28"/>
        </w:rPr>
        <w:t xml:space="preserve"> </w:t>
      </w:r>
      <w:r w:rsidR="003E07E2" w:rsidRPr="003E07E2">
        <w:rPr>
          <w:sz w:val="28"/>
          <w:szCs w:val="28"/>
        </w:rPr>
        <w:t xml:space="preserve">на виконання плану дій із впровадження Ініціативи «Партнерство «Відкритий Уряд» у 2023-2025 роках, затвердженого розпорядженням Кабінету Міністрів України від 17 листопада 2023 року №1049-р, та з метою </w:t>
      </w:r>
      <w:r w:rsidR="003E07E2" w:rsidRPr="003E07E2">
        <w:rPr>
          <w:bCs/>
          <w:sz w:val="28"/>
          <w:szCs w:val="28"/>
        </w:rPr>
        <w:t xml:space="preserve">формування спрощеної структури та змісту звітних документів як частини інформаційних ресурсів національної системи науково-технічної інформації, для більш ефективного використання часу і ресурсів вчених у ході підготовки та подання звітів про </w:t>
      </w:r>
      <w:r w:rsidR="003E07E2">
        <w:rPr>
          <w:bCs/>
          <w:sz w:val="28"/>
          <w:szCs w:val="28"/>
        </w:rPr>
        <w:t>результати виконання науково-дослідних, дослідно-конструкторських</w:t>
      </w:r>
      <w:r w:rsidR="003E07E2" w:rsidRPr="003E07E2">
        <w:rPr>
          <w:bCs/>
          <w:sz w:val="28"/>
          <w:szCs w:val="28"/>
        </w:rPr>
        <w:t xml:space="preserve"> робіт чи окремих їхніх етапів</w:t>
      </w:r>
    </w:p>
    <w:p w:rsidR="00F37E4E" w:rsidRDefault="00F37E4E" w:rsidP="00F37E4E">
      <w:pPr>
        <w:ind w:firstLine="721"/>
        <w:jc w:val="both"/>
        <w:rPr>
          <w:color w:val="000000"/>
        </w:rPr>
      </w:pPr>
    </w:p>
    <w:p w:rsidR="00F00C3D" w:rsidRDefault="00B07E0A">
      <w:pPr>
        <w:jc w:val="both"/>
        <w:rPr>
          <w:b/>
          <w:color w:val="000000"/>
        </w:rPr>
      </w:pPr>
      <w:r>
        <w:rPr>
          <w:b/>
          <w:color w:val="000000"/>
        </w:rPr>
        <w:t>НАКАЗУЮ:</w:t>
      </w:r>
    </w:p>
    <w:p w:rsidR="00F00C3D" w:rsidRDefault="00B07E0A">
      <w:pPr>
        <w:ind w:firstLine="720"/>
        <w:jc w:val="both"/>
      </w:pPr>
      <w:r>
        <w:t xml:space="preserve"> </w:t>
      </w:r>
    </w:p>
    <w:p w:rsidR="00F00C3D" w:rsidRDefault="00E85FD9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Затвердити Зміни</w:t>
      </w:r>
      <w:r w:rsidR="00B07E0A">
        <w:rPr>
          <w:color w:val="000000"/>
        </w:rPr>
        <w:t xml:space="preserve"> до Порядку державної реєстрації та обліку науково-дослідних, дослідно-конструкторських робіт і дисертацій, затвердженого наказом Міністерства освіти і науки України від 24 березня 2022 року № 271, зареєстрованого у Міністерстві юстиції України 14 червня</w:t>
      </w:r>
      <w:r>
        <w:rPr>
          <w:color w:val="000000"/>
        </w:rPr>
        <w:t xml:space="preserve"> 2022 року за № 640/37976</w:t>
      </w:r>
      <w:r w:rsidR="00B07E0A">
        <w:rPr>
          <w:color w:val="000000"/>
        </w:rPr>
        <w:t>, що додаються.</w:t>
      </w:r>
    </w:p>
    <w:p w:rsidR="00F00C3D" w:rsidRDefault="00F00C3D">
      <w:pPr>
        <w:pStyle w:val="a9"/>
        <w:tabs>
          <w:tab w:val="left" w:pos="1134"/>
        </w:tabs>
        <w:ind w:left="0" w:firstLine="567"/>
        <w:jc w:val="both"/>
        <w:rPr>
          <w:color w:val="000000"/>
        </w:rPr>
      </w:pPr>
    </w:p>
    <w:p w:rsidR="00F00C3D" w:rsidRDefault="001E50C3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Директорату розвитку науки (</w:t>
      </w:r>
      <w:proofErr w:type="spellStart"/>
      <w:r>
        <w:rPr>
          <w:color w:val="000000"/>
        </w:rPr>
        <w:t>Мозолевич</w:t>
      </w:r>
      <w:proofErr w:type="spellEnd"/>
      <w:r>
        <w:rPr>
          <w:color w:val="000000"/>
        </w:rPr>
        <w:t xml:space="preserve"> Г</w:t>
      </w:r>
      <w:r w:rsidR="003E07E2">
        <w:rPr>
          <w:color w:val="000000"/>
        </w:rPr>
        <w:t>ригорій</w:t>
      </w:r>
      <w:r w:rsidR="00B07E0A">
        <w:rPr>
          <w:color w:val="000000"/>
        </w:rPr>
        <w:t>) забезпечити подання цього наказу на державну реєстрацію до Міністерства юстиції України в установленому порядку.</w:t>
      </w:r>
    </w:p>
    <w:p w:rsidR="00F00C3D" w:rsidRDefault="00F00C3D">
      <w:pPr>
        <w:pStyle w:val="a9"/>
        <w:tabs>
          <w:tab w:val="left" w:pos="1134"/>
        </w:tabs>
        <w:ind w:firstLine="567"/>
        <w:rPr>
          <w:color w:val="000000"/>
        </w:rPr>
      </w:pPr>
    </w:p>
    <w:p w:rsidR="00F00C3D" w:rsidRDefault="00B07E0A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Департаменту забезпечення документообігу, контролю та інформ</w:t>
      </w:r>
      <w:r w:rsidR="003E07E2">
        <w:rPr>
          <w:color w:val="000000"/>
        </w:rPr>
        <w:t>аційних технологій (</w:t>
      </w:r>
      <w:proofErr w:type="spellStart"/>
      <w:r w:rsidR="003E07E2">
        <w:rPr>
          <w:color w:val="000000"/>
        </w:rPr>
        <w:t>Єрко</w:t>
      </w:r>
      <w:proofErr w:type="spellEnd"/>
      <w:r w:rsidR="003E07E2">
        <w:rPr>
          <w:color w:val="000000"/>
        </w:rPr>
        <w:t xml:space="preserve"> Інна</w:t>
      </w:r>
      <w:r>
        <w:rPr>
          <w:color w:val="000000"/>
        </w:rPr>
        <w:t>) забезпечити внесення відповідних відміток у справи архіву.</w:t>
      </w:r>
    </w:p>
    <w:p w:rsidR="00F00C3D" w:rsidRDefault="00F00C3D">
      <w:pPr>
        <w:pStyle w:val="a9"/>
        <w:tabs>
          <w:tab w:val="left" w:pos="1134"/>
        </w:tabs>
        <w:ind w:firstLine="567"/>
        <w:rPr>
          <w:color w:val="000000"/>
        </w:rPr>
      </w:pPr>
    </w:p>
    <w:p w:rsidR="00C56B8F" w:rsidRPr="001E50C3" w:rsidRDefault="00B07E0A" w:rsidP="006D5F1A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EA2466">
        <w:t xml:space="preserve">Контроль за виконанням цього наказу покласти на заступника Міністра </w:t>
      </w:r>
      <w:proofErr w:type="spellStart"/>
      <w:r w:rsidR="001E50C3">
        <w:rPr>
          <w:shd w:val="clear" w:color="auto" w:fill="FFFFFF"/>
        </w:rPr>
        <w:t>Курбатова</w:t>
      </w:r>
      <w:proofErr w:type="spellEnd"/>
      <w:r w:rsidR="001E50C3">
        <w:rPr>
          <w:shd w:val="clear" w:color="auto" w:fill="FFFFFF"/>
        </w:rPr>
        <w:t xml:space="preserve"> Д</w:t>
      </w:r>
      <w:r w:rsidR="003E07E2">
        <w:rPr>
          <w:shd w:val="clear" w:color="auto" w:fill="FFFFFF"/>
        </w:rPr>
        <w:t>ениса</w:t>
      </w:r>
      <w:r w:rsidR="001E50C3">
        <w:rPr>
          <w:shd w:val="clear" w:color="auto" w:fill="FFFFFF"/>
        </w:rPr>
        <w:t>.</w:t>
      </w:r>
    </w:p>
    <w:p w:rsidR="001E50C3" w:rsidRPr="006D5F1A" w:rsidRDefault="001E50C3" w:rsidP="001E50C3">
      <w:pPr>
        <w:tabs>
          <w:tab w:val="left" w:pos="1134"/>
        </w:tabs>
        <w:jc w:val="both"/>
      </w:pPr>
    </w:p>
    <w:p w:rsidR="00F00C3D" w:rsidRDefault="00B07E0A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Цей наказ набирає чинності з дня його офіційного опублікування.</w:t>
      </w:r>
    </w:p>
    <w:p w:rsidR="00F37E4E" w:rsidRDefault="00F37E4E">
      <w:pPr>
        <w:tabs>
          <w:tab w:val="left" w:pos="7371"/>
        </w:tabs>
        <w:contextualSpacing/>
        <w:jc w:val="both"/>
        <w:rPr>
          <w:color w:val="000000"/>
        </w:rPr>
      </w:pPr>
    </w:p>
    <w:p w:rsidR="003E07E2" w:rsidRDefault="003E07E2">
      <w:pPr>
        <w:tabs>
          <w:tab w:val="left" w:pos="7371"/>
        </w:tabs>
        <w:contextualSpacing/>
        <w:jc w:val="both"/>
        <w:rPr>
          <w:color w:val="000000"/>
        </w:rPr>
      </w:pPr>
    </w:p>
    <w:p w:rsidR="00F00C3D" w:rsidRPr="003E07E2" w:rsidRDefault="00B07E0A">
      <w:pPr>
        <w:tabs>
          <w:tab w:val="left" w:pos="7371"/>
        </w:tabs>
        <w:contextualSpacing/>
        <w:jc w:val="both"/>
        <w:rPr>
          <w:b/>
        </w:rPr>
      </w:pPr>
      <w:r w:rsidRPr="003E07E2">
        <w:rPr>
          <w:b/>
        </w:rPr>
        <w:t xml:space="preserve">Міністр                                                                </w:t>
      </w:r>
      <w:r w:rsidR="00B56D84" w:rsidRPr="003E07E2">
        <w:rPr>
          <w:b/>
        </w:rPr>
        <w:t xml:space="preserve">                  </w:t>
      </w:r>
      <w:r w:rsidR="001E50C3" w:rsidRPr="003E07E2">
        <w:rPr>
          <w:b/>
        </w:rPr>
        <w:t xml:space="preserve">           </w:t>
      </w:r>
      <w:r w:rsidR="00B56D84" w:rsidRPr="003E07E2">
        <w:rPr>
          <w:b/>
        </w:rPr>
        <w:t>Оксен ЛІСОВИЙ</w:t>
      </w:r>
    </w:p>
    <w:sectPr w:rsidR="00F00C3D" w:rsidRPr="003E07E2" w:rsidSect="00F37E4E">
      <w:headerReference w:type="default" r:id="rId12"/>
      <w:pgSz w:w="11907" w:h="16839" w:code="9"/>
      <w:pgMar w:top="142" w:right="567" w:bottom="426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1A" w:rsidRDefault="006D5F1A" w:rsidP="006D5F1A">
      <w:r>
        <w:separator/>
      </w:r>
    </w:p>
  </w:endnote>
  <w:endnote w:type="continuationSeparator" w:id="0">
    <w:p w:rsidR="006D5F1A" w:rsidRDefault="006D5F1A" w:rsidP="006D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1A" w:rsidRDefault="006D5F1A" w:rsidP="006D5F1A">
      <w:r>
        <w:separator/>
      </w:r>
    </w:p>
  </w:footnote>
  <w:footnote w:type="continuationSeparator" w:id="0">
    <w:p w:rsidR="006D5F1A" w:rsidRDefault="006D5F1A" w:rsidP="006D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492148"/>
      <w:docPartObj>
        <w:docPartGallery w:val="Page Numbers (Top of Page)"/>
        <w:docPartUnique/>
      </w:docPartObj>
    </w:sdtPr>
    <w:sdtEndPr/>
    <w:sdtContent>
      <w:p w:rsidR="006D5F1A" w:rsidRDefault="00F37E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F1A" w:rsidRDefault="006D5F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85E"/>
    <w:multiLevelType w:val="hybridMultilevel"/>
    <w:tmpl w:val="9B768ADA"/>
    <w:lvl w:ilvl="0" w:tplc="4A588E14">
      <w:start w:val="1"/>
      <w:numFmt w:val="decimal"/>
      <w:lvlText w:val="%1."/>
      <w:lvlJc w:val="left"/>
      <w:pPr>
        <w:ind w:left="1909" w:hanging="1125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3D"/>
    <w:rsid w:val="00085412"/>
    <w:rsid w:val="001217D9"/>
    <w:rsid w:val="00173764"/>
    <w:rsid w:val="00197132"/>
    <w:rsid w:val="001E50C3"/>
    <w:rsid w:val="00370067"/>
    <w:rsid w:val="003D2314"/>
    <w:rsid w:val="003E07E2"/>
    <w:rsid w:val="00404E37"/>
    <w:rsid w:val="004A3555"/>
    <w:rsid w:val="005D61C1"/>
    <w:rsid w:val="006A7B41"/>
    <w:rsid w:val="006D5F1A"/>
    <w:rsid w:val="007717FD"/>
    <w:rsid w:val="00780EB3"/>
    <w:rsid w:val="00825E29"/>
    <w:rsid w:val="00A764D1"/>
    <w:rsid w:val="00B07E0A"/>
    <w:rsid w:val="00B27A16"/>
    <w:rsid w:val="00B56D84"/>
    <w:rsid w:val="00C56B8F"/>
    <w:rsid w:val="00E30DE4"/>
    <w:rsid w:val="00E85FD9"/>
    <w:rsid w:val="00E87AF8"/>
    <w:rsid w:val="00EA2466"/>
    <w:rsid w:val="00F00C3D"/>
    <w:rsid w:val="00F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2833"/>
  <w15:docId w15:val="{723F4F09-66E4-476B-BAAB-5D0E657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3D"/>
    <w:rPr>
      <w:sz w:val="28"/>
      <w:lang w:val="uk-UA"/>
    </w:rPr>
  </w:style>
  <w:style w:type="paragraph" w:styleId="1">
    <w:name w:val="heading 1"/>
    <w:basedOn w:val="a"/>
    <w:next w:val="a"/>
    <w:qFormat/>
    <w:rsid w:val="00F00C3D"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F00C3D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F00C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0C3D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sid w:val="00F00C3D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F00C3D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F00C3D"/>
    <w:pPr>
      <w:tabs>
        <w:tab w:val="center" w:pos="4819"/>
        <w:tab w:val="right" w:pos="9639"/>
      </w:tabs>
    </w:pPr>
  </w:style>
  <w:style w:type="paragraph" w:styleId="a9">
    <w:name w:val="List Paragraph"/>
    <w:basedOn w:val="a"/>
    <w:qFormat/>
    <w:rsid w:val="00F00C3D"/>
    <w:pPr>
      <w:ind w:left="720"/>
      <w:contextualSpacing/>
    </w:pPr>
  </w:style>
  <w:style w:type="character" w:customStyle="1" w:styleId="10">
    <w:name w:val="Номер рядка1"/>
    <w:basedOn w:val="a0"/>
    <w:semiHidden/>
    <w:rsid w:val="00F00C3D"/>
  </w:style>
  <w:style w:type="character" w:styleId="aa">
    <w:name w:val="Hyperlink"/>
    <w:basedOn w:val="a0"/>
    <w:rsid w:val="00F00C3D"/>
    <w:rPr>
      <w:color w:val="0563C1" w:themeColor="hyperlink"/>
      <w:u w:val="single"/>
    </w:rPr>
  </w:style>
  <w:style w:type="character" w:styleId="ab">
    <w:name w:val="line number"/>
    <w:basedOn w:val="a0"/>
    <w:semiHidden/>
    <w:rsid w:val="00F00C3D"/>
  </w:style>
  <w:style w:type="character" w:customStyle="1" w:styleId="a6">
    <w:name w:val="Верхній колонтитул Знак"/>
    <w:link w:val="a5"/>
    <w:uiPriority w:val="99"/>
    <w:rsid w:val="00F00C3D"/>
    <w:rPr>
      <w:sz w:val="28"/>
      <w:lang w:eastAsia="ru-RU"/>
    </w:rPr>
  </w:style>
  <w:style w:type="character" w:customStyle="1" w:styleId="a8">
    <w:name w:val="Нижній колонтитул Знак"/>
    <w:link w:val="a7"/>
    <w:rsid w:val="00F00C3D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F00C3D"/>
    <w:rPr>
      <w:rFonts w:ascii="Cambria" w:hAnsi="Cambria"/>
      <w:b/>
      <w:bCs/>
      <w:sz w:val="26"/>
      <w:szCs w:val="26"/>
      <w:lang w:eastAsia="ru-RU"/>
    </w:rPr>
  </w:style>
  <w:style w:type="table" w:styleId="11">
    <w:name w:val="Table Simple 1"/>
    <w:basedOn w:val="a1"/>
    <w:rsid w:val="00F00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F0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3E07E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8E3B3-451B-4E13-8C8F-E28544F64FF7}">
  <ds:schemaRefs>
    <ds:schemaRef ds:uri="http://schemas.microsoft.com/vsto/samples"/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3CEC0-2653-4C42-917C-3388C5C41DA8}">
  <ds:schemaRefs>
    <ds:schemaRef ds:uri="http://schemas.microsoft.com/vsto/sample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CDDCDA-6013-4628-B05E-398761AB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МОНУ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Dvigun O.V.</cp:lastModifiedBy>
  <cp:revision>6</cp:revision>
  <cp:lastPrinted>2014-01-11T13:16:00Z</cp:lastPrinted>
  <dcterms:created xsi:type="dcterms:W3CDTF">2024-02-19T11:59:00Z</dcterms:created>
  <dcterms:modified xsi:type="dcterms:W3CDTF">2024-06-21T10:01:00Z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