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28"/>
          <w:szCs w:val="28"/>
        </w:rPr>
      </w:pPr>
    </w:p>
    <w:p>
      <w:pPr>
        <w:shd w:val="clear" w:color="auto" w:fill="FFFFFF"/>
        <w:kinsoku/>
        <w:wordWrap/>
        <w:overflowPunct/>
        <w:topLinePunct w:val="0"/>
        <w:autoSpaceDE/>
        <w:autoSpaceDN/>
        <w:bidi w:val="0"/>
        <w:adjustRightInd/>
        <w:snapToGrid/>
        <w:spacing w:after="0" w:line="240" w:lineRule="auto"/>
        <w:ind w:left="0" w:leftChars="0" w:right="0" w:firstLine="6603" w:firstLineChars="2357"/>
        <w:jc w:val="both"/>
        <w:textAlignment w:val="auto"/>
        <w:rPr>
          <w:rFonts w:hint="default" w:ascii="Times New Roman" w:hAnsi="Times New Roman" w:eastAsia="Times New Roman" w:cs="Times New Roman"/>
          <w:b/>
          <w:sz w:val="28"/>
          <w:szCs w:val="28"/>
        </w:rPr>
      </w:pPr>
      <w:r>
        <w:rPr>
          <w:rFonts w:hint="default" w:ascii="Times New Roman" w:hAnsi="Times New Roman" w:eastAsia="Times New Roman" w:cs="Times New Roman"/>
          <w:b/>
          <w:sz w:val="28"/>
          <w:szCs w:val="28"/>
        </w:rPr>
        <w:t>ЗАТВЕРДЖЕНО</w:t>
      </w:r>
    </w:p>
    <w:p>
      <w:pPr>
        <w:shd w:val="clear" w:color="auto" w:fill="FFFFFF"/>
        <w:kinsoku/>
        <w:wordWrap/>
        <w:overflowPunct/>
        <w:topLinePunct w:val="0"/>
        <w:autoSpaceDE/>
        <w:autoSpaceDN/>
        <w:bidi w:val="0"/>
        <w:adjustRightInd/>
        <w:snapToGrid/>
        <w:spacing w:after="0" w:line="240" w:lineRule="auto"/>
        <w:ind w:left="0" w:leftChars="0" w:right="0" w:firstLine="6599" w:firstLineChars="2357"/>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uk-UA"/>
        </w:rPr>
        <w:t xml:space="preserve">Наказ </w:t>
      </w:r>
      <w:r>
        <w:rPr>
          <w:rFonts w:hint="default" w:ascii="Times New Roman" w:hAnsi="Times New Roman" w:eastAsia="Times New Roman" w:cs="Times New Roman"/>
          <w:sz w:val="28"/>
          <w:szCs w:val="28"/>
        </w:rPr>
        <w:t>Мініст</w:t>
      </w:r>
      <w:r>
        <w:rPr>
          <w:rFonts w:hint="default" w:ascii="Times New Roman" w:hAnsi="Times New Roman" w:eastAsia="Times New Roman" w:cs="Times New Roman"/>
          <w:sz w:val="28"/>
          <w:szCs w:val="28"/>
          <w:lang w:val="uk-UA"/>
        </w:rPr>
        <w:t xml:space="preserve">ерства </w:t>
      </w:r>
      <w:r>
        <w:rPr>
          <w:rFonts w:hint="default" w:ascii="Times New Roman" w:hAnsi="Times New Roman" w:eastAsia="Times New Roman" w:cs="Times New Roman"/>
          <w:sz w:val="28"/>
          <w:szCs w:val="28"/>
        </w:rPr>
        <w:t xml:space="preserve">освіти і </w:t>
      </w:r>
    </w:p>
    <w:p>
      <w:pPr>
        <w:shd w:val="clear" w:color="auto" w:fill="FFFFFF"/>
        <w:kinsoku/>
        <w:wordWrap/>
        <w:overflowPunct/>
        <w:topLinePunct w:val="0"/>
        <w:autoSpaceDE/>
        <w:autoSpaceDN/>
        <w:bidi w:val="0"/>
        <w:adjustRightInd/>
        <w:snapToGrid/>
        <w:spacing w:after="0" w:line="240" w:lineRule="auto"/>
        <w:ind w:left="0" w:leftChars="0" w:right="0" w:firstLine="6599" w:firstLineChars="2357"/>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науки України</w:t>
      </w:r>
    </w:p>
    <w:p>
      <w:pPr>
        <w:spacing w:after="0"/>
        <w:ind w:left="0" w:leftChars="0" w:right="-143" w:firstLine="6599" w:firstLineChars="2357"/>
        <w:jc w:val="both"/>
        <w:rPr>
          <w:rFonts w:ascii="Times New Roman" w:hAnsi="Times New Roman" w:eastAsia="Times New Roman" w:cs="Times New Roman"/>
          <w:b/>
          <w:sz w:val="28"/>
          <w:szCs w:val="28"/>
        </w:rPr>
      </w:pPr>
      <w:r>
        <w:rPr>
          <w:rFonts w:hint="default" w:ascii="Times New Roman" w:hAnsi="Times New Roman" w:eastAsia="Times New Roman" w:cs="Times New Roman"/>
          <w:sz w:val="28"/>
          <w:szCs w:val="28"/>
        </w:rPr>
        <w:t>____________20</w:t>
      </w:r>
      <w:r>
        <w:rPr>
          <w:rFonts w:hint="default" w:ascii="Times New Roman" w:hAnsi="Times New Roman" w:eastAsia="Times New Roman" w:cs="Times New Roman"/>
          <w:sz w:val="28"/>
          <w:szCs w:val="28"/>
          <w:lang w:val="uk-UA"/>
        </w:rPr>
        <w:t>24 № ____</w:t>
      </w:r>
    </w:p>
    <w:p>
      <w:pPr>
        <w:spacing w:after="0"/>
        <w:ind w:right="-143"/>
        <w:jc w:val="both"/>
        <w:rPr>
          <w:rFonts w:ascii="Times New Roman" w:hAnsi="Times New Roman" w:eastAsia="Times New Roman" w:cs="Times New Roman"/>
          <w:b/>
          <w:sz w:val="28"/>
          <w:szCs w:val="28"/>
        </w:rPr>
      </w:pPr>
    </w:p>
    <w:p>
      <w:pPr>
        <w:spacing w:after="0"/>
        <w:ind w:right="-143"/>
        <w:jc w:val="center"/>
        <w:rPr>
          <w:rFonts w:ascii="Times New Roman" w:hAnsi="Times New Roman" w:eastAsia="Times New Roman" w:cs="Times New Roman"/>
          <w:b/>
          <w:sz w:val="28"/>
          <w:szCs w:val="28"/>
        </w:rPr>
      </w:pPr>
    </w:p>
    <w:p>
      <w:pPr>
        <w:spacing w:after="0"/>
        <w:ind w:right="-143"/>
        <w:jc w:val="center"/>
        <w:rPr>
          <w:rFonts w:ascii="Times New Roman" w:hAnsi="Times New Roman" w:eastAsia="Times New Roman" w:cs="Times New Roman"/>
          <w:b/>
          <w:sz w:val="28"/>
          <w:szCs w:val="28"/>
        </w:rPr>
      </w:pPr>
    </w:p>
    <w:p>
      <w:pPr>
        <w:spacing w:after="0"/>
        <w:ind w:right="-143"/>
        <w:jc w:val="center"/>
        <w:rPr>
          <w:rFonts w:ascii="Times New Roman" w:hAnsi="Times New Roman" w:eastAsia="Times New Roman" w:cs="Times New Roman"/>
          <w:b/>
          <w:sz w:val="28"/>
          <w:szCs w:val="28"/>
        </w:rPr>
      </w:pPr>
    </w:p>
    <w:p>
      <w:pPr>
        <w:spacing w:after="0"/>
        <w:ind w:right="-143"/>
        <w:jc w:val="center"/>
        <w:rPr>
          <w:rFonts w:ascii="Times New Roman" w:hAnsi="Times New Roman" w:eastAsia="Times New Roman" w:cs="Times New Roman"/>
          <w:b/>
          <w:sz w:val="28"/>
          <w:szCs w:val="28"/>
        </w:rPr>
      </w:pPr>
    </w:p>
    <w:p>
      <w:pPr>
        <w:spacing w:after="0"/>
        <w:ind w:right="-143"/>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СТАНДАРТ ВИЩОЇ ОСВІТИ </w:t>
      </w:r>
    </w:p>
    <w:p>
      <w:pPr>
        <w:tabs>
          <w:tab w:val="left" w:pos="7371"/>
        </w:tabs>
        <w:spacing w:after="0"/>
        <w:ind w:right="-143"/>
        <w:jc w:val="center"/>
        <w:rPr>
          <w:rFonts w:ascii="Times New Roman" w:hAnsi="Times New Roman" w:eastAsia="Times New Roman" w:cs="Times New Roman"/>
          <w:sz w:val="28"/>
          <w:szCs w:val="28"/>
          <w:u w:val="single"/>
        </w:rPr>
      </w:pPr>
    </w:p>
    <w:p>
      <w:pPr>
        <w:pBdr>
          <w:top w:val="none" w:color="auto" w:sz="0" w:space="0"/>
          <w:left w:val="none" w:color="auto" w:sz="0" w:space="0"/>
          <w:bottom w:val="none" w:color="auto" w:sz="0" w:space="0"/>
          <w:right w:val="none" w:color="auto" w:sz="0" w:space="0"/>
          <w:between w:val="none" w:color="auto" w:sz="0" w:space="0"/>
        </w:pBdr>
        <w:shd w:val="clear" w:color="auto" w:fill="FFFFFF"/>
        <w:tabs>
          <w:tab w:val="left" w:pos="541"/>
        </w:tabs>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РІВЕНЬ ВИЩОЇ ОСВІТИ</w:t>
      </w:r>
      <w:r>
        <w:rPr>
          <w:rFonts w:ascii="Times New Roman" w:hAnsi="Times New Roman" w:eastAsia="Times New Roman" w:cs="Times New Roman"/>
          <w:color w:val="000000"/>
          <w:sz w:val="28"/>
          <w:szCs w:val="28"/>
        </w:rPr>
        <w:tab/>
      </w:r>
      <w:r>
        <w:rPr>
          <w:rFonts w:hint="default" w:ascii="Times New Roman" w:hAnsi="Times New Roman" w:eastAsia="Times New Roman" w:cs="Times New Roman"/>
          <w:color w:val="000000"/>
          <w:sz w:val="28"/>
          <w:szCs w:val="28"/>
          <w:lang w:val="uk-UA"/>
        </w:rPr>
        <w:tab/>
        <w:t/>
      </w:r>
      <w:r>
        <w:rPr>
          <w:rFonts w:hint="default" w:ascii="Times New Roman" w:hAnsi="Times New Roman" w:eastAsia="Times New Roman" w:cs="Times New Roman"/>
          <w:color w:val="000000"/>
          <w:sz w:val="28"/>
          <w:szCs w:val="28"/>
          <w:lang w:val="uk-UA"/>
        </w:rPr>
        <w:tab/>
      </w:r>
      <w:r>
        <w:rPr>
          <w:rFonts w:ascii="Times New Roman" w:hAnsi="Times New Roman" w:eastAsia="Times New Roman" w:cs="Times New Roman"/>
          <w:color w:val="000000"/>
          <w:sz w:val="28"/>
          <w:szCs w:val="28"/>
          <w:u w:val="single"/>
        </w:rPr>
        <w:t>Другий (магістерський) рівень</w:t>
      </w:r>
    </w:p>
    <w:p>
      <w:pPr>
        <w:spacing w:after="0" w:line="240" w:lineRule="auto"/>
        <w:ind w:left="2160" w:leftChars="0" w:right="-143" w:firstLine="709"/>
        <w:jc w:val="center"/>
        <w:rPr>
          <w:rFonts w:ascii="Times New Roman" w:hAnsi="Times New Roman" w:eastAsia="Times New Roman" w:cs="Times New Roman"/>
          <w:b/>
          <w:sz w:val="28"/>
          <w:szCs w:val="28"/>
        </w:rPr>
      </w:pPr>
      <w:r>
        <w:rPr>
          <w:rFonts w:ascii="Times New Roman" w:hAnsi="Times New Roman" w:eastAsia="Times New Roman" w:cs="Times New Roman"/>
          <w:sz w:val="28"/>
          <w:szCs w:val="28"/>
          <w:vertAlign w:val="superscript"/>
        </w:rPr>
        <w:t>(назва рівня вищої освіти)</w:t>
      </w:r>
    </w:p>
    <w:p>
      <w:pPr>
        <w:tabs>
          <w:tab w:val="left" w:pos="7371"/>
        </w:tabs>
        <w:spacing w:after="0" w:line="240" w:lineRule="auto"/>
        <w:ind w:right="-143" w:firstLine="709"/>
        <w:jc w:val="center"/>
        <w:rPr>
          <w:rFonts w:ascii="Times New Roman" w:hAnsi="Times New Roman" w:eastAsia="Times New Roman" w:cs="Times New Roman"/>
          <w:b/>
          <w:sz w:val="28"/>
          <w:szCs w:val="28"/>
        </w:rPr>
      </w:pPr>
    </w:p>
    <w:p>
      <w:pPr>
        <w:pBdr>
          <w:top w:val="none" w:color="auto" w:sz="0" w:space="0"/>
          <w:left w:val="none" w:color="auto" w:sz="0" w:space="0"/>
          <w:bottom w:val="none" w:color="auto" w:sz="0" w:space="0"/>
          <w:right w:val="none" w:color="auto" w:sz="0" w:space="0"/>
          <w:between w:val="none" w:color="auto" w:sz="0" w:space="0"/>
        </w:pBdr>
        <w:shd w:val="clear" w:color="auto" w:fill="FFFFFF"/>
        <w:tabs>
          <w:tab w:val="left" w:pos="541"/>
          <w:tab w:val="left" w:pos="1142"/>
        </w:tabs>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 xml:space="preserve">СТУПІНЬ ВИЩОЇ ОСВІТИ </w:t>
      </w: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ab/>
      </w:r>
      <w:r>
        <w:rPr>
          <w:rFonts w:hint="default" w:ascii="Times New Roman" w:hAnsi="Times New Roman" w:eastAsia="Times New Roman" w:cs="Times New Roman"/>
          <w:b/>
          <w:color w:val="000000"/>
          <w:sz w:val="28"/>
          <w:szCs w:val="28"/>
          <w:lang w:val="uk-UA"/>
        </w:rPr>
        <w:tab/>
        <w:t/>
      </w:r>
      <w:r>
        <w:rPr>
          <w:rFonts w:hint="default" w:ascii="Times New Roman" w:hAnsi="Times New Roman" w:eastAsia="Times New Roman" w:cs="Times New Roman"/>
          <w:b/>
          <w:color w:val="000000"/>
          <w:sz w:val="28"/>
          <w:szCs w:val="28"/>
          <w:lang w:val="uk-UA"/>
        </w:rPr>
        <w:tab/>
      </w:r>
      <w:r>
        <w:rPr>
          <w:rFonts w:ascii="Times New Roman" w:hAnsi="Times New Roman" w:eastAsia="Times New Roman" w:cs="Times New Roman"/>
          <w:color w:val="000000"/>
          <w:sz w:val="28"/>
          <w:szCs w:val="28"/>
          <w:u w:val="single"/>
        </w:rPr>
        <w:t>Магістр</w:t>
      </w:r>
    </w:p>
    <w:p>
      <w:pPr>
        <w:spacing w:after="0" w:line="240" w:lineRule="auto"/>
        <w:ind w:left="2880" w:leftChars="0" w:right="-143" w:firstLine="709"/>
        <w:jc w:val="center"/>
        <w:rPr>
          <w:rFonts w:ascii="Times New Roman" w:hAnsi="Times New Roman" w:eastAsia="Times New Roman" w:cs="Times New Roman"/>
          <w:b/>
          <w:sz w:val="28"/>
          <w:szCs w:val="28"/>
        </w:rPr>
      </w:pPr>
      <w:r>
        <w:rPr>
          <w:rFonts w:ascii="Times New Roman" w:hAnsi="Times New Roman" w:eastAsia="Times New Roman" w:cs="Times New Roman"/>
          <w:sz w:val="28"/>
          <w:szCs w:val="28"/>
          <w:vertAlign w:val="superscript"/>
        </w:rPr>
        <w:t xml:space="preserve"> (назва ступеня вищої освіти)</w:t>
      </w:r>
    </w:p>
    <w:p>
      <w:pPr>
        <w:tabs>
          <w:tab w:val="left" w:pos="7371"/>
        </w:tabs>
        <w:spacing w:after="0"/>
        <w:ind w:right="-143"/>
        <w:jc w:val="center"/>
        <w:rPr>
          <w:rFonts w:ascii="Times New Roman" w:hAnsi="Times New Roman" w:eastAsia="Times New Roman" w:cs="Times New Roman"/>
          <w:b/>
          <w:sz w:val="28"/>
          <w:szCs w:val="28"/>
        </w:rPr>
      </w:pPr>
    </w:p>
    <w:p>
      <w:pPr>
        <w:spacing w:after="0"/>
        <w:ind w:right="-143"/>
        <w:rPr>
          <w:rFonts w:ascii="Times New Roman" w:hAnsi="Times New Roman" w:eastAsia="Times New Roman" w:cs="Times New Roman"/>
          <w:sz w:val="28"/>
          <w:szCs w:val="28"/>
        </w:rPr>
      </w:pPr>
      <w:r>
        <w:rPr>
          <w:rFonts w:ascii="Times New Roman" w:hAnsi="Times New Roman" w:eastAsia="Times New Roman" w:cs="Times New Roman"/>
          <w:b/>
          <w:sz w:val="28"/>
          <w:szCs w:val="28"/>
        </w:rPr>
        <w:t>ГАЛУЗЬ ЗНАНЬ</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hint="default" w:ascii="Times New Roman" w:hAnsi="Times New Roman" w:eastAsia="Times New Roman" w:cs="Times New Roman"/>
          <w:b/>
          <w:sz w:val="28"/>
          <w:szCs w:val="28"/>
          <w:lang w:val="uk-UA"/>
        </w:rPr>
        <w:tab/>
        <w:t/>
      </w:r>
      <w:r>
        <w:rPr>
          <w:rFonts w:hint="default" w:ascii="Times New Roman" w:hAnsi="Times New Roman" w:eastAsia="Times New Roman" w:cs="Times New Roman"/>
          <w:b/>
          <w:sz w:val="28"/>
          <w:szCs w:val="28"/>
          <w:lang w:val="uk-UA"/>
        </w:rPr>
        <w:tab/>
      </w:r>
      <w:r>
        <w:rPr>
          <w:rFonts w:ascii="Times New Roman" w:hAnsi="Times New Roman" w:eastAsia="Times New Roman" w:cs="Times New Roman"/>
          <w:sz w:val="28"/>
          <w:szCs w:val="28"/>
          <w:u w:val="single"/>
        </w:rPr>
        <w:t>22 Охорона здоров’я</w:t>
      </w:r>
    </w:p>
    <w:p>
      <w:pPr>
        <w:spacing w:after="0"/>
        <w:ind w:left="2880" w:leftChars="0" w:right="-143" w:firstLine="708"/>
        <w:jc w:val="center"/>
        <w:rPr>
          <w:rFonts w:ascii="Times New Roman" w:hAnsi="Times New Roman" w:eastAsia="Times New Roman" w:cs="Times New Roman"/>
          <w:sz w:val="28"/>
          <w:szCs w:val="28"/>
          <w:vertAlign w:val="superscript"/>
        </w:rPr>
      </w:pPr>
      <w:r>
        <w:rPr>
          <w:rFonts w:ascii="Times New Roman" w:hAnsi="Times New Roman" w:eastAsia="Times New Roman" w:cs="Times New Roman"/>
          <w:sz w:val="28"/>
          <w:szCs w:val="28"/>
          <w:vertAlign w:val="superscript"/>
        </w:rPr>
        <w:t>(шифр та назва галузі знань)</w:t>
      </w:r>
    </w:p>
    <w:p>
      <w:pPr>
        <w:tabs>
          <w:tab w:val="left" w:pos="7371"/>
        </w:tabs>
        <w:spacing w:after="0"/>
        <w:ind w:right="-143"/>
        <w:jc w:val="center"/>
        <w:rPr>
          <w:rFonts w:ascii="Times New Roman" w:hAnsi="Times New Roman" w:eastAsia="Times New Roman" w:cs="Times New Roman"/>
          <w:b/>
          <w:sz w:val="28"/>
          <w:szCs w:val="28"/>
        </w:rPr>
      </w:pPr>
    </w:p>
    <w:p>
      <w:pPr>
        <w:spacing w:after="0"/>
        <w:ind w:right="-143"/>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rPr>
        <w:t>СПЕЦІАЛЬНІСТЬ</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hint="default" w:ascii="Times New Roman" w:hAnsi="Times New Roman" w:eastAsia="Times New Roman" w:cs="Times New Roman"/>
          <w:b/>
          <w:sz w:val="28"/>
          <w:szCs w:val="28"/>
          <w:lang w:val="uk-UA"/>
        </w:rPr>
        <w:tab/>
        <w:t/>
      </w:r>
      <w:r>
        <w:rPr>
          <w:rFonts w:hint="default" w:ascii="Times New Roman" w:hAnsi="Times New Roman" w:eastAsia="Times New Roman" w:cs="Times New Roman"/>
          <w:b/>
          <w:sz w:val="28"/>
          <w:szCs w:val="28"/>
          <w:lang w:val="uk-UA"/>
        </w:rPr>
        <w:tab/>
      </w:r>
      <w:r>
        <w:rPr>
          <w:rFonts w:ascii="Times New Roman" w:hAnsi="Times New Roman" w:eastAsia="Times New Roman" w:cs="Times New Roman"/>
          <w:sz w:val="28"/>
          <w:szCs w:val="28"/>
          <w:u w:val="single"/>
        </w:rPr>
        <w:t>227 Терапія та реабілітація</w:t>
      </w:r>
    </w:p>
    <w:p>
      <w:pPr>
        <w:spacing w:after="0"/>
        <w:ind w:left="2880" w:leftChars="0" w:right="-143" w:firstLine="708"/>
        <w:jc w:val="center"/>
        <w:rPr>
          <w:rFonts w:ascii="Times New Roman" w:hAnsi="Times New Roman" w:eastAsia="Times New Roman" w:cs="Times New Roman"/>
          <w:sz w:val="28"/>
          <w:szCs w:val="28"/>
          <w:vertAlign w:val="superscript"/>
        </w:rPr>
      </w:pPr>
      <w:r>
        <w:rPr>
          <w:rFonts w:ascii="Times New Roman" w:hAnsi="Times New Roman" w:eastAsia="Times New Roman" w:cs="Times New Roman"/>
          <w:sz w:val="28"/>
          <w:szCs w:val="28"/>
          <w:vertAlign w:val="superscript"/>
        </w:rPr>
        <w:t>(код та найменування спеціальності)</w:t>
      </w:r>
    </w:p>
    <w:p>
      <w:pPr>
        <w:spacing w:after="0"/>
        <w:ind w:right="-143"/>
        <w:jc w:val="center"/>
        <w:rPr>
          <w:rFonts w:ascii="Times New Roman" w:hAnsi="Times New Roman" w:eastAsia="Times New Roman" w:cs="Times New Roman"/>
          <w:sz w:val="28"/>
          <w:szCs w:val="28"/>
        </w:rPr>
      </w:pPr>
    </w:p>
    <w:p>
      <w:pPr>
        <w:spacing w:after="0"/>
        <w:ind w:right="-143"/>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rPr>
        <w:t xml:space="preserve">СПЕЦІАЛІЗАЦІЇ          </w:t>
      </w:r>
      <w:r>
        <w:rPr>
          <w:rFonts w:ascii="Times New Roman" w:hAnsi="Times New Roman" w:eastAsia="Times New Roman" w:cs="Times New Roman"/>
          <w:b/>
          <w:sz w:val="28"/>
          <w:szCs w:val="28"/>
        </w:rPr>
        <w:tab/>
      </w:r>
      <w:r>
        <w:rPr>
          <w:rFonts w:hint="default" w:ascii="Times New Roman" w:hAnsi="Times New Roman" w:eastAsia="Times New Roman" w:cs="Times New Roman"/>
          <w:b/>
          <w:sz w:val="28"/>
          <w:szCs w:val="28"/>
          <w:lang w:val="uk-UA"/>
        </w:rPr>
        <w:tab/>
        <w:t/>
      </w:r>
      <w:r>
        <w:rPr>
          <w:rFonts w:hint="default" w:ascii="Times New Roman" w:hAnsi="Times New Roman" w:eastAsia="Times New Roman" w:cs="Times New Roman"/>
          <w:b/>
          <w:sz w:val="28"/>
          <w:szCs w:val="28"/>
          <w:lang w:val="uk-UA"/>
        </w:rPr>
        <w:tab/>
        <w:t/>
      </w:r>
      <w:r>
        <w:rPr>
          <w:rFonts w:hint="default" w:ascii="Times New Roman" w:hAnsi="Times New Roman" w:eastAsia="Times New Roman" w:cs="Times New Roman"/>
          <w:b/>
          <w:sz w:val="28"/>
          <w:szCs w:val="28"/>
          <w:lang w:val="uk-UA"/>
        </w:rPr>
        <w:tab/>
      </w:r>
      <w:r>
        <w:rPr>
          <w:rFonts w:ascii="Times New Roman" w:hAnsi="Times New Roman" w:eastAsia="Times New Roman" w:cs="Times New Roman"/>
          <w:sz w:val="28"/>
          <w:szCs w:val="28"/>
          <w:u w:val="single"/>
        </w:rPr>
        <w:t>227.02 Ерготерапія;</w:t>
      </w:r>
    </w:p>
    <w:p>
      <w:pPr>
        <w:spacing w:after="0"/>
        <w:ind w:left="2148" w:leftChars="0" w:right="-143" w:firstLine="720" w:firstLineChars="0"/>
        <w:jc w:val="center"/>
        <w:rPr>
          <w:rFonts w:ascii="Times New Roman" w:hAnsi="Times New Roman" w:eastAsia="Times New Roman" w:cs="Times New Roman"/>
          <w:sz w:val="28"/>
          <w:szCs w:val="28"/>
          <w:vertAlign w:val="superscript"/>
        </w:rPr>
      </w:pPr>
      <w:r>
        <w:rPr>
          <w:rFonts w:ascii="Times New Roman" w:hAnsi="Times New Roman" w:eastAsia="Times New Roman" w:cs="Times New Roman"/>
          <w:sz w:val="28"/>
          <w:szCs w:val="28"/>
          <w:vertAlign w:val="superscript"/>
        </w:rPr>
        <w:t>(код та найменування спеціалізації)</w:t>
      </w:r>
    </w:p>
    <w:p>
      <w:pPr>
        <w:spacing w:after="0"/>
        <w:ind w:right="-143"/>
        <w:jc w:val="center"/>
        <w:rPr>
          <w:rFonts w:ascii="Times New Roman" w:hAnsi="Times New Roman" w:eastAsia="Times New Roman" w:cs="Times New Roman"/>
          <w:sz w:val="28"/>
          <w:szCs w:val="28"/>
        </w:rPr>
      </w:pPr>
    </w:p>
    <w:p>
      <w:pPr>
        <w:spacing w:after="0"/>
        <w:ind w:right="-143"/>
        <w:jc w:val="center"/>
        <w:rPr>
          <w:rFonts w:ascii="Times New Roman" w:hAnsi="Times New Roman" w:eastAsia="Times New Roman" w:cs="Times New Roman"/>
          <w:sz w:val="28"/>
          <w:szCs w:val="28"/>
        </w:rPr>
      </w:pPr>
    </w:p>
    <w:p>
      <w:pPr>
        <w:spacing w:after="0"/>
        <w:ind w:right="-143"/>
        <w:jc w:val="center"/>
        <w:rPr>
          <w:rFonts w:ascii="Times New Roman" w:hAnsi="Times New Roman" w:eastAsia="Times New Roman" w:cs="Times New Roman"/>
          <w:sz w:val="28"/>
          <w:szCs w:val="28"/>
        </w:rPr>
      </w:pPr>
    </w:p>
    <w:p>
      <w:pPr>
        <w:spacing w:after="0"/>
        <w:ind w:right="-143"/>
        <w:jc w:val="center"/>
        <w:rPr>
          <w:rFonts w:ascii="Times New Roman" w:hAnsi="Times New Roman" w:eastAsia="Times New Roman" w:cs="Times New Roman"/>
          <w:sz w:val="28"/>
          <w:szCs w:val="28"/>
        </w:rPr>
      </w:pPr>
    </w:p>
    <w:p>
      <w:pPr>
        <w:spacing w:after="0"/>
        <w:ind w:right="-143"/>
        <w:jc w:val="center"/>
        <w:rPr>
          <w:rFonts w:ascii="Times New Roman" w:hAnsi="Times New Roman" w:eastAsia="Times New Roman" w:cs="Times New Roman"/>
          <w:sz w:val="28"/>
          <w:szCs w:val="28"/>
        </w:rPr>
      </w:pPr>
    </w:p>
    <w:p>
      <w:pPr>
        <w:spacing w:after="0"/>
        <w:ind w:right="-143"/>
        <w:jc w:val="center"/>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Видання офіційне</w:t>
      </w:r>
    </w:p>
    <w:p>
      <w:pPr>
        <w:spacing w:after="0"/>
        <w:jc w:val="center"/>
        <w:rPr>
          <w:rFonts w:ascii="Times New Roman" w:hAnsi="Times New Roman" w:eastAsia="Times New Roman" w:cs="Times New Roman"/>
          <w:sz w:val="28"/>
          <w:szCs w:val="28"/>
        </w:rPr>
      </w:pPr>
    </w:p>
    <w:p>
      <w:pPr>
        <w:spacing w:after="0"/>
        <w:jc w:val="center"/>
        <w:rPr>
          <w:rFonts w:ascii="Times New Roman" w:hAnsi="Times New Roman" w:eastAsia="Times New Roman" w:cs="Times New Roman"/>
          <w:sz w:val="28"/>
          <w:szCs w:val="28"/>
        </w:rPr>
      </w:pPr>
    </w:p>
    <w:p>
      <w:pPr>
        <w:spacing w:after="0"/>
        <w:jc w:val="center"/>
        <w:rPr>
          <w:rFonts w:ascii="Times New Roman" w:hAnsi="Times New Roman" w:eastAsia="Times New Roman" w:cs="Times New Roman"/>
          <w:sz w:val="28"/>
          <w:szCs w:val="28"/>
        </w:rPr>
      </w:pPr>
    </w:p>
    <w:p>
      <w:pPr>
        <w:spacing w:after="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МІНІСТЕРСТВО  ОСВІТИ  І  НАУКИ  УКРАЇНИ</w:t>
      </w:r>
    </w:p>
    <w:p>
      <w:pPr>
        <w:tabs>
          <w:tab w:val="left" w:pos="4253"/>
        </w:tabs>
        <w:spacing w:after="0"/>
        <w:ind w:right="-143"/>
        <w:rPr>
          <w:rFonts w:ascii="Times New Roman" w:hAnsi="Times New Roman" w:eastAsia="Times New Roman" w:cs="Times New Roman"/>
          <w:sz w:val="28"/>
          <w:szCs w:val="28"/>
        </w:rPr>
      </w:pPr>
    </w:p>
    <w:p>
      <w:pPr>
        <w:tabs>
          <w:tab w:val="left" w:pos="4253"/>
        </w:tabs>
        <w:spacing w:after="0"/>
        <w:ind w:right="-143"/>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Київ</w:t>
      </w:r>
    </w:p>
    <w:p>
      <w:pPr>
        <w:tabs>
          <w:tab w:val="left" w:pos="4253"/>
        </w:tabs>
        <w:spacing w:after="0"/>
        <w:ind w:right="-143"/>
        <w:jc w:val="center"/>
        <w:rPr>
          <w:rFonts w:ascii="Times New Roman" w:hAnsi="Times New Roman" w:eastAsia="Times New Roman" w:cs="Times New Roman"/>
          <w:b/>
          <w:sz w:val="28"/>
          <w:szCs w:val="28"/>
        </w:rPr>
        <w:sectPr>
          <w:headerReference r:id="rId5" w:type="default"/>
          <w:pgSz w:w="11906" w:h="16838"/>
          <w:pgMar w:top="993" w:right="566" w:bottom="1134" w:left="1276" w:header="709" w:footer="709" w:gutter="0"/>
          <w:pgNumType w:start="1"/>
          <w:cols w:space="720" w:num="1"/>
        </w:sectPr>
      </w:pPr>
      <w:r>
        <w:rPr>
          <w:rFonts w:ascii="Times New Roman" w:hAnsi="Times New Roman" w:eastAsia="Times New Roman" w:cs="Times New Roman"/>
          <w:b/>
          <w:sz w:val="28"/>
          <w:szCs w:val="28"/>
        </w:rPr>
        <w:t>2024</w:t>
      </w:r>
    </w:p>
    <w:p>
      <w:pPr>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hint="default" w:ascii="Times New Roman" w:hAnsi="Times New Roman" w:eastAsia="Times New Roman" w:cs="Times New Roman"/>
          <w:b/>
          <w:sz w:val="28"/>
          <w:szCs w:val="28"/>
        </w:rPr>
      </w:pPr>
      <w:r>
        <w:rPr>
          <w:rFonts w:hint="default" w:ascii="Times New Roman" w:hAnsi="Times New Roman" w:eastAsia="Times New Roman" w:cs="Times New Roman"/>
          <w:b/>
          <w:sz w:val="28"/>
          <w:szCs w:val="28"/>
        </w:rPr>
        <w:t>І Преамбула</w:t>
      </w:r>
    </w:p>
    <w:p>
      <w:pPr>
        <w:keepNext/>
        <w:keepLines/>
        <w:pageBreakBefore w:val="0"/>
        <w:widowControl/>
        <w:shd w:val="clear" w:color="auto" w:fill="FFFFFF"/>
        <w:tabs>
          <w:tab w:val="left" w:pos="709"/>
          <w:tab w:val="left" w:pos="1134"/>
        </w:tabs>
        <w:kinsoku/>
        <w:wordWrap/>
        <w:overflowPunct/>
        <w:topLinePunct w:val="0"/>
        <w:autoSpaceDE/>
        <w:autoSpaceDN/>
        <w:bidi w:val="0"/>
        <w:adjustRightInd/>
        <w:snapToGrid/>
        <w:spacing w:after="0" w:line="240" w:lineRule="auto"/>
        <w:ind w:left="0" w:leftChars="0" w:firstLine="439" w:firstLineChars="157"/>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Стандарт вищої освіти другого (магістерського) рівня вищої освіти (далі – Стандарт) галузі знань 22 Охорона здоров’я, спеціальності 227 Терапія та реабілітація, спеціалізація 227.02 Ерготерапія.</w:t>
      </w:r>
    </w:p>
    <w:p>
      <w:pPr>
        <w:keepNext/>
        <w:keepLines/>
        <w:pageBreakBefore w:val="0"/>
        <w:widowControl/>
        <w:shd w:val="clear" w:color="auto" w:fill="FFFFFF"/>
        <w:tabs>
          <w:tab w:val="left" w:pos="709"/>
          <w:tab w:val="left" w:pos="1134"/>
        </w:tabs>
        <w:kinsoku/>
        <w:wordWrap/>
        <w:overflowPunct/>
        <w:topLinePunct w:val="0"/>
        <w:autoSpaceDE/>
        <w:autoSpaceDN/>
        <w:bidi w:val="0"/>
        <w:adjustRightInd/>
        <w:snapToGrid/>
        <w:spacing w:after="0" w:line="240" w:lineRule="auto"/>
        <w:ind w:left="0" w:leftChars="0" w:firstLine="439" w:firstLineChars="157"/>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Затверджено та введено в дію наказом Міністерства освіти і науки України від _________.2024 р. № _______.</w:t>
      </w:r>
      <w:r>
        <w:rPr>
          <w:rFonts w:hint="default" w:ascii="Times New Roman" w:hAnsi="Times New Roman" w:eastAsia="Times New Roman" w:cs="Times New Roman"/>
          <w:sz w:val="28"/>
          <w:szCs w:val="28"/>
        </w:rPr>
        <w:tab/>
      </w:r>
    </w:p>
    <w:p>
      <w:pPr>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hint="default" w:ascii="Times New Roman" w:hAnsi="Times New Roman" w:eastAsia="Times New Roman" w:cs="Times New Roman"/>
          <w:b/>
          <w:sz w:val="28"/>
          <w:szCs w:val="28"/>
        </w:rPr>
      </w:pPr>
    </w:p>
    <w:p>
      <w:pPr>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Розробники Стандарту: </w:t>
      </w:r>
    </w:p>
    <w:p>
      <w:pPr>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члени науково-методичної підкомісії зі спеціальності 227 Терапія та реабілітація Науково-методичної комісії з охорони здоров’я та соціального забезпечення сектору вищої освіти Науково-методичної </w:t>
      </w:r>
      <w:r>
        <w:rPr>
          <w:rFonts w:ascii="Times New Roman" w:hAnsi="Times New Roman" w:eastAsia="Times New Roman" w:cs="Times New Roman"/>
          <w:sz w:val="28"/>
          <w:szCs w:val="28"/>
          <w:lang w:val="uk-UA"/>
        </w:rPr>
        <w:t>р</w:t>
      </w:r>
      <w:r>
        <w:rPr>
          <w:rFonts w:ascii="Times New Roman" w:hAnsi="Times New Roman" w:eastAsia="Times New Roman" w:cs="Times New Roman"/>
          <w:sz w:val="28"/>
          <w:szCs w:val="28"/>
        </w:rPr>
        <w:t>ади Міністерства освіти і науки України:</w:t>
      </w:r>
    </w:p>
    <w:p>
      <w:pPr>
        <w:spacing w:after="0" w:line="240" w:lineRule="auto"/>
        <w:ind w:left="0" w:leftChars="0" w:firstLine="439" w:firstLineChars="157"/>
        <w:jc w:val="both"/>
        <w:rPr>
          <w:rFonts w:ascii="Times New Roman" w:hAnsi="Times New Roman" w:eastAsia="Times New Roman" w:cs="Times New Roman"/>
          <w:sz w:val="28"/>
          <w:szCs w:val="28"/>
        </w:rPr>
      </w:pPr>
    </w:p>
    <w:tbl>
      <w:tblPr>
        <w:tblStyle w:val="100"/>
        <w:tblW w:w="10172" w:type="dxa"/>
        <w:tblInd w:w="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133"/>
        <w:gridCol w:w="8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133" w:type="dxa"/>
          </w:tcPr>
          <w:p>
            <w:pPr>
              <w:keepNext w:val="0"/>
              <w:keepLines w:val="0"/>
              <w:pageBreakBefore w:val="0"/>
              <w:widowControl/>
              <w:kinsoku/>
              <w:wordWrap/>
              <w:overflowPunct/>
              <w:topLinePunct w:val="0"/>
              <w:autoSpaceDE/>
              <w:autoSpaceDN/>
              <w:bidi w:val="0"/>
              <w:adjustRightInd/>
              <w:snapToGrid/>
              <w:spacing w:after="0" w:line="240" w:lineRule="auto"/>
              <w:ind w:left="0" w:right="0"/>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Лазарєва Олена Борисівна,</w:t>
            </w:r>
          </w:p>
          <w:p>
            <w:pPr>
              <w:keepNext w:val="0"/>
              <w:keepLines w:val="0"/>
              <w:pageBreakBefore w:val="0"/>
              <w:widowControl/>
              <w:kinsoku/>
              <w:wordWrap/>
              <w:overflowPunct/>
              <w:topLinePunct w:val="0"/>
              <w:autoSpaceDE/>
              <w:autoSpaceDN/>
              <w:bidi w:val="0"/>
              <w:adjustRightInd/>
              <w:snapToGrid/>
              <w:spacing w:after="0" w:line="240" w:lineRule="auto"/>
              <w:ind w:left="0" w:right="0"/>
              <w:textAlignment w:val="auto"/>
              <w:rPr>
                <w:rFonts w:hint="default" w:ascii="Times New Roman" w:hAnsi="Times New Roman" w:eastAsia="Times New Roman" w:cs="Times New Roman"/>
                <w:i/>
                <w:sz w:val="28"/>
                <w:szCs w:val="28"/>
              </w:rPr>
            </w:pPr>
            <w:r>
              <w:rPr>
                <w:rFonts w:hint="default" w:ascii="Times New Roman" w:hAnsi="Times New Roman" w:eastAsia="Times New Roman" w:cs="Times New Roman"/>
                <w:i/>
                <w:sz w:val="28"/>
                <w:szCs w:val="28"/>
              </w:rPr>
              <w:t>голова підкомісії</w:t>
            </w:r>
          </w:p>
        </w:tc>
        <w:tc>
          <w:tcPr>
            <w:tcW w:w="8039" w:type="dxa"/>
          </w:tcPr>
          <w:p>
            <w:pPr>
              <w:keepNext w:val="0"/>
              <w:keepLines w:val="0"/>
              <w:pageBreakBefore w:val="0"/>
              <w:widowControl/>
              <w:tabs>
                <w:tab w:val="left" w:pos="7480"/>
              </w:tabs>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завідувач кафедри фізичної терапії та ерготерапії Національного університету фізичного виховання та спорту України, професор, доктор наук з фізичного виховання та спорту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133" w:type="dxa"/>
          </w:tcPr>
          <w:p>
            <w:pPr>
              <w:keepNext w:val="0"/>
              <w:keepLines w:val="0"/>
              <w:pageBreakBefore w:val="0"/>
              <w:widowControl/>
              <w:kinsoku/>
              <w:wordWrap/>
              <w:overflowPunct/>
              <w:topLinePunct w:val="0"/>
              <w:autoSpaceDE/>
              <w:autoSpaceDN/>
              <w:bidi w:val="0"/>
              <w:adjustRightInd/>
              <w:snapToGrid/>
              <w:spacing w:after="0" w:line="240" w:lineRule="auto"/>
              <w:ind w:left="0" w:right="0"/>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Кобелєв Степан Юрійович</w:t>
            </w:r>
          </w:p>
          <w:p>
            <w:pPr>
              <w:keepNext w:val="0"/>
              <w:keepLines w:val="0"/>
              <w:pageBreakBefore w:val="0"/>
              <w:widowControl/>
              <w:kinsoku/>
              <w:wordWrap/>
              <w:overflowPunct/>
              <w:topLinePunct w:val="0"/>
              <w:autoSpaceDE/>
              <w:autoSpaceDN/>
              <w:bidi w:val="0"/>
              <w:adjustRightInd/>
              <w:snapToGrid/>
              <w:spacing w:after="0" w:line="240" w:lineRule="auto"/>
              <w:ind w:left="0" w:right="0"/>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i/>
                <w:sz w:val="28"/>
                <w:szCs w:val="28"/>
              </w:rPr>
              <w:t xml:space="preserve">заступник голови підкомісії </w:t>
            </w:r>
          </w:p>
        </w:tc>
        <w:tc>
          <w:tcPr>
            <w:tcW w:w="8039" w:type="dxa"/>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голова Правління ГО «Українська Асоціація фізичної терапії», кандидат наук з фізичного виховання та спорту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133" w:type="dxa"/>
          </w:tcPr>
          <w:p>
            <w:pPr>
              <w:keepNext w:val="0"/>
              <w:keepLines w:val="0"/>
              <w:pageBreakBefore w:val="0"/>
              <w:widowControl/>
              <w:kinsoku/>
              <w:wordWrap/>
              <w:overflowPunct/>
              <w:topLinePunct w:val="0"/>
              <w:autoSpaceDE/>
              <w:autoSpaceDN/>
              <w:bidi w:val="0"/>
              <w:adjustRightInd/>
              <w:snapToGrid/>
              <w:spacing w:after="0" w:line="240" w:lineRule="auto"/>
              <w:ind w:left="0" w:right="0"/>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Баришок Тетяна Віталіївна</w:t>
            </w:r>
          </w:p>
          <w:p>
            <w:pPr>
              <w:keepNext w:val="0"/>
              <w:keepLines w:val="0"/>
              <w:pageBreakBefore w:val="0"/>
              <w:widowControl/>
              <w:kinsoku/>
              <w:wordWrap/>
              <w:overflowPunct/>
              <w:topLinePunct w:val="0"/>
              <w:autoSpaceDE/>
              <w:autoSpaceDN/>
              <w:bidi w:val="0"/>
              <w:adjustRightInd/>
              <w:snapToGrid/>
              <w:spacing w:after="0" w:line="240" w:lineRule="auto"/>
              <w:ind w:left="0" w:right="0"/>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i/>
                <w:sz w:val="28"/>
                <w:szCs w:val="28"/>
              </w:rPr>
              <w:t xml:space="preserve">секретар підкомісії </w:t>
            </w:r>
          </w:p>
        </w:tc>
        <w:tc>
          <w:tcPr>
            <w:tcW w:w="8039" w:type="dxa"/>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0"/>
                <w:szCs w:val="20"/>
              </w:rPr>
            </w:pPr>
            <w:r>
              <w:rPr>
                <w:rFonts w:hint="default" w:ascii="Times New Roman" w:hAnsi="Times New Roman" w:eastAsia="Times New Roman" w:cs="Times New Roman"/>
                <w:sz w:val="28"/>
                <w:szCs w:val="28"/>
              </w:rPr>
              <w:t xml:space="preserve">голова Правління ГО «Всеукраїнське об’єднання фізичних терапевтів», </w:t>
            </w:r>
            <w:r>
              <w:rPr>
                <w:rFonts w:hint="default" w:ascii="Times New Roman" w:hAnsi="Times New Roman" w:eastAsia="Times New Roman" w:cs="Times New Roman"/>
                <w:sz w:val="28"/>
                <w:szCs w:val="28"/>
                <w:lang w:val="uk-UA"/>
              </w:rPr>
              <w:t>доцент</w:t>
            </w:r>
            <w:r>
              <w:rPr>
                <w:rFonts w:hint="default" w:ascii="Times New Roman" w:hAnsi="Times New Roman" w:eastAsia="Times New Roman" w:cs="Times New Roman"/>
                <w:sz w:val="28"/>
                <w:szCs w:val="28"/>
              </w:rPr>
              <w:t xml:space="preserve"> кафедри фізичної терапії та ерготерапії комунального закладу вищої освіти «Хортицька національна навчально-реабілітаційна академія» Запорізької обласної ради, доцент, кандидат наук з фізичного виховання та спорту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133" w:type="dxa"/>
          </w:tcPr>
          <w:p>
            <w:pPr>
              <w:keepNext w:val="0"/>
              <w:keepLines w:val="0"/>
              <w:pageBreakBefore w:val="0"/>
              <w:widowControl/>
              <w:kinsoku/>
              <w:wordWrap/>
              <w:overflowPunct/>
              <w:topLinePunct w:val="0"/>
              <w:autoSpaceDE/>
              <w:autoSpaceDN/>
              <w:bidi w:val="0"/>
              <w:adjustRightInd/>
              <w:snapToGrid/>
              <w:spacing w:after="0" w:line="240" w:lineRule="auto"/>
              <w:ind w:left="0" w:right="0"/>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Атаман</w:t>
            </w:r>
            <w:r>
              <w:rPr>
                <w:rFonts w:hint="default"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rPr>
              <w:t>Юрій Олександрович</w:t>
            </w:r>
          </w:p>
        </w:tc>
        <w:tc>
          <w:tcPr>
            <w:tcW w:w="8039" w:type="dxa"/>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uk-UA"/>
              </w:rPr>
              <w:t>з</w:t>
            </w:r>
            <w:r>
              <w:rPr>
                <w:rFonts w:hint="default" w:ascii="Times New Roman" w:hAnsi="Times New Roman" w:eastAsia="Times New Roman" w:cs="Times New Roman"/>
                <w:sz w:val="28"/>
                <w:szCs w:val="28"/>
              </w:rPr>
              <w:t xml:space="preserve">авідувач кафедри фізичної терапії, ерготерапії та спортивної медицини Сумського державного університету, професор, доктор медичних наук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133" w:type="dxa"/>
          </w:tcPr>
          <w:p>
            <w:pPr>
              <w:keepNext w:val="0"/>
              <w:keepLines w:val="0"/>
              <w:pageBreakBefore w:val="0"/>
              <w:widowControl/>
              <w:kinsoku/>
              <w:wordWrap/>
              <w:overflowPunct/>
              <w:topLinePunct w:val="0"/>
              <w:autoSpaceDE/>
              <w:autoSpaceDN/>
              <w:bidi w:val="0"/>
              <w:adjustRightInd/>
              <w:snapToGrid/>
              <w:spacing w:after="0" w:line="240" w:lineRule="auto"/>
              <w:ind w:left="0" w:right="0"/>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Герцик Андрій Мирославович</w:t>
            </w:r>
          </w:p>
        </w:tc>
        <w:tc>
          <w:tcPr>
            <w:tcW w:w="8039" w:type="dxa"/>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професор кафедри фізичної терапії та ерготерапії Вищого навчального закладу «Український Католицький Університет», професор, доктор наук з фізичного виховання та спорту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133" w:type="dxa"/>
          </w:tcPr>
          <w:p>
            <w:pPr>
              <w:keepNext w:val="0"/>
              <w:keepLines w:val="0"/>
              <w:pageBreakBefore w:val="0"/>
              <w:widowControl/>
              <w:kinsoku/>
              <w:wordWrap/>
              <w:overflowPunct/>
              <w:topLinePunct w:val="0"/>
              <w:autoSpaceDE/>
              <w:autoSpaceDN/>
              <w:bidi w:val="0"/>
              <w:adjustRightInd/>
              <w:snapToGrid/>
              <w:spacing w:after="0" w:line="240" w:lineRule="auto"/>
              <w:ind w:left="0" w:right="0"/>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Мисула Ігор Романович</w:t>
            </w:r>
          </w:p>
        </w:tc>
        <w:tc>
          <w:tcPr>
            <w:tcW w:w="8039" w:type="dxa"/>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завідувач кафедри медичної реабілітації Тернопільського національного медичного університету імені І. Я. Горбачевського МОЗ України, голова НМК 11 з охорони здоров’я та соціального забезпечення Науково-методичної ради МОН України, професор, доктор медичних наук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133" w:type="dxa"/>
          </w:tcPr>
          <w:p>
            <w:pPr>
              <w:keepNext w:val="0"/>
              <w:keepLines w:val="0"/>
              <w:pageBreakBefore w:val="0"/>
              <w:widowControl/>
              <w:kinsoku/>
              <w:wordWrap/>
              <w:overflowPunct/>
              <w:topLinePunct w:val="0"/>
              <w:autoSpaceDE/>
              <w:autoSpaceDN/>
              <w:bidi w:val="0"/>
              <w:adjustRightInd/>
              <w:snapToGrid/>
              <w:spacing w:after="0" w:line="240" w:lineRule="auto"/>
              <w:ind w:left="0" w:right="0"/>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Мруга Марина Рашидівна</w:t>
            </w:r>
          </w:p>
        </w:tc>
        <w:tc>
          <w:tcPr>
            <w:tcW w:w="8039" w:type="dxa"/>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держав</w:t>
            </w:r>
            <w:r>
              <w:rPr>
                <w:rFonts w:hint="default" w:ascii="Times New Roman" w:hAnsi="Times New Roman" w:eastAsia="Times New Roman" w:cs="Times New Roman"/>
                <w:sz w:val="28"/>
                <w:szCs w:val="28"/>
                <w:lang w:val="uk-UA"/>
              </w:rPr>
              <w:t>ний</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uk-UA"/>
              </w:rPr>
              <w:t>експерт</w:t>
            </w:r>
            <w:r>
              <w:rPr>
                <w:rFonts w:hint="default" w:ascii="Times New Roman" w:hAnsi="Times New Roman" w:eastAsia="Times New Roman" w:cs="Times New Roman"/>
                <w:sz w:val="28"/>
                <w:szCs w:val="28"/>
              </w:rPr>
              <w:t xml:space="preserve"> експертної групи з питань вищої освіти і освіти дорослих директорату фахової передвищої, вищої освіти Міністерства освіти і науки України, </w:t>
            </w:r>
            <w:r>
              <w:rPr>
                <w:rFonts w:hint="default" w:ascii="Times New Roman" w:hAnsi="Times New Roman" w:eastAsia="Times New Roman" w:cs="Times New Roman"/>
                <w:sz w:val="28"/>
                <w:szCs w:val="28"/>
                <w:lang w:val="uk-UA"/>
              </w:rPr>
              <w:t>ч</w:t>
            </w:r>
            <w:r>
              <w:rPr>
                <w:rFonts w:hint="default" w:ascii="Times New Roman" w:hAnsi="Times New Roman" w:eastAsia="Times New Roman" w:cs="Times New Roman"/>
                <w:sz w:val="28"/>
                <w:szCs w:val="28"/>
              </w:rPr>
              <w:t xml:space="preserve">лен сектору вищої освіти Науково-методичної ради МОН України, доцент, кандидат педагогічних наук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133" w:type="dxa"/>
          </w:tcPr>
          <w:p>
            <w:pPr>
              <w:keepNext w:val="0"/>
              <w:keepLines w:val="0"/>
              <w:pageBreakBefore w:val="0"/>
              <w:widowControl/>
              <w:kinsoku/>
              <w:wordWrap/>
              <w:overflowPunct/>
              <w:topLinePunct w:val="0"/>
              <w:autoSpaceDE/>
              <w:autoSpaceDN/>
              <w:bidi w:val="0"/>
              <w:adjustRightInd/>
              <w:snapToGrid/>
              <w:spacing w:after="0" w:line="240" w:lineRule="auto"/>
              <w:ind w:left="0" w:right="0"/>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Неханевич Олег Борисович</w:t>
            </w:r>
          </w:p>
        </w:tc>
        <w:tc>
          <w:tcPr>
            <w:tcW w:w="8039" w:type="dxa"/>
          </w:tcPr>
          <w:p>
            <w:pPr>
              <w:keepNext w:val="0"/>
              <w:keepLines w:val="0"/>
              <w:pageBreakBefore w:val="0"/>
              <w:widowControl/>
              <w:kinsoku/>
              <w:wordWrap/>
              <w:overflowPunct/>
              <w:topLinePunct w:val="0"/>
              <w:autoSpaceDE/>
              <w:autoSpaceDN/>
              <w:bidi w:val="0"/>
              <w:adjustRightInd/>
              <w:snapToGrid/>
              <w:spacing w:after="0" w:line="240" w:lineRule="auto"/>
              <w:ind w:left="0" w:right="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завідувач кафедри фізичної реабілітації, спортивної медицини та валеології Дніпровського державного медичного університету, професор, доктор медичних наук</w:t>
            </w:r>
          </w:p>
        </w:tc>
      </w:tr>
    </w:tbl>
    <w:p>
      <w:pPr>
        <w:spacing w:after="0" w:line="240" w:lineRule="auto"/>
        <w:ind w:left="0" w:leftChars="0" w:firstLine="439" w:firstLineChars="157"/>
        <w:jc w:val="both"/>
        <w:rPr>
          <w:rFonts w:ascii="Times New Roman" w:hAnsi="Times New Roman" w:eastAsia="Times New Roman" w:cs="Times New Roman"/>
          <w:sz w:val="28"/>
          <w:szCs w:val="28"/>
        </w:rPr>
      </w:pPr>
    </w:p>
    <w:p>
      <w:pPr>
        <w:tabs>
          <w:tab w:val="left" w:pos="0"/>
        </w:tabs>
        <w:kinsoku/>
        <w:wordWrap/>
        <w:overflowPunct/>
        <w:topLinePunct w:val="0"/>
        <w:autoSpaceDE/>
        <w:autoSpaceDN/>
        <w:bidi w:val="0"/>
        <w:adjustRightInd/>
        <w:snapToGrid/>
        <w:spacing w:after="0" w:line="240" w:lineRule="auto"/>
        <w:ind w:left="0" w:leftChars="0" w:right="0" w:firstLine="440" w:firstLineChars="0"/>
        <w:jc w:val="both"/>
        <w:textAlignment w:val="auto"/>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Фахівці, залучені до розроблення стандарту:</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ind w:left="0" w:leftChars="0" w:firstLine="439" w:firstLineChars="157"/>
        <w:jc w:val="both"/>
        <w:rPr>
          <w:rFonts w:ascii="Times New Roman" w:hAnsi="Times New Roman" w:eastAsia="Times New Roman" w:cs="Times New Roman"/>
          <w:color w:val="000000"/>
          <w:sz w:val="28"/>
          <w:szCs w:val="28"/>
        </w:rPr>
      </w:pPr>
    </w:p>
    <w:tbl>
      <w:tblPr>
        <w:tblStyle w:val="101"/>
        <w:tblW w:w="10282" w:type="dxa"/>
        <w:tblInd w:w="0" w:type="dxa"/>
        <w:tblLayout w:type="fixed"/>
        <w:tblCellMar>
          <w:top w:w="0" w:type="dxa"/>
          <w:left w:w="115" w:type="dxa"/>
          <w:bottom w:w="0" w:type="dxa"/>
          <w:right w:w="115" w:type="dxa"/>
        </w:tblCellMar>
      </w:tblPr>
      <w:tblGrid>
        <w:gridCol w:w="2491"/>
        <w:gridCol w:w="7741"/>
        <w:gridCol w:w="50"/>
      </w:tblGrid>
      <w:tr>
        <w:tblPrEx>
          <w:tblCellMar>
            <w:top w:w="0" w:type="dxa"/>
            <w:left w:w="115" w:type="dxa"/>
            <w:bottom w:w="0" w:type="dxa"/>
            <w:right w:w="115" w:type="dxa"/>
          </w:tblCellMar>
        </w:tblPrEx>
        <w:trPr>
          <w:gridAfter w:val="1"/>
          <w:wAfter w:w="50" w:type="dxa"/>
        </w:trPr>
        <w:tc>
          <w:tcPr>
            <w:tcW w:w="2491" w:type="dxa"/>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Мангушева Ольга Олександрівна</w:t>
            </w:r>
          </w:p>
        </w:tc>
        <w:tc>
          <w:tcPr>
            <w:tcW w:w="7741"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заступни</w:t>
            </w:r>
            <w:r>
              <w:rPr>
                <w:rFonts w:ascii="Times New Roman" w:hAnsi="Times New Roman" w:eastAsia="Times New Roman" w:cs="Times New Roman"/>
                <w:sz w:val="28"/>
                <w:szCs w:val="28"/>
                <w:lang w:val="uk-UA"/>
              </w:rPr>
              <w:t>к</w:t>
            </w:r>
            <w:r>
              <w:rPr>
                <w:rFonts w:ascii="Times New Roman" w:hAnsi="Times New Roman" w:eastAsia="Times New Roman" w:cs="Times New Roman"/>
                <w:sz w:val="28"/>
                <w:szCs w:val="28"/>
              </w:rPr>
              <w:t xml:space="preserve"> голови Правління з міжнародної співпраці </w:t>
            </w:r>
            <w:r>
              <w:rPr>
                <w:rFonts w:ascii="Times New Roman" w:hAnsi="Times New Roman" w:eastAsia="Times New Roman" w:cs="Times New Roman"/>
                <w:sz w:val="28"/>
                <w:szCs w:val="28"/>
                <w:lang w:val="uk-UA"/>
              </w:rPr>
              <w:t>Громадської</w:t>
            </w:r>
            <w:r>
              <w:rPr>
                <w:rFonts w:hint="default" w:ascii="Times New Roman" w:hAnsi="Times New Roman" w:eastAsia="Times New Roman" w:cs="Times New Roman"/>
                <w:sz w:val="28"/>
                <w:szCs w:val="28"/>
                <w:lang w:val="uk-UA"/>
              </w:rPr>
              <w:t xml:space="preserve"> організації </w:t>
            </w:r>
            <w:r>
              <w:rPr>
                <w:rFonts w:ascii="Times New Roman" w:hAnsi="Times New Roman" w:eastAsia="Times New Roman" w:cs="Times New Roman"/>
                <w:sz w:val="28"/>
                <w:szCs w:val="28"/>
              </w:rPr>
              <w:t>«Українське товариство ерготерапевтів», викладач кафедри ерготерапії університету Індіанаполіса, США.</w:t>
            </w:r>
          </w:p>
        </w:tc>
      </w:tr>
      <w:tr>
        <w:tblPrEx>
          <w:tblCellMar>
            <w:top w:w="0" w:type="dxa"/>
            <w:left w:w="115" w:type="dxa"/>
            <w:bottom w:w="0" w:type="dxa"/>
            <w:right w:w="115" w:type="dxa"/>
          </w:tblCellMar>
        </w:tblPrEx>
        <w:tc>
          <w:tcPr>
            <w:tcW w:w="2491"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Калінкіна Олександра Денисівна</w:t>
            </w:r>
          </w:p>
        </w:tc>
        <w:tc>
          <w:tcPr>
            <w:tcW w:w="7791" w:type="dxa"/>
            <w:gridSpan w:val="2"/>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голова Правління </w:t>
            </w:r>
            <w:r>
              <w:rPr>
                <w:rFonts w:ascii="Times New Roman" w:hAnsi="Times New Roman" w:eastAsia="Times New Roman" w:cs="Times New Roman"/>
                <w:sz w:val="28"/>
                <w:szCs w:val="28"/>
                <w:lang w:val="uk-UA"/>
              </w:rPr>
              <w:t>Громадської</w:t>
            </w:r>
            <w:r>
              <w:rPr>
                <w:rFonts w:hint="default" w:ascii="Times New Roman" w:hAnsi="Times New Roman" w:eastAsia="Times New Roman" w:cs="Times New Roman"/>
                <w:sz w:val="28"/>
                <w:szCs w:val="28"/>
                <w:lang w:val="uk-UA"/>
              </w:rPr>
              <w:t xml:space="preserve"> організації</w:t>
            </w:r>
            <w:r>
              <w:rPr>
                <w:rFonts w:ascii="Times New Roman" w:hAnsi="Times New Roman" w:eastAsia="Times New Roman" w:cs="Times New Roman"/>
                <w:sz w:val="28"/>
                <w:szCs w:val="28"/>
              </w:rPr>
              <w:t xml:space="preserve"> «Українське товариство ерготерапевтів», директор центру фізичної реабілітації «Фенікс», кандидат наук з фізичного виховання та спорту.</w:t>
            </w:r>
          </w:p>
        </w:tc>
      </w:tr>
      <w:tr>
        <w:tblPrEx>
          <w:tblCellMar>
            <w:top w:w="0" w:type="dxa"/>
            <w:left w:w="115" w:type="dxa"/>
            <w:bottom w:w="0" w:type="dxa"/>
            <w:right w:w="115" w:type="dxa"/>
          </w:tblCellMar>
        </w:tblPrEx>
        <w:tc>
          <w:tcPr>
            <w:tcW w:w="2491"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Балаж Марія Степанівна</w:t>
            </w:r>
          </w:p>
        </w:tc>
        <w:tc>
          <w:tcPr>
            <w:tcW w:w="7791" w:type="dxa"/>
            <w:gridSpan w:val="2"/>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доцент кафедри фізичної терапії та ерготерапії  Українського католицького університету, доцент кафедри фізичної терапії, ерготерапії Хмельницького національного університету, доцент, кандидат наук з фізичного виховання та спорту.</w:t>
            </w:r>
          </w:p>
        </w:tc>
      </w:tr>
      <w:tr>
        <w:tblPrEx>
          <w:tblCellMar>
            <w:top w:w="0" w:type="dxa"/>
            <w:left w:w="115" w:type="dxa"/>
            <w:bottom w:w="0" w:type="dxa"/>
            <w:right w:w="115" w:type="dxa"/>
          </w:tblCellMar>
        </w:tblPrEx>
        <w:trPr>
          <w:trHeight w:val="1219" w:hRule="atLeast"/>
        </w:trPr>
        <w:tc>
          <w:tcPr>
            <w:tcW w:w="2491"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Терещенко Аліна Віталіївна</w:t>
            </w:r>
          </w:p>
        </w:tc>
        <w:tc>
          <w:tcPr>
            <w:tcW w:w="7791" w:type="dxa"/>
            <w:gridSpan w:val="2"/>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членя Правління </w:t>
            </w:r>
            <w:r>
              <w:rPr>
                <w:rFonts w:ascii="Times New Roman" w:hAnsi="Times New Roman" w:eastAsia="Times New Roman" w:cs="Times New Roman"/>
                <w:sz w:val="28"/>
                <w:szCs w:val="28"/>
                <w:lang w:val="uk-UA"/>
              </w:rPr>
              <w:t>Громадської</w:t>
            </w:r>
            <w:r>
              <w:rPr>
                <w:rFonts w:hint="default" w:ascii="Times New Roman" w:hAnsi="Times New Roman" w:eastAsia="Times New Roman" w:cs="Times New Roman"/>
                <w:sz w:val="28"/>
                <w:szCs w:val="28"/>
                <w:lang w:val="uk-UA"/>
              </w:rPr>
              <w:t xml:space="preserve"> організації</w:t>
            </w:r>
            <w:r>
              <w:rPr>
                <w:rFonts w:ascii="Times New Roman" w:hAnsi="Times New Roman" w:eastAsia="Times New Roman" w:cs="Times New Roman"/>
                <w:sz w:val="28"/>
                <w:szCs w:val="28"/>
              </w:rPr>
              <w:t xml:space="preserve"> «Українське товариство ерготерапевтів», консультант з розвитку кадрового потенціалу фахівців з реабілітації представництва Моментум Вілс фор Хьюменіті в Україні.</w:t>
            </w:r>
          </w:p>
        </w:tc>
      </w:tr>
      <w:tr>
        <w:tblPrEx>
          <w:tblCellMar>
            <w:top w:w="0" w:type="dxa"/>
            <w:left w:w="115" w:type="dxa"/>
            <w:bottom w:w="0" w:type="dxa"/>
            <w:right w:w="115" w:type="dxa"/>
          </w:tblCellMar>
        </w:tblPrEx>
        <w:tc>
          <w:tcPr>
            <w:tcW w:w="2491"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Вітомська Марина Валентинівна</w:t>
            </w:r>
          </w:p>
        </w:tc>
        <w:tc>
          <w:tcPr>
            <w:tcW w:w="7791" w:type="dxa"/>
            <w:gridSpan w:val="2"/>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викладач кафедри фізичної терапії та ерготерапії Національного університету фізичного виховання і спорту України; директор реабілітаційного простору «Свої», доктор філософії за спеціальністю Фізична терапія, ерготерапія.</w:t>
            </w:r>
          </w:p>
        </w:tc>
      </w:tr>
    </w:tbl>
    <w:p>
      <w:pPr>
        <w:shd w:val="clear" w:color="auto" w:fill="FFFFFF"/>
        <w:spacing w:after="0" w:line="240" w:lineRule="auto"/>
        <w:ind w:firstLine="539"/>
        <w:jc w:val="both"/>
        <w:rPr>
          <w:rFonts w:ascii="Times New Roman" w:hAnsi="Times New Roman" w:eastAsia="Times New Roman" w:cs="Times New Roman"/>
          <w:color w:val="000000"/>
          <w:sz w:val="28"/>
          <w:szCs w:val="28"/>
        </w:rPr>
      </w:pPr>
    </w:p>
    <w:p>
      <w:pPr>
        <w:shd w:val="clear" w:color="auto" w:fill="FFFFFF"/>
        <w:spacing w:after="0" w:line="240" w:lineRule="auto"/>
        <w:ind w:firstLine="53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Фахову експертизу здійснювали:</w:t>
      </w:r>
    </w:p>
    <w:p>
      <w:pPr>
        <w:shd w:val="clear" w:color="auto" w:fill="FFFFFF"/>
        <w:spacing w:after="0" w:line="240" w:lineRule="auto"/>
        <w:ind w:firstLine="539"/>
        <w:jc w:val="both"/>
        <w:rPr>
          <w:rFonts w:ascii="Times New Roman" w:hAnsi="Times New Roman" w:eastAsia="Times New Roman" w:cs="Times New Roman"/>
          <w:color w:val="000000"/>
          <w:sz w:val="28"/>
          <w:szCs w:val="28"/>
        </w:rPr>
      </w:pPr>
    </w:p>
    <w:tbl>
      <w:tblPr>
        <w:tblStyle w:val="9"/>
        <w:tblW w:w="10272" w:type="dxa"/>
        <w:tblInd w:w="0" w:type="dxa"/>
        <w:tblLayout w:type="fixed"/>
        <w:tblCellMar>
          <w:top w:w="0" w:type="dxa"/>
          <w:left w:w="108" w:type="dxa"/>
          <w:bottom w:w="0" w:type="dxa"/>
          <w:right w:w="108" w:type="dxa"/>
        </w:tblCellMar>
      </w:tblPr>
      <w:tblGrid>
        <w:gridCol w:w="4677"/>
        <w:gridCol w:w="5595"/>
      </w:tblGrid>
      <w:tr>
        <w:tblPrEx>
          <w:tblCellMar>
            <w:top w:w="0" w:type="dxa"/>
            <w:left w:w="108" w:type="dxa"/>
            <w:bottom w:w="0" w:type="dxa"/>
            <w:right w:w="108" w:type="dxa"/>
          </w:tblCellMar>
        </w:tblPrEx>
        <w:tc>
          <w:tcPr>
            <w:tcW w:w="4677" w:type="dxa"/>
            <w:tcMar>
              <w:top w:w="0" w:type="dxa"/>
              <w:left w:w="100" w:type="dxa"/>
              <w:bottom w:w="0" w:type="dxa"/>
              <w:right w:w="100" w:type="dxa"/>
            </w:tcMar>
          </w:tcPr>
          <w:p>
            <w:pPr>
              <w:widowControl w:val="0"/>
              <w:spacing w:after="0" w:line="240" w:lineRule="auto"/>
              <w:jc w:val="both"/>
              <w:rPr>
                <w:rFonts w:ascii="Times New Roman" w:hAnsi="Times New Roman" w:eastAsia="Times New Roman" w:cs="Times New Roman"/>
                <w:sz w:val="28"/>
                <w:szCs w:val="28"/>
              </w:rPr>
            </w:pPr>
          </w:p>
        </w:tc>
        <w:tc>
          <w:tcPr>
            <w:tcW w:w="5595" w:type="dxa"/>
            <w:tcMar>
              <w:top w:w="0" w:type="dxa"/>
              <w:left w:w="100" w:type="dxa"/>
              <w:bottom w:w="0" w:type="dxa"/>
              <w:right w:w="100" w:type="dxa"/>
            </w:tcMar>
          </w:tcPr>
          <w:p>
            <w:pPr>
              <w:widowControl w:val="0"/>
              <w:spacing w:after="0" w:line="240" w:lineRule="auto"/>
              <w:jc w:val="both"/>
              <w:rPr>
                <w:rFonts w:ascii="Times New Roman" w:hAnsi="Times New Roman" w:eastAsia="Times New Roman" w:cs="Times New Roman"/>
                <w:sz w:val="28"/>
                <w:szCs w:val="28"/>
              </w:rPr>
            </w:pPr>
          </w:p>
        </w:tc>
      </w:tr>
      <w:tr>
        <w:tblPrEx>
          <w:tblCellMar>
            <w:top w:w="0" w:type="dxa"/>
            <w:left w:w="108" w:type="dxa"/>
            <w:bottom w:w="0" w:type="dxa"/>
            <w:right w:w="108" w:type="dxa"/>
          </w:tblCellMar>
        </w:tblPrEx>
        <w:tc>
          <w:tcPr>
            <w:tcW w:w="4677" w:type="dxa"/>
            <w:tcMar>
              <w:top w:w="0" w:type="dxa"/>
              <w:left w:w="100" w:type="dxa"/>
              <w:bottom w:w="0" w:type="dxa"/>
              <w:right w:w="100" w:type="dxa"/>
            </w:tcMar>
          </w:tcPr>
          <w:p>
            <w:pPr>
              <w:widowControl w:val="0"/>
              <w:spacing w:after="0" w:line="240" w:lineRule="auto"/>
              <w:jc w:val="both"/>
              <w:rPr>
                <w:rFonts w:ascii="Times New Roman" w:hAnsi="Times New Roman" w:eastAsia="Times New Roman" w:cs="Times New Roman"/>
                <w:sz w:val="28"/>
                <w:szCs w:val="28"/>
              </w:rPr>
            </w:pPr>
          </w:p>
        </w:tc>
        <w:tc>
          <w:tcPr>
            <w:tcW w:w="5595" w:type="dxa"/>
            <w:tcMar>
              <w:top w:w="0" w:type="dxa"/>
              <w:left w:w="100" w:type="dxa"/>
              <w:bottom w:w="0" w:type="dxa"/>
              <w:right w:w="100" w:type="dxa"/>
            </w:tcMar>
          </w:tcPr>
          <w:p>
            <w:pPr>
              <w:widowControl w:val="0"/>
              <w:spacing w:after="0" w:line="240" w:lineRule="auto"/>
              <w:jc w:val="both"/>
              <w:rPr>
                <w:rFonts w:ascii="Times New Roman" w:hAnsi="Times New Roman" w:eastAsia="Times New Roman" w:cs="Times New Roman"/>
                <w:sz w:val="28"/>
                <w:szCs w:val="28"/>
              </w:rPr>
            </w:pPr>
          </w:p>
        </w:tc>
      </w:tr>
      <w:tr>
        <w:tblPrEx>
          <w:tblCellMar>
            <w:top w:w="0" w:type="dxa"/>
            <w:left w:w="108" w:type="dxa"/>
            <w:bottom w:w="0" w:type="dxa"/>
            <w:right w:w="108" w:type="dxa"/>
          </w:tblCellMar>
        </w:tblPrEx>
        <w:tc>
          <w:tcPr>
            <w:tcW w:w="4677" w:type="dxa"/>
            <w:tcMar>
              <w:top w:w="0" w:type="dxa"/>
              <w:left w:w="100" w:type="dxa"/>
              <w:bottom w:w="0" w:type="dxa"/>
              <w:right w:w="100" w:type="dxa"/>
            </w:tcMar>
          </w:tcPr>
          <w:p>
            <w:pPr>
              <w:widowControl w:val="0"/>
              <w:spacing w:after="0" w:line="240" w:lineRule="auto"/>
              <w:jc w:val="both"/>
              <w:rPr>
                <w:rFonts w:ascii="Times New Roman" w:hAnsi="Times New Roman" w:eastAsia="Times New Roman" w:cs="Times New Roman"/>
                <w:sz w:val="28"/>
                <w:szCs w:val="28"/>
              </w:rPr>
            </w:pPr>
          </w:p>
        </w:tc>
        <w:tc>
          <w:tcPr>
            <w:tcW w:w="5595" w:type="dxa"/>
            <w:tcMar>
              <w:top w:w="0" w:type="dxa"/>
              <w:left w:w="100" w:type="dxa"/>
              <w:bottom w:w="0" w:type="dxa"/>
              <w:right w:w="100" w:type="dxa"/>
            </w:tcMar>
          </w:tcPr>
          <w:p>
            <w:pPr>
              <w:widowControl w:val="0"/>
              <w:spacing w:after="0" w:line="240" w:lineRule="auto"/>
              <w:jc w:val="both"/>
              <w:rPr>
                <w:rFonts w:ascii="Times New Roman" w:hAnsi="Times New Roman" w:eastAsia="Times New Roman" w:cs="Times New Roman"/>
                <w:sz w:val="28"/>
                <w:szCs w:val="28"/>
              </w:rPr>
            </w:pPr>
          </w:p>
        </w:tc>
      </w:tr>
      <w:tr>
        <w:tblPrEx>
          <w:tblCellMar>
            <w:top w:w="0" w:type="dxa"/>
            <w:left w:w="108" w:type="dxa"/>
            <w:bottom w:w="0" w:type="dxa"/>
            <w:right w:w="108" w:type="dxa"/>
          </w:tblCellMar>
        </w:tblPrEx>
        <w:tc>
          <w:tcPr>
            <w:tcW w:w="4677" w:type="dxa"/>
            <w:tcMar>
              <w:top w:w="0" w:type="dxa"/>
              <w:left w:w="100" w:type="dxa"/>
              <w:bottom w:w="0" w:type="dxa"/>
              <w:right w:w="100" w:type="dxa"/>
            </w:tcMar>
          </w:tcPr>
          <w:p>
            <w:pPr>
              <w:widowControl w:val="0"/>
              <w:spacing w:after="0" w:line="240" w:lineRule="auto"/>
              <w:jc w:val="both"/>
              <w:rPr>
                <w:rFonts w:ascii="Times New Roman" w:hAnsi="Times New Roman" w:eastAsia="Times New Roman" w:cs="Times New Roman"/>
                <w:sz w:val="28"/>
                <w:szCs w:val="28"/>
              </w:rPr>
            </w:pPr>
          </w:p>
        </w:tc>
        <w:tc>
          <w:tcPr>
            <w:tcW w:w="5595" w:type="dxa"/>
            <w:tcMar>
              <w:top w:w="0" w:type="dxa"/>
              <w:left w:w="100" w:type="dxa"/>
              <w:bottom w:w="0" w:type="dxa"/>
              <w:right w:w="100" w:type="dxa"/>
            </w:tcMar>
          </w:tcPr>
          <w:p>
            <w:pPr>
              <w:widowControl w:val="0"/>
              <w:spacing w:after="0" w:line="240" w:lineRule="auto"/>
              <w:jc w:val="both"/>
              <w:rPr>
                <w:rFonts w:ascii="Times New Roman" w:hAnsi="Times New Roman" w:eastAsia="Times New Roman" w:cs="Times New Roman"/>
                <w:sz w:val="28"/>
                <w:szCs w:val="28"/>
              </w:rPr>
            </w:pPr>
          </w:p>
        </w:tc>
      </w:tr>
    </w:tbl>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eastAsia="Times New Roman" w:cs="Times New Roman"/>
          <w:color w:val="00000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539"/>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Методичну експертизу здійснювали:</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539"/>
        <w:jc w:val="both"/>
        <w:textAlignment w:val="auto"/>
        <w:rPr>
          <w:rFonts w:ascii="Times New Roman" w:hAnsi="Times New Roman" w:eastAsia="Times New Roman" w:cs="Times New Roman"/>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539"/>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Враховані пропозиції галузевих державних органів і галузевих об’єднань організацій роботодавців:</w:t>
      </w:r>
    </w:p>
    <w:p>
      <w:pPr>
        <w:keepNext w:val="0"/>
        <w:keepLines w:val="0"/>
        <w:pageBreakBefore w:val="0"/>
        <w:widowControl/>
        <w:kinsoku/>
        <w:wordWrap/>
        <w:overflowPunct/>
        <w:topLinePunct w:val="0"/>
        <w:autoSpaceDE/>
        <w:autoSpaceDN/>
        <w:bidi w:val="0"/>
        <w:adjustRightInd/>
        <w:snapToGrid/>
        <w:spacing w:after="0" w:line="240" w:lineRule="auto"/>
        <w:ind w:firstLine="539"/>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lang w:val="uk-UA"/>
        </w:rPr>
        <w:t>Громадської</w:t>
      </w:r>
      <w:r>
        <w:rPr>
          <w:rFonts w:hint="default" w:ascii="Times New Roman" w:hAnsi="Times New Roman" w:eastAsia="Times New Roman" w:cs="Times New Roman"/>
          <w:sz w:val="28"/>
          <w:szCs w:val="28"/>
          <w:lang w:val="uk-UA"/>
        </w:rPr>
        <w:t xml:space="preserve"> організації</w:t>
      </w:r>
      <w:r>
        <w:rPr>
          <w:rFonts w:ascii="Times New Roman" w:hAnsi="Times New Roman" w:eastAsia="Times New Roman" w:cs="Times New Roman"/>
          <w:sz w:val="28"/>
          <w:szCs w:val="28"/>
        </w:rPr>
        <w:t xml:space="preserve"> «Українське товариство ерготерапевтів».</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firstLine="539"/>
        <w:jc w:val="both"/>
        <w:textAlignment w:val="auto"/>
        <w:rPr>
          <w:rFonts w:ascii="Times New Roman" w:hAnsi="Times New Roman" w:eastAsia="Times New Roman" w:cs="Times New Roman"/>
          <w:sz w:val="28"/>
          <w:szCs w:val="28"/>
          <w:highlight w:val="yellow"/>
        </w:rPr>
      </w:pPr>
      <w:r>
        <w:rPr>
          <w:rFonts w:ascii="Times New Roman" w:hAnsi="Times New Roman" w:eastAsia="Times New Roman" w:cs="Times New Roman"/>
          <w:sz w:val="28"/>
          <w:szCs w:val="28"/>
        </w:rPr>
        <w:t>Стандарт розглянуто та схвалено на засіданні робочої групи підкомісії 227 Фізична терапія, ерготерапія науково-методичної комісії галузі знань 22 Охорона здоров’я від 14 травня 2024 року №14</w:t>
      </w:r>
    </w:p>
    <w:p>
      <w:pPr>
        <w:keepNext w:val="0"/>
        <w:keepLines w:val="0"/>
        <w:pageBreakBefore w:val="0"/>
        <w:widowControl/>
        <w:kinsoku/>
        <w:wordWrap/>
        <w:overflowPunct/>
        <w:topLinePunct w:val="0"/>
        <w:autoSpaceDE/>
        <w:autoSpaceDN/>
        <w:bidi w:val="0"/>
        <w:adjustRightInd/>
        <w:snapToGrid/>
        <w:spacing w:after="0" w:line="240" w:lineRule="auto"/>
        <w:ind w:firstLine="539"/>
        <w:jc w:val="both"/>
        <w:textAlignment w:val="auto"/>
        <w:rPr>
          <w:rFonts w:ascii="Times New Roman" w:hAnsi="Times New Roman" w:eastAsia="Times New Roman" w:cs="Times New Roman"/>
          <w:sz w:val="28"/>
          <w:szCs w:val="28"/>
        </w:rPr>
      </w:pPr>
    </w:p>
    <w:p>
      <w:pPr>
        <w:keepNext w:val="0"/>
        <w:keepLines w:val="0"/>
        <w:pageBreakBefore w:val="0"/>
        <w:widowControl/>
        <w:tabs>
          <w:tab w:val="left" w:pos="709"/>
        </w:tabs>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rPr>
        <w:t>Стандарт розглянуто та схвалено на засіданні сект</w:t>
      </w:r>
      <w:r>
        <w:rPr>
          <w:rFonts w:ascii="Times New Roman" w:hAnsi="Times New Roman" w:eastAsia="Times New Roman" w:cs="Times New Roman"/>
          <w:sz w:val="28"/>
          <w:szCs w:val="28"/>
          <w:highlight w:val="none"/>
        </w:rPr>
        <w:t>ору вищої освіти Науково-методичної ради Міністерства освіти і науки України від …. ……. 2024 р., протокол №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sz w:val="28"/>
          <w:szCs w:val="28"/>
          <w:highlight w:val="none"/>
        </w:rPr>
      </w:pPr>
    </w:p>
    <w:p>
      <w:pPr>
        <w:keepNext w:val="0"/>
        <w:keepLines w:val="0"/>
        <w:pageBreakBefore w:val="0"/>
        <w:widowControl/>
        <w:kinsoku/>
        <w:wordWrap/>
        <w:overflowPunct/>
        <w:topLinePunct w:val="0"/>
        <w:autoSpaceDE/>
        <w:autoSpaceDN/>
        <w:bidi w:val="0"/>
        <w:adjustRightInd/>
        <w:snapToGrid/>
        <w:spacing w:after="0" w:line="240" w:lineRule="auto"/>
        <w:ind w:firstLine="539"/>
        <w:jc w:val="both"/>
        <w:textAlignment w:val="auto"/>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Pr>
        <w:t>Стандарт розглянуто Міністерством охорони здоров’я України та Федерацією роботодавців України.</w:t>
      </w:r>
    </w:p>
    <w:p>
      <w:pPr>
        <w:keepNext w:val="0"/>
        <w:keepLines w:val="0"/>
        <w:pageBreakBefore w:val="0"/>
        <w:widowControl/>
        <w:kinsoku/>
        <w:wordWrap/>
        <w:overflowPunct/>
        <w:topLinePunct w:val="0"/>
        <w:autoSpaceDE/>
        <w:autoSpaceDN/>
        <w:bidi w:val="0"/>
        <w:adjustRightInd/>
        <w:snapToGrid/>
        <w:spacing w:after="0" w:line="240" w:lineRule="auto"/>
        <w:ind w:firstLine="539"/>
        <w:jc w:val="both"/>
        <w:textAlignment w:val="auto"/>
        <w:rPr>
          <w:rFonts w:ascii="Times New Roman" w:hAnsi="Times New Roman" w:eastAsia="Times New Roman" w:cs="Times New Roman"/>
          <w:sz w:val="28"/>
          <w:szCs w:val="28"/>
          <w:highlight w:val="none"/>
        </w:rPr>
      </w:pPr>
    </w:p>
    <w:p>
      <w:pPr>
        <w:keepNext w:val="0"/>
        <w:keepLines w:val="0"/>
        <w:pageBreakBefore w:val="0"/>
        <w:widowControl/>
        <w:kinsoku/>
        <w:wordWrap/>
        <w:overflowPunct/>
        <w:topLinePunct w:val="0"/>
        <w:autoSpaceDE/>
        <w:autoSpaceDN/>
        <w:bidi w:val="0"/>
        <w:adjustRightInd/>
        <w:snapToGrid/>
        <w:spacing w:after="0" w:line="240" w:lineRule="auto"/>
        <w:ind w:firstLine="539"/>
        <w:jc w:val="both"/>
        <w:textAlignment w:val="auto"/>
        <w:rPr>
          <w:rFonts w:ascii="Times New Roman" w:hAnsi="Times New Roman" w:eastAsia="Times New Roman" w:cs="Times New Roman"/>
          <w:b/>
          <w:sz w:val="28"/>
          <w:szCs w:val="28"/>
          <w:highlight w:val="none"/>
        </w:rPr>
      </w:pPr>
      <w:r>
        <w:rPr>
          <w:rFonts w:ascii="Times New Roman" w:hAnsi="Times New Roman" w:eastAsia="Times New Roman" w:cs="Times New Roman"/>
          <w:sz w:val="28"/>
          <w:szCs w:val="28"/>
          <w:highlight w:val="none"/>
        </w:rPr>
        <w:t>Стандарт погоджено Національним агентством із забезпечення якості вищої освіти від  ….. ……………. 2024 р., протокол № …</w:t>
      </w:r>
    </w:p>
    <w:p>
      <w:pPr>
        <w:spacing w:after="0" w:line="240" w:lineRule="auto"/>
        <w:ind w:firstLine="539"/>
        <w:jc w:val="both"/>
        <w:rPr>
          <w:rFonts w:ascii="Times New Roman" w:hAnsi="Times New Roman" w:eastAsia="Times New Roman" w:cs="Times New Roman"/>
          <w:sz w:val="28"/>
          <w:szCs w:val="28"/>
        </w:rPr>
      </w:pPr>
    </w:p>
    <w:p>
      <w:pPr>
        <w:spacing w:after="0"/>
        <w:jc w:val="both"/>
        <w:rPr>
          <w:rFonts w:ascii="Times New Roman" w:hAnsi="Times New Roman" w:eastAsia="Times New Roman" w:cs="Times New Roman"/>
          <w:b/>
          <w:sz w:val="28"/>
          <w:szCs w:val="28"/>
        </w:rPr>
      </w:pPr>
      <w:r>
        <w:br w:type="page"/>
      </w:r>
    </w:p>
    <w:p>
      <w:pPr>
        <w:spacing w:after="0"/>
        <w:ind w:left="0" w:leftChars="0" w:firstLine="440" w:firstLineChars="157"/>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ІІ Загальна характеристика</w:t>
      </w:r>
    </w:p>
    <w:tbl>
      <w:tblPr>
        <w:tblStyle w:val="90"/>
        <w:tblpPr w:leftFromText="180" w:rightFromText="180" w:vertAnchor="text" w:horzAnchor="page" w:tblpX="1267" w:tblpY="322"/>
        <w:tblOverlap w:val="never"/>
        <w:tblW w:w="101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09"/>
        <w:gridCol w:w="7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trPr>
        <w:tc>
          <w:tcPr>
            <w:tcW w:w="2309"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Рівень вищої освіти</w:t>
            </w:r>
          </w:p>
        </w:tc>
        <w:tc>
          <w:tcPr>
            <w:tcW w:w="788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Другий (магістерський) рівень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trPr>
        <w:tc>
          <w:tcPr>
            <w:tcW w:w="2309"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Ступінь вищої освіти</w:t>
            </w:r>
          </w:p>
        </w:tc>
        <w:tc>
          <w:tcPr>
            <w:tcW w:w="788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Магістр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trPr>
        <w:tc>
          <w:tcPr>
            <w:tcW w:w="2309"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Галузь знань</w:t>
            </w:r>
          </w:p>
        </w:tc>
        <w:tc>
          <w:tcPr>
            <w:tcW w:w="788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22 Охорона здоров’я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trPr>
        <w:tc>
          <w:tcPr>
            <w:tcW w:w="2309"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Спеціальність</w:t>
            </w:r>
          </w:p>
        </w:tc>
        <w:tc>
          <w:tcPr>
            <w:tcW w:w="788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227 Терапія та реабілітація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trPr>
        <w:tc>
          <w:tcPr>
            <w:tcW w:w="2309"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Спеціалізація </w:t>
            </w:r>
          </w:p>
        </w:tc>
        <w:tc>
          <w:tcPr>
            <w:tcW w:w="788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227.02 Ерготерапія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trPr>
        <w:tc>
          <w:tcPr>
            <w:tcW w:w="2309"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Форми здобуття освіти</w:t>
            </w:r>
          </w:p>
        </w:tc>
        <w:tc>
          <w:tcPr>
            <w:tcW w:w="788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strike/>
                <w:sz w:val="28"/>
                <w:szCs w:val="28"/>
              </w:rPr>
            </w:pPr>
            <w:r>
              <w:rPr>
                <w:rFonts w:ascii="Times New Roman" w:hAnsi="Times New Roman" w:eastAsia="Times New Roman" w:cs="Times New Roman"/>
                <w:sz w:val="28"/>
                <w:szCs w:val="28"/>
              </w:rPr>
              <w:t xml:space="preserve">денна очна, дуальна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trPr>
        <w:tc>
          <w:tcPr>
            <w:tcW w:w="2309"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Освітня кваліфікація</w:t>
            </w:r>
          </w:p>
        </w:tc>
        <w:tc>
          <w:tcPr>
            <w:tcW w:w="788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sz w:val="28"/>
                <w:szCs w:val="28"/>
              </w:rPr>
              <w:t>Магістр терапії та реабілітації за спеціалізацією 227.02 Ерготерапія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trPr>
        <w:tc>
          <w:tcPr>
            <w:tcW w:w="2309"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Професійна кваліфікація</w:t>
            </w:r>
          </w:p>
        </w:tc>
        <w:tc>
          <w:tcPr>
            <w:tcW w:w="788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Ерготерапевт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trPr>
        <w:tc>
          <w:tcPr>
            <w:tcW w:w="2309"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Кваліфікація в дипломі</w:t>
            </w:r>
          </w:p>
        </w:tc>
        <w:tc>
          <w:tcPr>
            <w:tcW w:w="7883" w:type="dxa"/>
            <w:vAlign w:val="top"/>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ступінь вищої освіти Магістр</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спеціальність 227 Терапія та реабілітація</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спеціалізація 227.02 Ерготерапія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trPr>
        <w:tc>
          <w:tcPr>
            <w:tcW w:w="2309"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Опис предметної області, спеціалізація «Ерготерапія»</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bCs/>
                <w:color w:val="FF0000"/>
                <w:sz w:val="28"/>
                <w:szCs w:val="28"/>
                <w:highlight w:val="lightGray"/>
              </w:rPr>
            </w:pPr>
          </w:p>
        </w:tc>
        <w:tc>
          <w:tcPr>
            <w:tcW w:w="788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b/>
                <w:sz w:val="28"/>
                <w:szCs w:val="28"/>
              </w:rPr>
              <w:t>Об'єкти вивчення та/або діяльності:</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highlight w:val="white"/>
              </w:rPr>
              <w:t>комплексні обмеження заняттєвої активності та участі окремих осіб, груп та популяцій; адаптація середовища та виконання заняттєвої активності, терапевтичний вплив на різні функції організму для досягнення максимально можливого рівня функціонування.</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b/>
                <w:sz w:val="28"/>
                <w:szCs w:val="28"/>
              </w:rPr>
              <w:t>Цілі навчання:</w:t>
            </w:r>
            <w:r>
              <w:rPr>
                <w:rFonts w:ascii="Times New Roman" w:hAnsi="Times New Roman" w:eastAsia="Times New Roman" w:cs="Times New Roman"/>
                <w:sz w:val="28"/>
                <w:szCs w:val="28"/>
              </w:rPr>
              <w:t xml:space="preserve"> набуття здатності здійснювати професійну діяльність ерготерапевта, розв’язувати задачі практичного, освітнього, організаційного, дослідницького та/або інноваційного характеру, що стосуються ерготерапії.</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b/>
                <w:sz w:val="28"/>
                <w:szCs w:val="28"/>
              </w:rPr>
              <w:t>Теоретичний зміст предметної області:</w:t>
            </w:r>
            <w:r>
              <w:rPr>
                <w:rFonts w:ascii="Times New Roman" w:hAnsi="Times New Roman" w:eastAsia="Times New Roman" w:cs="Times New Roman"/>
                <w:sz w:val="28"/>
                <w:szCs w:val="28"/>
              </w:rPr>
              <w:t xml:space="preserve"> порушення функцій, активності та участі осіб різних нозологічних та вікових груп; принципи, концепції, теорії та методи заняттєво-орієнтованої та клієнто-орієнтованої ерготерапії, менеджмент, викладання, наукові дослідження.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b/>
                <w:sz w:val="28"/>
                <w:szCs w:val="28"/>
              </w:rPr>
              <w:t>Методи, методики, технології:</w:t>
            </w:r>
            <w:r>
              <w:rPr>
                <w:rFonts w:ascii="Times New Roman" w:hAnsi="Times New Roman" w:eastAsia="Times New Roman" w:cs="Times New Roman"/>
                <w:sz w:val="28"/>
                <w:szCs w:val="28"/>
              </w:rPr>
              <w:t xml:space="preserve"> методи ерготерапевтичного скринінгу та оцінювання, створення заняттєвого профілю, здійснення аналізу виконання занять; планування, прогнозування, реалізації та корекції програм ерготерапії; профілактики ускладнень, функціональних порушень; управління та викладання; обробки інформації; наукових досліджень та дискусії; практики заснованої на доказах; управління та викладання; сучасні цифрові технології.</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highlight w:val="lightGray"/>
              </w:rPr>
            </w:pPr>
            <w:r>
              <w:rPr>
                <w:rFonts w:ascii="Times New Roman" w:hAnsi="Times New Roman" w:eastAsia="Times New Roman" w:cs="Times New Roman"/>
                <w:b/>
                <w:sz w:val="28"/>
                <w:szCs w:val="28"/>
              </w:rPr>
              <w:t>Інструменти та обладнання:</w:t>
            </w:r>
            <w:r>
              <w:rPr>
                <w:rFonts w:ascii="Times New Roman" w:hAnsi="Times New Roman" w:eastAsia="Times New Roman" w:cs="Times New Roman"/>
                <w:sz w:val="28"/>
                <w:szCs w:val="28"/>
              </w:rPr>
              <w:t xml:space="preserve"> пристрої, прилади, обладнання для оцінювання заняттєвої активності та участі клієнта та реалізації процесу ерготерапії, бази даних, інформаційні системи, спеціалізоване програмне забезпечення.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9" w:hRule="atLeast"/>
        </w:trPr>
        <w:tc>
          <w:tcPr>
            <w:tcW w:w="2309"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Академічні права випускників</w:t>
            </w:r>
          </w:p>
        </w:tc>
        <w:tc>
          <w:tcPr>
            <w:tcW w:w="788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Випускники мають право продовжити навчання на третьому рівні вищої освіти для здобуття кваліфікації доктор філософії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9" w:hRule="atLeast"/>
        </w:trPr>
        <w:tc>
          <w:tcPr>
            <w:tcW w:w="2309"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Працевлашту-вання випускників</w:t>
            </w:r>
          </w:p>
        </w:tc>
        <w:tc>
          <w:tcPr>
            <w:tcW w:w="788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Право</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обіймати посаду ерготерапевта</w:t>
            </w:r>
          </w:p>
        </w:tc>
      </w:tr>
    </w:tbl>
    <w:p>
      <w:pPr>
        <w:spacing w:after="0" w:line="240" w:lineRule="auto"/>
        <w:jc w:val="both"/>
        <w:rPr>
          <w:rFonts w:ascii="Times New Roman" w:hAnsi="Times New Roman" w:eastAsia="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ІІІ Вимоги до рівня освіти осіб, які можуть розпочати навчання за освітніми програмами відповідної спеціальності, та їх результатів навчання</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sz w:val="28"/>
          <w:szCs w:val="28"/>
        </w:rPr>
        <w:t>На навчання для здобуття освітнього ступеня магістра зі спеціальності  227 Терапія та реабілітація за спеціалізацією 227.02 Ерготерапія можуть вступати особи, які здобули освітній ступінь бакалавра за спеціальністю 227 Терапія та реабілітація, 227 Фізична терапія, ерготерапія чи 016 Спеціальна освіта або за напрямом підготовки Здоров’я людини (професійне спрямування Фізична реабілітація) чи Спеціальна освіта.</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ІV Обсяг кредитів ЄКТС, необхідний для здобуття відповідного ступеня вищої освіти</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Обсяг освітньо-професійних та освітньо-наукових програм, необхідний для здобуття ступеня магістра становить 120 кредитів ЄКТС.</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Мінімум 90% обсягу освітньої програми має бути спрямовано на забезпечення загальних та спеціальних (фахових) компетентностей за спеціалізацією, визначених цим стандартом вищої освіти.</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Мінімум 36 кредитів ЄКТС освітньо-наукової програми має бути надано на забезпечення науково-дослідницької компоненти. Обсяг навчальної практики повинен складати не менше 34 кредитів ЄКТС.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textAlignment w:val="auto"/>
        <w:rPr>
          <w:rFonts w:ascii="Times New Roman" w:hAnsi="Times New Roman" w:eastAsia="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V Перелік компетентностей випускника</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eastAsia="Times New Roman" w:cs="Times New Roman"/>
          <w:b/>
          <w:sz w:val="28"/>
          <w:szCs w:val="28"/>
        </w:rPr>
      </w:pPr>
    </w:p>
    <w:tbl>
      <w:tblPr>
        <w:tblStyle w:val="91"/>
        <w:tblW w:w="1023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73"/>
        <w:gridCol w:w="79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trPr>
        <w:tc>
          <w:tcPr>
            <w:tcW w:w="2273" w:type="dxa"/>
          </w:tcPr>
          <w:p>
            <w:pPr>
              <w:spacing w:after="0" w:line="240" w:lineRule="auto"/>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Інтегральна компетентність</w:t>
            </w:r>
          </w:p>
        </w:tc>
        <w:tc>
          <w:tcPr>
            <w:tcW w:w="7965" w:type="dxa"/>
          </w:tcPr>
          <w:p>
            <w:pPr>
              <w:spacing w:after="0" w:line="240" w:lineRule="auto"/>
              <w:jc w:val="both"/>
              <w:rPr>
                <w:rFonts w:ascii="Times New Roman" w:hAnsi="Times New Roman" w:eastAsia="Times New Roman" w:cs="Times New Roman"/>
                <w:sz w:val="28"/>
                <w:szCs w:val="28"/>
                <w:highlight w:val="darkGray"/>
              </w:rPr>
            </w:pPr>
            <w:r>
              <w:rPr>
                <w:rFonts w:ascii="Times New Roman" w:hAnsi="Times New Roman" w:eastAsia="Times New Roman" w:cs="Times New Roman"/>
                <w:sz w:val="28"/>
                <w:szCs w:val="28"/>
                <w:lang w:val="uk-UA"/>
              </w:rPr>
              <w:t>Здатність</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розв’язувати автономно та у міжпрофесійному контексті складні спеціалізовані задачі та проблеми, пов’язані з функціонуванням та обмеженнями життєдіяльності окремих осіб, груп та популяцій, зокрема порушеннями активності та участі,  взаємодією з середовищем; провадити адміністративну, наукову та освітню діяльність із застосуванням положень, теорій і методів медико-біологічних, педагогічних, соціальних наук та ерготерапії в умовах комплексності та невизначеності.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trPr>
        <w:tc>
          <w:tcPr>
            <w:tcW w:w="2273" w:type="dxa"/>
          </w:tcPr>
          <w:p>
            <w:pPr>
              <w:spacing w:after="0" w:line="240" w:lineRule="auto"/>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Загальні компетентності</w:t>
            </w:r>
          </w:p>
        </w:tc>
        <w:tc>
          <w:tcPr>
            <w:tcW w:w="7965" w:type="dxa"/>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ЗК 01. Здатність проводити дослідження на відповідному рівні.</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ЗК 02. Здатність до пошуку, оброблення та аналізу інформації з різних джерел.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ЗК 03. Здатність до адаптації та дії в новій ситуації.</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ЗК 04. Здатність генерувати нові ідеї (креативність).</w:t>
            </w:r>
          </w:p>
          <w:p>
            <w:pPr>
              <w:spacing w:after="0" w:line="240" w:lineRule="auto"/>
              <w:jc w:val="both"/>
              <w:rPr>
                <w:rFonts w:ascii="Times New Roman" w:hAnsi="Times New Roman" w:eastAsia="Times New Roman" w:cs="Times New Roman"/>
                <w:sz w:val="28"/>
                <w:szCs w:val="28"/>
                <w:highlight w:val="red"/>
              </w:rPr>
            </w:pPr>
            <w:r>
              <w:rPr>
                <w:rFonts w:ascii="Times New Roman" w:hAnsi="Times New Roman" w:eastAsia="Times New Roman" w:cs="Times New Roman"/>
                <w:sz w:val="28"/>
                <w:szCs w:val="28"/>
              </w:rPr>
              <w:t>ЗК 05. Здатність виявляти, ставити та вирішувати проблеми.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ЗК 06. Здатність мотивувати людей та рухатися до спільної мети.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ЗК 07. Здатність працювати автономно.</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ЗК 08. Здатність розробляти проекти та управляти ними.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ЗК 09. Здатність оцінювати та забезпечувати якість виконуваних робіт.</w:t>
            </w:r>
          </w:p>
          <w:p>
            <w:pPr>
              <w:spacing w:after="0" w:line="240" w:lineRule="auto"/>
              <w:jc w:val="both"/>
              <w:rPr>
                <w:rFonts w:ascii="Times New Roman" w:hAnsi="Times New Roman" w:eastAsia="Times New Roman" w:cs="Times New Roman"/>
                <w:sz w:val="32"/>
                <w:szCs w:val="32"/>
              </w:rPr>
            </w:pPr>
            <w:r>
              <w:rPr>
                <w:rFonts w:ascii="Times New Roman" w:hAnsi="Times New Roman" w:eastAsia="Times New Roman" w:cs="Times New Roman"/>
                <w:sz w:val="28"/>
                <w:szCs w:val="28"/>
              </w:rPr>
              <w:t>ЗК 10. Сприяти створенню антикорупційного середовища, пропагувати стандарти доброчесності, ухвалювати рішення та діяти, дотримуючись принципу неприпустимості корупції</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ЗК 11. Здатність надавати домедичну допомогу під час виникнення невідкладних станів.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4" w:hRule="atLeast"/>
        </w:trPr>
        <w:tc>
          <w:tcPr>
            <w:tcW w:w="2273" w:type="dxa"/>
          </w:tcPr>
          <w:p>
            <w:pPr>
              <w:spacing w:after="0" w:line="240" w:lineRule="auto"/>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Спеціальні (фахові, предметні) компетентності.</w:t>
            </w:r>
          </w:p>
          <w:p>
            <w:pPr>
              <w:spacing w:after="0" w:line="240" w:lineRule="auto"/>
              <w:jc w:val="both"/>
              <w:rPr>
                <w:rFonts w:ascii="Times New Roman" w:hAnsi="Times New Roman" w:eastAsia="Times New Roman" w:cs="Times New Roman"/>
                <w:b/>
                <w:bCs/>
                <w:sz w:val="28"/>
                <w:szCs w:val="28"/>
              </w:rPr>
            </w:pPr>
          </w:p>
        </w:tc>
        <w:tc>
          <w:tcPr>
            <w:tcW w:w="7965" w:type="dxa"/>
          </w:tcPr>
          <w:p>
            <w:pPr>
              <w:widowControl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СК 01. Здатність демонструвати передові знання та високий рівень критичного мислення щодо складних взаємозв'язків між людиною, її здоров'ям, заняттєвою активністю та добробутом, популяризувати здоровий спосіб життя для окремих осіб, груп, популяцій та спільнот на засадах заняттєвої та соціальної справедливості.</w:t>
            </w:r>
          </w:p>
          <w:p>
            <w:pPr>
              <w:widowControl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СК 02. Здатність оцінювати і визначати вплив особистих факторів, функцій і структур організму, факторів середовища на заняттєву активність і участь окремих осіб, груп, популяцій та спільнот.</w:t>
            </w:r>
          </w:p>
          <w:p>
            <w:pPr>
              <w:widowControl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СК 03. Здатність ефективно застосовувати передові знання теорії ерготерапії, критичний аналіз та рефлексивне мислення для планування, організації та реалізації процесу ерготерапії окремих осіб, груп, популяцій та спільнот. </w:t>
            </w:r>
          </w:p>
          <w:p>
            <w:pPr>
              <w:widowControl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СК 04. Здатність ефективно застосовувати науково-обґрунтовані підходи та методи планування і реалізації клієнто-орієнтованих та заняттєво-орієнтованих  втручань з метою уможливлення заняттєвої активності, участі та заняттєвої справедливості стосовно окремих осіб, груп, популяцій та спільнот.</w:t>
            </w:r>
          </w:p>
          <w:p>
            <w:pPr>
              <w:widowControl w:val="0"/>
              <w:spacing w:after="0" w:line="240" w:lineRule="auto"/>
              <w:jc w:val="both"/>
              <w:rPr>
                <w:rFonts w:ascii="Times New Roman" w:hAnsi="Times New Roman" w:eastAsia="Times New Roman" w:cs="Times New Roman"/>
                <w:sz w:val="28"/>
                <w:szCs w:val="28"/>
                <w:highlight w:val="white"/>
              </w:rPr>
            </w:pPr>
            <w:r>
              <w:rPr>
                <w:rFonts w:ascii="Times New Roman" w:hAnsi="Times New Roman" w:eastAsia="Times New Roman" w:cs="Times New Roman"/>
                <w:sz w:val="28"/>
                <w:szCs w:val="28"/>
                <w:highlight w:val="white"/>
              </w:rPr>
              <w:t>СК 05. Здатність вибирати або виготовляти на основі оцінювання, налаштовувати та навчати пацієнта/клієнта користуватися допоміжними засобами реабілітації для покращення заняттєвої участі, функціональної мобільності та пересування у громаді.</w:t>
            </w:r>
          </w:p>
          <w:p>
            <w:pPr>
              <w:widowControl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СК 06. Здатність оцінювати та адаптовувати фактори середовища, створювати безпечне і доступне середовище життєдіяльності окремих осіб, груп, організацій, популяцій та спільнот на засадах ергономічного та універсального дизайну.</w:t>
            </w:r>
          </w:p>
          <w:p>
            <w:pPr>
              <w:widowControl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СК 07. Здатність демонструвати поглиблені знання та критичне розуміння наукового процесу, застосовувати етичні принципи, усталені та новітні дослідницькі методології та парадигми для систематичного збору, критичного оцінювання, звітування та інтеграції даних наукових досліджень у практичну діяльність.</w:t>
            </w:r>
          </w:p>
          <w:p>
            <w:pPr>
              <w:widowControl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СК 08. Здатність демонструвати поглиблені знання і розуміння норм, процесів і навичок щодо супервізії асистентів ерготерапевта, професійної та міжпрофесійної співпраці на засадах національних регуляторних документів.</w:t>
            </w:r>
          </w:p>
          <w:p>
            <w:pPr>
              <w:widowControl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highlight w:val="white"/>
              </w:rPr>
              <w:t xml:space="preserve">СК 09. Здатність демонструвати поглиблені знання та навички менеджменту, лідерства, фінансового планування та маркетингу для ефективної організації та оптимізації </w:t>
            </w:r>
            <w:r>
              <w:rPr>
                <w:rFonts w:ascii="Times New Roman" w:hAnsi="Times New Roman" w:eastAsia="Times New Roman" w:cs="Times New Roman"/>
                <w:sz w:val="28"/>
                <w:szCs w:val="28"/>
              </w:rPr>
              <w:t>процесу надання реабілітаційної допомоги окремим особам, групам, популяціям та спільнотам.</w:t>
            </w:r>
          </w:p>
          <w:p>
            <w:pPr>
              <w:widowControl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СК 10. Здатність вирішувати складні етичні дилеми на основі поглибленого розуміння законодавчих норм та правил професійної діяльності для вирішення заняттєвих проблем окремих осіб, груп, популяцій чи спільнот, пропагувати етичні стандарти та цінності ерготерапії.</w:t>
            </w:r>
          </w:p>
          <w:p>
            <w:pPr>
              <w:widowControl w:val="0"/>
              <w:spacing w:after="0" w:line="240" w:lineRule="auto"/>
              <w:jc w:val="both"/>
              <w:rPr>
                <w:rFonts w:ascii="Times New Roman" w:hAnsi="Times New Roman" w:eastAsia="Times New Roman" w:cs="Times New Roman"/>
                <w:sz w:val="32"/>
                <w:szCs w:val="32"/>
              </w:rPr>
            </w:pPr>
            <w:r>
              <w:rPr>
                <w:rFonts w:ascii="Times New Roman" w:hAnsi="Times New Roman" w:eastAsia="Times New Roman" w:cs="Times New Roman"/>
                <w:sz w:val="28"/>
                <w:szCs w:val="28"/>
              </w:rPr>
              <w:t>СК 11. Здатність демонструвати високоспеціалізовані знання і навички професійного та академічного спілкування, для ефективної передачі інформації про ерготерапію та результати ерготерапії як у рамках міждисциплінарної взаємодії, так і у широкому національному та міжнародному контексті.</w:t>
            </w:r>
          </w:p>
          <w:p>
            <w:pPr>
              <w:widowControl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СК 12. Здатність ефективно та своєчасно документувати надання ерготерапевтичних послуг, включаючи консультативні послуги, на різних етапах надання реабілітаційної допомоги як у закладах охорони здоров’я, так і закладах освіти, соціальної політики та соціального захисту.</w:t>
            </w:r>
          </w:p>
          <w:p>
            <w:pPr>
              <w:widowControl w:val="0"/>
              <w:spacing w:after="0" w:line="240" w:lineRule="auto"/>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highlight w:val="white"/>
              </w:rPr>
              <w:t>СК 13. Здатність демонструвати високий рівень критичної саморефлексії, вдосконалення професійної ідентичності, визначати потреби і стратегії для поглиблення власних професійних знань з ерготерапії та її процесу на основі національних вимог до безперервного професійного розвитку та демонструвати самостійне, автономне навчання на національному та міжнародному рівнях</w:t>
            </w:r>
            <w:r>
              <w:rPr>
                <w:rFonts w:ascii="Times New Roman" w:hAnsi="Times New Roman" w:eastAsia="Times New Roman" w:cs="Times New Roman"/>
                <w:sz w:val="28"/>
                <w:szCs w:val="28"/>
                <w:lang w:val="ru-RU"/>
              </w:rPr>
              <w:t>.</w:t>
            </w:r>
          </w:p>
        </w:tc>
      </w:tr>
    </w:tbl>
    <w:p>
      <w:pPr>
        <w:spacing w:after="0"/>
        <w:jc w:val="both"/>
        <w:rPr>
          <w:rFonts w:ascii="Times New Roman" w:hAnsi="Times New Roman" w:eastAsia="Times New Roman" w:cs="Times New Roman"/>
          <w:b/>
          <w:sz w:val="28"/>
          <w:szCs w:val="28"/>
        </w:rPr>
      </w:pPr>
    </w:p>
    <w:p>
      <w:pPr>
        <w:spacing w:after="0"/>
        <w:ind w:left="0" w:leftChars="0" w:firstLine="440" w:firstLineChars="157"/>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VI Нормативний зміст підготовки магістра, сформульований у термінах результатів навчання</w:t>
      </w:r>
    </w:p>
    <w:p>
      <w:pPr>
        <w:spacing w:after="0"/>
        <w:jc w:val="both"/>
        <w:rPr>
          <w:rFonts w:ascii="Times New Roman" w:hAnsi="Times New Roman" w:eastAsia="Times New Roman" w:cs="Times New Roman"/>
          <w:b/>
          <w:sz w:val="28"/>
          <w:szCs w:val="28"/>
        </w:rPr>
      </w:pPr>
    </w:p>
    <w:tbl>
      <w:tblPr>
        <w:tblStyle w:val="92"/>
        <w:tblW w:w="1029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02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0292" w:type="dxa"/>
            <w:shd w:val="clear" w:color="auto" w:fill="auto"/>
            <w:tcMar>
              <w:top w:w="100" w:type="dxa"/>
              <w:left w:w="100" w:type="dxa"/>
              <w:bottom w:w="100" w:type="dxa"/>
              <w:right w:w="100" w:type="dxa"/>
            </w:tcMar>
          </w:tcPr>
          <w:p>
            <w:pPr>
              <w:keepNext w:val="0"/>
              <w:keepLines w:val="0"/>
              <w:pageBreakBefore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РН 01. Застосовувати передові знання та високий рівень критичного мислення щодо складних взаємозв'язків між людиною, її фізичним, психічним і соціальним здоров'ям, заняттєвою активністю та добробутом, сприяти популяризації здорового способу життя для окремих осіб, груп, популяцій і спільнот на засадах заняттєвої та соціальної справедливості.</w:t>
            </w:r>
          </w:p>
          <w:p>
            <w:pPr>
              <w:keepNext w:val="0"/>
              <w:keepLines w:val="0"/>
              <w:pageBreakBefore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РН 02. Здійснювати клієнтоорієнтоване оцінювання заняттєвих потреб окремих осіб, груп, популяцій і спільнот та визначати доцільність, інтенсивність та обсяг рекомендованих заходів ерготерапії.</w:t>
            </w:r>
          </w:p>
          <w:p>
            <w:pPr>
              <w:keepNext w:val="0"/>
              <w:keepLines w:val="0"/>
              <w:pageBreakBefore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РН 03. Оцінювати характер та ступінь впливу особистих факторів, структур і функцій організму, факторів фізичного, соціального, політичного, культурного та інституційного середовища та соціальних детермінант здоров'я на заняттєву активність та участь окремих осіб, груп, популяцій і спільнот.</w:t>
            </w:r>
          </w:p>
          <w:p>
            <w:pPr>
              <w:keepNext w:val="0"/>
              <w:keepLines w:val="0"/>
              <w:pageBreakBefore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РН 04. Ефективно застосовувати передові знання теорії ерготерапії, рефлексивне мислення та критичний аналіз моделей (occupational therapy models) та рамок практики ерготерапії (frames of reference of occupational therapy), заснованих на доказах, для вибору оптимальних стратегій оцінювання, планування, реалізації та оцінки результатів ерготерапії.</w:t>
            </w:r>
          </w:p>
          <w:p>
            <w:pPr>
              <w:keepNext w:val="0"/>
              <w:keepLines w:val="0"/>
              <w:pageBreakBefore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РН 05. Формулювати та документувати цілі і результати програми ерготерапії або складові індивідуальної програми реабілітації у співпраці з пацієнтом/клієнтом, пояснювати методи ерготерапевтичних втручань та вносити дані до електронних систем. </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РН 06. Розробляти, проводити та коригувати програми ерготерапії або складові індивідуальної програми реабілітації на основі аналізу результатів</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ерготерапевтичного оцінювання та/або втручання у співпраці з пацієнтом/клієнтом та надавати рекомендації стосовно продовження або завершення реабілітації.</w:t>
            </w:r>
          </w:p>
          <w:p>
            <w:pPr>
              <w:keepNext w:val="0"/>
              <w:keepLines w:val="0"/>
              <w:pageBreakBefore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РН 07. Застосовувати науково-обґрунтовані підходи у виборі методів, стратегій та інструментів для реалізації заняттєво орієнтованих втручань з метою уможливлення заняттєвої активності, участі та заняттєвої справедливості стосовно окремих осіб, груп, популяцій та спільнот.</w:t>
            </w:r>
          </w:p>
          <w:p>
            <w:pPr>
              <w:keepNext w:val="0"/>
              <w:keepLines w:val="0"/>
              <w:pageBreakBefore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РН 08. Враховувати засади заняттєвої та соціальної справедливості для планування процесу ерготерапії у широких, спеціалізованих та нових сферах практичної діяльності з метою вирішення комплексних заняттєвих проблем окремих осіб, груп та популяцій.</w:t>
            </w:r>
          </w:p>
          <w:p>
            <w:pPr>
              <w:keepNext w:val="0"/>
              <w:keepLines w:val="0"/>
              <w:pageBreakBefore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РН 09. Оцінювати та обґрунтовувати потребу, призначати, налаштовувати, проектувати, виготовляти та модифікувати допоміжні засоби реабілітації, включаючи ортези, для покращення заняттєвої участі у сферах самообслуговування, продуктивності (роботи чи навчання), дозвілля (гри), функціональної мобільності, користування громадським транспортом та водіння автомобіля.</w:t>
            </w:r>
          </w:p>
          <w:p>
            <w:pPr>
              <w:keepNext w:val="0"/>
              <w:keepLines w:val="0"/>
              <w:pageBreakBefore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РН 10. Навчати безпечному та ефективному користуванню допоміжними засобами реабілітації, включаючи ортези та протези для покращення для покращення заняттєвої участі у сферах самообслуговування, продуктивності (роботи чи навчання), дозвілля (гри), функціональної мобільності, користування громадським транспортом та водіння автомобіля.</w:t>
            </w:r>
          </w:p>
          <w:p>
            <w:pPr>
              <w:keepNext w:val="0"/>
              <w:keepLines w:val="0"/>
              <w:pageBreakBefore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РН 11. Оцінювати та адаптовувати фактори середовища, створювати безпечне і доступне середовище проживання, навчання та праці окремих осіб, груп людей, організацій та популяцій на засадах ергономічного та універсального дизайну з метою покращення заняттєвої участі та збільшення функціональної незалежності окремих осіб, груп людей, організацій та популяцій.</w:t>
            </w:r>
          </w:p>
          <w:p>
            <w:pPr>
              <w:keepNext w:val="0"/>
              <w:keepLines w:val="0"/>
              <w:pageBreakBefore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РН 12. Застосовувати у практичній діяльності інформацію з наукових джерел, інтегруючи її з цінностями та бажаннями клієнта та особливостями контексту практичної діяльності, для обґрунтування рішень щодо організації процесу ерготерапії для окремих осіб, груп людей, організацій та популяцій.</w:t>
            </w:r>
          </w:p>
          <w:p>
            <w:pPr>
              <w:keepNext w:val="0"/>
              <w:keepLines w:val="0"/>
              <w:pageBreakBefore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РН 13. Застосовувати усталені та новітні дослідницькі методи для планування, проведення аналізу та звітування про результати наукових досліджень у сфері ерготерапії з урахуванням актуальних суспільних та професійних викликів, етичних стандартів, відповідальності за розповсюдження та трансляцію наукових знань у різних контекстах професійної практичної діяльності.      </w:t>
            </w:r>
          </w:p>
          <w:p>
            <w:pPr>
              <w:keepNext w:val="0"/>
              <w:keepLines w:val="0"/>
              <w:pageBreakBefore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РН 14. Здатність демонструвати поглиблені знання і розуміння норм, процесів і навичок щодо супервізії асистентів ерготерапевта та ерготерапевтів, професійної та міжпрофесійної співпраці на засадах національних регуляторних документів.</w:t>
            </w:r>
          </w:p>
          <w:p>
            <w:pPr>
              <w:keepNext w:val="0"/>
              <w:keepLines w:val="0"/>
              <w:pageBreakBefore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РН 15. Виконувати обов’язки супервізора асистентів ерготерапевта та ерготерапевтів у практичній діяльності на засадах національних регуляторних документів.</w:t>
            </w:r>
          </w:p>
          <w:p>
            <w:pPr>
              <w:keepNext w:val="0"/>
              <w:keepLines w:val="0"/>
              <w:pageBreakBefore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РН 16. Знати межі професійної компетентності ерготерапевта, сфери практичної діяльності фахівців інших спеціальностей, оцінювати потребу та знати механізми скерування клієнтів/пацієнтів до фахівців інших спеціальностей.</w:t>
            </w:r>
          </w:p>
          <w:p>
            <w:pPr>
              <w:keepNext w:val="0"/>
              <w:keepLines w:val="0"/>
              <w:pageBreakBefore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РН 17. Визначати, аналізувати та оцінювати вплив контекстуальних чинників, регуляторних документів, соціоекономічних, політичних, географічних та демографічних факторів, динаміки міжособистісної командної взаємодії на процес надання реабілітаційних послуг.</w:t>
            </w:r>
          </w:p>
          <w:p>
            <w:pPr>
              <w:keepNext w:val="0"/>
              <w:keepLines w:val="0"/>
              <w:pageBreakBefore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РН 18. Застосовувати поглиблені знання та навички менеджменту, лідерства, стратегічного планування та маркетингу для генерування інноваційних підходів та підприємницьких рішень до організації та оптимізації процесу надання реабілітаційної допомоги окремим особам, групам, популяціям чи спільнотам. </w:t>
            </w:r>
          </w:p>
          <w:p>
            <w:pPr>
              <w:keepNext w:val="0"/>
              <w:keepLines w:val="0"/>
              <w:pageBreakBefore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РН 19. Демонструвати поглиблене розуміння законодавчих норм та правил професійної діяльності, реабілітаційних маршрутів для вирішення заняттєвих проблем окремих осіб, груп чи популяцій.</w:t>
            </w:r>
          </w:p>
          <w:p>
            <w:pPr>
              <w:keepNext w:val="0"/>
              <w:keepLines w:val="0"/>
              <w:pageBreakBefore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РН 20. Демонструвати готовність брати на себе відповідальність за визначення та ефективне вирішення складних етичних дилем, демонструвати доброчесність і відповідальність, сприяти створенню антикорупційного середовища, пропагувати стандарти доброчесності, ухвалювати рішення та діяти, дотримуючись принципу неприпустимості корупції, відстоювати етичні стандарти та цінності ерготерапії.</w:t>
            </w:r>
          </w:p>
          <w:p>
            <w:pPr>
              <w:keepNext w:val="0"/>
              <w:keepLines w:val="0"/>
              <w:pageBreakBefore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РН 21. Здатність пропагувати цінності та філософію ерготерапії, відстоювати інтереси професії, передавати інформацію стосовно процесу ерготерапії, пояснювати сенс та внесок ерготерапії та науки про заняттєву активність в загальне благополуччя та добробут суспільства.  </w:t>
            </w:r>
          </w:p>
          <w:p>
            <w:pPr>
              <w:keepNext w:val="0"/>
              <w:keepLines w:val="0"/>
              <w:pageBreakBefore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РН 22. Ефективно і вчасно документувати процес і результати різних форм ерготерапевтичних послуг, включаючи консультативні послуги у різних сферах професійної діяльності ерготерапевта та у спосіб, зрозумілий для клієнтів/пацієнтів, представників сфер охорони здоров'я, освіти, соціальної політики, соціального захисту та інших стейкхолдерів.</w:t>
            </w:r>
          </w:p>
          <w:p>
            <w:pPr>
              <w:keepNext w:val="0"/>
              <w:keepLines w:val="0"/>
              <w:pageBreakBefore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32"/>
                <w:szCs w:val="32"/>
              </w:rPr>
            </w:pPr>
            <w:r>
              <w:rPr>
                <w:rFonts w:ascii="Times New Roman" w:hAnsi="Times New Roman" w:eastAsia="Times New Roman" w:cs="Times New Roman"/>
                <w:sz w:val="28"/>
                <w:szCs w:val="28"/>
              </w:rPr>
              <w:t>РН 23</w:t>
            </w:r>
            <w:r>
              <w:rPr>
                <w:rFonts w:hint="default" w:ascii="Times New Roman" w:hAnsi="Times New Roman" w:eastAsia="Times New Roman" w:cs="Times New Roman"/>
                <w:sz w:val="28"/>
                <w:szCs w:val="28"/>
                <w:lang w:val="uk-UA"/>
              </w:rPr>
              <w:t>.</w:t>
            </w:r>
            <w:r>
              <w:rPr>
                <w:rFonts w:ascii="Times New Roman" w:hAnsi="Times New Roman" w:eastAsia="Times New Roman" w:cs="Times New Roman"/>
                <w:sz w:val="24"/>
                <w:szCs w:val="24"/>
              </w:rPr>
              <w:t xml:space="preserve"> </w:t>
            </w:r>
            <w:r>
              <w:rPr>
                <w:rFonts w:ascii="Times New Roman" w:hAnsi="Times New Roman" w:eastAsia="Times New Roman" w:cs="Times New Roman"/>
                <w:sz w:val="28"/>
                <w:szCs w:val="28"/>
              </w:rPr>
              <w:t>Здатність безперервно вдосконалювати високий професійний рівень для поглиблення власних знань ерготерапії та її процесу на основі національних вимог до безперервного професійного розвитку та демонструвати самостійне, автономне навчання на національному та міжнародному рівнях.</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РН 24. Надавати домедичну допомогу при невідкладних станах, демонструвати знання методів та засобів збереження життя.</w:t>
            </w:r>
          </w:p>
        </w:tc>
      </w:tr>
    </w:tbl>
    <w:p>
      <w:pPr>
        <w:spacing w:after="0" w:line="240" w:lineRule="auto"/>
        <w:rPr>
          <w:rFonts w:ascii="Times New Roman" w:hAnsi="Times New Roman" w:eastAsia="Times New Roman" w:cs="Times New Roman"/>
          <w:sz w:val="28"/>
          <w:szCs w:val="28"/>
        </w:rPr>
      </w:pPr>
    </w:p>
    <w:p>
      <w:pPr>
        <w:spacing w:after="0" w:line="240" w:lineRule="auto"/>
        <w:ind w:left="0" w:leftChars="0" w:firstLine="440" w:firstLineChars="157"/>
        <w:rPr>
          <w:rFonts w:ascii="Times New Roman" w:hAnsi="Times New Roman" w:eastAsia="Times New Roman" w:cs="Times New Roman"/>
          <w:b/>
          <w:sz w:val="28"/>
          <w:szCs w:val="28"/>
        </w:rPr>
      </w:pPr>
      <w:r>
        <w:rPr>
          <w:rFonts w:ascii="Times New Roman" w:hAnsi="Times New Roman" w:eastAsia="Times New Roman" w:cs="Times New Roman"/>
          <w:b/>
          <w:sz w:val="28"/>
          <w:szCs w:val="28"/>
        </w:rPr>
        <w:t>VІІ Форми атестації здобувачів другого (магістерського) рівня вищої освіти</w:t>
      </w:r>
    </w:p>
    <w:p>
      <w:pPr>
        <w:spacing w:after="0" w:line="240" w:lineRule="auto"/>
        <w:rPr>
          <w:rFonts w:ascii="Times New Roman" w:hAnsi="Times New Roman" w:eastAsia="Times New Roman" w:cs="Times New Roman"/>
          <w:b/>
          <w:sz w:val="28"/>
          <w:szCs w:val="28"/>
        </w:rPr>
      </w:pPr>
    </w:p>
    <w:tbl>
      <w:tblPr>
        <w:tblStyle w:val="93"/>
        <w:tblW w:w="1023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46"/>
        <w:gridCol w:w="7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trPr>
        <w:tc>
          <w:tcPr>
            <w:tcW w:w="2446" w:type="dxa"/>
            <w:vAlign w:val="center"/>
          </w:tcPr>
          <w:p>
            <w:pPr>
              <w:spacing w:after="0" w:line="240" w:lineRule="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Форми атестації здобувачів вищої освіти</w:t>
            </w:r>
          </w:p>
        </w:tc>
        <w:tc>
          <w:tcPr>
            <w:tcW w:w="7792" w:type="dxa"/>
            <w:vAlign w:val="center"/>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Атестація здійснюється у формі єдиного державного кваліфікаційного іспиту та публічного захисту кваліфікаційної роботи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trPr>
        <w:tc>
          <w:tcPr>
            <w:tcW w:w="2446" w:type="dxa"/>
            <w:vAlign w:val="center"/>
          </w:tcPr>
          <w:p>
            <w:pPr>
              <w:spacing w:after="0" w:line="240" w:lineRule="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Вимоги до єдиного державного кваліфікаційного екзамену</w:t>
            </w:r>
          </w:p>
        </w:tc>
        <w:tc>
          <w:tcPr>
            <w:tcW w:w="7792" w:type="dxa"/>
            <w:vAlign w:val="center"/>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Єдиний державний кваліфікаційний іспит здійснюється відповідно до Порядку, визначеного Кабінетом Міністрів України для здобувачів ступеня вищої освіти магістр за спеціальностями галузі знань «22 Охорона здоров’я».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trPr>
        <w:tc>
          <w:tcPr>
            <w:tcW w:w="2446" w:type="dxa"/>
          </w:tcPr>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Вимоги до заключної кваліфікаційної роботи </w:t>
            </w:r>
          </w:p>
        </w:tc>
        <w:tc>
          <w:tcPr>
            <w:tcW w:w="7792" w:type="dxa"/>
            <w:vAlign w:val="center"/>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Кваліфікаційна робота має передбачати розв’язання задачі дослідницького та/або інноваційного характеру у сфері фізичної терапії</w:t>
            </w:r>
            <w:r>
              <w:rPr>
                <w:rFonts w:ascii="Times New Roman" w:hAnsi="Times New Roman" w:eastAsia="Times New Roman" w:cs="Times New Roman"/>
                <w:sz w:val="20"/>
                <w:szCs w:val="20"/>
              </w:rPr>
              <w:t xml:space="preserve">. </w:t>
            </w:r>
            <w:r>
              <w:rPr>
                <w:rFonts w:ascii="Times New Roman" w:hAnsi="Times New Roman" w:eastAsia="Times New Roman" w:cs="Times New Roman"/>
                <w:sz w:val="28"/>
                <w:szCs w:val="28"/>
              </w:rPr>
              <w:t>Кваліфікаційна робота не повинна містити академічного плагіату, фальсифікації, фабрикації.</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Кваліфікаційна робота має бути оприлюднена на офіційному сайті закладу вищої освіти чи його структурного підрозділу, або у репозитарії закладу вищої освіти.</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color w:val="00000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0" w:firstLine="441"/>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VIIІ Вимоги до створення освітніх програм підготовки за галуззю знань, двома галузями знань або групою спеціальностей, міждисциплінарних освітньо-наукових програм</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0" w:firstLine="441"/>
        <w:jc w:val="both"/>
        <w:textAlignment w:val="auto"/>
        <w:rPr>
          <w:rFonts w:ascii="Times New Roman" w:hAnsi="Times New Roman" w:eastAsia="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firstLine="440"/>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sz w:val="28"/>
          <w:szCs w:val="28"/>
        </w:rPr>
        <w:t>Створення міждисциплінарних програм не передбачається.</w:t>
      </w:r>
    </w:p>
    <w:p>
      <w:pPr>
        <w:keepNext w:val="0"/>
        <w:keepLines w:val="0"/>
        <w:pageBreakBefore w:val="0"/>
        <w:widowControl/>
        <w:kinsoku/>
        <w:wordWrap/>
        <w:overflowPunct/>
        <w:topLinePunct w:val="0"/>
        <w:autoSpaceDE/>
        <w:autoSpaceDN/>
        <w:bidi w:val="0"/>
        <w:adjustRightInd/>
        <w:snapToGrid/>
        <w:spacing w:after="0" w:line="240" w:lineRule="auto"/>
        <w:ind w:left="0" w:firstLine="567"/>
        <w:jc w:val="both"/>
        <w:textAlignment w:val="auto"/>
        <w:rPr>
          <w:rFonts w:ascii="Times New Roman" w:hAnsi="Times New Roman" w:eastAsia="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8"/>
          <w:szCs w:val="28"/>
        </w:rPr>
      </w:pPr>
      <w:r>
        <w:rPr>
          <w:rFonts w:ascii="Times New Roman" w:hAnsi="Times New Roman" w:eastAsia="Times New Roman" w:cs="Times New Roman"/>
          <w:b/>
          <w:sz w:val="28"/>
          <w:szCs w:val="28"/>
        </w:rPr>
        <w:t>ІХ Вимоги професійних стандартів</w:t>
      </w:r>
    </w:p>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rPr>
          <w:rFonts w:ascii="Times New Roman" w:hAnsi="Times New Roman" w:eastAsia="Times New Roman" w:cs="Times New Roman"/>
          <w:b/>
          <w:sz w:val="28"/>
          <w:szCs w:val="28"/>
        </w:rPr>
      </w:pPr>
    </w:p>
    <w:tbl>
      <w:tblPr>
        <w:tblStyle w:val="94"/>
        <w:tblW w:w="1023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55"/>
        <w:gridCol w:w="7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trPr>
        <w:tc>
          <w:tcPr>
            <w:tcW w:w="2655" w:type="dxa"/>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Повна назва Професійного стандарту</w:t>
            </w:r>
          </w:p>
        </w:tc>
        <w:tc>
          <w:tcPr>
            <w:tcW w:w="7583" w:type="dxa"/>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Entry level occupational therapy core knowledge and practice skills, Copyright © College of Occupational Therapists, 2016 </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ISBN 978-1-905944-60-6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trPr>
        <w:tc>
          <w:tcPr>
            <w:tcW w:w="2655" w:type="dxa"/>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Назва та реквізити відповідного документу</w:t>
            </w:r>
          </w:p>
        </w:tc>
        <w:tc>
          <w:tcPr>
            <w:tcW w:w="7583" w:type="dxa"/>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8"/>
                <w:szCs w:val="28"/>
              </w:rPr>
            </w:pPr>
            <w:r>
              <w:fldChar w:fldCharType="begin"/>
            </w:r>
            <w:r>
              <w:instrText xml:space="preserve"> HYPERLINK "https://www.rcot.co.uk/sites/default/files/Entry-level-core-OT.pdf" \h </w:instrText>
            </w:r>
            <w:r>
              <w:fldChar w:fldCharType="separate"/>
            </w:r>
            <w:r>
              <w:rPr>
                <w:rFonts w:ascii="Times New Roman" w:hAnsi="Times New Roman" w:eastAsia="Times New Roman" w:cs="Times New Roman"/>
                <w:color w:val="1155CC"/>
                <w:sz w:val="28"/>
                <w:szCs w:val="28"/>
                <w:u w:val="single"/>
              </w:rPr>
              <w:t>https://www.rcot.co.uk/sites/default/files/Entry-level-core-OT.pdf</w:t>
            </w:r>
            <w:r>
              <w:rPr>
                <w:rFonts w:ascii="Times New Roman" w:hAnsi="Times New Roman" w:eastAsia="Times New Roman" w:cs="Times New Roman"/>
                <w:color w:val="1155CC"/>
                <w:sz w:val="28"/>
                <w:szCs w:val="28"/>
                <w:u w:val="single"/>
              </w:rPr>
              <w:fldChar w:fldCharType="end"/>
            </w:r>
            <w:r>
              <w:rPr>
                <w:rFonts w:ascii="Times New Roman" w:hAnsi="Times New Roman" w:eastAsia="Times New Roman" w:cs="Times New Roman"/>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trPr>
        <w:tc>
          <w:tcPr>
            <w:tcW w:w="2655" w:type="dxa"/>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Особливості стандарту вищої освіти, пов’язані з наявністю даного Професійного стандарту</w:t>
            </w:r>
          </w:p>
        </w:tc>
        <w:tc>
          <w:tcPr>
            <w:tcW w:w="7583" w:type="dxa"/>
          </w:tcPr>
          <w:p>
            <w:pPr>
              <w:keepNext w:val="0"/>
              <w:keepLines w:val="0"/>
              <w:pageBreakBefore w:val="0"/>
              <w:widowControl/>
              <w:kinsoku/>
              <w:wordWrap/>
              <w:overflowPunct/>
              <w:topLinePunct w:val="0"/>
              <w:autoSpaceDE/>
              <w:autoSpaceDN/>
              <w:bidi w:val="0"/>
              <w:adjustRightInd/>
              <w:snapToGrid/>
              <w:spacing w:after="0" w:line="240" w:lineRule="auto"/>
              <w:ind w:left="0"/>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Стандарти враховані при визначенні основних компетентностей, що має здобути випускник, термінів навчання, тривалості клінічних практик,  результатів навчання, вимог до атестації та вимог до якості.</w:t>
            </w:r>
          </w:p>
        </w:tc>
      </w:tr>
    </w:tbl>
    <w:p>
      <w:pPr>
        <w:spacing w:after="0"/>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Х Додаткові вимоги до організації освітнього процесу для освітніх програм з підготовки фахівців для професій, для яких запроваджене додаткове регулювання</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8"/>
          <w:szCs w:val="28"/>
        </w:rPr>
      </w:pPr>
    </w:p>
    <w:p>
      <w:pPr>
        <w:keepNext w:val="0"/>
        <w:keepLines w:val="0"/>
        <w:pageBreakBefore w:val="0"/>
        <w:widowControl/>
        <w:tabs>
          <w:tab w:val="left" w:pos="34"/>
          <w:tab w:val="left" w:pos="567"/>
        </w:tabs>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Вимоги до практики за професійним спрямуванням:</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Обсяг практики за професійним спрямуванням повинен становити не менше 34 кредитів ЄКТС, а тривалість кожної окремої практики - не менше 6 кредитів ЄКТС.  Одна з практик за професійним спрямуванням має бути тривалістю 12 кредитів.</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Проведення практики за професійним спрямуванням є результатом взаємодії між студентом, супервізором та координатором практики від закладу вищої освіти. Супервізор практики за професійним спрямуванням відповідає за якість роботи студента та за безпеку пацієнта/клієнта, що отримує послуги ерготерапії. Координатором практики за професійним спрямуванням повинен бути ерготерапевт, працевлаштований за основним місцем роботи у закладі вищої освіти.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Практика з ерготерапії повинна охоплювати різні реабілітаційні, освітні та соціальні послуги для пацієнтів/клієнтів різних вікових груп з фокусом на особі, її заняттєвій активності та середовищі в гострому, післягострому та довготривалому періодах.</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Практику за професійним спрямуванням рекомендовано розділяти на два рівні – навчальна практика І рівня та навчальна практика ІІ рівня. Навчальна практика І рівня передбачає ознайомлення студентів з практичною професійною діяльністю ерготерапевта,  спостереження, застосування теоретичних знань на практиці та розвиток розуміння потреб пацієнтів/ клієнтів.</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Метою практики за професійним спрямуванням ІІ рівня є формування глибокого практичного досвіду надання послуг ерготерапії пацієнтам/клієнтам, формування компетентностей ерготерапевта базового рівня з фокусом на заняттєво-орієнтовану терапію та розвиток навичок управління ерготерапевтичними послугами; практика ІІ рівня повинна охоплювати різноманітні стани здоров’я, що впливають на різні аспекти структури і функції тіла, і викликають різні обмеження заняттєвої участі людини; практика ІІ рівня також може включати в себе нові послуги і такі, що лише починають розвиватися. Розширені рекомендації щодо організації практики подано у Додатку №6.</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Зарахування практики за професійним спрямуванням передбачає оцінювання студентів на основі рівня засвоєння визначених умінь і навичок, поданих у Додатку 7 та однієї або декількох із наступних видів робіт:</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ведення студентом щоденника практики</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ведення студентом журналу рефлексії</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виконання завдань, які надаються супервізором практики та/або координатором практики від ЗВО</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презентування студентом результатів навчальної практики у вигляді доповідей, презентацій, проектів тощо.</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Успішне проходження практики за професійним спрямуванням кожного рівня у повному обсязі є обов'язковим.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8"/>
          <w:szCs w:val="28"/>
          <w:highlight w:val="yellow"/>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Вимоги до викладацького складу:</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Гарантом програми/ членом робочої групи при ліцензуванні (акредитації) освітньої програми за спеціалізацією 227.02 Ерготерапія може бути особа, яка має освіту спеціаліста/магістра з фізичної реабілітації/фізичної терапії, ерготерапії, терапії та реабілітації, захистила дисертаційну роботу кандидата чи доктора наук за спрямуванням лікувальна фізична культура/фізична реабілітація (спеціальності 14.01.24, 13.00.04 (до 1996 року), 24.00.02 (до 2005 року), 24.00.03) (тема роботи, ключові слова); доктора філософії та доктора наук за спеціальністю 227 Фізична терапія, ерготерапія/Терапія та реабілітація.</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Дисципліни, які формують спеціальні компетентності даного Стандарту повинні викладатися фахівцями, які обіймають/можуть обіймати посаду ерготерапевта у закладах охорони здоров’я, освіти та/або соціального захисту.</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Дисципліни, які формують здатність розуміти медико-біологічні, психолого-педагогічні, соціальні аспекти, пов’язані з практикою ерготерапії викладаються науково-педагогічними (педагогічними) та/або науковими працівниками з урахуванням відповідності їхньої освітньої та/або професійної кваліфікації.</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Вимоги до викладацького складу, сформульовані у термінах результатів навчання, представлені у Додатку 4.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Вимоги до матеріально-технічного забезпечення</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highlight w:val="yellow"/>
        </w:rPr>
      </w:pPr>
      <w:r>
        <w:rPr>
          <w:rFonts w:ascii="Times New Roman" w:hAnsi="Times New Roman" w:eastAsia="Times New Roman" w:cs="Times New Roman"/>
          <w:sz w:val="28"/>
          <w:szCs w:val="28"/>
        </w:rPr>
        <w:t>Вимоги до матеріально-технічного забезпечення реалізації освітньої програми за спеціальністю 227 Терапія та реабілітація спеціалізацією 227.02 Ерготерапія представлені у Додатку 5.</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ХІ Додаткові вимоги до структури освітніх програм, що передбачають присвоєння професійних кваліфікацій з професій, для яких запроваджене додаткове регулювання</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textAlignment w:val="auto"/>
        <w:rPr>
          <w:rFonts w:ascii="Times New Roman" w:hAnsi="Times New Roman" w:eastAsia="Times New Roman" w:cs="Times New Roman"/>
          <w:b/>
          <w:color w:val="00B050"/>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XІІ Перелік нормативних документів, на яких базується стандарт вищої освіти</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textAlignment w:val="auto"/>
        <w:rPr>
          <w:rFonts w:ascii="Times New Roman" w:hAnsi="Times New Roman" w:eastAsia="Times New Roman" w:cs="Times New Roman"/>
          <w:b/>
          <w:sz w:val="28"/>
          <w:szCs w:val="28"/>
        </w:rPr>
      </w:pP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Закон України «Про вищу освіту» - </w:t>
      </w:r>
      <w:r>
        <w:fldChar w:fldCharType="begin"/>
      </w:r>
      <w:r>
        <w:instrText xml:space="preserve"> HYPERLINK "http://zakon4.rada.gov.ua/laws/show/1556-18" \h </w:instrText>
      </w:r>
      <w:r>
        <w:fldChar w:fldCharType="separate"/>
      </w:r>
      <w:r>
        <w:rPr>
          <w:rFonts w:ascii="Times New Roman" w:hAnsi="Times New Roman" w:eastAsia="Times New Roman" w:cs="Times New Roman"/>
          <w:sz w:val="28"/>
          <w:szCs w:val="28"/>
          <w:u w:val="single"/>
        </w:rPr>
        <w:t>http://zakon4.rada.gov.ua/laws/show/1556-18</w:t>
      </w:r>
      <w:r>
        <w:rPr>
          <w:rFonts w:ascii="Times New Roman" w:hAnsi="Times New Roman" w:eastAsia="Times New Roman" w:cs="Times New Roman"/>
          <w:sz w:val="28"/>
          <w:szCs w:val="28"/>
          <w:u w:val="single"/>
        </w:rPr>
        <w:fldChar w:fldCharType="end"/>
      </w:r>
      <w:r>
        <w:rPr>
          <w:rFonts w:ascii="Times New Roman" w:hAnsi="Times New Roman" w:eastAsia="Times New Roman" w:cs="Times New Roman"/>
          <w:sz w:val="28"/>
          <w:szCs w:val="28"/>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Закон України «Про освіту» – </w:t>
      </w:r>
      <w:r>
        <w:fldChar w:fldCharType="begin"/>
      </w:r>
      <w:r>
        <w:instrText xml:space="preserve"> HYPERLINK "http://zakon5.rada.gov.ua/laws/show/2145-19" \h </w:instrText>
      </w:r>
      <w:r>
        <w:fldChar w:fldCharType="separate"/>
      </w:r>
      <w:r>
        <w:rPr>
          <w:rFonts w:ascii="Times New Roman" w:hAnsi="Times New Roman" w:eastAsia="Times New Roman" w:cs="Times New Roman"/>
          <w:sz w:val="28"/>
          <w:szCs w:val="28"/>
          <w:u w:val="single"/>
        </w:rPr>
        <w:t>http://zakon5.rada.gov.ua/laws/show/2145-19</w:t>
      </w:r>
      <w:r>
        <w:rPr>
          <w:rFonts w:ascii="Times New Roman" w:hAnsi="Times New Roman" w:eastAsia="Times New Roman" w:cs="Times New Roman"/>
          <w:sz w:val="28"/>
          <w:szCs w:val="28"/>
          <w:u w:val="single"/>
        </w:rPr>
        <w:fldChar w:fldCharType="end"/>
      </w:r>
      <w:r>
        <w:rPr>
          <w:rFonts w:ascii="Times New Roman" w:hAnsi="Times New Roman" w:eastAsia="Times New Roman" w:cs="Times New Roman"/>
          <w:sz w:val="28"/>
          <w:szCs w:val="28"/>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Закон «</w:t>
      </w:r>
      <w:r>
        <w:rPr>
          <w:rFonts w:ascii="Times New Roman" w:hAnsi="Times New Roman" w:eastAsia="Times New Roman" w:cs="Times New Roman"/>
          <w:color w:val="333333"/>
          <w:sz w:val="28"/>
          <w:szCs w:val="28"/>
        </w:rPr>
        <w:t>Про реабілітацію у сфері охорони здоров’я</w:t>
      </w:r>
      <w:r>
        <w:rPr>
          <w:rFonts w:ascii="Times New Roman" w:hAnsi="Times New Roman" w:eastAsia="Times New Roman" w:cs="Times New Roman"/>
          <w:sz w:val="24"/>
          <w:szCs w:val="24"/>
        </w:rPr>
        <w:t xml:space="preserve">» </w:t>
      </w:r>
      <w:r>
        <w:fldChar w:fldCharType="begin"/>
      </w:r>
      <w:r>
        <w:instrText xml:space="preserve"> HYPERLINK "https://zakon.rada.gov.ua/laws/show/1053-20" \l "Text" \h </w:instrText>
      </w:r>
      <w:r>
        <w:fldChar w:fldCharType="separate"/>
      </w:r>
      <w:r>
        <w:rPr>
          <w:rFonts w:ascii="Times New Roman" w:hAnsi="Times New Roman" w:eastAsia="Times New Roman" w:cs="Times New Roman"/>
          <w:color w:val="1155CC"/>
          <w:sz w:val="26"/>
          <w:szCs w:val="26"/>
          <w:u w:val="single"/>
        </w:rPr>
        <w:t>https://zakon.rada.gov.ua/laws/show/1053-20#Text</w:t>
      </w:r>
      <w:r>
        <w:rPr>
          <w:rFonts w:ascii="Times New Roman" w:hAnsi="Times New Roman" w:eastAsia="Times New Roman" w:cs="Times New Roman"/>
          <w:color w:val="1155CC"/>
          <w:sz w:val="26"/>
          <w:szCs w:val="26"/>
          <w:u w:val="single"/>
        </w:rPr>
        <w:fldChar w:fldCharType="end"/>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від 29.04.2015 р. № 266 – </w:t>
      </w:r>
      <w:r>
        <w:fldChar w:fldCharType="begin"/>
      </w:r>
      <w:r>
        <w:instrText xml:space="preserve"> HYPERLINK "http://zakon4.rada.gov.ua/laws/show/266-2015-%D0%BF" \h </w:instrText>
      </w:r>
      <w:r>
        <w:fldChar w:fldCharType="separate"/>
      </w:r>
      <w:r>
        <w:rPr>
          <w:rFonts w:ascii="Times New Roman" w:hAnsi="Times New Roman" w:eastAsia="Times New Roman" w:cs="Times New Roman"/>
          <w:sz w:val="28"/>
          <w:szCs w:val="28"/>
        </w:rPr>
        <w:t>http://zakon4.rada.gov.ua/laws/show/266-2015-п</w:t>
      </w:r>
      <w:r>
        <w:rPr>
          <w:rFonts w:ascii="Times New Roman" w:hAnsi="Times New Roman" w:eastAsia="Times New Roman" w:cs="Times New Roman"/>
          <w:sz w:val="28"/>
          <w:szCs w:val="28"/>
        </w:rPr>
        <w:fldChar w:fldCharType="end"/>
      </w:r>
      <w:r>
        <w:rPr>
          <w:rFonts w:ascii="Times New Roman" w:hAnsi="Times New Roman" w:eastAsia="Times New Roman" w:cs="Times New Roman"/>
          <w:sz w:val="28"/>
          <w:szCs w:val="28"/>
        </w:rPr>
        <w:t>;</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Наказ Міністерства охорони здоров’я України від 14.08.1998 р. №251 Про затвердження Положення про систему ліцензійних інтегрованих іспитів фахівців з вищою освітою напрямів «Медицина» і «Фармація»  </w:t>
      </w:r>
      <w:r>
        <w:fldChar w:fldCharType="begin"/>
      </w:r>
      <w:r>
        <w:instrText xml:space="preserve"> HYPERLINK "https://zakon.rada.gov.ua/laws/show/z0563-98" \l "Text" \h </w:instrText>
      </w:r>
      <w:r>
        <w:fldChar w:fldCharType="separate"/>
      </w:r>
      <w:r>
        <w:rPr>
          <w:rFonts w:ascii="Times New Roman" w:hAnsi="Times New Roman" w:eastAsia="Times New Roman" w:cs="Times New Roman"/>
          <w:color w:val="1155CC"/>
          <w:sz w:val="28"/>
          <w:szCs w:val="28"/>
          <w:u w:val="single"/>
        </w:rPr>
        <w:t>https://zakon.rada.gov.ua/laws/show/z0563-98#Text</w:t>
      </w:r>
      <w:r>
        <w:rPr>
          <w:rFonts w:ascii="Times New Roman" w:hAnsi="Times New Roman" w:eastAsia="Times New Roman" w:cs="Times New Roman"/>
          <w:color w:val="1155CC"/>
          <w:sz w:val="28"/>
          <w:szCs w:val="28"/>
          <w:u w:val="single"/>
        </w:rPr>
        <w:fldChar w:fldCharType="end"/>
      </w:r>
      <w:r>
        <w:rPr>
          <w:rFonts w:ascii="Times New Roman" w:hAnsi="Times New Roman" w:eastAsia="Times New Roman" w:cs="Times New Roman"/>
          <w:sz w:val="28"/>
          <w:szCs w:val="28"/>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Національний класифікатор України: Класифікатор професій ДК 003:2010. – </w:t>
      </w:r>
      <w:r>
        <w:fldChar w:fldCharType="begin"/>
      </w:r>
      <w:r>
        <w:instrText xml:space="preserve"> HYPERLINK "https://zakon.rada.gov.ua/rada/show/va327609-10" \h </w:instrText>
      </w:r>
      <w:r>
        <w:fldChar w:fldCharType="separate"/>
      </w:r>
      <w:r>
        <w:rPr>
          <w:rFonts w:ascii="Times New Roman" w:hAnsi="Times New Roman" w:eastAsia="Times New Roman" w:cs="Times New Roman"/>
          <w:sz w:val="28"/>
          <w:szCs w:val="28"/>
          <w:u w:val="single"/>
        </w:rPr>
        <w:t>https://zakon.rada.gov.ua/rada/show/va327609-10</w:t>
      </w:r>
      <w:r>
        <w:rPr>
          <w:rFonts w:ascii="Times New Roman" w:hAnsi="Times New Roman" w:eastAsia="Times New Roman" w:cs="Times New Roman"/>
          <w:sz w:val="28"/>
          <w:szCs w:val="28"/>
          <w:u w:val="single"/>
        </w:rPr>
        <w:fldChar w:fldCharType="end"/>
      </w:r>
      <w:r>
        <w:rPr>
          <w:rFonts w:ascii="Times New Roman" w:hAnsi="Times New Roman" w:eastAsia="Times New Roman" w:cs="Times New Roman"/>
          <w:sz w:val="28"/>
          <w:szCs w:val="28"/>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Методичні рекомендації щодо розроблення стандартів вищої освіти, затверджені наказом Міністерства освіти і науки України від 01.06.2017 р. № 600 (у редакції наказу Міністерства освіти і науки України від 30.04.2020 р. № 584), схвалені сектором вищої освіти Науково-методичної Ради Міністерства освіти і науки України </w:t>
      </w:r>
      <w:r>
        <w:fldChar w:fldCharType="begin"/>
      </w:r>
      <w:r>
        <w:instrText xml:space="preserve"> HYPERLINK "https://mon.gov.ua/ua/osvita/visha-osvita/naukovo-metodichna-rada-ministerstva-osviti-i-nauki-ukrayini/metodichni-rekomendaciyi-vo" \h </w:instrText>
      </w:r>
      <w:r>
        <w:fldChar w:fldCharType="separate"/>
      </w:r>
      <w:r>
        <w:rPr>
          <w:rFonts w:ascii="Times New Roman" w:hAnsi="Times New Roman" w:eastAsia="Times New Roman" w:cs="Times New Roman"/>
          <w:sz w:val="28"/>
          <w:szCs w:val="28"/>
          <w:u w:val="single"/>
        </w:rPr>
        <w:t>https://mon.gov.ua/ua/osvita/visha-osvita/naukovo-metodichna-rada-ministerstva-osviti-i-nauki-ukrayini/metodichni-rekomendaciyi-vo</w:t>
      </w:r>
      <w:r>
        <w:rPr>
          <w:rFonts w:ascii="Times New Roman" w:hAnsi="Times New Roman" w:eastAsia="Times New Roman" w:cs="Times New Roman"/>
          <w:sz w:val="28"/>
          <w:szCs w:val="28"/>
          <w:u w:val="single"/>
        </w:rPr>
        <w:fldChar w:fldCharType="end"/>
      </w:r>
      <w:r>
        <w:rPr>
          <w:rFonts w:ascii="Times New Roman" w:hAnsi="Times New Roman" w:eastAsia="Times New Roman" w:cs="Times New Roman"/>
          <w:sz w:val="28"/>
          <w:szCs w:val="28"/>
        </w:rPr>
        <w:t>;</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TМінімальні стандарти освіти ерготерапевтів від Всесвітньої Федерації Ерготерапії (World Federation of Occupational Therapists)</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345" w:firstLineChars="157"/>
        <w:jc w:val="both"/>
        <w:textAlignment w:val="auto"/>
        <w:rPr>
          <w:rFonts w:ascii="Times New Roman" w:hAnsi="Times New Roman" w:eastAsia="Times New Roman" w:cs="Times New Roman"/>
          <w:sz w:val="28"/>
          <w:szCs w:val="28"/>
        </w:rPr>
      </w:pPr>
      <w:r>
        <w:fldChar w:fldCharType="begin"/>
      </w:r>
      <w:r>
        <w:instrText xml:space="preserve"> HYPERLINK "https://wfot.org/resources/new-minimum-standards-for-the-education-of-occupational-therapists-2016-e-copy" \h </w:instrText>
      </w:r>
      <w:r>
        <w:fldChar w:fldCharType="separate"/>
      </w:r>
      <w:r>
        <w:rPr>
          <w:rFonts w:ascii="Times New Roman" w:hAnsi="Times New Roman" w:eastAsia="Times New Roman" w:cs="Times New Roman"/>
          <w:color w:val="1155CC"/>
          <w:sz w:val="28"/>
          <w:szCs w:val="28"/>
          <w:u w:val="single"/>
        </w:rPr>
        <w:t>https://wfot.org/resources/new-minimum-standards-for-the-education-of-occupational-therapists-2016-e-copy</w:t>
      </w:r>
      <w:r>
        <w:rPr>
          <w:rFonts w:ascii="Times New Roman" w:hAnsi="Times New Roman" w:eastAsia="Times New Roman" w:cs="Times New Roman"/>
          <w:color w:val="1155CC"/>
          <w:sz w:val="28"/>
          <w:szCs w:val="28"/>
          <w:u w:val="single"/>
        </w:rPr>
        <w:fldChar w:fldCharType="end"/>
      </w:r>
      <w:r>
        <w:rPr>
          <w:rFonts w:ascii="Times New Roman" w:hAnsi="Times New Roman" w:eastAsia="Times New Roman" w:cs="Times New Roman"/>
          <w:sz w:val="28"/>
          <w:szCs w:val="28"/>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Генеральний директор директорату</w:t>
      </w:r>
    </w:p>
    <w:p>
      <w:pPr>
        <w:spacing w:after="0" w:line="240" w:lineRule="auto"/>
        <w:jc w:val="both"/>
        <w:rPr>
          <w:rFonts w:hint="default" w:ascii="Times New Roman" w:hAnsi="Times New Roman" w:eastAsia="Times New Roman" w:cs="Times New Roman"/>
          <w:sz w:val="28"/>
          <w:szCs w:val="28"/>
          <w:lang w:val="uk-UA"/>
        </w:rPr>
      </w:pPr>
      <w:r>
        <w:rPr>
          <w:rFonts w:ascii="Times New Roman" w:hAnsi="Times New Roman" w:eastAsia="Times New Roman" w:cs="Times New Roman"/>
          <w:b/>
          <w:bCs/>
          <w:sz w:val="28"/>
          <w:szCs w:val="28"/>
          <w:lang w:val="uk-UA"/>
        </w:rPr>
        <w:t>фахової</w:t>
      </w:r>
      <w:r>
        <w:rPr>
          <w:rFonts w:hint="default" w:ascii="Times New Roman" w:hAnsi="Times New Roman" w:eastAsia="Times New Roman" w:cs="Times New Roman"/>
          <w:b/>
          <w:bCs/>
          <w:sz w:val="28"/>
          <w:szCs w:val="28"/>
          <w:lang w:val="uk-UA"/>
        </w:rPr>
        <w:t xml:space="preserve"> передвищої, </w:t>
      </w:r>
      <w:r>
        <w:rPr>
          <w:rFonts w:ascii="Times New Roman" w:hAnsi="Times New Roman" w:eastAsia="Times New Roman" w:cs="Times New Roman"/>
          <w:b/>
          <w:bCs/>
          <w:sz w:val="28"/>
          <w:szCs w:val="28"/>
        </w:rPr>
        <w:t xml:space="preserve">вищої освіти </w:t>
      </w:r>
      <w:r>
        <w:rPr>
          <w:rFonts w:ascii="Times New Roman" w:hAnsi="Times New Roman" w:eastAsia="Times New Roman" w:cs="Times New Roman"/>
          <w:b/>
          <w:bCs/>
          <w:sz w:val="28"/>
          <w:szCs w:val="28"/>
        </w:rPr>
        <w:tab/>
      </w:r>
      <w:r>
        <w:rPr>
          <w:rFonts w:ascii="Times New Roman" w:hAnsi="Times New Roman" w:eastAsia="Times New Roman" w:cs="Times New Roman"/>
          <w:b/>
          <w:bCs/>
          <w:sz w:val="28"/>
          <w:szCs w:val="28"/>
        </w:rPr>
        <w:tab/>
      </w:r>
      <w:r>
        <w:rPr>
          <w:rFonts w:ascii="Times New Roman" w:hAnsi="Times New Roman" w:eastAsia="Times New Roman" w:cs="Times New Roman"/>
          <w:b/>
          <w:bCs/>
          <w:sz w:val="28"/>
          <w:szCs w:val="28"/>
        </w:rPr>
        <w:tab/>
      </w:r>
      <w:r>
        <w:rPr>
          <w:rFonts w:ascii="Times New Roman" w:hAnsi="Times New Roman" w:eastAsia="Times New Roman" w:cs="Times New Roman"/>
          <w:b/>
          <w:bCs/>
          <w:sz w:val="28"/>
          <w:szCs w:val="28"/>
        </w:rPr>
        <w:tab/>
      </w:r>
      <w:r>
        <w:rPr>
          <w:rFonts w:ascii="Times New Roman" w:hAnsi="Times New Roman" w:eastAsia="Times New Roman" w:cs="Times New Roman"/>
          <w:b/>
          <w:bCs/>
          <w:sz w:val="28"/>
          <w:szCs w:val="28"/>
        </w:rPr>
        <w:tab/>
      </w:r>
      <w:r>
        <w:rPr>
          <w:rFonts w:ascii="Times New Roman" w:hAnsi="Times New Roman" w:eastAsia="Times New Roman" w:cs="Times New Roman"/>
          <w:b/>
          <w:bCs/>
          <w:sz w:val="28"/>
          <w:szCs w:val="28"/>
          <w:lang w:val="uk-UA"/>
        </w:rPr>
        <w:t>Олег</w:t>
      </w:r>
      <w:r>
        <w:rPr>
          <w:rFonts w:hint="default" w:ascii="Times New Roman" w:hAnsi="Times New Roman" w:eastAsia="Times New Roman" w:cs="Times New Roman"/>
          <w:b/>
          <w:bCs/>
          <w:sz w:val="28"/>
          <w:szCs w:val="28"/>
          <w:lang w:val="uk-UA"/>
        </w:rPr>
        <w:t xml:space="preserve"> ШАРОВ</w:t>
      </w:r>
    </w:p>
    <w:p>
      <w:pPr>
        <w:spacing w:after="0"/>
        <w:jc w:val="both"/>
        <w:rPr>
          <w:rFonts w:ascii="Times New Roman" w:hAnsi="Times New Roman" w:eastAsia="Times New Roman" w:cs="Times New Roman"/>
          <w:sz w:val="28"/>
          <w:szCs w:val="28"/>
        </w:rPr>
        <w:sectPr>
          <w:headerReference r:id="rId6" w:type="default"/>
          <w:pgSz w:w="11906" w:h="16838"/>
          <w:pgMar w:top="1134" w:right="525" w:bottom="1134" w:left="1261" w:header="708" w:footer="708" w:gutter="0"/>
          <w:pgNumType w:fmt="decimal" w:start="2"/>
          <w:cols w:space="720" w:num="1"/>
        </w:sectPr>
      </w:pPr>
    </w:p>
    <w:p>
      <w:pPr>
        <w:spacing w:after="0"/>
        <w:jc w:val="right"/>
        <w:rPr>
          <w:rFonts w:ascii="Times New Roman" w:hAnsi="Times New Roman" w:eastAsia="Times New Roman" w:cs="Times New Roman"/>
          <w:b/>
          <w:sz w:val="28"/>
          <w:szCs w:val="28"/>
        </w:rPr>
      </w:pPr>
      <w:r>
        <w:rPr>
          <w:rFonts w:ascii="Times New Roman" w:hAnsi="Times New Roman" w:eastAsia="Times New Roman" w:cs="Times New Roman"/>
          <w:b/>
          <w:sz w:val="28"/>
          <w:szCs w:val="28"/>
        </w:rPr>
        <w:t>Додаток 1</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Пояснювальна записка</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eastAsia="Times New Roman" w:cs="Times New Roman"/>
          <w:sz w:val="28"/>
          <w:szCs w:val="28"/>
        </w:rPr>
      </w:pPr>
      <w:r>
        <w:rPr>
          <w:rFonts w:ascii="Times New Roman" w:hAnsi="Times New Roman" w:eastAsia="Times New Roman" w:cs="Times New Roman"/>
          <w:b/>
          <w:sz w:val="28"/>
          <w:szCs w:val="28"/>
        </w:rPr>
        <w:t>Рекомендована фахова первинна посада для випускника</w:t>
      </w:r>
      <w:r>
        <w:rPr>
          <w:rFonts w:ascii="Times New Roman" w:hAnsi="Times New Roman" w:eastAsia="Times New Roman" w:cs="Times New Roman"/>
          <w:sz w:val="28"/>
          <w:szCs w:val="28"/>
        </w:rPr>
        <w:t>: 2229.02 – ерготерапевт</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Матриця відповідності визначених Стандартом компетентностей /результатів навчання дескрипторам НРК</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Times New Roman" w:cs="Times New Roman"/>
          <w:b/>
          <w:i/>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right"/>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Таблиця 1.1</w:t>
      </w:r>
    </w:p>
    <w:tbl>
      <w:tblPr>
        <w:tblStyle w:val="95"/>
        <w:tblW w:w="153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35"/>
        <w:gridCol w:w="2520"/>
        <w:gridCol w:w="4230"/>
        <w:gridCol w:w="2685"/>
        <w:gridCol w:w="3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5" w:hRule="atLeast"/>
        </w:trPr>
        <w:tc>
          <w:tcPr>
            <w:tcW w:w="1935" w:type="dxa"/>
            <w:tcBorders>
              <w:top w:val="single" w:color="000000" w:sz="6" w:space="0"/>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Класифікація компетентностей (результатів навчання) за НРК</w:t>
            </w:r>
          </w:p>
        </w:tc>
        <w:tc>
          <w:tcPr>
            <w:tcW w:w="2520" w:type="dxa"/>
            <w:tcBorders>
              <w:top w:val="single" w:color="000000" w:sz="6" w:space="0"/>
              <w:left w:val="nil"/>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Знання</w:t>
            </w:r>
          </w:p>
          <w:p>
            <w:pPr>
              <w:spacing w:after="0" w:line="276" w:lineRule="auto"/>
              <w:jc w:val="both"/>
              <w:rPr>
                <w:rFonts w:ascii="Times New Roman" w:hAnsi="Times New Roman" w:eastAsia="Times New Roman" w:cs="Times New Roman"/>
                <w:sz w:val="18"/>
                <w:szCs w:val="18"/>
              </w:rPr>
            </w:pPr>
            <w:r>
              <w:rPr>
                <w:rFonts w:ascii="Times New Roman" w:hAnsi="Times New Roman" w:eastAsia="Times New Roman" w:cs="Times New Roman"/>
                <w:b/>
                <w:sz w:val="18"/>
                <w:szCs w:val="18"/>
              </w:rPr>
              <w:t>Зн1</w:t>
            </w:r>
            <w:r>
              <w:rPr>
                <w:rFonts w:ascii="Times New Roman" w:hAnsi="Times New Roman" w:eastAsia="Times New Roman" w:cs="Times New Roman"/>
                <w:sz w:val="18"/>
                <w:szCs w:val="18"/>
              </w:rPr>
              <w:t xml:space="preserve"> Спеціалізовані концептуальні знання, що включають сучасні наукові здобутки у сфері професійної діяльності або галузі знань і є основою для оригінального мислення та проведення досліджень</w:t>
            </w:r>
          </w:p>
          <w:p>
            <w:pPr>
              <w:spacing w:after="0" w:line="276" w:lineRule="auto"/>
              <w:jc w:val="both"/>
              <w:rPr>
                <w:rFonts w:ascii="Times New Roman" w:hAnsi="Times New Roman" w:eastAsia="Times New Roman" w:cs="Times New Roman"/>
                <w:sz w:val="18"/>
                <w:szCs w:val="18"/>
              </w:rPr>
            </w:pPr>
            <w:r>
              <w:rPr>
                <w:rFonts w:ascii="Times New Roman" w:hAnsi="Times New Roman" w:eastAsia="Times New Roman" w:cs="Times New Roman"/>
                <w:b/>
                <w:sz w:val="18"/>
                <w:szCs w:val="18"/>
              </w:rPr>
              <w:t>Зн2</w:t>
            </w:r>
            <w:r>
              <w:rPr>
                <w:rFonts w:ascii="Times New Roman" w:hAnsi="Times New Roman" w:eastAsia="Times New Roman" w:cs="Times New Roman"/>
                <w:sz w:val="18"/>
                <w:szCs w:val="18"/>
              </w:rPr>
              <w:t xml:space="preserve"> Критичне осмислення проблем у галузі та на межі галузей знань</w:t>
            </w:r>
          </w:p>
        </w:tc>
        <w:tc>
          <w:tcPr>
            <w:tcW w:w="4230" w:type="dxa"/>
            <w:tcBorders>
              <w:top w:val="single" w:color="000000" w:sz="6" w:space="0"/>
              <w:left w:val="nil"/>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Уміння/Навички</w:t>
            </w:r>
          </w:p>
          <w:p>
            <w:pPr>
              <w:spacing w:after="0" w:line="276" w:lineRule="auto"/>
              <w:jc w:val="both"/>
              <w:rPr>
                <w:rFonts w:ascii="Times New Roman" w:hAnsi="Times New Roman" w:eastAsia="Times New Roman" w:cs="Times New Roman"/>
                <w:sz w:val="18"/>
                <w:szCs w:val="18"/>
              </w:rPr>
            </w:pPr>
            <w:r>
              <w:rPr>
                <w:rFonts w:ascii="Times New Roman" w:hAnsi="Times New Roman" w:eastAsia="Times New Roman" w:cs="Times New Roman"/>
                <w:b/>
                <w:sz w:val="18"/>
                <w:szCs w:val="18"/>
              </w:rPr>
              <w:t>Ум1</w:t>
            </w:r>
            <w:r>
              <w:rPr>
                <w:rFonts w:ascii="Times New Roman" w:hAnsi="Times New Roman" w:eastAsia="Times New Roman" w:cs="Times New Roman"/>
                <w:sz w:val="18"/>
                <w:szCs w:val="18"/>
              </w:rPr>
              <w:t xml:space="preserve"> Спеціалізовані уміння/навички розв’язання проблем, необхідні для проведення досліджень та/або провадження інноваційної діяльності з метою розвитку нових знань та процедур</w:t>
            </w:r>
          </w:p>
          <w:p>
            <w:pPr>
              <w:spacing w:after="0" w:line="276" w:lineRule="auto"/>
              <w:jc w:val="both"/>
              <w:rPr>
                <w:rFonts w:ascii="Times New Roman" w:hAnsi="Times New Roman" w:eastAsia="Times New Roman" w:cs="Times New Roman"/>
                <w:sz w:val="18"/>
                <w:szCs w:val="18"/>
              </w:rPr>
            </w:pPr>
            <w:r>
              <w:rPr>
                <w:rFonts w:ascii="Times New Roman" w:hAnsi="Times New Roman" w:eastAsia="Times New Roman" w:cs="Times New Roman"/>
                <w:b/>
                <w:sz w:val="18"/>
                <w:szCs w:val="18"/>
              </w:rPr>
              <w:t>Ум2</w:t>
            </w:r>
            <w:r>
              <w:rPr>
                <w:rFonts w:ascii="Times New Roman" w:hAnsi="Times New Roman" w:eastAsia="Times New Roman" w:cs="Times New Roman"/>
                <w:sz w:val="18"/>
                <w:szCs w:val="18"/>
              </w:rPr>
              <w:t xml:space="preserve"> Здатність інтегрувати знання та розв’язувати складні задачі у широких або мультидисциплінарних контекстах</w:t>
            </w:r>
          </w:p>
          <w:p>
            <w:pPr>
              <w:spacing w:after="0" w:line="276" w:lineRule="auto"/>
              <w:jc w:val="both"/>
              <w:rPr>
                <w:rFonts w:ascii="Times New Roman" w:hAnsi="Times New Roman" w:eastAsia="Times New Roman" w:cs="Times New Roman"/>
                <w:sz w:val="18"/>
                <w:szCs w:val="18"/>
              </w:rPr>
            </w:pPr>
            <w:r>
              <w:rPr>
                <w:rFonts w:ascii="Times New Roman" w:hAnsi="Times New Roman" w:eastAsia="Times New Roman" w:cs="Times New Roman"/>
                <w:b/>
                <w:sz w:val="18"/>
                <w:szCs w:val="18"/>
              </w:rPr>
              <w:t xml:space="preserve">Ум3 </w:t>
            </w:r>
            <w:r>
              <w:rPr>
                <w:rFonts w:ascii="Times New Roman" w:hAnsi="Times New Roman" w:eastAsia="Times New Roman" w:cs="Times New Roman"/>
                <w:sz w:val="18"/>
                <w:szCs w:val="18"/>
              </w:rPr>
              <w:t>Здатність розв’язувати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tc>
        <w:tc>
          <w:tcPr>
            <w:tcW w:w="2685" w:type="dxa"/>
            <w:tcBorders>
              <w:top w:val="single" w:color="000000" w:sz="6" w:space="0"/>
              <w:left w:val="nil"/>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Комунікація</w:t>
            </w:r>
          </w:p>
          <w:p>
            <w:pPr>
              <w:spacing w:after="0" w:line="276" w:lineRule="auto"/>
              <w:jc w:val="both"/>
              <w:rPr>
                <w:rFonts w:ascii="Times New Roman" w:hAnsi="Times New Roman" w:eastAsia="Times New Roman" w:cs="Times New Roman"/>
                <w:sz w:val="18"/>
                <w:szCs w:val="18"/>
              </w:rPr>
            </w:pPr>
            <w:r>
              <w:rPr>
                <w:rFonts w:ascii="Times New Roman" w:hAnsi="Times New Roman" w:eastAsia="Times New Roman" w:cs="Times New Roman"/>
                <w:b/>
                <w:sz w:val="18"/>
                <w:szCs w:val="18"/>
              </w:rPr>
              <w:t>К1</w:t>
            </w:r>
            <w:r>
              <w:rPr>
                <w:rFonts w:ascii="Times New Roman" w:hAnsi="Times New Roman" w:eastAsia="Times New Roman" w:cs="Times New Roman"/>
                <w:sz w:val="18"/>
                <w:szCs w:val="18"/>
              </w:rPr>
              <w:t xml:space="preserve"> Зрозуміле і недвозначне донесення власних знань, висновків та аргументації до фахівців і нефахівців, зокрема до осіб, які навчаються</w:t>
            </w:r>
          </w:p>
          <w:p>
            <w:pPr>
              <w:spacing w:after="0" w:line="276" w:lineRule="auto"/>
              <w:jc w:val="both"/>
              <w:rPr>
                <w:rFonts w:ascii="Times New Roman" w:hAnsi="Times New Roman" w:eastAsia="Times New Roman" w:cs="Times New Roman"/>
                <w:sz w:val="18"/>
                <w:szCs w:val="18"/>
              </w:rPr>
            </w:pPr>
            <w:r>
              <w:rPr>
                <w:rFonts w:ascii="Times New Roman" w:hAnsi="Times New Roman" w:eastAsia="Times New Roman" w:cs="Times New Roman"/>
                <w:b/>
                <w:sz w:val="18"/>
                <w:szCs w:val="18"/>
              </w:rPr>
              <w:t>К2</w:t>
            </w:r>
            <w:r>
              <w:rPr>
                <w:rFonts w:ascii="Times New Roman" w:hAnsi="Times New Roman" w:eastAsia="Times New Roman" w:cs="Times New Roman"/>
                <w:sz w:val="18"/>
                <w:szCs w:val="18"/>
              </w:rPr>
              <w:t xml:space="preserve"> Використання іноземних мов у професійній діяльності</w:t>
            </w:r>
          </w:p>
        </w:tc>
        <w:tc>
          <w:tcPr>
            <w:tcW w:w="3975" w:type="dxa"/>
            <w:tcBorders>
              <w:top w:val="single" w:color="000000" w:sz="6" w:space="0"/>
              <w:left w:val="nil"/>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Відповідальність</w:t>
            </w:r>
            <w:r>
              <w:rPr>
                <w:rFonts w:ascii="Times New Roman" w:hAnsi="Times New Roman" w:eastAsia="Times New Roman" w:cs="Times New Roman"/>
                <w:sz w:val="20"/>
                <w:szCs w:val="20"/>
              </w:rPr>
              <w:t xml:space="preserve"> </w:t>
            </w:r>
            <w:r>
              <w:rPr>
                <w:rFonts w:ascii="Times New Roman" w:hAnsi="Times New Roman" w:eastAsia="Times New Roman" w:cs="Times New Roman"/>
                <w:b/>
                <w:sz w:val="20"/>
                <w:szCs w:val="20"/>
              </w:rPr>
              <w:t>і автономія</w:t>
            </w:r>
          </w:p>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spacing w:after="0" w:line="276" w:lineRule="auto"/>
              <w:jc w:val="both"/>
              <w:rPr>
                <w:rFonts w:ascii="Times New Roman" w:hAnsi="Times New Roman" w:eastAsia="Times New Roman" w:cs="Times New Roman"/>
                <w:sz w:val="18"/>
                <w:szCs w:val="18"/>
              </w:rPr>
            </w:pPr>
            <w:r>
              <w:rPr>
                <w:rFonts w:ascii="Times New Roman" w:hAnsi="Times New Roman" w:eastAsia="Times New Roman" w:cs="Times New Roman"/>
                <w:b/>
                <w:sz w:val="18"/>
                <w:szCs w:val="18"/>
              </w:rPr>
              <w:t>АВ1</w:t>
            </w:r>
            <w:r>
              <w:rPr>
                <w:rFonts w:ascii="Times New Roman" w:hAnsi="Times New Roman" w:eastAsia="Times New Roman" w:cs="Times New Roman"/>
                <w:sz w:val="18"/>
                <w:szCs w:val="18"/>
              </w:rPr>
              <w:t xml:space="preserve"> Управління робочими або навчальними процесами, які є складними, непередбачуваними та потребують нових стратегічних підходів</w:t>
            </w:r>
          </w:p>
          <w:p>
            <w:pPr>
              <w:spacing w:after="0" w:line="276" w:lineRule="auto"/>
              <w:jc w:val="both"/>
              <w:rPr>
                <w:rFonts w:ascii="Times New Roman" w:hAnsi="Times New Roman" w:eastAsia="Times New Roman" w:cs="Times New Roman"/>
                <w:sz w:val="18"/>
                <w:szCs w:val="18"/>
              </w:rPr>
            </w:pPr>
            <w:r>
              <w:rPr>
                <w:rFonts w:ascii="Times New Roman" w:hAnsi="Times New Roman" w:eastAsia="Times New Roman" w:cs="Times New Roman"/>
                <w:b/>
                <w:sz w:val="18"/>
                <w:szCs w:val="18"/>
              </w:rPr>
              <w:t>АВ2</w:t>
            </w:r>
            <w:r>
              <w:rPr>
                <w:rFonts w:ascii="Times New Roman" w:hAnsi="Times New Roman" w:eastAsia="Times New Roman" w:cs="Times New Roman"/>
                <w:sz w:val="18"/>
                <w:szCs w:val="18"/>
              </w:rPr>
              <w:t xml:space="preserve"> Відповідальність за внесок до професійних знань і практики та/або оцінювання результатів діяльності команд та колективів</w:t>
            </w:r>
          </w:p>
          <w:p>
            <w:pPr>
              <w:spacing w:after="0" w:line="276" w:lineRule="auto"/>
              <w:jc w:val="both"/>
              <w:rPr>
                <w:rFonts w:ascii="Times New Roman" w:hAnsi="Times New Roman" w:eastAsia="Times New Roman" w:cs="Times New Roman"/>
                <w:sz w:val="18"/>
                <w:szCs w:val="18"/>
              </w:rPr>
            </w:pPr>
            <w:r>
              <w:rPr>
                <w:rFonts w:ascii="Times New Roman" w:hAnsi="Times New Roman" w:eastAsia="Times New Roman" w:cs="Times New Roman"/>
                <w:b/>
                <w:sz w:val="18"/>
                <w:szCs w:val="18"/>
              </w:rPr>
              <w:t>АВ3</w:t>
            </w:r>
            <w:r>
              <w:rPr>
                <w:rFonts w:ascii="Times New Roman" w:hAnsi="Times New Roman" w:eastAsia="Times New Roman" w:cs="Times New Roman"/>
                <w:sz w:val="18"/>
                <w:szCs w:val="18"/>
              </w:rPr>
              <w:t xml:space="preserve"> Здатність продовжувати навчання з високим ступенем автономії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345" w:type="dxa"/>
            <w:gridSpan w:val="5"/>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ind w:firstLine="700"/>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Загальні компетентності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ЗК1</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Зн1</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ЗК2</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Зн2</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К2</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АВ2, АВ3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ЗК3</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Зн2</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Ум3</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ЗК4</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Зн2</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Ум3</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ЗК5</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Зн2</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Ум2</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ЗК6</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Зн2</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Ум2, Ум3</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ЗК7</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Зн2</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Ум3</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АВ1, АВ3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ЗК8</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Зн2</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 Ум2, Ум3</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АВ1, АВ2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ЗК9</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Зн2</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Ум3</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ЗК10</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Ум2, Ум3</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АВ1, АВ2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ЗК11</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Зн2</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Ум3</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345" w:type="dxa"/>
            <w:gridSpan w:val="5"/>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ind w:firstLine="700"/>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Спеціальні (фахові) компетентності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СК1</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Зн1</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 К2</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ind w:firstLine="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СК2</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Зн1</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 Ум2, Ум3</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АВ1, АВ3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СК3</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Зн2</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 Ум3</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 К2</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АВ1, АВ2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СК4</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Зн1, Зн2</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Ум2, Ум3</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АВ1, АВ2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СК5</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Зн1</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Ум2, Ум3</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АВ1, АВ2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СК6</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Зн1</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 Ум2, Ум3</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АВ1, АВ2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СК7</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Зн1</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 Ум2, Ум3</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 К2</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АВ1, АВ3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СК8</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Зн2</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Ум2</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АВ1, АВ2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СК9</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Зн2</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 Ум2</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СК10</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Зн1, Зн2</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Ум2, Ум3</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СК11</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Зн1, Зн2</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 Ум2</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 К2</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АВ2, АВ3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СК12</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Зн1</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Ум3</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35" w:type="dxa"/>
            <w:tcBorders>
              <w:top w:val="nil"/>
              <w:left w:val="single" w:color="000000" w:sz="6" w:space="0"/>
              <w:bottom w:val="single" w:color="000000" w:sz="6" w:space="0"/>
              <w:right w:val="single" w:color="000000" w:sz="6" w:space="0"/>
            </w:tcBorders>
            <w:shd w:val="clear" w:color="auto" w:fill="EEECE1"/>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СК13</w:t>
            </w:r>
          </w:p>
        </w:tc>
        <w:tc>
          <w:tcPr>
            <w:tcW w:w="252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Зн1</w:t>
            </w:r>
          </w:p>
        </w:tc>
        <w:tc>
          <w:tcPr>
            <w:tcW w:w="4230"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Ум1</w:t>
            </w:r>
          </w:p>
        </w:tc>
        <w:tc>
          <w:tcPr>
            <w:tcW w:w="268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К1, К2</w:t>
            </w:r>
          </w:p>
        </w:tc>
        <w:tc>
          <w:tcPr>
            <w:tcW w:w="3975" w:type="dxa"/>
            <w:tcBorders>
              <w:top w:val="nil"/>
              <w:left w:val="nil"/>
              <w:bottom w:val="single" w:color="000000" w:sz="6" w:space="0"/>
              <w:right w:val="single" w:color="000000" w:sz="6" w:space="0"/>
            </w:tcBorders>
            <w:shd w:val="clear" w:color="auto" w:fill="auto"/>
            <w:tcMar>
              <w:top w:w="0" w:type="dxa"/>
              <w:left w:w="100" w:type="dxa"/>
              <w:bottom w:w="0" w:type="dxa"/>
              <w:right w:w="100" w:type="dxa"/>
            </w:tcMar>
          </w:tcPr>
          <w:p>
            <w:pPr>
              <w:spacing w:after="0" w:line="276"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АВ3</w:t>
            </w:r>
          </w:p>
        </w:tc>
      </w:tr>
    </w:tbl>
    <w:p>
      <w:pPr>
        <w:spacing w:after="0"/>
        <w:rPr>
          <w:rFonts w:ascii="Times New Roman" w:hAnsi="Times New Roman" w:eastAsia="Times New Roman" w:cs="Times New Roman"/>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r>
        <w:rPr>
          <w:rFonts w:ascii="Times New Roman" w:hAnsi="Times New Roman" w:eastAsia="Times New Roman" w:cs="Times New Roman"/>
          <w:i/>
          <w:sz w:val="28"/>
          <w:szCs w:val="28"/>
        </w:rPr>
        <w:t>Таблиця 1.2</w:t>
      </w:r>
    </w:p>
    <w:tbl>
      <w:tblPr>
        <w:tblStyle w:val="96"/>
        <w:tblpPr w:leftFromText="180" w:rightFromText="180" w:vertAnchor="text" w:horzAnchor="page" w:tblpX="1136" w:tblpY="355"/>
        <w:tblOverlap w:val="never"/>
        <w:tblW w:w="154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57" w:type="dxa"/>
          <w:right w:w="0" w:type="dxa"/>
        </w:tblCellMar>
      </w:tblPr>
      <w:tblGrid>
        <w:gridCol w:w="1350"/>
        <w:gridCol w:w="2430"/>
        <w:gridCol w:w="2505"/>
        <w:gridCol w:w="3760"/>
        <w:gridCol w:w="2805"/>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Код</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компетентності</w:t>
            </w:r>
          </w:p>
        </w:tc>
        <w:tc>
          <w:tcPr>
            <w:tcW w:w="243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Класифікація компетентностей за НРК</w:t>
            </w:r>
          </w:p>
        </w:tc>
        <w:tc>
          <w:tcPr>
            <w:tcW w:w="25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Знання</w:t>
            </w:r>
          </w:p>
        </w:tc>
        <w:tc>
          <w:tcPr>
            <w:tcW w:w="376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Уміння</w:t>
            </w:r>
          </w:p>
        </w:tc>
        <w:tc>
          <w:tcPr>
            <w:tcW w:w="28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Комунікація</w:t>
            </w:r>
          </w:p>
        </w:tc>
        <w:tc>
          <w:tcPr>
            <w:tcW w:w="25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Автономія та відповідальність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wAfter w:w="0" w:type="auto"/>
        </w:trPr>
        <w:tc>
          <w:tcPr>
            <w:tcW w:w="15400" w:type="dxa"/>
            <w:gridSpan w:val="6"/>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center"/>
              <w:textAlignment w:val="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Загальні компетентності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ЗК 01</w:t>
            </w:r>
          </w:p>
        </w:tc>
        <w:tc>
          <w:tcPr>
            <w:tcW w:w="243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проводити дослідження на відповідному рівні</w:t>
            </w:r>
          </w:p>
        </w:tc>
        <w:tc>
          <w:tcPr>
            <w:tcW w:w="25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Володіти системними  знаннями щодо принципів проведення наукових досліджень, усталених та новітніх методологій та парадигм, принципів академічного письма. </w:t>
            </w:r>
          </w:p>
        </w:tc>
        <w:tc>
          <w:tcPr>
            <w:tcW w:w="376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Вміння проводити дослідження на відповідному рівні демонструючи здатність обирати оптимальні методи дослідження; критично підходити до аналізу, синтезу та результатів дослідження.</w:t>
            </w:r>
          </w:p>
        </w:tc>
        <w:tc>
          <w:tcPr>
            <w:tcW w:w="28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Здатність аргументувати та пояснювати дослідницькі методи, процес та результат дослідження.  </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tc>
        <w:tc>
          <w:tcPr>
            <w:tcW w:w="25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Нести відповідальність за дотримання процедури проведення дослідження, принципів етики та академічної доброчесності.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ЗК 02</w:t>
            </w:r>
          </w:p>
        </w:tc>
        <w:tc>
          <w:tcPr>
            <w:tcW w:w="243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Здатність до пошуку, оброблення та аналізу інформації з різних джерел. </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Володіти науковим мисленням; формулювати клінічні питання у форматі PICO; відображати і встановлювати зв'язки між компонентами задачі.</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376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Вміти працювати з науковою та методичною інформацією; виявляти та аналізувати системні зв’язки,  бачити протиріччя і проблеми, незалежно мислити. Вміти аналізувати, синтезувати та інтерпретувати результати наукових досліджень та передбачати наслідки їх впровадження; змінювати технології педагогічної та практичної діяльності згідно нових наукових досліджень відповідно до локального контексту.</w:t>
            </w:r>
          </w:p>
        </w:tc>
        <w:tc>
          <w:tcPr>
            <w:tcW w:w="2805"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Встановлювати міждисциплінарні зв’язки для досягнення цілей; спілкуватися  вербально і невербально українською та іноземними мовами; взаємодіяти у формі мозкового штурму.</w:t>
            </w:r>
          </w:p>
        </w:tc>
        <w:tc>
          <w:tcPr>
            <w:tcW w:w="255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Нести відповідальність за запропоновані наукові гіпотези; дотримання етичних норм; працювати автономно.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trHeight w:val="1206" w:hRule="atLeast"/>
        </w:trPr>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ЗК 03</w:t>
            </w:r>
          </w:p>
        </w:tc>
        <w:tc>
          <w:tcPr>
            <w:tcW w:w="243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до адаптації та дії в новій ситуації.</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Знати алгоритми прийняття оптимальних рішень в умовах комплексності та невизначеності.</w:t>
            </w:r>
          </w:p>
        </w:tc>
        <w:tc>
          <w:tcPr>
            <w:tcW w:w="376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Вміти адаптовувати професійну діяльність та знаходити оптимальні рішення в нових умовах.</w:t>
            </w:r>
          </w:p>
        </w:tc>
        <w:tc>
          <w:tcPr>
            <w:tcW w:w="2805"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firstLine="2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Вміти спілкуватися з метою пошуку оптимального рішення в</w:t>
            </w:r>
            <w:r>
              <w:rPr>
                <w:rFonts w:hint="default" w:ascii="Times New Roman" w:hAnsi="Times New Roman" w:eastAsia="Times New Roman" w:cs="Times New Roman"/>
                <w:sz w:val="20"/>
                <w:szCs w:val="20"/>
                <w:lang w:val="uk-UA"/>
              </w:rPr>
              <w:t xml:space="preserve"> </w:t>
            </w:r>
            <w:r>
              <w:rPr>
                <w:rFonts w:ascii="Times New Roman" w:hAnsi="Times New Roman" w:eastAsia="Times New Roman" w:cs="Times New Roman"/>
                <w:sz w:val="20"/>
                <w:szCs w:val="20"/>
              </w:rPr>
              <w:t>нових ситуаціях чи  середовищі.</w:t>
            </w:r>
          </w:p>
        </w:tc>
        <w:tc>
          <w:tcPr>
            <w:tcW w:w="255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Бути відповідальним за рішення та дії в новій ситуації.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ЗК 04</w:t>
            </w:r>
          </w:p>
        </w:tc>
        <w:tc>
          <w:tcPr>
            <w:tcW w:w="243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генерувати нові ідеї (креативність).</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tc>
        <w:tc>
          <w:tcPr>
            <w:tcW w:w="25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tc>
        <w:tc>
          <w:tcPr>
            <w:tcW w:w="376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Вміти висувати оригінальні підходи та  стратегії. </w:t>
            </w:r>
          </w:p>
        </w:tc>
        <w:tc>
          <w:tcPr>
            <w:tcW w:w="28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Уміти аргументувати і пояснювати доцільність, користь та важливість власних оригінальних пропозицій, підходів та стратегій.</w:t>
            </w:r>
          </w:p>
        </w:tc>
        <w:tc>
          <w:tcPr>
            <w:tcW w:w="25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Демонструвати відповідальність за етику і доброчесність запропонованих оригінальних пропозицій, підходів та стратегій.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trHeight w:val="1289" w:hRule="atLeast"/>
        </w:trPr>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ЗК 05</w:t>
            </w:r>
          </w:p>
        </w:tc>
        <w:tc>
          <w:tcPr>
            <w:tcW w:w="243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виявляти, ставити та вирішувати проблеми.</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highlight w:val="yellow"/>
              </w:rPr>
            </w:pPr>
          </w:p>
        </w:tc>
        <w:tc>
          <w:tcPr>
            <w:tcW w:w="376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Вміння демонструвати майстерність та новаторство, необхідні для вирішення складних і непередбачуваних проблем у практичній діяльності чи навчанні.</w:t>
            </w:r>
          </w:p>
        </w:tc>
        <w:tc>
          <w:tcPr>
            <w:tcW w:w="2805"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Вміти працювати з нормативними документами; організовувати  роботу членів колективу у змінних умовах;  діяти в умовах обмеженого часу та ресурсів.</w:t>
            </w:r>
          </w:p>
        </w:tc>
        <w:tc>
          <w:tcPr>
            <w:tcW w:w="255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Відповідати за свою професійну позицію та діяльність.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ЗК 06</w:t>
            </w:r>
          </w:p>
        </w:tc>
        <w:tc>
          <w:tcPr>
            <w:tcW w:w="243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мотивувати людей та рухатися до спільної мети.</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Знати способи і методи управління та їх оцінки. </w:t>
            </w:r>
          </w:p>
        </w:tc>
        <w:tc>
          <w:tcPr>
            <w:tcW w:w="376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Вміти мотивувати людей та забезпечувати якість виконуваної роботи.</w:t>
            </w:r>
          </w:p>
        </w:tc>
        <w:tc>
          <w:tcPr>
            <w:tcW w:w="2805"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Здатність проявляти вербальні та невербальні стратегії мотивації. </w:t>
            </w:r>
          </w:p>
        </w:tc>
        <w:tc>
          <w:tcPr>
            <w:tcW w:w="255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Бути відповідальним за вибір та оцінку виконуваної роботи.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ЗК 07</w:t>
            </w:r>
          </w:p>
        </w:tc>
        <w:tc>
          <w:tcPr>
            <w:tcW w:w="2430" w:type="dxa"/>
            <w:shd w:val="clear" w:color="auto" w:fill="auto"/>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працювати автономно.</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Знати основні протипокази і застереження щодо  проведення ерготерапії; знати стани, які вимагають скерування до інших фахівців.</w:t>
            </w:r>
          </w:p>
        </w:tc>
        <w:tc>
          <w:tcPr>
            <w:tcW w:w="376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Вміти автономно реалізовувати повний цикл процесу ерготерапії; вміти здійснювати диференційну діагностику для виключення протипоказів до ерготерапевтичного втручання. </w:t>
            </w:r>
          </w:p>
        </w:tc>
        <w:tc>
          <w:tcPr>
            <w:tcW w:w="2805"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Налагоджувати  зв’язки з пацієнтом/клієнтом, родиною/опікунами, колегами для ефективного процесу ерготерапії.</w:t>
            </w:r>
          </w:p>
        </w:tc>
        <w:tc>
          <w:tcPr>
            <w:tcW w:w="255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Адаптовувати практичну діяльність до змінних умов, бути відповідальним за наслідки професійної діяльності перед пацієнтом/клієнтом, суспільством та іншим фахівцями.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ЗК 08</w:t>
            </w:r>
          </w:p>
        </w:tc>
        <w:tc>
          <w:tcPr>
            <w:tcW w:w="243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розробляти проекти та управляти ними.</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tc>
        <w:tc>
          <w:tcPr>
            <w:tcW w:w="25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Знати особливості розробки і впровадження проектів у системі охороні здоров’я, освіти та соціальному контексті.</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tc>
        <w:tc>
          <w:tcPr>
            <w:tcW w:w="376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розробляти плани і очолювати проекти для забезпечення досягнення поставленої певної мети з урахуванням всіх аспектів вирішуваної проблеми; вміння діяти задля задоволення особистих та суспільних професійні потреби.</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tc>
        <w:tc>
          <w:tcPr>
            <w:tcW w:w="28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Здатність до ефективної комунікації в професійного середовищами у широкому національному та міжнародному контексті. </w:t>
            </w:r>
          </w:p>
        </w:tc>
        <w:tc>
          <w:tcPr>
            <w:tcW w:w="25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Бути відповідальним за прийняття рішення та його наслідки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ЗК 09</w:t>
            </w:r>
          </w:p>
        </w:tc>
        <w:tc>
          <w:tcPr>
            <w:tcW w:w="243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оцінювати та забезпечувати якість виконуваних робіт.</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Знати способи оцінювання виконаної роботи, критерії її якості.</w:t>
            </w:r>
          </w:p>
        </w:tc>
        <w:tc>
          <w:tcPr>
            <w:tcW w:w="376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Вміти клінічно та рефлексивно мислити та приймати відповідні рішення; оцінювати якість своєї роботи.</w:t>
            </w:r>
          </w:p>
        </w:tc>
        <w:tc>
          <w:tcPr>
            <w:tcW w:w="2805"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Встановлювати відповідні зв’язки для досягнення вирішення проблем.</w:t>
            </w:r>
          </w:p>
        </w:tc>
        <w:tc>
          <w:tcPr>
            <w:tcW w:w="255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Бути відповідальним за прийняття рішення та його наслідки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ЗК10</w:t>
            </w:r>
          </w:p>
        </w:tc>
        <w:tc>
          <w:tcPr>
            <w:tcW w:w="243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Сприяти створенню антикорупційного середовища, пропагувати стандарти доброчесності, ухвалювати рішення та діяти, дотримуючись принципу неприпустимості корупції</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Знати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tc>
        <w:tc>
          <w:tcPr>
            <w:tcW w:w="376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Виявляти та розпізнавати корупційні ризики, ухвалювати рішення та діяти згідно з принципами доброчесності, демонструвати нетерпиме ставлення до проявів корупції</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tc>
        <w:tc>
          <w:tcPr>
            <w:tcW w:w="2805"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Доносити свою позицію в професійному середовищі щодо нетерпимості до корупції, готовність повідомляти про можливі факти корупційних правопорушень.  </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tc>
        <w:tc>
          <w:tcPr>
            <w:tcW w:w="255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Нести відповідальність за дотримання принципів неприпустимості корупції та будь-яких інших проявів недоброчесності.</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ЗК 11</w:t>
            </w:r>
          </w:p>
        </w:tc>
        <w:tc>
          <w:tcPr>
            <w:tcW w:w="243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Pr>
              <w:t>Здатність надавати домедичну допомогу під час виникнення невідкладних станів.</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color w:val="444746"/>
                <w:sz w:val="20"/>
                <w:szCs w:val="20"/>
                <w:highlight w:val="yellow"/>
              </w:rPr>
            </w:pPr>
            <w:r>
              <w:rPr>
                <w:rFonts w:ascii="Times New Roman" w:hAnsi="Times New Roman" w:eastAsia="Times New Roman" w:cs="Times New Roman"/>
                <w:sz w:val="20"/>
                <w:szCs w:val="20"/>
              </w:rPr>
              <w:t>Знати основні принципи надання першої допомоги, проведення найпростіших медичних заходів для порятунку життя і попередження можливих ускладнень.</w:t>
            </w:r>
          </w:p>
        </w:tc>
        <w:tc>
          <w:tcPr>
            <w:tcW w:w="376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Pr>
              <w:t>Вміти надавати першу домедичну допомогу під час виникнення надзвичайної ситуації для збереження життя при різних невідкладних станах, проводити найважливіші рятувальні заходи.</w:t>
            </w:r>
          </w:p>
        </w:tc>
        <w:tc>
          <w:tcPr>
            <w:tcW w:w="2805"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У разі виникнення надзвичайної ситуації та/або невідкладного стану ефективно та спокійно комунікувати з пацієнтом/клієнтом та іншими особами з метою збереження життя, проведення рятувальних заходів та виклику медичної допомоги.</w:t>
            </w:r>
          </w:p>
        </w:tc>
        <w:tc>
          <w:tcPr>
            <w:tcW w:w="2550" w:type="dxa"/>
            <w:tcBorders>
              <w:top w:val="single" w:color="000000" w:sz="4" w:space="0"/>
              <w:left w:val="nil"/>
              <w:bottom w:val="single" w:color="000000" w:sz="4" w:space="0"/>
              <w:right w:val="single" w:color="000000" w:sz="4" w:space="0"/>
            </w:tcBorders>
            <w:shd w:val="clear" w:color="auto" w:fill="FFFFFF"/>
            <w:tcMar>
              <w:top w:w="0" w:type="dxa"/>
              <w:left w:w="60" w:type="dxa"/>
              <w:bottom w:w="0" w:type="dxa"/>
              <w:right w:w="6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Pr>
              <w:t>Демонструвати відповідальність за набуття і підтримання необхідних умінь для надання домедичної допомоги та збереження життя пацієнта/клієнта.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wAfter w:w="0" w:type="auto"/>
        </w:trPr>
        <w:tc>
          <w:tcPr>
            <w:tcW w:w="15400" w:type="dxa"/>
            <w:gridSpan w:val="6"/>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center"/>
              <w:textAlignment w:val="auto"/>
              <w:rPr>
                <w:rFonts w:ascii="Times New Roman" w:hAnsi="Times New Roman" w:eastAsia="Times New Roman" w:cs="Times New Roman"/>
                <w:sz w:val="20"/>
                <w:szCs w:val="20"/>
              </w:rPr>
            </w:pPr>
            <w:r>
              <w:rPr>
                <w:rFonts w:ascii="Times New Roman" w:hAnsi="Times New Roman" w:eastAsia="Times New Roman" w:cs="Times New Roman"/>
                <w:b/>
                <w:sz w:val="20"/>
                <w:szCs w:val="20"/>
              </w:rPr>
              <w:t>Спеціальні (фахові) компетентності.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СК 01</w:t>
            </w:r>
          </w:p>
        </w:tc>
        <w:tc>
          <w:tcPr>
            <w:tcW w:w="2430"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демонструвати передові знання та високий рівень критичного мислення щодо складних взаємозв'язків між людиною, її здоров'ям, заняттєвою активністю та добробутом, популяризувати здоровий спосіб життя для окремих осіб, груп, популяцій та спільнот на засадах заняттєвої та соціальної справедливості.</w:t>
            </w:r>
          </w:p>
          <w:p>
            <w:pPr>
              <w:keepNext w:val="0"/>
              <w:keepLines w:val="0"/>
              <w:pageBreakBefore w:val="0"/>
              <w:shd w:val="clear" w:color="auto" w:fill="FFFFFF"/>
              <w:tabs>
                <w:tab w:val="left" w:pos="708"/>
                <w:tab w:val="left" w:pos="1416"/>
                <w:tab w:val="left" w:pos="2124"/>
                <w:tab w:val="left" w:pos="2832"/>
                <w:tab w:val="left" w:pos="3540"/>
              </w:tabs>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tc>
        <w:tc>
          <w:tcPr>
            <w:tcW w:w="25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Мати передові знання теорії ерготерапії та науки про заняттєву активність (occupational science)  щодо заняттєвої та соціальної справедливості та складних взаємозв’язків між людиною, її здоров’ям, заняттєвою активністю та добробутом. </w:t>
            </w:r>
          </w:p>
        </w:tc>
        <w:tc>
          <w:tcPr>
            <w:tcW w:w="376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Уміти оцінювати та аналізувати складні взаємозв’язки між окремою особою (групою, популяцією чи спільнотою), її здоров’ям, заняттєвою активністю та добробутом, обґрунтовувати та популяризувати здоровий спосіб життя на засадах заняттєвої та соціальної справедливості.</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tc>
        <w:tc>
          <w:tcPr>
            <w:tcW w:w="28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Пояснювати важливість заняттєвої активності для здоров’я та добробуту людини, обґрунтовувати користь ерготерапії для окремих осіб (груп, популяцій, спільнот) у спілкуванні з пацієнтами/клієнтами, їх родинами, членами реабілітаційної команди, фахівцями інших професій сфери охорони здоров’я, освіти та соціального захисту.</w:t>
            </w:r>
          </w:p>
        </w:tc>
        <w:tc>
          <w:tcPr>
            <w:tcW w:w="25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Демонструвати відповідальність у застосуванні та удосконаленні знань з ерготерапії та науки про заняттєву активність у професійній діяльності, пропагуючи повагу до різноманітності, заняттєвої та соціальної справедливості.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СК 02</w:t>
            </w:r>
          </w:p>
        </w:tc>
        <w:tc>
          <w:tcPr>
            <w:tcW w:w="2430"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оцінювати і визначати вплив особистих факторів, функцій і структур організму, факторів середовища на заняттєву активність і участь окремих осіб, груп, популяцій та спільнот.</w:t>
            </w:r>
          </w:p>
        </w:tc>
        <w:tc>
          <w:tcPr>
            <w:tcW w:w="25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Знати різні стратегії, методи та інструменти скринінгу та оцінювання для визначення характеру та ступеня впливу функцій і структур організму, особистих факторів клієнта та факторів фізичного, соціального,  політичного, культурного та інституційного середовища на заняттєву активність і участь для визначення заняттєвих потреб окремих осіб, груп, популяцій.</w:t>
            </w:r>
          </w:p>
        </w:tc>
        <w:tc>
          <w:tcPr>
            <w:tcW w:w="376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Уміти здійснювати скринінг та оцінювання, включаючи складання заняттєвого профілю пацієнта/клієнта, здійснення спостережного аналізу виконання занять, застосування різноманітних інструментів оцінювання для визначення доцільності, інтенсивності та обсягу рекомендованих заходів ерготерапії.</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highlight w:val="green"/>
              </w:rPr>
            </w:pPr>
          </w:p>
        </w:tc>
        <w:tc>
          <w:tcPr>
            <w:tcW w:w="28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Демонструвати ефективні стратегії комунікації з окремими особами, групами людей, популяціями чи спільнотами при проведенні скринінгу та оцінювання; обґрунтовувати доцільність та пояснювати вибір інтенсивності та обсяг рекомендованих заходів ерготерапії пацієнтам/клієнтам, їх родинам, членам реабілітаційної команди, фахівцям інших професій сфери охорони здоров’я, освіти та соціального захисту.</w:t>
            </w:r>
          </w:p>
        </w:tc>
        <w:tc>
          <w:tcPr>
            <w:tcW w:w="25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Демонструвати автономію і відповідальність у виборі стратегій, методів та інструментів клієнтоорієнтованого скринінгу та оцінювання для визначення факторів клієнта, впливу функцій і структур організму та факторів середовища на заняттєву активність і участь окремих осіб, груп, популяцій та спільнот.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СК 03</w:t>
            </w:r>
          </w:p>
        </w:tc>
        <w:tc>
          <w:tcPr>
            <w:tcW w:w="2430"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Здатність ефективно застосовувати передові знання теорії ерготерапії, критичний аналіз та рефлексивне мислення для планування, організації та реалізації процесу ерготерапії окремих осіб, груп, популяцій та спільнот. </w:t>
            </w:r>
          </w:p>
        </w:tc>
        <w:tc>
          <w:tcPr>
            <w:tcW w:w="25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Володіти передовими знаннями концептуальних і процесуальних моделей (conceptual and practice models) та теоретичних рамок практики ерготерапії (frames of reference of occupational therapy),  стратегій рефлексивної практики для планування, організації та реалізації процесу ерготерапії окремих осіб, груп, популяцій та спільнот. </w:t>
            </w:r>
          </w:p>
        </w:tc>
        <w:tc>
          <w:tcPr>
            <w:tcW w:w="376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Уміти вибрати оптимальні стратегії оцінювання, планування та реалізації процесу ерготерапії, включаючи формулювання цілей ерготерапії, розробку та коригування програми ерготерапії або складові індивідуальної програми реабілітації та оцінку результатів ерготерапії, надання рекомендацій стосовно продовження або завершення реабілітації.</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tc>
        <w:tc>
          <w:tcPr>
            <w:tcW w:w="28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Співпрацювати з пацієнтом/клієнтом для вибору оптимальних стратегій планування, реалізації та оцінки результатів ерготерапії, пояснювати процес та результати ерготерапії, подальші рекомендації пацієнтам/клієнтам,  їх родинам, членам реабілітаційної команди, фахівцям інших професій сфери охорони здоров’я, освіти та соціального захисту.</w:t>
            </w:r>
          </w:p>
        </w:tc>
        <w:tc>
          <w:tcPr>
            <w:tcW w:w="25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Демонструвати автономність і відповідальність у розробленні та адаптації процесу ерготерапії у партнерських стосунках з окремими особами, групами, популяціями для розширення заняттєвої активності та участі окремих осіб, груп, популяцій та спільнот у різних сферах професійної діяльності ерготерапевта.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СК 04</w:t>
            </w:r>
          </w:p>
        </w:tc>
        <w:tc>
          <w:tcPr>
            <w:tcW w:w="2430"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ефективно застосовувати науково-обґрунтовані підходи та методи планування і реалізації клієнто-орієнтованих та заняттєво-орієнтованих втручань з метою уможливлення заняттєвої активності, участі та заняттєвої справедливості стосовно окремих осіб, груп, популяцій та спільнот.</w:t>
            </w:r>
          </w:p>
        </w:tc>
        <w:tc>
          <w:tcPr>
            <w:tcW w:w="25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Знати основи психології, консультування, коучингу і менторства, сучасні науково-обґрунтовані підходи та методи планування і реалізації клієнто-орієнтованих та заняттєво-орієнтованих втручань з метою уможливлення заняттєвої активності та участі окремих осіб, груп, популяцій та спільнот на засадах заняттєвої справедливості.</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tc>
        <w:tc>
          <w:tcPr>
            <w:tcW w:w="376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Уміти застосовувати на практиці навички консультування, активного слухання, сократівського діалогу, коучингу, менторства при спілкуванні з пацієнтом/клієнтом, застосовувати методи підвищення мотивації та заняттєво-орієнтовані стратегії збереження та зміцнення психічного здоров’я для уможливлення заняттєвої активності, участі та заняттєвої справедливості стосовно окремих осіб, груп, популяцій та спільнот; демонструвати навички адвокації. </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tc>
        <w:tc>
          <w:tcPr>
            <w:tcW w:w="28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Співпрацювати з пацієнтом/клієнтом, його родиною, членами реабілітаційної команди, фахівцями інших професій сфери охорони здоров’я, освіти, соціального захисту та іншими стейкхолдерами для визначення шляхів вирішення комплексних заняттєвих потреб окремих осіб, груп, популяцій та спільнот, забезпечення заняттєвої справедливості та максимально можливої заняттєвої участі пацієнта/клієнта в у різних сферах життєдіяльності.</w:t>
            </w:r>
          </w:p>
        </w:tc>
        <w:tc>
          <w:tcPr>
            <w:tcW w:w="25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Критично аналізувати та відповідально використовувати найкращі докази для планування процесу ерготерапії у широких, спеціалізованих та нових сферах практичної діяльності у сфері охорони здоров’я, соціальної політики для вирішення складних заняттєвих потреб окремих осіб, груп, популяцій та спільнот у співпраці з різними стейкхолдерами.</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СК 05</w:t>
            </w:r>
          </w:p>
        </w:tc>
        <w:tc>
          <w:tcPr>
            <w:tcW w:w="2430"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highlight w:val="white"/>
              </w:rPr>
              <w:t>Здатність вибирати або виготовляти на основі оцінювання, налаштовувати та навчати пацієнта/клієнта користуватися допоміжними засобами реабілітації для покращення заняттєвої участі, функціональної мобільності та пересування у громаді.</w:t>
            </w:r>
          </w:p>
        </w:tc>
        <w:tc>
          <w:tcPr>
            <w:tcW w:w="25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Мати передові знання різних видів допоміжних засобів реабілітації, принципів оцінювання, підбору (виготовлення) та налаштування допоміжних засобів реабілітації, включаючи ортези та протези, для </w:t>
            </w:r>
            <w:r>
              <w:rPr>
                <w:rFonts w:ascii="Times New Roman" w:hAnsi="Times New Roman" w:eastAsia="Times New Roman" w:cs="Times New Roman"/>
                <w:sz w:val="20"/>
                <w:szCs w:val="20"/>
                <w:highlight w:val="white"/>
              </w:rPr>
              <w:t xml:space="preserve">покращення заняттєвої </w:t>
            </w:r>
            <w:r>
              <w:rPr>
                <w:rFonts w:ascii="Times New Roman" w:hAnsi="Times New Roman" w:eastAsia="Times New Roman" w:cs="Times New Roman"/>
                <w:sz w:val="20"/>
                <w:szCs w:val="20"/>
              </w:rPr>
              <w:t>участі у сферах самообслуговування, продуктивності (роботи чи навчання), дозвілля (гри), функціональної мобільності, користування громадським транспортом та водіння автомобіля.</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highlight w:val="white"/>
              </w:rPr>
            </w:pP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tc>
        <w:tc>
          <w:tcPr>
            <w:tcW w:w="376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Уміти аналізувати необхідність допоміжному засобі реабілітації, здійснювати оцінювання особи, середовища, заняттєвої активності для підбору та налаштування допоміжних засобів реабілітації, вміти проєктувати, виготовляти і модифікувати ортези для верхньої кінцівки, володіти методиками навчання пацієнтів/клієнтів користуватися допоміжними засобами реабілітації.</w:t>
            </w:r>
          </w:p>
        </w:tc>
        <w:tc>
          <w:tcPr>
            <w:tcW w:w="28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Співпрацювати з пацієнтом/клієнтом, його родиною, членами реабілітаційної команди, фахівцями інших професій сфери охорони здоров’я, освіти, соціального захисту та інших стейкхолдерів для підбору та забезпечення найбільш оптимальними допоміжними засобами реабілітації для </w:t>
            </w:r>
            <w:r>
              <w:rPr>
                <w:rFonts w:ascii="Times New Roman" w:hAnsi="Times New Roman" w:eastAsia="Times New Roman" w:cs="Times New Roman"/>
                <w:sz w:val="20"/>
                <w:szCs w:val="20"/>
                <w:highlight w:val="white"/>
              </w:rPr>
              <w:t xml:space="preserve">покращення заняттєвої </w:t>
            </w:r>
            <w:r>
              <w:rPr>
                <w:rFonts w:ascii="Times New Roman" w:hAnsi="Times New Roman" w:eastAsia="Times New Roman" w:cs="Times New Roman"/>
                <w:sz w:val="20"/>
                <w:szCs w:val="20"/>
              </w:rPr>
              <w:t>участі у сферах самообслуговування, продуктивності (роботи чи навчання), дозвілля (гри), функціональної мобільності, користування громадським транспортом та водіння автомобіля.</w:t>
            </w:r>
          </w:p>
        </w:tc>
        <w:tc>
          <w:tcPr>
            <w:tcW w:w="25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Демонструвати відповідальність за доцільність вибору та налаштування допоміжних засобів реабілітації, передусім враховуючи безпеку пацієнта/клієнта та користь допоміжного засобу реабілітації, автономність у консультуванні пацієнта/клієнта у рамках індивідуальної програми реабілітації та надання окремої консультативної послуги (монопослуги).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СК 06</w:t>
            </w:r>
          </w:p>
        </w:tc>
        <w:tc>
          <w:tcPr>
            <w:tcW w:w="2430"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оцінювати та адаптовувати фактори середовища, створювати безпечне і доступне середовище життєдіяльності окремих осіб, груп, організацій, популяцій та спільнот на засадах ергономічного та універсального дизайну.</w:t>
            </w:r>
          </w:p>
        </w:tc>
        <w:tc>
          <w:tcPr>
            <w:tcW w:w="25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Знати основи ергономіки, принципи універсального дизайну, впливу факторів середовища на заняттєву активність та участь  пацієнта/клієнта.</w:t>
            </w:r>
          </w:p>
        </w:tc>
        <w:tc>
          <w:tcPr>
            <w:tcW w:w="376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Аналізувати та оцінювати вплив факторів середовища, підбирати, створювати, адаптувати безпечне і доступне середовище життєдіяльності для окремих осіб, груп, організацій, популяцій та спільнот на засадах ергономічного та універсального дизайну.</w:t>
            </w:r>
          </w:p>
        </w:tc>
        <w:tc>
          <w:tcPr>
            <w:tcW w:w="28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Спілкуватися з пацієнтом/клієнтом, його родиною (групами, організаціями, популяціями і спільнотами), членами реабілітаційної команди, фахівцями інших професій сфери охорони здоров’я, освіти, соціального захисту та інших стейкхолдерів для визначення індивідуальних потреб, створення та адаптації доступного та безпечного середовища життєдіяльності. </w:t>
            </w:r>
          </w:p>
        </w:tc>
        <w:tc>
          <w:tcPr>
            <w:tcW w:w="25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Демонструвати відповідальність за доцільність вибору засобів та методів створення чи адаптації безпечного і доступного середовища життєдіяльності для окремих осіб, груп, організацій, популяцій та спільнот, автономність у консультуванні пацієнта/клієнта у рамках індивідуальної програми реабілітації та надання окремої консультативної послуги (монопослуги).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СК 07</w:t>
            </w:r>
          </w:p>
        </w:tc>
        <w:tc>
          <w:tcPr>
            <w:tcW w:w="2430"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демонструвати поглиблені знання та критичне розуміння наукового процесу, застосовувати етичні принципи, усталені та новітні дослідницькі методології та парадигми для систематичного збору, критичного оцінювання, звітування та інтеграції даних наукових досліджень у практичну діяльність.</w:t>
            </w:r>
          </w:p>
        </w:tc>
        <w:tc>
          <w:tcPr>
            <w:tcW w:w="25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Мати поглиблені знання та критичне розуміння наукового процесу, усвідомлення процесів інтеграції даних наукових досліджень у практичну діяльність.</w:t>
            </w:r>
          </w:p>
        </w:tc>
        <w:tc>
          <w:tcPr>
            <w:tcW w:w="376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Уміти систематично проводити науковий пошук, критично оцінювати інформацію,  аналізувати, інтерпретувати та інтегрувати наукові дані з цінностями та бажаннями пацієнта/клієнта та особливостями контексту практичної діяльності для обґрунтування рішень щодо організації процесу ерготерапії для окремих осіб, груп людей, організацій та популяцій</w:t>
            </w:r>
          </w:p>
        </w:tc>
        <w:tc>
          <w:tcPr>
            <w:tcW w:w="28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Проводити професійну та етичну комунікацію в науковому середовищі та академічному колі, співпрацювати з колегами, іншими членами реабілітаційної команди для розробки чи апробації нових теорій та методів ерготерапії, звітувати про результати наукових досліджень у сфері ерготерапії з урахуванням актуальних суспільних та професійних викликів, етичних стандартів.</w:t>
            </w:r>
          </w:p>
        </w:tc>
        <w:tc>
          <w:tcPr>
            <w:tcW w:w="25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Відповідальність за розробку актуальних напрямів наукових досліджень, якість розробки чи апробації нових ерготерапевтичних підходів, методів, за достовірність даних клінічних досліджень, розповсюдження, трансляцію та інтеграцію наукових знань у різні контексти професійної практичної діяльності.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СК 08</w:t>
            </w:r>
          </w:p>
        </w:tc>
        <w:tc>
          <w:tcPr>
            <w:tcW w:w="2430"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демонструвати поглиблені знання і розуміння норм, процесів і навичок щодо супервізії асистентів ерготерапевта, професійної та міжпрофесійної співпраці на засадах національних регуляторних документів.</w:t>
            </w:r>
          </w:p>
        </w:tc>
        <w:tc>
          <w:tcPr>
            <w:tcW w:w="25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Мати поглиблені знання національних регуляторних документів, розуміння норм, процесів і навичок щодо супервізії асистентів ерготерапевта та студентів, меж професійної компетентності ерготерапевта, сфери практичної діяльності фахівців інших спеціальностей, механізми скерування клієнтів/пацієнтів до фахівців інших спеціальностей та професій.</w:t>
            </w:r>
          </w:p>
        </w:tc>
        <w:tc>
          <w:tcPr>
            <w:tcW w:w="376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Уміти розподіляти і делегувати робочі завдання асистенту ерготерапевта у межах його професійної компетентності, здійснювати супервізію за професійною діяльністю асистентів ерготерапевта та студентів ерготерапії, володіти навичками командної взаємодії, оцінювати потребу та скеровувати клієнтів/пацієнтів до фахівців інших спеціальностей та професій.</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highlight w:val="green"/>
              </w:rPr>
            </w:pPr>
          </w:p>
        </w:tc>
        <w:tc>
          <w:tcPr>
            <w:tcW w:w="28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Демонструвати ефективне професійне та міжпрофесійне спілкування для обміну досвідом та формування спільних стратегій командної роботи, використання навичок емпатії та підтримки; співпрацювати з іншими фахівцями, представниками сфер охорони здоров’я, освіти, соціальної політики та соціального захисту.</w:t>
            </w:r>
          </w:p>
        </w:tc>
        <w:tc>
          <w:tcPr>
            <w:tcW w:w="25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Демонструвати відповідальність та повагу до меж професійної компетентності у співпраці з іншими фахівцями, представниками сфери охорони здоров’я, освіти, соціальної політики та соціального захисту, громадськими організаціями людей з інвалідністю.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СК 09</w:t>
            </w:r>
          </w:p>
        </w:tc>
        <w:tc>
          <w:tcPr>
            <w:tcW w:w="2430"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highlight w:val="white"/>
              </w:rPr>
              <w:t xml:space="preserve">Здатність демонструвати поглиблені знання та навички менеджменту, лідерства, фінансового планування та маркетингу для ефективної організації та оптимізації </w:t>
            </w:r>
            <w:r>
              <w:rPr>
                <w:rFonts w:ascii="Times New Roman" w:hAnsi="Times New Roman" w:eastAsia="Times New Roman" w:cs="Times New Roman"/>
                <w:sz w:val="20"/>
                <w:szCs w:val="20"/>
              </w:rPr>
              <w:t>процесу надання реабілітаційної допомоги окремим особам, групам, популяціям та спільнотам.</w:t>
            </w:r>
          </w:p>
        </w:tc>
        <w:tc>
          <w:tcPr>
            <w:tcW w:w="25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rPr>
              <w:t xml:space="preserve">Поглиблені знання менеджменту, </w:t>
            </w:r>
            <w:r>
              <w:rPr>
                <w:rFonts w:ascii="Times New Roman" w:hAnsi="Times New Roman" w:eastAsia="Times New Roman" w:cs="Times New Roman"/>
                <w:sz w:val="20"/>
                <w:szCs w:val="20"/>
                <w:highlight w:val="white"/>
              </w:rPr>
              <w:t xml:space="preserve">лідерства, фінансового та стратегічного планування, </w:t>
            </w:r>
            <w:r>
              <w:rPr>
                <w:rFonts w:ascii="Times New Roman" w:hAnsi="Times New Roman" w:eastAsia="Times New Roman" w:cs="Times New Roman"/>
                <w:sz w:val="20"/>
                <w:szCs w:val="20"/>
              </w:rPr>
              <w:t>маркетингу для генерування інноваційних підходів та підприємницьких рішень до організації та оптимізації процесу надання реабілітаційної допомоги, в тому числі телереабілітації, окремим особам, групам, популяціям чи спільнотам.</w:t>
            </w:r>
          </w:p>
        </w:tc>
        <w:tc>
          <w:tcPr>
            <w:tcW w:w="376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Уміти застосовувати у практичній діяльності навички менеджменту, </w:t>
            </w:r>
            <w:r>
              <w:rPr>
                <w:rFonts w:ascii="Times New Roman" w:hAnsi="Times New Roman" w:eastAsia="Times New Roman" w:cs="Times New Roman"/>
                <w:sz w:val="20"/>
                <w:szCs w:val="20"/>
                <w:highlight w:val="white"/>
              </w:rPr>
              <w:t xml:space="preserve">лідерства, фінансового планування та маркетингу, генерувати інноваційні підходи та підприємницькі рішення для організації та оптимізації процесу реабілітації, </w:t>
            </w:r>
            <w:r>
              <w:rPr>
                <w:rFonts w:ascii="Times New Roman" w:hAnsi="Times New Roman" w:eastAsia="Times New Roman" w:cs="Times New Roman"/>
                <w:color w:val="444746"/>
                <w:sz w:val="20"/>
                <w:szCs w:val="20"/>
                <w:highlight w:val="white"/>
              </w:rPr>
              <w:t>уміти організовувати терапевтичний процес за допомогою засобів телереабілітації.</w:t>
            </w:r>
          </w:p>
        </w:tc>
        <w:tc>
          <w:tcPr>
            <w:tcW w:w="28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Демонструвати ефективне міжпрофесійне спілкування, техніки оптимізації командної взаємодії та співпрацю з іншими фахівцями, представниками сфери охорони здоров’я, освіти, соціальної політики та соціального захисту, громадськими організаціями людей з інвалідністю для організації та оптимізації процесу надання реабілітаційної допомоги окремим особам, групам, популяціям чи спільнотам.</w:t>
            </w:r>
          </w:p>
        </w:tc>
        <w:tc>
          <w:tcPr>
            <w:tcW w:w="25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Брати відповідальність за організацію та оптимізацію процесу надання реабілітаційної допомоги у різних організаційних формах, в тому числі телереабілітації, окремим особам, групам, популяціям та спільнотам у широких, спеціалізованих та нових сферах професійної діяльності у сфері охорони здоров’я, освіти, соціальної політики та соціального захисту.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СК 10</w:t>
            </w:r>
          </w:p>
        </w:tc>
        <w:tc>
          <w:tcPr>
            <w:tcW w:w="2430"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вирішувати складні етичні дилеми на основі поглибленого розуміння законодавчих норм та правил професійної діяльності для вирішення заняттєвих проблем окремих осіб, груп, популяцій чи спільнот, пропагувати етичні стандарти та цінності ерготерапії.</w:t>
            </w:r>
          </w:p>
        </w:tc>
        <w:tc>
          <w:tcPr>
            <w:tcW w:w="25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Знати основи медичної етики, стандартів та цінностей ерготерапії, законодавчих норм,  правил професійної діяльності та реабілітаційних маршрутів. </w:t>
            </w:r>
          </w:p>
        </w:tc>
        <w:tc>
          <w:tcPr>
            <w:tcW w:w="376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Уміти вирішувати складні етичні дилеми для вирішення заняттєвих проблем, окремих осіб, груп, популяцій чи спільнот, пропагувати етичні стандарти та цінності ерготерапії.  </w:t>
            </w:r>
          </w:p>
        </w:tc>
        <w:tc>
          <w:tcPr>
            <w:tcW w:w="28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Демонструвати доброчесність, етичне професійне та міжпрофесійне спілкування на основі етичних стандартів та цінностей ерготерапії.  </w:t>
            </w:r>
          </w:p>
        </w:tc>
        <w:tc>
          <w:tcPr>
            <w:tcW w:w="25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Демонструвати професійну етику та відповідальність за визначення та ефективне вирішення складних етичних дилем, демонструвати доброчесність і відповідальність, відстоювати етичні стандарти та цінності ерготерапії.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СК 11</w:t>
            </w:r>
          </w:p>
        </w:tc>
        <w:tc>
          <w:tcPr>
            <w:tcW w:w="2430"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демонструвати високоспеціалізовані знання і навички професійного та академічного спілкування, для ефективної передачі інформації про ерготерапію та результати ерготерапії як у рамках міждисциплінарної взаємодії, так і у широкому національному та міжнародному контексті.</w:t>
            </w:r>
          </w:p>
        </w:tc>
        <w:tc>
          <w:tcPr>
            <w:tcW w:w="25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Демонструвати спеціалізовані знання щодо вимог, процесів, методів та технологій для професійної та міжпрофесійної усної та письмової комунікації, методів та стратегій ефективної передачі інформації про ерготерапію та результати ерготерапії. </w:t>
            </w:r>
          </w:p>
        </w:tc>
        <w:tc>
          <w:tcPr>
            <w:tcW w:w="376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Уміння ефективно передавати складну інформацію про ерготерапію у різноманітних професійних та міжпрофесійних контекстах. </w:t>
            </w:r>
          </w:p>
        </w:tc>
        <w:tc>
          <w:tcPr>
            <w:tcW w:w="28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Демонструвати вміння пояснювати сенс та внесок ерготерапії та науки про заняттєву активність у загальне благополуччя та добробут суспільства. </w:t>
            </w:r>
          </w:p>
        </w:tc>
        <w:tc>
          <w:tcPr>
            <w:tcW w:w="25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Демонструвати ініціативу та відповідальність пропагувати цінності і філософію ерготерапії, відстоювати інтереси професії у широкому національному та міжнародному контексті.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СК 12</w:t>
            </w:r>
          </w:p>
        </w:tc>
        <w:tc>
          <w:tcPr>
            <w:tcW w:w="2430" w:type="dxa"/>
            <w:shd w:val="clear" w:color="auto" w:fill="FFFFFF"/>
            <w:vAlign w:val="top"/>
          </w:tcPr>
          <w:p>
            <w:pPr>
              <w:keepNext w:val="0"/>
              <w:keepLines w:val="0"/>
              <w:pageBreakBefore w:val="0"/>
              <w:shd w:val="clear" w:color="auto" w:fill="FFFFFF"/>
              <w:tabs>
                <w:tab w:val="left" w:pos="708"/>
                <w:tab w:val="left" w:pos="1416"/>
                <w:tab w:val="left" w:pos="2124"/>
                <w:tab w:val="left" w:pos="2832"/>
                <w:tab w:val="left" w:pos="3540"/>
              </w:tabs>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Здатність ефективно та своєчасно документувати надання ерготерапевтичних послуг, включаючи консультативні послуги, на різних етапах надання реабілітаційної допомоги як у закладах охорони здоров’я, так і закладах освіти, соціальної політики та соціального захисту.</w:t>
            </w:r>
          </w:p>
        </w:tc>
        <w:tc>
          <w:tcPr>
            <w:tcW w:w="25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Знання національних вимог, процесів, кращих практик та сучасних підходів до документування, типових форм документації, загальноприйнятої термінології, електронних систем документації у різних сферах професійної діяльності. </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tc>
        <w:tc>
          <w:tcPr>
            <w:tcW w:w="376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Уміння ефективно і вчасно документувати результати ерготерапії у різних сферах професійної діяльності, дотримуючись принципів конфіденційності і доброчесності.</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tc>
        <w:tc>
          <w:tcPr>
            <w:tcW w:w="28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Документувати ефективність ерготерапії у спосіб, зрозумілий для пацієнтів/клієнтів ерготерапії, у спілкуванні іншими фахівцями з реабілітації, представниками сфер охорони здоров’я, освіти, соціальної політики та соціального захисту.</w:t>
            </w:r>
          </w:p>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p>
        </w:tc>
        <w:tc>
          <w:tcPr>
            <w:tcW w:w="25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Демонструвати автономність, доброчесність, конфіденційність та відповідальність у дотриманні національних та контекстуальних вимог щодо документування ерготерапевтичних послуг у різних сферах професійної діяльності ерготерапевта.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c>
          <w:tcPr>
            <w:tcW w:w="13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СКет 13</w:t>
            </w:r>
          </w:p>
        </w:tc>
        <w:tc>
          <w:tcPr>
            <w:tcW w:w="2430"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highlight w:val="white"/>
              </w:rPr>
              <w:t>Здатність демонструвати високий рівень критичної саморефлексії, вдосконалення професійної ідентичності, визначати потреби і стратегії для поглиблення власних знань з ерготерапії та її процесу на основі національних вимог до безперервного професійного розвитку та демонструвати самостійне, автономне навчання на національному та міжнародному рівнях.</w:t>
            </w:r>
          </w:p>
        </w:tc>
        <w:tc>
          <w:tcPr>
            <w:tcW w:w="25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Знання </w:t>
            </w:r>
            <w:r>
              <w:rPr>
                <w:rFonts w:ascii="Times New Roman" w:hAnsi="Times New Roman" w:eastAsia="Times New Roman" w:cs="Times New Roman"/>
                <w:sz w:val="20"/>
                <w:szCs w:val="20"/>
                <w:highlight w:val="white"/>
              </w:rPr>
              <w:t>національних вимог до безперервного професійного розвитку, методів критичної саморефлексії, стратегій поглиблення власних знань.</w:t>
            </w:r>
          </w:p>
        </w:tc>
        <w:tc>
          <w:tcPr>
            <w:tcW w:w="376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Уміння застосовувати методи критичної саморефлексії, встановлювати професійні цілі для поглиблення власних професійних знань, організовувати самостійне, автономне </w:t>
            </w:r>
            <w:r>
              <w:rPr>
                <w:rFonts w:ascii="Times New Roman" w:hAnsi="Times New Roman" w:eastAsia="Times New Roman" w:cs="Times New Roman"/>
                <w:sz w:val="20"/>
                <w:szCs w:val="20"/>
                <w:highlight w:val="white"/>
              </w:rPr>
              <w:t>навчання на національному та міжнародному рівнях.</w:t>
            </w:r>
          </w:p>
        </w:tc>
        <w:tc>
          <w:tcPr>
            <w:tcW w:w="2805"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Ефективно комунікувати з колегами та керівництвом щодо власних потреб у професійному розвитку, обмінюватися досвідом стратегій організації автономного навчання на національному та міжнародному рівнях.</w:t>
            </w:r>
          </w:p>
        </w:tc>
        <w:tc>
          <w:tcPr>
            <w:tcW w:w="2550" w:type="dxa"/>
            <w:shd w:val="clear" w:color="auto" w:fill="FFFFFF"/>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Демонструвати відповідальність за розвиток і вдосконалення власної професійної ідентичності, професійних знань, умінь і навичок, ініціативність та доброчесність у автономному навчанні та веденні обліку виконання вимог до безперервного професійного розвитку.</w:t>
            </w:r>
          </w:p>
        </w:tc>
      </w:tr>
    </w:tbl>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Розширена матриця відповідності визначених Стандартом компетентностей дескрипторам НРК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Times New Roman" w:cs="Times New Roman"/>
          <w:i/>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right"/>
        <w:textAlignment w:val="auto"/>
        <w:rPr>
          <w:rFonts w:ascii="Times New Roman" w:hAnsi="Times New Roman" w:eastAsia="Times New Roman" w:cs="Times New Roman"/>
          <w:i/>
          <w:sz w:val="28"/>
          <w:szCs w:val="28"/>
        </w:rPr>
      </w:pPr>
      <w:r>
        <w:rPr>
          <w:rFonts w:ascii="Times New Roman" w:hAnsi="Times New Roman" w:eastAsia="Times New Roman" w:cs="Times New Roman"/>
          <w:i/>
          <w:sz w:val="28"/>
          <w:szCs w:val="28"/>
        </w:rPr>
        <w:t>Таблиця 2</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Матриця відповідності визначених Стандартом результатам навчання та компетентностей</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Times New Roman" w:cs="Times New Roman"/>
          <w:b/>
          <w:sz w:val="28"/>
          <w:szCs w:val="28"/>
        </w:rPr>
      </w:pPr>
    </w:p>
    <w:sdt>
      <w:sdtPr>
        <w:tag w:val="goog_rdk_2"/>
        <w:id w:val="-1906598730"/>
        <w:lock w:val="contentLocked"/>
      </w:sdtPr>
      <w:sdtContent>
        <w:tbl>
          <w:tblPr>
            <w:tblStyle w:val="97"/>
            <w:tblW w:w="150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57" w:type="dxa"/>
              <w:right w:w="0" w:type="dxa"/>
            </w:tblCellMar>
          </w:tblPr>
          <w:tblGrid>
            <w:gridCol w:w="1628"/>
            <w:gridCol w:w="1606"/>
            <w:gridCol w:w="530"/>
            <w:gridCol w:w="501"/>
            <w:gridCol w:w="501"/>
            <w:gridCol w:w="501"/>
            <w:gridCol w:w="501"/>
            <w:gridCol w:w="501"/>
            <w:gridCol w:w="500"/>
            <w:gridCol w:w="500"/>
            <w:gridCol w:w="441"/>
            <w:gridCol w:w="441"/>
            <w:gridCol w:w="441"/>
            <w:gridCol w:w="470"/>
            <w:gridCol w:w="500"/>
            <w:gridCol w:w="500"/>
            <w:gridCol w:w="500"/>
            <w:gridCol w:w="500"/>
            <w:gridCol w:w="500"/>
            <w:gridCol w:w="500"/>
            <w:gridCol w:w="500"/>
            <w:gridCol w:w="500"/>
            <w:gridCol w:w="500"/>
            <w:gridCol w:w="500"/>
            <w:gridCol w:w="500"/>
            <w:gridCol w:w="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97" w:hRule="atLeast"/>
              <w:jc w:val="center"/>
            </w:trPr>
            <w:tc>
              <w:tcPr>
                <w:tcW w:w="1628" w:type="dxa"/>
                <w:vMerge w:val="restart"/>
                <w:tcBorders>
                  <w:left w:val="single" w:color="000000" w:sz="12" w:space="0"/>
                </w:tcBorders>
                <w:vAlign w:val="center"/>
              </w:tcPr>
              <w:p>
                <w:pPr>
                  <w:spacing w:after="0" w:line="240" w:lineRule="auto"/>
                  <w:ind w:right="132"/>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Результати навчання</w:t>
                </w:r>
              </w:p>
            </w:tc>
            <w:tc>
              <w:tcPr>
                <w:tcW w:w="1606"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Інтегральна компетентність</w:t>
                </w:r>
              </w:p>
            </w:tc>
            <w:tc>
              <w:tcPr>
                <w:tcW w:w="11828" w:type="dxa"/>
                <w:gridSpan w:val="24"/>
                <w:tcBorders>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Компетентності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372" w:hRule="atLeast"/>
              <w:jc w:val="center"/>
            </w:trPr>
            <w:tc>
              <w:tcPr>
                <w:tcW w:w="1628" w:type="dxa"/>
                <w:vMerge w:val="continue"/>
                <w:tcBorders>
                  <w:left w:val="single" w:color="000000" w:sz="12" w:space="0"/>
                </w:tcBorders>
                <w:vAlign w:val="center"/>
              </w:tcPr>
              <w:p>
                <w:pPr>
                  <w:widowControl w:val="0"/>
                  <w:spacing w:after="0"/>
                  <w:rPr>
                    <w:rFonts w:ascii="Times New Roman" w:hAnsi="Times New Roman" w:eastAsia="Times New Roman" w:cs="Times New Roman"/>
                    <w:sz w:val="24"/>
                    <w:szCs w:val="24"/>
                  </w:rPr>
                </w:pPr>
              </w:p>
            </w:tc>
            <w:tc>
              <w:tcPr>
                <w:tcW w:w="1606" w:type="dxa"/>
                <w:vMerge w:val="continue"/>
                <w:vAlign w:val="center"/>
              </w:tcPr>
              <w:p>
                <w:pPr>
                  <w:widowControl w:val="0"/>
                  <w:spacing w:after="0"/>
                  <w:rPr>
                    <w:rFonts w:ascii="Times New Roman" w:hAnsi="Times New Roman" w:eastAsia="Times New Roman" w:cs="Times New Roman"/>
                    <w:sz w:val="24"/>
                    <w:szCs w:val="24"/>
                  </w:rPr>
                </w:pPr>
              </w:p>
            </w:tc>
            <w:tc>
              <w:tcPr>
                <w:tcW w:w="5358" w:type="dxa"/>
                <w:gridSpan w:val="11"/>
                <w:tcBorders>
                  <w:bottom w:val="single" w:color="000000" w:sz="4" w:space="0"/>
                  <w:right w:val="single" w:color="000000" w:sz="18"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Загальні компетентності</w:t>
                </w:r>
              </w:p>
            </w:tc>
            <w:tc>
              <w:tcPr>
                <w:tcW w:w="6470" w:type="dxa"/>
                <w:gridSpan w:val="13"/>
                <w:tcBorders>
                  <w:left w:val="single" w:color="000000" w:sz="18" w:space="0"/>
                  <w:bottom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Спеціальні (фахові) компетентності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78" w:hRule="atLeast"/>
              <w:jc w:val="center"/>
            </w:trPr>
            <w:tc>
              <w:tcPr>
                <w:tcW w:w="1628" w:type="dxa"/>
                <w:vMerge w:val="continue"/>
                <w:tcBorders>
                  <w:left w:val="single" w:color="000000" w:sz="12" w:space="0"/>
                </w:tcBorders>
                <w:vAlign w:val="center"/>
              </w:tcPr>
              <w:p>
                <w:pPr>
                  <w:widowControl w:val="0"/>
                  <w:spacing w:after="0"/>
                  <w:rPr>
                    <w:rFonts w:ascii="Times New Roman" w:hAnsi="Times New Roman" w:eastAsia="Times New Roman" w:cs="Times New Roman"/>
                    <w:sz w:val="24"/>
                    <w:szCs w:val="24"/>
                  </w:rPr>
                </w:pPr>
              </w:p>
            </w:tc>
            <w:tc>
              <w:tcPr>
                <w:tcW w:w="1606" w:type="dxa"/>
                <w:vMerge w:val="continue"/>
                <w:vAlign w:val="center"/>
              </w:tcPr>
              <w:p>
                <w:pPr>
                  <w:widowControl w:val="0"/>
                  <w:spacing w:after="0"/>
                  <w:rPr>
                    <w:rFonts w:ascii="Times New Roman" w:hAnsi="Times New Roman" w:eastAsia="Times New Roman" w:cs="Times New Roman"/>
                    <w:sz w:val="24"/>
                    <w:szCs w:val="24"/>
                  </w:rPr>
                </w:pPr>
              </w:p>
            </w:tc>
            <w:tc>
              <w:tcPr>
                <w:tcW w:w="530" w:type="dxa"/>
                <w:tcBorders>
                  <w:top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501"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501"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501"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501"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501"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50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50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441"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441"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c>
              <w:tcPr>
                <w:tcW w:w="441"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11</w:t>
                </w:r>
              </w:p>
            </w:tc>
            <w:tc>
              <w:tcPr>
                <w:tcW w:w="470" w:type="dxa"/>
                <w:tcBorders>
                  <w:top w:val="single" w:color="000000" w:sz="4" w:space="0"/>
                  <w:left w:val="single" w:color="000000" w:sz="18"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50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50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50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50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50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50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50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50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50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c>
              <w:tcPr>
                <w:tcW w:w="50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11</w:t>
                </w:r>
              </w:p>
            </w:tc>
            <w:tc>
              <w:tcPr>
                <w:tcW w:w="50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12</w:t>
                </w:r>
              </w:p>
            </w:tc>
            <w:tc>
              <w:tcPr>
                <w:tcW w:w="500" w:type="dxa"/>
                <w:tcBorders>
                  <w:top w:val="single" w:color="000000" w:sz="4" w:space="0"/>
                  <w:left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single" w:color="000000" w:sz="8" w:space="0"/>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01</w:t>
                </w:r>
              </w:p>
            </w:tc>
            <w:tc>
              <w:tcPr>
                <w:tcW w:w="1606"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3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p>
            </w:tc>
            <w:tc>
              <w:tcPr>
                <w:tcW w:w="501"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p>
            </w:tc>
            <w:tc>
              <w:tcPr>
                <w:tcW w:w="501"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p>
            </w:tc>
            <w:tc>
              <w:tcPr>
                <w:tcW w:w="441"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single" w:color="000000" w:sz="8" w:space="0"/>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single" w:color="000000" w:sz="8" w:space="0"/>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02</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03</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04</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05</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06</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07</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08</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7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09</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10</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11</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12</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13</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14</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15</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16</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17</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18</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19</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20</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21</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22</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23</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57" w:type="dxa"/>
                <w:right w:w="0" w:type="dxa"/>
              </w:tblCellMar>
            </w:tblPrEx>
            <w:trPr>
              <w:cantSplit/>
              <w:trHeight w:val="20" w:hRule="atLeast"/>
              <w:jc w:val="center"/>
            </w:trPr>
            <w:tc>
              <w:tcPr>
                <w:tcW w:w="1628" w:type="dxa"/>
                <w:tcBorders>
                  <w:top w:val="nil"/>
                  <w:left w:val="single" w:color="000000" w:sz="12"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РН 24</w:t>
                </w:r>
              </w:p>
            </w:tc>
            <w:tc>
              <w:tcPr>
                <w:tcW w:w="1606"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3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highlight w:val="yellow"/>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441"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470" w:type="dxa"/>
                <w:tcBorders>
                  <w:top w:val="nil"/>
                  <w:left w:val="single" w:color="000000" w:sz="18" w:space="0"/>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c>
              <w:tcPr>
                <w:tcW w:w="500" w:type="dxa"/>
                <w:tcBorders>
                  <w:top w:val="nil"/>
                  <w:left w:val="nil"/>
                  <w:bottom w:val="single" w:color="000000" w:sz="8" w:space="0"/>
                  <w:right w:val="single" w:color="000000" w:sz="8" w:space="0"/>
                </w:tcBorders>
                <w:tcMar>
                  <w:top w:w="0" w:type="dxa"/>
                  <w:left w:w="100" w:type="dxa"/>
                  <w:bottom w:w="0" w:type="dxa"/>
                  <w:right w:w="100" w:type="dxa"/>
                </w:tcMar>
              </w:tcPr>
              <w:p>
                <w:pPr>
                  <w:spacing w:after="0"/>
                  <w:jc w:val="center"/>
                  <w:rPr>
                    <w:rFonts w:ascii="Times New Roman" w:hAnsi="Times New Roman" w:eastAsia="Times New Roman" w:cs="Times New Roman"/>
                    <w:sz w:val="20"/>
                    <w:szCs w:val="20"/>
                  </w:rPr>
                </w:pPr>
              </w:p>
            </w:tc>
          </w:tr>
        </w:tbl>
      </w:sdtContent>
    </w:sdt>
    <w:p>
      <w:pPr>
        <w:spacing w:after="0"/>
        <w:ind w:left="284"/>
        <w:rPr>
          <w:rFonts w:ascii="Times New Roman" w:hAnsi="Times New Roman" w:eastAsia="Times New Roman" w:cs="Times New Roman"/>
          <w:sz w:val="28"/>
          <w:szCs w:val="28"/>
        </w:rPr>
        <w:sectPr>
          <w:headerReference r:id="rId7" w:type="default"/>
          <w:footerReference r:id="rId8" w:type="default"/>
          <w:pgSz w:w="16838" w:h="11906" w:orient="landscape"/>
          <w:pgMar w:top="616" w:right="1134" w:bottom="568" w:left="1134" w:header="709" w:footer="709" w:gutter="0"/>
          <w:pgNumType w:fmt="decimal"/>
          <w:cols w:space="720" w:num="1"/>
        </w:sectPr>
      </w:pPr>
    </w:p>
    <w:p>
      <w:pPr>
        <w:keepNext w:val="0"/>
        <w:keepLines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ascii="Times New Roman" w:hAnsi="Times New Roman" w:eastAsia="Times New Roman" w:cs="Times New Roman"/>
          <w:i/>
          <w:sz w:val="28"/>
          <w:szCs w:val="28"/>
        </w:rPr>
      </w:pPr>
      <w:r>
        <w:rPr>
          <w:rFonts w:ascii="Times New Roman" w:hAnsi="Times New Roman" w:eastAsia="Times New Roman" w:cs="Times New Roman"/>
          <w:i/>
          <w:sz w:val="28"/>
          <w:szCs w:val="28"/>
        </w:rPr>
        <w:t>Додаток 2</w:t>
      </w:r>
    </w:p>
    <w:p>
      <w:pPr>
        <w:keepNext w:val="0"/>
        <w:keepLines w:val="0"/>
        <w:widowControl/>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p>
    <w:p>
      <w:pPr>
        <w:keepNext w:val="0"/>
        <w:keepLines w:val="0"/>
        <w:widowControl/>
        <w:kinsoku/>
        <w:wordWrap/>
        <w:overflowPunct/>
        <w:topLinePunct w:val="0"/>
        <w:autoSpaceDE/>
        <w:autoSpaceDN/>
        <w:bidi w:val="0"/>
        <w:adjustRightInd/>
        <w:snapToGrid/>
        <w:spacing w:after="0" w:line="240" w:lineRule="auto"/>
        <w:ind w:left="0" w:leftChars="0" w:firstLine="440" w:firstLineChars="157"/>
        <w:jc w:val="center"/>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Базові компоненти оцінювання та контролю стану пацієнта/клієнта ерготерапевтом  при порушеннях таких систем:</w:t>
      </w:r>
    </w:p>
    <w:p>
      <w:pPr>
        <w:keepNext w:val="0"/>
        <w:keepLines w:val="0"/>
        <w:widowControl/>
        <w:kinsoku/>
        <w:wordWrap/>
        <w:overflowPunct/>
        <w:topLinePunct w:val="0"/>
        <w:autoSpaceDE/>
        <w:autoSpaceDN/>
        <w:bidi w:val="0"/>
        <w:adjustRightInd/>
        <w:snapToGrid/>
        <w:spacing w:after="0" w:line="240" w:lineRule="auto"/>
        <w:ind w:left="0" w:leftChars="0" w:firstLine="440" w:firstLineChars="157"/>
        <w:textAlignment w:val="auto"/>
        <w:rPr>
          <w:rFonts w:ascii="Times New Roman" w:hAnsi="Times New Roman" w:eastAsia="Times New Roman" w:cs="Times New Roman"/>
          <w:b/>
          <w:sz w:val="28"/>
          <w:szCs w:val="28"/>
        </w:rPr>
      </w:pPr>
    </w:p>
    <w:p>
      <w:pPr>
        <w:keepNext w:val="0"/>
        <w:keepLines w:val="0"/>
        <w:widowControl/>
        <w:kinsoku/>
        <w:wordWrap/>
        <w:overflowPunct/>
        <w:topLinePunct w:val="0"/>
        <w:autoSpaceDE/>
        <w:autoSpaceDN/>
        <w:bidi w:val="0"/>
        <w:adjustRightInd/>
        <w:snapToGrid/>
        <w:spacing w:after="0" w:line="240" w:lineRule="auto"/>
        <w:ind w:left="0" w:leftChars="0" w:firstLine="440" w:firstLineChars="157"/>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1.Серцево-судинна та дихальна системи.</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а. Оцінювання симптомів та порушень з метою визначення їх впливу на заняттєву активність пацієнта/клієнта:</w:t>
      </w:r>
    </w:p>
    <w:p>
      <w:pPr>
        <w:keepNext w:val="0"/>
        <w:keepLines w:val="0"/>
        <w:widowControl/>
        <w:numPr>
          <w:ilvl w:val="0"/>
          <w:numId w:val="3"/>
        </w:numPr>
        <w:tabs>
          <w:tab w:val="left" w:pos="72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біль</w:t>
      </w:r>
    </w:p>
    <w:p>
      <w:pPr>
        <w:keepNext w:val="0"/>
        <w:keepLines w:val="0"/>
        <w:widowControl/>
        <w:numPr>
          <w:ilvl w:val="0"/>
          <w:numId w:val="3"/>
        </w:numPr>
        <w:tabs>
          <w:tab w:val="left" w:pos="72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зміни у диханні (задишка, ослаблене, жорстке, патологічне бронхіальне дихання)</w:t>
      </w:r>
    </w:p>
    <w:p>
      <w:pPr>
        <w:keepNext w:val="0"/>
        <w:keepLines w:val="0"/>
        <w:widowControl/>
        <w:numPr>
          <w:ilvl w:val="0"/>
          <w:numId w:val="3"/>
        </w:numPr>
        <w:tabs>
          <w:tab w:val="left" w:pos="72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запаморочення</w:t>
      </w:r>
    </w:p>
    <w:p>
      <w:pPr>
        <w:keepNext w:val="0"/>
        <w:keepLines w:val="0"/>
        <w:widowControl/>
        <w:numPr>
          <w:ilvl w:val="0"/>
          <w:numId w:val="3"/>
        </w:numPr>
        <w:tabs>
          <w:tab w:val="left" w:pos="72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приступ ядухи</w:t>
      </w:r>
    </w:p>
    <w:p>
      <w:pPr>
        <w:keepNext w:val="0"/>
        <w:keepLines w:val="0"/>
        <w:widowControl/>
        <w:numPr>
          <w:ilvl w:val="0"/>
          <w:numId w:val="3"/>
        </w:numPr>
        <w:tabs>
          <w:tab w:val="left" w:pos="72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набряк</w:t>
      </w:r>
    </w:p>
    <w:p>
      <w:pPr>
        <w:keepNext w:val="0"/>
        <w:keepLines w:val="0"/>
        <w:widowControl/>
        <w:numPr>
          <w:ilvl w:val="0"/>
          <w:numId w:val="3"/>
        </w:numPr>
        <w:tabs>
          <w:tab w:val="left" w:pos="72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порушення ритму і провідності серця, аритмія, тахікардія</w:t>
      </w:r>
    </w:p>
    <w:p>
      <w:pPr>
        <w:keepNext w:val="0"/>
        <w:keepLines w:val="0"/>
        <w:widowControl/>
        <w:numPr>
          <w:ilvl w:val="0"/>
          <w:numId w:val="3"/>
        </w:numPr>
        <w:tabs>
          <w:tab w:val="left" w:pos="72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підвищення/зниження артеріального тиску</w:t>
      </w:r>
    </w:p>
    <w:p>
      <w:pPr>
        <w:keepNext w:val="0"/>
        <w:keepLines w:val="0"/>
        <w:widowControl/>
        <w:numPr>
          <w:ilvl w:val="0"/>
          <w:numId w:val="3"/>
        </w:numPr>
        <w:tabs>
          <w:tab w:val="left" w:pos="72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надмірні зусилля під час виконання заняттєвої активності</w:t>
      </w:r>
    </w:p>
    <w:p>
      <w:pPr>
        <w:keepNext w:val="0"/>
        <w:keepLines w:val="0"/>
        <w:widowControl/>
        <w:numPr>
          <w:ilvl w:val="0"/>
          <w:numId w:val="3"/>
        </w:numPr>
        <w:tabs>
          <w:tab w:val="left" w:pos="720"/>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втома</w:t>
      </w:r>
    </w:p>
    <w:p>
      <w:pPr>
        <w:keepNext w:val="0"/>
        <w:keepLines w:val="0"/>
        <w:widowControl/>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Засоби та методи:</w:t>
      </w:r>
    </w:p>
    <w:p>
      <w:pPr>
        <w:keepNext w:val="0"/>
        <w:keepLines w:val="0"/>
        <w:widowControl/>
        <w:numPr>
          <w:ilvl w:val="0"/>
          <w:numId w:val="4"/>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опитування, бесіда</w:t>
      </w:r>
    </w:p>
    <w:p>
      <w:pPr>
        <w:keepNext w:val="0"/>
        <w:keepLines w:val="0"/>
        <w:widowControl/>
        <w:numPr>
          <w:ilvl w:val="0"/>
          <w:numId w:val="4"/>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спостереження</w:t>
      </w:r>
    </w:p>
    <w:p>
      <w:pPr>
        <w:keepNext w:val="0"/>
        <w:keepLines w:val="0"/>
        <w:widowControl/>
        <w:numPr>
          <w:ilvl w:val="0"/>
          <w:numId w:val="4"/>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функціональні тести</w:t>
      </w:r>
    </w:p>
    <w:p>
      <w:pPr>
        <w:keepNext w:val="0"/>
        <w:keepLines w:val="0"/>
        <w:widowControl/>
        <w:numPr>
          <w:ilvl w:val="0"/>
          <w:numId w:val="4"/>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пульсооксиметрія</w:t>
      </w:r>
    </w:p>
    <w:p>
      <w:pPr>
        <w:keepNext w:val="0"/>
        <w:keepLines w:val="0"/>
        <w:widowControl/>
        <w:numPr>
          <w:ilvl w:val="0"/>
          <w:numId w:val="4"/>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вимірювання артеріального тиску</w:t>
      </w:r>
    </w:p>
    <w:p>
      <w:pPr>
        <w:keepNext w:val="0"/>
        <w:keepLines w:val="0"/>
        <w:widowControl/>
        <w:numPr>
          <w:ilvl w:val="0"/>
          <w:numId w:val="4"/>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вимірювання частоти серцевих скорочень </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б. Опитування з метою обґрунтування використання у програмі ерготерапії елементів  заняттєвої активності, яка відповідає заняттєвим потребам та інтересам пацієнта/клієнта:</w:t>
      </w:r>
      <w:r>
        <w:rPr>
          <w:rFonts w:ascii="Times New Roman" w:hAnsi="Times New Roman" w:eastAsia="Times New Roman" w:cs="Times New Roman"/>
          <w:i/>
          <w:sz w:val="28"/>
          <w:szCs w:val="28"/>
        </w:rPr>
        <w:t xml:space="preserve"> </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Засоби та методи:</w:t>
      </w:r>
    </w:p>
    <w:p>
      <w:pPr>
        <w:keepNext w:val="0"/>
        <w:keepLines w:val="0"/>
        <w:widowControl/>
        <w:numPr>
          <w:ilvl w:val="0"/>
          <w:numId w:val="5"/>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Бесіда, інтерв’ю</w:t>
      </w:r>
    </w:p>
    <w:p>
      <w:pPr>
        <w:keepNext w:val="0"/>
        <w:keepLines w:val="0"/>
        <w:widowControl/>
        <w:numPr>
          <w:ilvl w:val="0"/>
          <w:numId w:val="5"/>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Інструменти оцінки </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 Оцінювання елементів заняттєвої активності пацієнта/клієнта  під час виконання програми ерготерапії з позиції:</w:t>
      </w:r>
    </w:p>
    <w:p>
      <w:pPr>
        <w:keepNext w:val="0"/>
        <w:keepLines w:val="0"/>
        <w:widowControl/>
        <w:numPr>
          <w:ilvl w:val="0"/>
          <w:numId w:val="6"/>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суб’єктивного ставлення пацієнта/клієнта до власного виконання елементів заняттєвої активності;</w:t>
      </w:r>
    </w:p>
    <w:p>
      <w:pPr>
        <w:keepNext w:val="0"/>
        <w:keepLines w:val="0"/>
        <w:widowControl/>
        <w:numPr>
          <w:ilvl w:val="0"/>
          <w:numId w:val="6"/>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рівня функціональної незалежності пацієнта/клієнта;</w:t>
      </w:r>
    </w:p>
    <w:p>
      <w:pPr>
        <w:keepNext w:val="0"/>
        <w:keepLines w:val="0"/>
        <w:widowControl/>
        <w:numPr>
          <w:ilvl w:val="0"/>
          <w:numId w:val="6"/>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якості та безпеки виконання елементів заняттєвої активності.</w:t>
      </w:r>
    </w:p>
    <w:p>
      <w:pPr>
        <w:keepNext w:val="0"/>
        <w:keepLines w:val="0"/>
        <w:widowControl/>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i/>
          <w:sz w:val="28"/>
          <w:szCs w:val="28"/>
        </w:rPr>
      </w:pPr>
      <w:r>
        <w:rPr>
          <w:rFonts w:ascii="Times New Roman" w:hAnsi="Times New Roman" w:eastAsia="Times New Roman" w:cs="Times New Roman"/>
          <w:sz w:val="28"/>
          <w:szCs w:val="28"/>
        </w:rPr>
        <w:t>Засоби та методи:</w:t>
      </w:r>
    </w:p>
    <w:p>
      <w:pPr>
        <w:keepNext w:val="0"/>
        <w:keepLines w:val="0"/>
        <w:widowControl/>
        <w:numPr>
          <w:ilvl w:val="0"/>
          <w:numId w:val="5"/>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бесіда</w:t>
      </w:r>
    </w:p>
    <w:p>
      <w:pPr>
        <w:keepNext w:val="0"/>
        <w:keepLines w:val="0"/>
        <w:widowControl/>
        <w:numPr>
          <w:ilvl w:val="0"/>
          <w:numId w:val="5"/>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спостереження</w:t>
      </w:r>
    </w:p>
    <w:p>
      <w:pPr>
        <w:keepNext w:val="0"/>
        <w:keepLines w:val="0"/>
        <w:widowControl/>
        <w:numPr>
          <w:ilvl w:val="0"/>
          <w:numId w:val="5"/>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інструменти оцінки</w:t>
      </w:r>
    </w:p>
    <w:p>
      <w:pPr>
        <w:keepNext w:val="0"/>
        <w:keepLines w:val="0"/>
        <w:widowControl/>
        <w:kinsoku/>
        <w:wordWrap/>
        <w:overflowPunct/>
        <w:topLinePunct w:val="0"/>
        <w:autoSpaceDE/>
        <w:autoSpaceDN/>
        <w:bidi w:val="0"/>
        <w:adjustRightInd/>
        <w:snapToGrid/>
        <w:spacing w:after="0" w:line="240" w:lineRule="auto"/>
        <w:ind w:left="0" w:leftChars="0" w:firstLine="440" w:firstLineChars="157"/>
        <w:textAlignment w:val="auto"/>
        <w:rPr>
          <w:rFonts w:ascii="Times New Roman" w:hAnsi="Times New Roman" w:eastAsia="Times New Roman" w:cs="Times New Roman"/>
          <w:b/>
          <w:sz w:val="28"/>
          <w:szCs w:val="28"/>
        </w:rPr>
      </w:pPr>
    </w:p>
    <w:p>
      <w:pPr>
        <w:keepNext w:val="0"/>
        <w:keepLines w:val="0"/>
        <w:widowControl/>
        <w:kinsoku/>
        <w:wordWrap/>
        <w:overflowPunct/>
        <w:topLinePunct w:val="0"/>
        <w:autoSpaceDE/>
        <w:autoSpaceDN/>
        <w:bidi w:val="0"/>
        <w:adjustRightInd/>
        <w:snapToGrid/>
        <w:spacing w:after="0" w:line="240" w:lineRule="auto"/>
        <w:ind w:left="0" w:leftChars="0" w:firstLine="440" w:firstLineChars="157"/>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2. Порушення діяльності опорно-рухового апарату</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1. Оцінювання симптомів та порушень з метою визначення їх впливу на заняттєву активність пацієнта/клієнта:</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біль</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набряки</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порушення амплітуди руху</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зменшення м’язової сили, м’язова атрофія</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зменшення м’язової витривалості</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порушення функцій суглобів та кісток</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порушення рівноваги та координації</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порушення довільних рухових функцій </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i/>
          <w:sz w:val="28"/>
          <w:szCs w:val="28"/>
        </w:rPr>
      </w:pPr>
      <w:r>
        <w:rPr>
          <w:rFonts w:ascii="Times New Roman" w:hAnsi="Times New Roman" w:eastAsia="Times New Roman" w:cs="Times New Roman"/>
          <w:sz w:val="28"/>
          <w:szCs w:val="28"/>
        </w:rPr>
        <w:t>Засоби та методи:</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опитування, бесіда</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візуальна аналогова шкала болю</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огляд</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оцінювання  рухливості  суглобів</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визначення м’язової сили </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тести на визначення м’язової витривалості</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тести на рівновагу та координацію</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тести для оцінки довільних рухових функцій</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оцінювання стану кукси</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Опитування з метою вибору і (обґрунтування) використання у програмі ерготерапії елементів заняттєвої активності, яка відповідає заняттєвим потребам та інтересам пацієнта/клієнта: </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Засоби та методи:</w:t>
      </w:r>
    </w:p>
    <w:p>
      <w:pPr>
        <w:keepNext w:val="0"/>
        <w:keepLines w:val="0"/>
        <w:widowControl/>
        <w:numPr>
          <w:ilvl w:val="0"/>
          <w:numId w:val="5"/>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бесіда, інтерв’ю</w:t>
      </w:r>
    </w:p>
    <w:p>
      <w:pPr>
        <w:keepNext w:val="0"/>
        <w:keepLines w:val="0"/>
        <w:widowControl/>
        <w:numPr>
          <w:ilvl w:val="0"/>
          <w:numId w:val="5"/>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інструменти оцінки</w:t>
      </w:r>
    </w:p>
    <w:p>
      <w:pPr>
        <w:keepNext w:val="0"/>
        <w:keepLines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3. Оцінювання елементів заняттєвої активності пацієнта/клієнта  під час виконання програми ерготерапії з позиції:</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суб’єктивної оцінки пацієнта/клієнта </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рівня функціональної незалежності</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якості та безпеки виконання</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i/>
          <w:sz w:val="28"/>
          <w:szCs w:val="28"/>
        </w:rPr>
      </w:pPr>
      <w:r>
        <w:rPr>
          <w:rFonts w:ascii="Times New Roman" w:hAnsi="Times New Roman" w:eastAsia="Times New Roman" w:cs="Times New Roman"/>
          <w:sz w:val="28"/>
          <w:szCs w:val="28"/>
        </w:rPr>
        <w:t>Засоби та методи:</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бесіда</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спостереження</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інструменти оцінки</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p>
    <w:p>
      <w:pPr>
        <w:keepNext w:val="0"/>
        <w:keepLines w:val="0"/>
        <w:widowControl/>
        <w:kinsoku/>
        <w:wordWrap/>
        <w:overflowPunct/>
        <w:topLinePunct w:val="0"/>
        <w:autoSpaceDE/>
        <w:autoSpaceDN/>
        <w:bidi w:val="0"/>
        <w:adjustRightInd/>
        <w:snapToGrid/>
        <w:spacing w:after="0" w:line="240" w:lineRule="auto"/>
        <w:ind w:left="0" w:leftChars="0" w:firstLine="440" w:firstLineChars="157"/>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3. Неврологічні розлади</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1. Оцінювання симптомів та порушень з метою визначення їх впливу на заняттєву активність пацієнта/клієнта:</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біль</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набряки</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парези та плегії</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порушення м’язового тонусу</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зменшення м’язової сили, м’язова атрофія</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порушення амплітуди руху</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порушення чутливості</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порушення стану свідомості</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порушення когнітивних функцій</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порушення функцій жування і ковтання</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порушення зорових функцій та сприйняття</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просторово-зорові порушення</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зменшення м’язової витривалості</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порушення рівноваги та координації</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порушення моторно-рефлекторних та мимовільних рухових функцій та реакцій</w:t>
      </w:r>
    </w:p>
    <w:p>
      <w:pPr>
        <w:keepNext w:val="0"/>
        <w:keepLines w:val="0"/>
        <w:widowControl/>
        <w:numPr>
          <w:ilvl w:val="0"/>
          <w:numId w:val="7"/>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порушення довільних рухових функцій </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Засоби та методи:</w:t>
      </w:r>
    </w:p>
    <w:p>
      <w:pPr>
        <w:keepNext w:val="0"/>
        <w:keepLines w:val="0"/>
        <w:widowControl/>
        <w:numPr>
          <w:ilvl w:val="0"/>
          <w:numId w:val="9"/>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опитування</w:t>
      </w:r>
    </w:p>
    <w:p>
      <w:pPr>
        <w:keepNext w:val="0"/>
        <w:keepLines w:val="0"/>
        <w:widowControl/>
        <w:numPr>
          <w:ilvl w:val="0"/>
          <w:numId w:val="9"/>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огляд</w:t>
      </w:r>
    </w:p>
    <w:p>
      <w:pPr>
        <w:keepNext w:val="0"/>
        <w:keepLines w:val="0"/>
        <w:widowControl/>
        <w:numPr>
          <w:ilvl w:val="0"/>
          <w:numId w:val="9"/>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пальпація</w:t>
      </w:r>
    </w:p>
    <w:p>
      <w:pPr>
        <w:keepNext w:val="0"/>
        <w:keepLines w:val="0"/>
        <w:widowControl/>
        <w:numPr>
          <w:ilvl w:val="0"/>
          <w:numId w:val="9"/>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спостереження</w:t>
      </w:r>
    </w:p>
    <w:p>
      <w:pPr>
        <w:keepNext w:val="0"/>
        <w:keepLines w:val="0"/>
        <w:widowControl/>
        <w:numPr>
          <w:ilvl w:val="0"/>
          <w:numId w:val="9"/>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оцінювання рухливості суглобів</w:t>
      </w:r>
    </w:p>
    <w:p>
      <w:pPr>
        <w:keepNext w:val="0"/>
        <w:keepLines w:val="0"/>
        <w:widowControl/>
        <w:numPr>
          <w:ilvl w:val="0"/>
          <w:numId w:val="9"/>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визначення м’язової сили </w:t>
      </w:r>
    </w:p>
    <w:p>
      <w:pPr>
        <w:keepNext w:val="0"/>
        <w:keepLines w:val="0"/>
        <w:widowControl/>
        <w:numPr>
          <w:ilvl w:val="0"/>
          <w:numId w:val="9"/>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визначення рівня і локалізації чутливості</w:t>
      </w:r>
    </w:p>
    <w:p>
      <w:pPr>
        <w:keepNext w:val="0"/>
        <w:keepLines w:val="0"/>
        <w:widowControl/>
        <w:numPr>
          <w:ilvl w:val="0"/>
          <w:numId w:val="9"/>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тестування рефлексів</w:t>
      </w:r>
    </w:p>
    <w:p>
      <w:pPr>
        <w:keepNext w:val="0"/>
        <w:keepLines w:val="0"/>
        <w:widowControl/>
        <w:numPr>
          <w:ilvl w:val="0"/>
          <w:numId w:val="9"/>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визначення м’язового тонусу</w:t>
      </w:r>
    </w:p>
    <w:p>
      <w:pPr>
        <w:keepNext w:val="0"/>
        <w:keepLines w:val="0"/>
        <w:widowControl/>
        <w:numPr>
          <w:ilvl w:val="0"/>
          <w:numId w:val="9"/>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визначення м’язової витривалості</w:t>
      </w:r>
    </w:p>
    <w:p>
      <w:pPr>
        <w:keepNext w:val="0"/>
        <w:keepLines w:val="0"/>
        <w:widowControl/>
        <w:numPr>
          <w:ilvl w:val="0"/>
          <w:numId w:val="9"/>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оцінювання рівноваги та координації</w:t>
      </w:r>
    </w:p>
    <w:p>
      <w:pPr>
        <w:keepNext w:val="0"/>
        <w:keepLines w:val="0"/>
        <w:widowControl/>
        <w:numPr>
          <w:ilvl w:val="0"/>
          <w:numId w:val="9"/>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оцінювання довільних рухових функцій</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Опитування з метою обґрунтування використання у програмі ерготерапії елементів заняттєвої активності, яка відповідає заняттєвим потребам та інтересам пацієнта/клієнта: </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Засоби та методи:</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бесіда, інтерв’ю</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інструменти оцінки</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3. Оцінювання елементів заняттєвої активності пацієнта/клієнта  під час виконання програми ерготерапії з позиції:</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суб’єктивної оцінки пацієнта/клієнта </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рівня функціональної незалежності</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якості та безпеки виконання</w:t>
      </w:r>
    </w:p>
    <w:p>
      <w:pPr>
        <w:keepNext w:val="0"/>
        <w:keepLines w:val="0"/>
        <w:widowControl/>
        <w:tabs>
          <w:tab w:val="left" w:pos="334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i/>
          <w:sz w:val="28"/>
          <w:szCs w:val="28"/>
        </w:rPr>
      </w:pPr>
      <w:r>
        <w:rPr>
          <w:rFonts w:ascii="Times New Roman" w:hAnsi="Times New Roman" w:eastAsia="Times New Roman" w:cs="Times New Roman"/>
          <w:sz w:val="28"/>
          <w:szCs w:val="28"/>
        </w:rPr>
        <w:t>Засоби та методи:</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бесіда</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спостереження</w:t>
      </w:r>
    </w:p>
    <w:p>
      <w:pPr>
        <w:keepNext w:val="0"/>
        <w:keepLines w:val="0"/>
        <w:widowControl/>
        <w:numPr>
          <w:ilvl w:val="0"/>
          <w:numId w:val="8"/>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інструменти оцінювання</w:t>
      </w:r>
    </w:p>
    <w:p>
      <w:pPr>
        <w:keepNext w:val="0"/>
        <w:keepLines w:val="0"/>
        <w:widowControl/>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p>
    <w:p>
      <w:pPr>
        <w:keepNext w:val="0"/>
        <w:keepLines w:val="0"/>
        <w:pageBreakBefore/>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Додаток 3</w:t>
      </w:r>
    </w:p>
    <w:p>
      <w:pPr>
        <w:keepNext w:val="0"/>
        <w:keepLines w:val="0"/>
        <w:widowControl/>
        <w:kinsoku/>
        <w:wordWrap/>
        <w:overflowPunct/>
        <w:topLinePunct w:val="0"/>
        <w:autoSpaceDE/>
        <w:autoSpaceDN/>
        <w:bidi w:val="0"/>
        <w:adjustRightInd/>
        <w:snapToGrid/>
        <w:spacing w:after="0" w:line="240" w:lineRule="auto"/>
        <w:ind w:left="0" w:leftChars="0" w:firstLine="440" w:firstLineChars="157"/>
        <w:jc w:val="center"/>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Засоби та методи ерготерапевтичних втручань</w:t>
      </w:r>
    </w:p>
    <w:p>
      <w:pPr>
        <w:keepNext w:val="0"/>
        <w:keepLines w:val="0"/>
        <w:widowControl/>
        <w:kinsoku/>
        <w:wordWrap/>
        <w:overflowPunct/>
        <w:topLinePunct w:val="0"/>
        <w:autoSpaceDE/>
        <w:autoSpaceDN/>
        <w:bidi w:val="0"/>
        <w:adjustRightInd/>
        <w:snapToGrid/>
        <w:spacing w:after="0" w:line="240" w:lineRule="auto"/>
        <w:ind w:left="0" w:leftChars="0" w:firstLine="440" w:firstLineChars="157"/>
        <w:jc w:val="center"/>
        <w:textAlignment w:val="auto"/>
        <w:rPr>
          <w:rFonts w:ascii="Times New Roman" w:hAnsi="Times New Roman" w:eastAsia="Times New Roman" w:cs="Times New Roman"/>
          <w:b/>
          <w:sz w:val="28"/>
          <w:szCs w:val="28"/>
        </w:rPr>
      </w:pPr>
    </w:p>
    <w:p>
      <w:pPr>
        <w:keepNext w:val="0"/>
        <w:keepLines w:val="0"/>
        <w:widowControl/>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1. Використання підготовчих методів і засобів:</w:t>
      </w:r>
    </w:p>
    <w:p>
      <w:pPr>
        <w:keepNext w:val="0"/>
        <w:keepLines w:val="0"/>
        <w:widowControl/>
        <w:numPr>
          <w:ilvl w:val="1"/>
          <w:numId w:val="10"/>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Використання преформованих фізичних чинників</w:t>
      </w:r>
    </w:p>
    <w:p>
      <w:pPr>
        <w:keepNext w:val="0"/>
        <w:keepLines w:val="0"/>
        <w:widowControl/>
        <w:numPr>
          <w:ilvl w:val="2"/>
          <w:numId w:val="10"/>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тепло</w:t>
      </w:r>
    </w:p>
    <w:p>
      <w:pPr>
        <w:keepNext w:val="0"/>
        <w:keepLines w:val="0"/>
        <w:widowControl/>
        <w:numPr>
          <w:ilvl w:val="2"/>
          <w:numId w:val="10"/>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холод</w:t>
      </w:r>
    </w:p>
    <w:p>
      <w:pPr>
        <w:keepNext w:val="0"/>
        <w:keepLines w:val="0"/>
        <w:widowControl/>
        <w:numPr>
          <w:ilvl w:val="2"/>
          <w:numId w:val="10"/>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преформована електрична енергія</w:t>
      </w:r>
    </w:p>
    <w:p>
      <w:pPr>
        <w:keepNext w:val="0"/>
        <w:keepLines w:val="0"/>
        <w:widowControl/>
        <w:numPr>
          <w:ilvl w:val="1"/>
          <w:numId w:val="10"/>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Позиціонування</w:t>
      </w:r>
    </w:p>
    <w:p>
      <w:pPr>
        <w:keepNext w:val="0"/>
        <w:keepLines w:val="0"/>
        <w:widowControl/>
        <w:numPr>
          <w:ilvl w:val="1"/>
          <w:numId w:val="10"/>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Мобілізація суглобів</w:t>
      </w:r>
    </w:p>
    <w:p>
      <w:pPr>
        <w:keepNext w:val="0"/>
        <w:keepLines w:val="0"/>
        <w:widowControl/>
        <w:numPr>
          <w:ilvl w:val="1"/>
          <w:numId w:val="10"/>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Сенсорна стимуляція</w:t>
      </w:r>
    </w:p>
    <w:p>
      <w:pPr>
        <w:keepNext w:val="0"/>
        <w:keepLines w:val="0"/>
        <w:widowControl/>
        <w:numPr>
          <w:ilvl w:val="1"/>
          <w:numId w:val="10"/>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Методики фасилітації та інгібіції</w:t>
      </w:r>
    </w:p>
    <w:p>
      <w:pPr>
        <w:keepNext w:val="0"/>
        <w:keepLines w:val="0"/>
        <w:widowControl/>
        <w:numPr>
          <w:ilvl w:val="1"/>
          <w:numId w:val="10"/>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Вибір, налаштування та навчання користуванню допоміжними засобами реабілітації (в т.ч. ортезами та протезами)</w:t>
      </w:r>
    </w:p>
    <w:p>
      <w:pPr>
        <w:keepNext w:val="0"/>
        <w:keepLines w:val="0"/>
        <w:widowControl/>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2. Терапевтичні вправи і терапевтичні заняття з метою відновлення або розвитку функцій організму:</w:t>
      </w:r>
    </w:p>
    <w:p>
      <w:pPr>
        <w:keepNext w:val="0"/>
        <w:keepLines w:val="0"/>
        <w:widowControl/>
        <w:numPr>
          <w:ilvl w:val="0"/>
          <w:numId w:val="11"/>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функцій м’язів та суглобів (сили, витривалості, амплітуди руху, мобільності суглобів)</w:t>
      </w:r>
    </w:p>
    <w:p>
      <w:pPr>
        <w:keepNext w:val="0"/>
        <w:keepLines w:val="0"/>
        <w:widowControl/>
        <w:numPr>
          <w:ilvl w:val="0"/>
          <w:numId w:val="11"/>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функцій мимовільних рухових реакцій</w:t>
      </w:r>
    </w:p>
    <w:p>
      <w:pPr>
        <w:keepNext w:val="0"/>
        <w:keepLines w:val="0"/>
        <w:widowControl/>
        <w:numPr>
          <w:ilvl w:val="0"/>
          <w:numId w:val="11"/>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довільних рухових функцій (координацію великої та дрібної моторики, зорово-рухову, двосторонню координацію, праксис)</w:t>
      </w:r>
    </w:p>
    <w:p>
      <w:pPr>
        <w:keepNext w:val="0"/>
        <w:keepLines w:val="0"/>
        <w:widowControl/>
        <w:numPr>
          <w:ilvl w:val="0"/>
          <w:numId w:val="11"/>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моторики і координації органів ротової порожнини</w:t>
      </w:r>
    </w:p>
    <w:p>
      <w:pPr>
        <w:keepNext w:val="0"/>
        <w:keepLines w:val="0"/>
        <w:widowControl/>
        <w:numPr>
          <w:ilvl w:val="0"/>
          <w:numId w:val="11"/>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розумових функцій (специфічних та глобальних)</w:t>
      </w:r>
    </w:p>
    <w:p>
      <w:pPr>
        <w:keepNext w:val="0"/>
        <w:keepLines w:val="0"/>
        <w:widowControl/>
        <w:numPr>
          <w:ilvl w:val="0"/>
          <w:numId w:val="11"/>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сенсорних функцій (зорового сприйняття, вестибулярної, пропріоцептивної функції, сенсорної інтеграції)</w:t>
      </w:r>
    </w:p>
    <w:p>
      <w:pPr>
        <w:keepNext w:val="0"/>
        <w:keepLines w:val="0"/>
        <w:widowControl/>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 Терапевтичні вправи і терапевтичні заняття з метою розвитку виконавчих умінь та навичок: </w:t>
      </w:r>
    </w:p>
    <w:p>
      <w:pPr>
        <w:keepNext w:val="0"/>
        <w:keepLines w:val="0"/>
        <w:widowControl/>
        <w:numPr>
          <w:ilvl w:val="1"/>
          <w:numId w:val="12"/>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рухових умінь та навичок (стабілізувати тулуб, дотягуватися, хапати, маніпулювати, піднімати, переміщувати предмети тощо)</w:t>
      </w:r>
    </w:p>
    <w:p>
      <w:pPr>
        <w:keepNext w:val="0"/>
        <w:keepLines w:val="0"/>
        <w:widowControl/>
        <w:numPr>
          <w:ilvl w:val="1"/>
          <w:numId w:val="12"/>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процесуальних умінь та навичок (ініціювати, підтримувати увагу, планувати та дотримуватися плану дії, організовувати, пристосовуватися тощо)</w:t>
      </w:r>
    </w:p>
    <w:p>
      <w:pPr>
        <w:keepNext w:val="0"/>
        <w:keepLines w:val="0"/>
        <w:widowControl/>
        <w:numPr>
          <w:ilvl w:val="1"/>
          <w:numId w:val="12"/>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умінь та навичок соціальної взаємодії (вступати в контакт, проявляти емоції, уточнювати, відповідати  тощо)</w:t>
      </w:r>
    </w:p>
    <w:p>
      <w:pPr>
        <w:keepNext w:val="0"/>
        <w:keepLines w:val="0"/>
        <w:widowControl/>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4. Терапевтичне використання заняттєвої активності:</w:t>
      </w:r>
    </w:p>
    <w:p>
      <w:pPr>
        <w:keepNext w:val="0"/>
        <w:keepLines w:val="0"/>
        <w:widowControl/>
        <w:numPr>
          <w:ilvl w:val="0"/>
          <w:numId w:val="12"/>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Виконання компонентів заняттєвої активності (окремих занять, завдань та дій), визначених на основі заняттєвого аналізу. </w:t>
      </w:r>
    </w:p>
    <w:p>
      <w:pPr>
        <w:keepNext w:val="0"/>
        <w:keepLines w:val="0"/>
        <w:widowControl/>
        <w:numPr>
          <w:ilvl w:val="0"/>
          <w:numId w:val="12"/>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Модифікація та адаптація способів виконання заняттєвої активності (окремих занять, завдань та дій).</w:t>
      </w:r>
    </w:p>
    <w:p>
      <w:pPr>
        <w:keepNext w:val="0"/>
        <w:keepLines w:val="0"/>
        <w:widowControl/>
        <w:numPr>
          <w:ilvl w:val="0"/>
          <w:numId w:val="12"/>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Організація виконання заняттєвої активності у наступних сферах:</w:t>
      </w:r>
    </w:p>
    <w:p>
      <w:pPr>
        <w:keepNext w:val="0"/>
        <w:keepLines w:val="0"/>
        <w:widowControl/>
        <w:numPr>
          <w:ilvl w:val="1"/>
          <w:numId w:val="12"/>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активність повсякденного життя (ADLs)</w:t>
      </w:r>
    </w:p>
    <w:p>
      <w:pPr>
        <w:keepNext w:val="0"/>
        <w:keepLines w:val="0"/>
        <w:widowControl/>
        <w:numPr>
          <w:ilvl w:val="1"/>
          <w:numId w:val="12"/>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інструментальна активність повсякденного життя (ІАDLs)</w:t>
      </w:r>
    </w:p>
    <w:p>
      <w:pPr>
        <w:keepNext w:val="0"/>
        <w:keepLines w:val="0"/>
        <w:widowControl/>
        <w:numPr>
          <w:ilvl w:val="1"/>
          <w:numId w:val="12"/>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відпочинок і сон</w:t>
      </w:r>
    </w:p>
    <w:p>
      <w:pPr>
        <w:keepNext w:val="0"/>
        <w:keepLines w:val="0"/>
        <w:widowControl/>
        <w:numPr>
          <w:ilvl w:val="1"/>
          <w:numId w:val="12"/>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освіта</w:t>
      </w:r>
    </w:p>
    <w:p>
      <w:pPr>
        <w:keepNext w:val="0"/>
        <w:keepLines w:val="0"/>
        <w:widowControl/>
        <w:numPr>
          <w:ilvl w:val="1"/>
          <w:numId w:val="12"/>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робота</w:t>
      </w:r>
    </w:p>
    <w:p>
      <w:pPr>
        <w:keepNext w:val="0"/>
        <w:keepLines w:val="0"/>
        <w:widowControl/>
        <w:numPr>
          <w:ilvl w:val="1"/>
          <w:numId w:val="12"/>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гра</w:t>
      </w:r>
    </w:p>
    <w:p>
      <w:pPr>
        <w:keepNext w:val="0"/>
        <w:keepLines w:val="0"/>
        <w:widowControl/>
        <w:numPr>
          <w:ilvl w:val="1"/>
          <w:numId w:val="12"/>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дозвілля</w:t>
      </w:r>
    </w:p>
    <w:p>
      <w:pPr>
        <w:keepNext w:val="0"/>
        <w:keepLines w:val="0"/>
        <w:widowControl/>
        <w:numPr>
          <w:ilvl w:val="1"/>
          <w:numId w:val="12"/>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соціальна участь</w:t>
      </w:r>
    </w:p>
    <w:p>
      <w:pPr>
        <w:keepNext w:val="0"/>
        <w:keepLines w:val="0"/>
        <w:widowControl/>
        <w:numPr>
          <w:ilvl w:val="1"/>
          <w:numId w:val="12"/>
        </w:numPr>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менеджмент здоров’я</w:t>
      </w:r>
    </w:p>
    <w:p>
      <w:pPr>
        <w:keepNext w:val="0"/>
        <w:keepLines w:val="0"/>
        <w:widowControl/>
        <w:tabs>
          <w:tab w:val="left" w:pos="195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5. Адаптація інструментів діяльності та середовища життєдіяльності пацієнта/клієнта.</w:t>
      </w:r>
    </w:p>
    <w:p>
      <w:pPr>
        <w:keepNext w:val="0"/>
        <w:keepLines w:val="0"/>
        <w:widowControl/>
        <w:tabs>
          <w:tab w:val="left" w:pos="1953"/>
        </w:tabs>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6. Навчання та консультування пацієнтів/клієнтів та членів їх родин.</w:t>
      </w:r>
    </w:p>
    <w:p>
      <w:pPr>
        <w:keepNext w:val="0"/>
        <w:keepLines w:val="0"/>
        <w:widowControl/>
        <w:kinsoku/>
        <w:wordWrap/>
        <w:overflowPunct/>
        <w:topLinePunct w:val="0"/>
        <w:autoSpaceDE/>
        <w:autoSpaceDN/>
        <w:bidi w:val="0"/>
        <w:adjustRightInd/>
        <w:snapToGrid/>
        <w:spacing w:after="0" w:line="240" w:lineRule="auto"/>
        <w:ind w:left="0" w:leftChars="0" w:firstLine="439" w:firstLineChars="157"/>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 Проведення ерготерапевтичного втручання у групі. </w:t>
      </w:r>
    </w:p>
    <w:p>
      <w:pPr>
        <w:rPr>
          <w:rFonts w:ascii="Times New Roman" w:hAnsi="Times New Roman" w:eastAsia="Times New Roman" w:cs="Times New Roman"/>
          <w:i/>
          <w:sz w:val="28"/>
          <w:szCs w:val="28"/>
        </w:rPr>
      </w:pPr>
      <w:r>
        <w:rPr>
          <w:rFonts w:ascii="Times New Roman" w:hAnsi="Times New Roman" w:eastAsia="Times New Roman" w:cs="Times New Roman"/>
          <w:i/>
          <w:sz w:val="28"/>
          <w:szCs w:val="28"/>
        </w:rPr>
        <w:br w:type="page"/>
      </w:r>
    </w:p>
    <w:p>
      <w:pPr>
        <w:keepNext w:val="0"/>
        <w:keepLines w:val="0"/>
        <w:pageBreakBefore w:val="0"/>
        <w:widowControl/>
        <w:kinsoku/>
        <w:wordWrap/>
        <w:overflowPunct/>
        <w:topLinePunct w:val="0"/>
        <w:autoSpaceDE/>
        <w:autoSpaceDN/>
        <w:bidi w:val="0"/>
        <w:adjustRightInd/>
        <w:snapToGrid/>
        <w:spacing w:after="0" w:line="240" w:lineRule="auto"/>
        <w:jc w:val="right"/>
        <w:textAlignment w:val="auto"/>
        <w:rPr>
          <w:rFonts w:ascii="Times New Roman" w:hAnsi="Times New Roman" w:eastAsia="Times New Roman" w:cs="Times New Roman"/>
          <w:i/>
          <w:sz w:val="28"/>
          <w:szCs w:val="28"/>
        </w:rPr>
      </w:pPr>
      <w:r>
        <w:rPr>
          <w:rFonts w:ascii="Times New Roman" w:hAnsi="Times New Roman" w:eastAsia="Times New Roman" w:cs="Times New Roman"/>
          <w:i/>
          <w:sz w:val="28"/>
          <w:szCs w:val="28"/>
        </w:rPr>
        <w:t>Додаток 4</w:t>
      </w:r>
    </w:p>
    <w:p>
      <w:pPr>
        <w:keepNext w:val="0"/>
        <w:keepLines w:val="0"/>
        <w:pageBreakBefore w:val="0"/>
        <w:widowControl/>
        <w:kinsoku/>
        <w:wordWrap/>
        <w:overflowPunct/>
        <w:topLinePunct w:val="0"/>
        <w:autoSpaceDE/>
        <w:autoSpaceDN/>
        <w:bidi w:val="0"/>
        <w:adjustRightInd/>
        <w:snapToGrid/>
        <w:spacing w:after="0" w:line="240" w:lineRule="auto"/>
        <w:jc w:val="right"/>
        <w:textAlignment w:val="auto"/>
        <w:rPr>
          <w:rFonts w:ascii="Times New Roman" w:hAnsi="Times New Roman" w:eastAsia="Times New Roman" w:cs="Times New Roman"/>
          <w:i/>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Науково-педагогічний склад, який може забезпечити нормативний зміст підготовки здобувачів вищої освіти, сформульований у термінах результатів навчання</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Times New Roman" w:cs="Times New Roman"/>
          <w:b/>
          <w:sz w:val="28"/>
          <w:szCs w:val="28"/>
          <w:highlight w:val="yellow"/>
        </w:rPr>
      </w:pPr>
    </w:p>
    <w:tbl>
      <w:tblPr>
        <w:tblStyle w:val="98"/>
        <w:tblW w:w="10281" w:type="dxa"/>
        <w:tblInd w:w="0" w:type="dxa"/>
        <w:tblLayout w:type="fixed"/>
        <w:tblCellMar>
          <w:top w:w="15" w:type="dxa"/>
          <w:left w:w="15" w:type="dxa"/>
          <w:bottom w:w="15" w:type="dxa"/>
          <w:right w:w="15" w:type="dxa"/>
        </w:tblCellMar>
      </w:tblPr>
      <w:tblGrid>
        <w:gridCol w:w="6696"/>
        <w:gridCol w:w="3585"/>
      </w:tblGrid>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Результати навчання</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Фахова підготовка викладачів</w:t>
            </w:r>
          </w:p>
        </w:tc>
      </w:tr>
      <w:tr>
        <w:tblPrEx>
          <w:tblCellMar>
            <w:top w:w="15" w:type="dxa"/>
            <w:left w:w="15" w:type="dxa"/>
            <w:bottom w:w="15" w:type="dxa"/>
            <w:right w:w="15" w:type="dxa"/>
          </w:tblCellMar>
        </w:tblPrEx>
        <w:tc>
          <w:tcPr>
            <w:tcW w:w="6696" w:type="dxa"/>
            <w:shd w:val="clear" w:color="auto" w:fill="auto"/>
            <w:tcMar>
              <w:top w:w="100" w:type="dxa"/>
              <w:left w:w="100" w:type="dxa"/>
              <w:bottom w:w="100" w:type="dxa"/>
              <w:right w:w="100" w:type="dxa"/>
            </w:tcMa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РН 01. Застосовувати передові знання та високий рівень критичного мислення щодо складних взаємозв'язків між людиною, її фізичним, психічним і соціальним здоров'ям, заняттєвою активністю та добробутом, сприяти популяризації здорового способу життя для окремих осіб, груп, популяцій і спільнот на засадах заняттєвої та соціальної справедливості.</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Ерготерапія</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РН 02. Здійснювати клієнтоорієнтоване оцінювання заняттєвих потреб окремих осіб, груп, популяцій і спільнот та визначати доцільність, інтенсивність та обсяг рекомендованих заходів ерготерапії.</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Ерготерапія</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РН 03. Оцінювати характер та ступінь впливу особистих факторів, структур і функцій організму, факторів фізичного, соціального, політичного, культурного та інституційного середовища та соціальних детермінант здоров'я на заняттєву активність та участь окремих осіб, груп, популяцій і спільнот.</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Ерготерапія</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РН 04. Ефективно застосовувати передові знання теорії ерготерапії, рефлексивне мислення та критичний аналіз моделей (occupational therapy models) та рамок практики ерготерапії (frames of reference of occupational therapy), заснованих на доказах, для вибору оптимальних стратегій оцінювання, планування, реалізації та оцінки результатів ерготерапії.</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Ерготерапія</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РН 05. Формулювати та документувати цілі і результати програми ерготерапії або складові індивідуальної програми реабілітації у співпраці з пацієнтом/клієнтом, пояснювати методи ерготерапевтичних втручань та вносити дані до електронних систем.</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Ерготерапія</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РН 06. Розробляти, проводити та коригувати програми ерготерапії або складові індивідуальної програми реабілітації на основі аналізу результатів</w:t>
            </w:r>
          </w:p>
          <w:p>
            <w:pPr>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ерготерапевтичного оцінювання та/або втручання у співпраці з пацієнтом/клієнтом та надавати рекомендації стосовно продовження або завершення реабілітації.</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Ерготерапія</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РН 07. Застосовувати науково-обґрунтовані підходи у виборі методів, стратегій та інструментів для реалізації заняттєво орієнтованих втручань з метою уможливлення заняттєвої активності, участі та заняттєвої справедливості стосовно окремих осіб, груп, популяцій та спільнот.</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Ерготерапія</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РН 08. Враховувати засади заняттєвої та соціальної справедливості для планування процесу ерготерапії у широких, спеціалізованих та нових сферах практичної діяльності з метою вирішення комплексних заняттєвих проблем окремих осіб, груп та популяцій.</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Ерготерапія</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РН 09. Оцінювати та обґрунтовувати потребу, призначати, налаштовувати, проектувати, виготовляти та модифікувати допоміжні засоби реабілітації, включаючи ортези, для покращення заняттєвої участі у сферах самообслуговування, продуктивності (роботи чи навчання), дозвілля (гри), функціональної мобільності, користування громадським транспортом та водіння автомобіля.</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Ерготерапія, фізична реабілітація/терапія</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РН 10. Навчати безпечному та ефективному користуванню допоміжними засобами реабілітації, включаючи ортези та протези для покращення для покращення заняттєвої участі у сферах самообслуговування, продуктивності (роботи чи навчання), дозвілля (гри), функціональної мобільності, користування громадським транспортом та водіння автомобіля.</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Ерготерапія, фізична реабілітація/терапія</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РН 11. Оцінювати та адаптовувати фактори середовища, створювати безпечне і доступне середовище проживання, навчання та праці окремих осіб, груп людей, організацій та популяцій на засадах ергономічного та універсального дизайну з метою покращення заняттєвої участі та збільшення функціональної незалежності окремих осіб, груп людей, організацій та популяцій.</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Ерготерапія</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РН 12. Застосовувати у практичній діяльності інформацію з наукових джерел, інтегруючи її з цінностями та бажаннями клієнта та особливостями контексту практичної діяльності, для обґрунтування рішень щодо організації процесу ерготерапії для окремих осіб, груп людей, організацій та популяцій.</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Ерготерапія, фізична реабілітація/терапія</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РН 13. Застосовувати усталені та новітні дослідницькі методи для планування, проведення аналізу та звітування про результати наукових досліджень у сфері ерготерапії з урахуванням актуальних суспільних та професійних викликів, етичних стандартів, відповідальності за розповсюдження та трансляцію наукових знань у різних контекстах професійної практичної діяльності.      </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Ерготерапія, фізична реабілітація/терапія</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РН 14. Здатність демонструвати поглиблені знання і розуміння норм, процесів і навичок щодо супервізії асистентів ерготерапевта та ерготерапевтів, професійної та міжпрофесійної співпраці на засадах національних регуляторних документів.</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Ерготерапія, фізична реабілітація/терапія</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РН 15. Виконувати обов’язки супервізора асистентів ерготерапевта та ерготерапевтів у практичній діяльності на засадах національних регуляторних документів.</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Ерготерапія, фізична реабілітація/терапія</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РН 16. Знати межі професійної компетентності ерготерапевта, сфери практичної діяльності фахівців інших спеціальностей, оцінювати потребу та знати механізми скерування клієнтів/пацієнтів до фахівців інших спеціальностей.</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 xml:space="preserve">Ерготерапія, фізична реабілітація/терапія, медицина, право </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РН 17. Визначати, аналізувати та оцінювати вплив контекстуальних чинників, регуляторних документів, соціоекономічних, політичних, географічних та демографічних факторів, динаміки міжособистісної командної взаємодії на процес надання реабілітаційних послуг.</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Ерготерапія, фізична реабілітація/терапія, менеджмент</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РН 18. Застосовувати поглиблені знання та навички менеджменту, лідерства, стратегічного планування та маркетингу для генерування інноваційних підходів та підприємницьких рішень до організації та оптимізації процесу надання реабілітаційної допомоги окремим особам, групам, популяціям чи спільнотам. </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Ерготерапія, фізична реабілітація/терапія, менеджмент, маркетинг</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РН 19. Демонструвати поглиблене розуміння законодавчих норм та правил професійної діяльності, реабілітаційних маршрутів для вирішення заняттєвих проблем окремих осіб, груп чи популяцій.</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 xml:space="preserve">Ерготерапія, фізична реабілітація/терапія, медицина, право </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РН 20. Демонструвати готовність брати на себе відповідальність за визначення та ефективне вирішення складних етичних дилем, демонструвати доброчесність і відповідальність, сприяти створенню антикорупційного середовища, пропагувати стандарти доброчесності, ухвалювати рішення та діяти, дотримуючись принципу неприпустимості корупції, відстоювати етичні стандарти та цінності ерготерапії.</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Ерготерапія, фізична реабілітація/терапія</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РН 21. Здатність пропагувати цінності та філософію ерготерапії, відстоювати інтереси професії, передавати інформацію стосовно процесу ерготерапії, пояснювати сенс та внесок ерготерапії та науки про заняттєву активність в загальне благополуччя та добробут суспільства.  </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Ерготерапія, фізична реабілітація/терапія</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p>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РН 22. Ефективно і вчасно документувати процес і результати різних форм ерготерапевтичних послуг, включаючи консультативні послуги у різних сферах професійної діяльності ерготерапевта та у спосіб, зрозумілий для клієнтів/пацієнтів, представників сфер охорони здоров'я, освіти, соціальної політики, соціального захисту та інших стейкхолдерів.</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Ерготерапія, фізична реабілітація/терапія</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РН 23. Здатність безперервно вдосконалювати високий професійний рівень для поглиблення власних знань ерготерапії та її процесу на основі національних вимог до безперервного професійного розвитку та демонструвати самостійне, автономне навчання на національному та міжнародному рівнях.</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Ерготерапія, фізична реабілітація/терапія</w:t>
            </w:r>
          </w:p>
        </w:tc>
      </w:tr>
      <w:tr>
        <w:tblPrEx>
          <w:tblCellMar>
            <w:top w:w="15" w:type="dxa"/>
            <w:left w:w="15" w:type="dxa"/>
            <w:bottom w:w="15" w:type="dxa"/>
            <w:right w:w="15" w:type="dxa"/>
          </w:tblCellMar>
        </w:tblPrEx>
        <w:tc>
          <w:tcPr>
            <w:tcW w:w="6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РН 24. Надавати домедичну допомогу при невідкладних станах, демонструвати знання методів та засобів збереження життя.</w:t>
            </w:r>
          </w:p>
        </w:tc>
        <w:tc>
          <w:tcPr>
            <w:tcW w:w="3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rPr>
              <w:t>Медицина, ерготерапія, фізична реабілітація/терапія</w:t>
            </w:r>
          </w:p>
        </w:tc>
      </w:tr>
    </w:tbl>
    <w:p>
      <w:pPr>
        <w:spacing w:after="0" w:line="240" w:lineRule="auto"/>
        <w:jc w:val="center"/>
        <w:rPr>
          <w:rFonts w:ascii="Times New Roman" w:hAnsi="Times New Roman" w:eastAsia="Times New Roman" w:cs="Times New Roman"/>
          <w:i/>
          <w:sz w:val="28"/>
          <w:szCs w:val="28"/>
        </w:rPr>
      </w:pPr>
    </w:p>
    <w:p>
      <w:pPr>
        <w:spacing w:after="0" w:line="240" w:lineRule="auto"/>
        <w:jc w:val="right"/>
        <w:rPr>
          <w:rFonts w:ascii="Times New Roman" w:hAnsi="Times New Roman" w:eastAsia="Times New Roman" w:cs="Times New Roman"/>
          <w:i/>
          <w:sz w:val="28"/>
          <w:szCs w:val="28"/>
        </w:rPr>
      </w:pPr>
    </w:p>
    <w:p>
      <w:pPr>
        <w:spacing w:after="0" w:line="240" w:lineRule="auto"/>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spacing w:after="0"/>
        <w:jc w:val="right"/>
        <w:rPr>
          <w:rFonts w:ascii="Times New Roman" w:hAnsi="Times New Roman" w:eastAsia="Times New Roman" w:cs="Times New Roman"/>
          <w:i/>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ascii="Times New Roman" w:hAnsi="Times New Roman" w:eastAsia="Times New Roman" w:cs="Times New Roman"/>
          <w:i/>
          <w:sz w:val="28"/>
          <w:szCs w:val="28"/>
        </w:rPr>
      </w:pPr>
      <w:r>
        <w:rPr>
          <w:rFonts w:ascii="Times New Roman" w:hAnsi="Times New Roman" w:eastAsia="Times New Roman" w:cs="Times New Roman"/>
          <w:i/>
          <w:sz w:val="28"/>
          <w:szCs w:val="28"/>
        </w:rPr>
        <w:t>Додаток 5</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center"/>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Мінімально необхідне матеріально-технічне забезпечення  освітнього процесу на першому (бакалаврському) рівні вищої освіти з</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376" w:firstLineChars="157"/>
        <w:jc w:val="center"/>
        <w:textAlignment w:val="auto"/>
        <w:rPr>
          <w:rFonts w:ascii="Times New Roman" w:hAnsi="Times New Roman" w:eastAsia="Times New Roman" w:cs="Times New Roman"/>
          <w:sz w:val="24"/>
          <w:szCs w:val="24"/>
        </w:rPr>
      </w:pPr>
    </w:p>
    <w:p>
      <w:pPr>
        <w:keepNext w:val="0"/>
        <w:keepLines w:val="0"/>
        <w:pageBreakBefore w:val="0"/>
        <w:widowControl/>
        <w:numPr>
          <w:ilvl w:val="0"/>
          <w:numId w:val="13"/>
        </w:numPr>
        <w:tabs>
          <w:tab w:val="left" w:pos="450"/>
        </w:tabs>
        <w:kinsoku/>
        <w:wordWrap/>
        <w:overflowPunct/>
        <w:topLinePunct w:val="0"/>
        <w:autoSpaceDE/>
        <w:autoSpaceDN/>
        <w:bidi w:val="0"/>
        <w:adjustRightInd/>
        <w:snapToGrid/>
        <w:spacing w:after="0" w:line="240" w:lineRule="auto"/>
        <w:ind w:left="0" w:leftChars="0" w:firstLine="440" w:firstLineChars="157"/>
        <w:jc w:val="both"/>
        <w:textAlignment w:val="auto"/>
      </w:pPr>
      <w:r>
        <w:rPr>
          <w:rFonts w:ascii="Times New Roman" w:hAnsi="Times New Roman" w:eastAsia="Times New Roman" w:cs="Times New Roman"/>
          <w:b/>
          <w:sz w:val="28"/>
          <w:szCs w:val="28"/>
          <w:highlight w:val="white"/>
        </w:rPr>
        <w:t>Допоміжні засоби реабілітації:</w:t>
      </w:r>
    </w:p>
    <w:p>
      <w:pPr>
        <w:keepNext w:val="0"/>
        <w:keepLines w:val="0"/>
        <w:pageBreakBefore w:val="0"/>
        <w:widowControl/>
        <w:numPr>
          <w:ilvl w:val="0"/>
          <w:numId w:val="14"/>
        </w:numPr>
        <w:kinsoku/>
        <w:wordWrap/>
        <w:overflowPunct/>
        <w:topLinePunct w:val="0"/>
        <w:autoSpaceDE/>
        <w:autoSpaceDN/>
        <w:bidi w:val="0"/>
        <w:adjustRightInd/>
        <w:snapToGrid/>
        <w:spacing w:after="0" w:line="240" w:lineRule="auto"/>
        <w:ind w:left="0" w:leftChars="0" w:firstLine="439" w:firstLineChars="157"/>
        <w:jc w:val="both"/>
        <w:textAlignment w:val="auto"/>
        <w:rPr>
          <w:sz w:val="28"/>
          <w:szCs w:val="28"/>
        </w:rPr>
      </w:pPr>
      <w:r>
        <w:rPr>
          <w:rFonts w:ascii="Times New Roman" w:hAnsi="Times New Roman" w:eastAsia="Times New Roman" w:cs="Times New Roman"/>
          <w:sz w:val="28"/>
          <w:szCs w:val="28"/>
        </w:rPr>
        <w:t>для мобільності: крісла колісні, палиці, милиці, ходунки, вертикалізатори тощо, різного типу і розміру відповідно з розподілом для дорослих та дітей;</w:t>
      </w:r>
    </w:p>
    <w:p>
      <w:pPr>
        <w:keepNext w:val="0"/>
        <w:keepLines w:val="0"/>
        <w:pageBreakBefore w:val="0"/>
        <w:widowControl/>
        <w:numPr>
          <w:ilvl w:val="0"/>
          <w:numId w:val="14"/>
        </w:numPr>
        <w:kinsoku/>
        <w:wordWrap/>
        <w:overflowPunct/>
        <w:topLinePunct w:val="0"/>
        <w:autoSpaceDE/>
        <w:autoSpaceDN/>
        <w:bidi w:val="0"/>
        <w:adjustRightInd/>
        <w:snapToGrid/>
        <w:spacing w:after="0" w:line="240" w:lineRule="auto"/>
        <w:ind w:left="0" w:leftChars="0" w:firstLine="439" w:firstLineChars="157"/>
        <w:jc w:val="both"/>
        <w:textAlignment w:val="auto"/>
        <w:rPr>
          <w:sz w:val="28"/>
          <w:szCs w:val="28"/>
        </w:rPr>
      </w:pPr>
      <w:r>
        <w:rPr>
          <w:rFonts w:ascii="Times New Roman" w:hAnsi="Times New Roman" w:eastAsia="Times New Roman" w:cs="Times New Roman"/>
          <w:sz w:val="28"/>
          <w:szCs w:val="28"/>
        </w:rPr>
        <w:t xml:space="preserve">для заняттєвої активності та участі: обладнання, матеріали та засоби для прийому їжі, годування та приготування їжі, особистої гігієни, одягання та роздягання, користування туалетом, прийому медикаментів, тощо; згущувачі рідин; </w:t>
      </w:r>
      <w:r>
        <w:rPr>
          <w:rFonts w:ascii="Times New Roman" w:hAnsi="Times New Roman" w:eastAsia="Times New Roman" w:cs="Times New Roman"/>
          <w:sz w:val="28"/>
          <w:szCs w:val="28"/>
          <w:highlight w:val="white"/>
        </w:rPr>
        <w:t>асистивні технології для пацієнтів/клієнтів з когнітивними порушеннями, з</w:t>
      </w:r>
      <w:r>
        <w:rPr>
          <w:rFonts w:ascii="Times New Roman" w:hAnsi="Times New Roman" w:eastAsia="Times New Roman" w:cs="Times New Roman"/>
          <w:sz w:val="28"/>
          <w:szCs w:val="28"/>
        </w:rPr>
        <w:t>асоби альтернативної та допоміжної комунікації (комунікативні дошки з картками PECs, книги, пристрої), відповідно з розподілом для дорослих та дітей.</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highlight w:val="white"/>
        </w:rPr>
      </w:pPr>
      <w:r>
        <w:rPr>
          <w:rFonts w:ascii="Times New Roman" w:hAnsi="Times New Roman" w:eastAsia="Times New Roman" w:cs="Times New Roman"/>
          <w:sz w:val="28"/>
          <w:szCs w:val="28"/>
        </w:rPr>
        <w:t xml:space="preserve">Набори базових інструментів </w:t>
      </w:r>
      <w:r>
        <w:rPr>
          <w:rFonts w:ascii="Times New Roman" w:hAnsi="Times New Roman" w:eastAsia="Times New Roman" w:cs="Times New Roman"/>
          <w:sz w:val="28"/>
          <w:szCs w:val="28"/>
          <w:highlight w:val="white"/>
        </w:rPr>
        <w:t xml:space="preserve">для </w:t>
      </w:r>
      <w:r>
        <w:rPr>
          <w:rFonts w:ascii="Times New Roman" w:hAnsi="Times New Roman" w:eastAsia="Times New Roman" w:cs="Times New Roman"/>
          <w:sz w:val="28"/>
          <w:szCs w:val="28"/>
        </w:rPr>
        <w:t xml:space="preserve">налаштування </w:t>
      </w:r>
      <w:r>
        <w:rPr>
          <w:rFonts w:ascii="Times New Roman" w:hAnsi="Times New Roman" w:eastAsia="Times New Roman" w:cs="Times New Roman"/>
          <w:sz w:val="28"/>
          <w:szCs w:val="28"/>
          <w:highlight w:val="white"/>
        </w:rPr>
        <w:t xml:space="preserve">допоміжних засобів реабілітації. </w:t>
      </w:r>
    </w:p>
    <w:p>
      <w:pPr>
        <w:keepNext w:val="0"/>
        <w:keepLines w:val="0"/>
        <w:pageBreakBefore w:val="0"/>
        <w:widowControl/>
        <w:numPr>
          <w:ilvl w:val="0"/>
          <w:numId w:val="13"/>
        </w:numPr>
        <w:kinsoku/>
        <w:wordWrap/>
        <w:overflowPunct/>
        <w:topLinePunct w:val="0"/>
        <w:autoSpaceDE/>
        <w:autoSpaceDN/>
        <w:bidi w:val="0"/>
        <w:adjustRightInd/>
        <w:snapToGrid/>
        <w:spacing w:after="0" w:line="240" w:lineRule="auto"/>
        <w:ind w:left="0" w:leftChars="0" w:firstLine="440" w:firstLineChars="157"/>
        <w:jc w:val="both"/>
        <w:textAlignment w:val="auto"/>
        <w:rPr>
          <w:highlight w:val="white"/>
        </w:rPr>
      </w:pPr>
      <w:r>
        <w:rPr>
          <w:rFonts w:ascii="Times New Roman" w:hAnsi="Times New Roman" w:eastAsia="Times New Roman" w:cs="Times New Roman"/>
          <w:b/>
          <w:sz w:val="28"/>
          <w:szCs w:val="28"/>
        </w:rPr>
        <w:t>Обладнання для терапії сенсорних та рухових функцій верхньої кінцівки:</w:t>
      </w:r>
      <w:r>
        <w:rPr>
          <w:rFonts w:ascii="Times New Roman" w:hAnsi="Times New Roman" w:eastAsia="Times New Roman" w:cs="Times New Roman"/>
          <w:sz w:val="28"/>
          <w:szCs w:val="28"/>
        </w:rPr>
        <w:t xml:space="preserve"> комплекти обтяжувачів на руки різної ваги, комплекти кілець, конусів, прищіпок, терапевтичний пластилін, еспандери, гантелі, терапевтичні стрічки, настінне дзеркало та/або мобільне дзеркало на коліщатках, ігрові матеріали для дітей, тощо. </w:t>
      </w:r>
      <w:r>
        <w:rPr>
          <w:rFonts w:ascii="Times New Roman" w:hAnsi="Times New Roman" w:eastAsia="Times New Roman" w:cs="Times New Roman"/>
          <w:color w:val="333333"/>
          <w:sz w:val="28"/>
          <w:szCs w:val="28"/>
          <w:highlight w:val="white"/>
        </w:rPr>
        <w:t>О</w:t>
      </w:r>
      <w:r>
        <w:rPr>
          <w:rFonts w:ascii="Times New Roman" w:hAnsi="Times New Roman" w:eastAsia="Times New Roman" w:cs="Times New Roman"/>
          <w:sz w:val="28"/>
          <w:szCs w:val="28"/>
        </w:rPr>
        <w:t>ртези, бандажі, слінги, матеріал та обладнання для отрезування, засоби для позиціонування різних форм та розмірів.</w:t>
      </w:r>
    </w:p>
    <w:p>
      <w:pPr>
        <w:keepNext w:val="0"/>
        <w:keepLines w:val="0"/>
        <w:pageBreakBefore w:val="0"/>
        <w:widowControl/>
        <w:numPr>
          <w:ilvl w:val="0"/>
          <w:numId w:val="13"/>
        </w:numPr>
        <w:kinsoku/>
        <w:wordWrap/>
        <w:overflowPunct/>
        <w:topLinePunct w:val="0"/>
        <w:autoSpaceDE/>
        <w:autoSpaceDN/>
        <w:bidi w:val="0"/>
        <w:adjustRightInd/>
        <w:snapToGrid/>
        <w:spacing w:after="0" w:line="240" w:lineRule="auto"/>
        <w:ind w:left="0" w:leftChars="0" w:firstLine="440" w:firstLineChars="157"/>
        <w:jc w:val="both"/>
        <w:textAlignment w:val="auto"/>
      </w:pPr>
      <w:r>
        <w:rPr>
          <w:rFonts w:ascii="Times New Roman" w:hAnsi="Times New Roman" w:eastAsia="Times New Roman" w:cs="Times New Roman"/>
          <w:b/>
          <w:sz w:val="28"/>
          <w:szCs w:val="28"/>
        </w:rPr>
        <w:t>Мінімальне обладнання для для проведення первинного, етапних, заключного ерготерапевтичного оцінювання:</w:t>
      </w:r>
    </w:p>
    <w:p>
      <w:pPr>
        <w:keepNext w:val="0"/>
        <w:keepLines w:val="0"/>
        <w:pageBreakBefore w:val="0"/>
        <w:widowControl/>
        <w:numPr>
          <w:ilvl w:val="0"/>
          <w:numId w:val="15"/>
        </w:numPr>
        <w:kinsoku/>
        <w:wordWrap/>
        <w:overflowPunct/>
        <w:topLinePunct w:val="0"/>
        <w:autoSpaceDE/>
        <w:autoSpaceDN/>
        <w:bidi w:val="0"/>
        <w:adjustRightInd/>
        <w:snapToGrid/>
        <w:spacing w:after="0" w:line="240" w:lineRule="auto"/>
        <w:ind w:left="0" w:leftChars="0" w:firstLine="439" w:firstLineChars="157"/>
        <w:jc w:val="both"/>
        <w:textAlignment w:val="auto"/>
        <w:rPr>
          <w:sz w:val="28"/>
          <w:szCs w:val="28"/>
        </w:rPr>
      </w:pPr>
      <w:r>
        <w:rPr>
          <w:rFonts w:ascii="Times New Roman" w:hAnsi="Times New Roman" w:eastAsia="Times New Roman" w:cs="Times New Roman"/>
          <w:sz w:val="28"/>
          <w:szCs w:val="28"/>
        </w:rPr>
        <w:t>динамометри; пульсоксиметри; пінчметри; пульсометри; каліпери; тонометр та/або тонометр педіатричний з манжетками для дітей різного віку  </w:t>
      </w:r>
    </w:p>
    <w:p>
      <w:pPr>
        <w:keepNext w:val="0"/>
        <w:keepLines w:val="0"/>
        <w:pageBreakBefore w:val="0"/>
        <w:widowControl/>
        <w:numPr>
          <w:ilvl w:val="0"/>
          <w:numId w:val="15"/>
        </w:numPr>
        <w:kinsoku/>
        <w:wordWrap/>
        <w:overflowPunct/>
        <w:topLinePunct w:val="0"/>
        <w:autoSpaceDE/>
        <w:autoSpaceDN/>
        <w:bidi w:val="0"/>
        <w:adjustRightInd/>
        <w:snapToGrid/>
        <w:spacing w:after="0" w:line="240" w:lineRule="auto"/>
        <w:ind w:left="0" w:leftChars="0" w:firstLine="439" w:firstLineChars="157"/>
        <w:jc w:val="both"/>
        <w:textAlignment w:val="auto"/>
        <w:rPr>
          <w:sz w:val="28"/>
          <w:szCs w:val="28"/>
        </w:rPr>
      </w:pPr>
      <w:r>
        <w:rPr>
          <w:rFonts w:ascii="Times New Roman" w:hAnsi="Times New Roman" w:eastAsia="Times New Roman" w:cs="Times New Roman"/>
          <w:sz w:val="28"/>
          <w:szCs w:val="28"/>
        </w:rPr>
        <w:t>гоніометри різних форм та розмірів; вимірювальні сантиметрові стрічки – з розрахунку один примірник на 2-3 студентів в групі;</w:t>
      </w:r>
    </w:p>
    <w:p>
      <w:pPr>
        <w:keepNext w:val="0"/>
        <w:keepLines w:val="0"/>
        <w:pageBreakBefore w:val="0"/>
        <w:widowControl/>
        <w:numPr>
          <w:ilvl w:val="0"/>
          <w:numId w:val="15"/>
        </w:numPr>
        <w:kinsoku/>
        <w:wordWrap/>
        <w:overflowPunct/>
        <w:topLinePunct w:val="0"/>
        <w:autoSpaceDE/>
        <w:autoSpaceDN/>
        <w:bidi w:val="0"/>
        <w:adjustRightInd/>
        <w:snapToGrid/>
        <w:spacing w:after="0" w:line="240" w:lineRule="auto"/>
        <w:ind w:left="0" w:leftChars="0" w:firstLine="439" w:firstLineChars="157"/>
        <w:jc w:val="both"/>
        <w:textAlignment w:val="auto"/>
        <w:rPr>
          <w:sz w:val="28"/>
          <w:szCs w:val="28"/>
        </w:rPr>
      </w:pPr>
      <w:r>
        <w:rPr>
          <w:rFonts w:ascii="Times New Roman" w:hAnsi="Times New Roman" w:eastAsia="Times New Roman" w:cs="Times New Roman"/>
          <w:sz w:val="28"/>
          <w:szCs w:val="28"/>
        </w:rPr>
        <w:t>10-метрова вимірювальна стрічка; ваги; ростомір – один примірник;</w:t>
      </w:r>
    </w:p>
    <w:p>
      <w:pPr>
        <w:keepNext w:val="0"/>
        <w:keepLines w:val="0"/>
        <w:pageBreakBefore w:val="0"/>
        <w:widowControl/>
        <w:numPr>
          <w:ilvl w:val="0"/>
          <w:numId w:val="15"/>
        </w:numPr>
        <w:kinsoku/>
        <w:wordWrap/>
        <w:overflowPunct/>
        <w:topLinePunct w:val="0"/>
        <w:autoSpaceDE/>
        <w:autoSpaceDN/>
        <w:bidi w:val="0"/>
        <w:adjustRightInd/>
        <w:snapToGrid/>
        <w:spacing w:after="0" w:line="240" w:lineRule="auto"/>
        <w:ind w:left="0" w:leftChars="0" w:firstLine="439" w:firstLineChars="157"/>
        <w:jc w:val="both"/>
        <w:textAlignment w:val="auto"/>
        <w:rPr>
          <w:sz w:val="28"/>
          <w:szCs w:val="28"/>
        </w:rPr>
      </w:pPr>
      <w:r>
        <w:rPr>
          <w:rFonts w:ascii="Times New Roman" w:hAnsi="Times New Roman" w:eastAsia="Times New Roman" w:cs="Times New Roman"/>
          <w:sz w:val="28"/>
          <w:szCs w:val="28"/>
        </w:rPr>
        <w:t>стандартизовані тести та нестандартизовані набори для проведення ерготерапевтичного оцінювання.</w:t>
      </w:r>
    </w:p>
    <w:p>
      <w:pPr>
        <w:keepNext w:val="0"/>
        <w:keepLines w:val="0"/>
        <w:pageBreakBefore w:val="0"/>
        <w:widowControl/>
        <w:numPr>
          <w:ilvl w:val="1"/>
          <w:numId w:val="16"/>
        </w:numPr>
        <w:kinsoku/>
        <w:wordWrap/>
        <w:overflowPunct/>
        <w:topLinePunct w:val="0"/>
        <w:autoSpaceDE/>
        <w:autoSpaceDN/>
        <w:bidi w:val="0"/>
        <w:adjustRightInd/>
        <w:snapToGrid/>
        <w:spacing w:after="0" w:line="240" w:lineRule="auto"/>
        <w:ind w:left="0" w:leftChars="0" w:firstLine="440" w:firstLineChars="157"/>
        <w:jc w:val="both"/>
        <w:textAlignment w:val="auto"/>
      </w:pPr>
      <w:r>
        <w:rPr>
          <w:rFonts w:ascii="Times New Roman" w:hAnsi="Times New Roman" w:eastAsia="Times New Roman" w:cs="Times New Roman"/>
          <w:b/>
          <w:sz w:val="28"/>
          <w:szCs w:val="28"/>
        </w:rPr>
        <w:t>Рекомендації щодо приміщення:</w:t>
      </w:r>
      <w:r>
        <w:rPr>
          <w:rFonts w:ascii="Times New Roman" w:hAnsi="Times New Roman" w:eastAsia="Times New Roman" w:cs="Times New Roman"/>
          <w:sz w:val="28"/>
          <w:szCs w:val="28"/>
        </w:rPr>
        <w:t xml:space="preserve"> рекомендованою є наявність побудованої за принципами універсального дизайну кухні, туалетної та ванної кімнат, наявність меблів та матеріалів, що симулюють облаштування житлового помешкання для відновлення участі в активностях повсякденного життя. Будівля, що відповідає вимогам ДБН В.2.2-40:2018 «Інклюзивність будівель і споруд».</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ascii="Times New Roman" w:hAnsi="Times New Roman" w:eastAsia="Times New Roman" w:cs="Times New Roman"/>
          <w:i/>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ascii="Times New Roman" w:hAnsi="Times New Roman" w:eastAsia="Times New Roman" w:cs="Times New Roman"/>
          <w:i/>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ascii="Times New Roman" w:hAnsi="Times New Roman" w:eastAsia="Times New Roman" w:cs="Times New Roman"/>
          <w:i/>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ascii="Times New Roman" w:hAnsi="Times New Roman" w:eastAsia="Times New Roman" w:cs="Times New Roman"/>
          <w:i/>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ascii="Times New Roman" w:hAnsi="Times New Roman" w:eastAsia="Times New Roman" w:cs="Times New Roman"/>
          <w:i/>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ascii="Times New Roman" w:hAnsi="Times New Roman" w:eastAsia="Times New Roman" w:cs="Times New Roman"/>
          <w:i/>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ascii="Times New Roman" w:hAnsi="Times New Roman" w:eastAsia="Times New Roman" w:cs="Times New Roman"/>
          <w:i/>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ascii="Times New Roman" w:hAnsi="Times New Roman" w:eastAsia="Times New Roman" w:cs="Times New Roman"/>
          <w:i/>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ascii="Times New Roman" w:hAnsi="Times New Roman" w:eastAsia="Times New Roman" w:cs="Times New Roman"/>
          <w:i/>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ascii="Times New Roman" w:hAnsi="Times New Roman" w:eastAsia="Times New Roman" w:cs="Times New Roman"/>
          <w:i/>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345" w:firstLineChars="157"/>
        <w:textAlignment w:val="auto"/>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ascii="Times New Roman" w:hAnsi="Times New Roman" w:eastAsia="Times New Roman" w:cs="Times New Roman"/>
          <w:i/>
          <w:sz w:val="28"/>
          <w:szCs w:val="28"/>
        </w:rPr>
      </w:pPr>
      <w:r>
        <w:rPr>
          <w:rFonts w:ascii="Times New Roman" w:hAnsi="Times New Roman" w:eastAsia="Times New Roman" w:cs="Times New Roman"/>
          <w:i/>
          <w:sz w:val="28"/>
          <w:szCs w:val="28"/>
        </w:rPr>
        <w:t>Додаток 6</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center"/>
        <w:textAlignment w:val="auto"/>
        <w:rPr>
          <w:rFonts w:ascii="Times New Roman" w:hAnsi="Times New Roman" w:eastAsia="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center"/>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Рекомендації до проведення практики за професійним спрямуванням на другому (магістерському) рівні вищої освіти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center"/>
        <w:textAlignment w:val="auto"/>
        <w:rPr>
          <w:rFonts w:ascii="Times New Roman" w:hAnsi="Times New Roman" w:eastAsia="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Проведення практики за професійним спрямуванням є результатом взаємодії між студентом, супервізором та координатором практики від закладу вищої освіти. Супервізія є процесом нагляду за виконанням студентом частин або цілого процесу надання послуг ерготерапії на базі практики, де супервізор відповідає за якість роботи студента та за безпеку пацієнта/клієнта, що отримує послуги ерготерапії. Базою практики є заклад, установа, організація, яка надає різноманітні ерготерапевтичні послуги пацієнтам/ клієнтам, має у своєму штатному складі ерготерапевтів, які можуть бути супервізорами практики, і яка заключила договір про співпрацю із закладом вищої освіти (ЗВО). Місця проведення практики за професійним спрямуванням повинні бути максимально різноманітними і охоплювати заклади охорони здоров’я, освіти та соціального захисту.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Кожен заклад вищої освіти повинен забезпечити кадрову одиницю – координатор практики. Ця особа є ерготерапевтом, відповідальним за компонент практики за професійним спрямуванням академічної програми.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Роль координатора практики передбачає:</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Організацію та забезпечення практики згідно законодавчих, етичних та практичних професійних настанов; </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Налагодження та підтримку комунікації  з уповноваженою особою від бази практики впродовж практики; </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Укладання договору про співпрацю між ЗВО та базами практики; </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Встановлення цілей практики та її прогнозованих результатів на базі практики;</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Надання настанов супервізорам практики щодо очікуваного рівня засвоєння результатів практики студентів;</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Комунікацію зі студентами щодо встановлення та досягнення очікуваного рівня засвоєння результатів практики; </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Комунікацію з супервізорами щодо виконання академічної програми та досягнення очікуваних результатів практики;</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Підготовку документації та контроль за її веденням;</w:t>
      </w:r>
    </w:p>
    <w:p>
      <w:pPr>
        <w:keepNext w:val="0"/>
        <w:keepLines w:val="0"/>
        <w:pageBreakBefore w:val="0"/>
        <w:widowControl/>
        <w:numPr>
          <w:ilvl w:val="0"/>
          <w:numId w:val="17"/>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Оцінювання загальних результатів практики;</w:t>
      </w:r>
    </w:p>
    <w:p>
      <w:pPr>
        <w:keepNext w:val="0"/>
        <w:keepLines w:val="0"/>
        <w:pageBreakBefore w:val="0"/>
        <w:widowControl/>
        <w:numPr>
          <w:ilvl w:val="0"/>
          <w:numId w:val="17"/>
        </w:numPr>
        <w:tabs>
          <w:tab w:val="left" w:pos="880"/>
        </w:tabs>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Вирішення конфліктних ситуацій під час практики.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8"/>
          <w:szCs w:val="28"/>
        </w:rPr>
        <w:t>Між ЗВО та базою практики укладається офіційний договір про співпрацю, який визначає обов’язки сторін.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sz w:val="24"/>
          <w:szCs w:val="24"/>
        </w:rPr>
      </w:pPr>
      <w:r>
        <w:rPr>
          <w:rFonts w:ascii="Times New Roman" w:hAnsi="Times New Roman" w:eastAsia="Times New Roman" w:cs="Times New Roman"/>
          <w:b/>
          <w:sz w:val="28"/>
          <w:szCs w:val="28"/>
        </w:rPr>
        <w:t xml:space="preserve">Відповідальність супервізора практики </w:t>
      </w:r>
      <w:r>
        <w:rPr>
          <w:rFonts w:ascii="Times New Roman" w:hAnsi="Times New Roman" w:eastAsia="Times New Roman" w:cs="Times New Roman"/>
          <w:sz w:val="28"/>
          <w:szCs w:val="28"/>
        </w:rPr>
        <w:t>передбачає:</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Науково-методичне та організаційне забезпечення практики;</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Знання законодавчих, етичних та практичних професійних настанов;</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Планування діяльності студента під час практики;</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Забезпечення супервізії відповідно до рівня очікуваних та досягнутих результатів практики;</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Оцінювання успішності студента;</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Виконання ролі професійної моделі для наслідування студентом упродовж навчальної практики.</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8"/>
          <w:szCs w:val="28"/>
        </w:rPr>
        <w:t>Всесвітньою Федерацією Ерготерапевтів (World Federation of Occupational Therapists) рекомендовано мінімум 1000 годин практики за професійним спрямуванням, протягом якої студент вчиться здійснювати весь процес ерготерапії, або частину цього процесу. Практика різниться своїми завданнями, тривалістю та складністю. Практика за професійним спрямуванням може бути розділена на два рівні: </w:t>
      </w:r>
    </w:p>
    <w:p>
      <w:pPr>
        <w:keepNext w:val="0"/>
        <w:keepLines w:val="0"/>
        <w:pageBreakBefore w:val="0"/>
        <w:widowControl/>
        <w:numPr>
          <w:ilvl w:val="0"/>
          <w:numId w:val="19"/>
        </w:numPr>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b/>
          <w:sz w:val="28"/>
          <w:szCs w:val="28"/>
        </w:rPr>
        <w:t>Практика І рівня</w:t>
      </w:r>
      <w:r>
        <w:rPr>
          <w:rFonts w:ascii="Times New Roman" w:hAnsi="Times New Roman" w:eastAsia="Times New Roman" w:cs="Times New Roman"/>
          <w:sz w:val="28"/>
          <w:szCs w:val="28"/>
        </w:rPr>
        <w:t xml:space="preserve"> передбачає ознайомлення студентів з практичною професійною діяльністю ерготерапевта,  спостереження, застосування теоретичних знань на практиці та розвиток розуміння потреб клієнтів.</w:t>
      </w:r>
    </w:p>
    <w:p>
      <w:pPr>
        <w:keepNext w:val="0"/>
        <w:keepLines w:val="0"/>
        <w:pageBreakBefore w:val="0"/>
        <w:widowControl/>
        <w:numPr>
          <w:ilvl w:val="0"/>
          <w:numId w:val="19"/>
        </w:numPr>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b/>
          <w:sz w:val="28"/>
          <w:szCs w:val="28"/>
        </w:rPr>
        <w:t>Практика ІІ рівня</w:t>
      </w:r>
      <w:r>
        <w:rPr>
          <w:rFonts w:ascii="Times New Roman" w:hAnsi="Times New Roman" w:eastAsia="Times New Roman" w:cs="Times New Roman"/>
          <w:sz w:val="28"/>
          <w:szCs w:val="28"/>
        </w:rPr>
        <w:t>, метою якої є формування глибокого практичного досвіду надання послуг ерготерапії пацієнтам/клієнтам, формування компетентностей ерготерапевта базового рівня з фокусом на заняттєво-орієнтовану терапію та розвиток навичок управління ерготерапевтичними послугами; практика ІІ рівня повинна охоплювати різноманітні стани здоров’я, що впливають на різні аспекти структури і функції тіла, і викликають різні обмеження заняттєвої участі людини; практика ІІ рівня також може включати в себе нові послуги і такі, що лише починають розвиватися: з безробітними, безхатченками, відчуженими, внутрішньо переміщеними особами або соціально маргіналізованими людьми; співпрацю з організаціями, у яких ще немає досвіду надання ерготерапевтичних послуг або такими, які потребують вдосконалення процесу надання ерготерапевтичних послуг.</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8"/>
          <w:szCs w:val="28"/>
        </w:rPr>
        <w:t>Обсяг і частота супервізії повинна поступово збільшуватися від безпосередньої супервізії на місці проведення практики до незалежної практичної діяльності.</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8"/>
          <w:szCs w:val="28"/>
        </w:rPr>
        <w:t xml:space="preserve">Існують різні моделі супервізії практики з ерготерапії, які можна використовувати залежно від характеру та місця проведення практики, навчальних потреб студентів та можливостей закладу. Найбільш поширеними </w:t>
      </w:r>
      <w:r>
        <w:rPr>
          <w:rFonts w:ascii="Times New Roman" w:hAnsi="Times New Roman" w:eastAsia="Times New Roman" w:cs="Times New Roman"/>
          <w:b/>
          <w:sz w:val="28"/>
          <w:szCs w:val="28"/>
        </w:rPr>
        <w:t>моделями супервізії</w:t>
      </w:r>
      <w:r>
        <w:rPr>
          <w:rFonts w:ascii="Times New Roman" w:hAnsi="Times New Roman" w:eastAsia="Times New Roman" w:cs="Times New Roman"/>
          <w:sz w:val="28"/>
          <w:szCs w:val="28"/>
        </w:rPr>
        <w:t xml:space="preserve"> є наступні:</w:t>
      </w:r>
    </w:p>
    <w:p>
      <w:pPr>
        <w:keepNext w:val="0"/>
        <w:keepLines w:val="0"/>
        <w:pageBreakBefore w:val="0"/>
        <w:widowControl/>
        <w:numPr>
          <w:ilvl w:val="0"/>
          <w:numId w:val="20"/>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1: 1 – традиційна модель співвідношення: 1 супервізор для 1 студента;</w:t>
      </w:r>
    </w:p>
    <w:p>
      <w:pPr>
        <w:keepNext w:val="0"/>
        <w:keepLines w:val="0"/>
        <w:pageBreakBefore w:val="0"/>
        <w:widowControl/>
        <w:numPr>
          <w:ilvl w:val="0"/>
          <w:numId w:val="20"/>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1: 2 – 1 супервізор для 2 студентів;</w:t>
      </w:r>
    </w:p>
    <w:p>
      <w:pPr>
        <w:keepNext w:val="0"/>
        <w:keepLines w:val="0"/>
        <w:pageBreakBefore w:val="0"/>
        <w:widowControl/>
        <w:numPr>
          <w:ilvl w:val="0"/>
          <w:numId w:val="20"/>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2: 1 – 2 супервізори для 1 студента;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8"/>
          <w:szCs w:val="28"/>
        </w:rPr>
        <w:t>Для практики за професійним спрямуванням також можуть застосовуватися наступні моделі супервізії:</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Групова супервізія – із групою студентів з 2-6 осіб працює один або декілька супервізорів; студенти працюють із пацієнтами/клієнтами як самостійно, так і у групі, обмінюючись ідеями та досвідом. </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Інноваційна практика – застосовується у закладах, в яких ерготерапевтичні послуги недоступні або не розвинуті у даний момент; пряма (безпосередня) супервізія надається працівником закладу, який може бути представником суміжної професії (фізичним терапевтом, соціальним працівником, психотерапевтом); непряма (дистанційна) супервізія надається ерготерапевтом, який може бути викладачем університету; завданнями студентів є оцінка можливостей започаткування ерготерапевтичних послуг в даному закладі та їх розвиток. </w:t>
      </w:r>
    </w:p>
    <w:p>
      <w:pPr>
        <w:keepNext w:val="0"/>
        <w:keepLines w:val="0"/>
        <w:pageBreakBefore w:val="0"/>
        <w:widowControl/>
        <w:numPr>
          <w:ilvl w:val="0"/>
          <w:numId w:val="21"/>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Проєктно-орієнтована практика – метою практики є створення одним або групою студентів проєкту з покращення ефективності надання ерготерапевтичних послуг, оцінки існуючих чи підвищення результативності нових послуг; пряма супервізія надається працівником закладу, непряма - викладачем університету.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Супервізором практики за професійним спрямуваннямповинен бути ерготерапевт. У випадку відсутності ерготерапевта та ерготерапевтичних послуг у місці проведення практики супервізором може бути викладач закладу вищої освіти, який є ерготерапевтом.</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sz w:val="24"/>
          <w:szCs w:val="24"/>
        </w:rPr>
      </w:pPr>
      <w:r>
        <w:rPr>
          <w:rFonts w:ascii="Times New Roman" w:hAnsi="Times New Roman" w:eastAsia="Times New Roman" w:cs="Times New Roman"/>
          <w:b/>
          <w:sz w:val="28"/>
          <w:szCs w:val="28"/>
        </w:rPr>
        <w:t>Супервізори практики І рівня повинні</w:t>
      </w:r>
      <w:r>
        <w:rPr>
          <w:rFonts w:ascii="Times New Roman" w:hAnsi="Times New Roman" w:eastAsia="Times New Roman" w:cs="Times New Roman"/>
          <w:sz w:val="28"/>
          <w:szCs w:val="28"/>
        </w:rPr>
        <w:t>:</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Ознайомити студентів із організацією надання ерготерапевтичних послуг у закладі, зокрема із внутрішніми правилами, процедурами, графіком роботи.</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Забезпечити структуровану супервізію та підтримку студентам.</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Надати студенту можливості для спостереження у практичних умовах та практикування частин ерготерапевтичного процесу з клієнтами/ пацієнтами. </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Надавати постійний усний та письмовий зворотний зв’язок щодо прогресу, проблем, навичок, які потребують вдосконалення.</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Демонструвати професійну поведінку, дотримання етичних норм та ефективну комунікацію. </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Підтвердити відвідування студентом практичної бази у формі, визначеній закладом вищої освіти.</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Заповнити форму оцінки успішності студентів після завершення навчальної практики.</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Співпрацювати з координатором практики від закладу вищої освіти.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sz w:val="24"/>
          <w:szCs w:val="24"/>
        </w:rPr>
      </w:pPr>
      <w:r>
        <w:rPr>
          <w:rFonts w:ascii="Times New Roman" w:hAnsi="Times New Roman" w:eastAsia="Times New Roman" w:cs="Times New Roman"/>
          <w:b/>
          <w:sz w:val="28"/>
          <w:szCs w:val="28"/>
        </w:rPr>
        <w:t>Під час практики І рівня від студентів очікується</w:t>
      </w:r>
      <w:r>
        <w:rPr>
          <w:rFonts w:ascii="Times New Roman" w:hAnsi="Times New Roman" w:eastAsia="Times New Roman" w:cs="Times New Roman"/>
          <w:sz w:val="28"/>
          <w:szCs w:val="28"/>
        </w:rPr>
        <w:t>:</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Визначення різноманітних ролей і функцій ерготерапевта у різних умовах і місцях проведення навчальної практики. </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Розуміння, дотримання та порівняння ролей, функцій і взаємозв’язку ерготерапевта та асистента ерготерапевта. </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Демонстрація професійної поведінки з дотриманням етичних норм та вимог регуляторних документів. </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Демонстрація відповідальності і поваги до безпеки, віку, статі, стану здоров’я, культурної різноманітності, конфіденційності клієнта та психосоціальних факторів, що впливають на роботу.</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Встановлення змістовних, професійних, терапевтичних взаємин з клієнтами і конструктивних робочих відносин з фахівцями.</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Використання клієнто-орієнтованого та заняттєво-орієнтованого підходу у процесі скринінгу, оцінювання та планування ерготерапетичного втручання. </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Використання різноманітних форм збору інформації, включаючи структуроване та неструктуроване інтерв’ю, стандартизовані та нестандартизовані методи та інструменти скринінгу і оцінювання.</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Здійснення оцінки впливу стану здоров’я пацієнта/ клієнта на виконання ним заняттєвої активності, формування цілей і завдань, що відповідають конкретній практичній ситуації.</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Своєчасне звернення за допомогою та конструктивне реагування на зворотній зв'язок супервізора.</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Демонстрація чіткої та лаконічної усної і письмової комунікації і ведення документації.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4"/>
          <w:szCs w:val="24"/>
        </w:rPr>
      </w:pPr>
      <w:r>
        <w:rPr>
          <w:rFonts w:ascii="Times New Roman" w:hAnsi="Times New Roman" w:eastAsia="Times New Roman" w:cs="Times New Roman"/>
          <w:b/>
          <w:sz w:val="28"/>
          <w:szCs w:val="28"/>
        </w:rPr>
        <w:t>Супервізори практики ІІ рівня повинні:</w:t>
      </w:r>
    </w:p>
    <w:p>
      <w:pPr>
        <w:keepNext w:val="0"/>
        <w:keepLines w:val="0"/>
        <w:pageBreakBefore w:val="0"/>
        <w:widowControl/>
        <w:numPr>
          <w:ilvl w:val="0"/>
          <w:numId w:val="24"/>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Ознайомити студентів із організацією надання ерготерапевтичних послуг у закладі, зокрема із внутрішніми правилами, процедурами, графіком роботи.</w:t>
      </w:r>
    </w:p>
    <w:p>
      <w:pPr>
        <w:keepNext w:val="0"/>
        <w:keepLines w:val="0"/>
        <w:pageBreakBefore w:val="0"/>
        <w:widowControl/>
        <w:numPr>
          <w:ilvl w:val="0"/>
          <w:numId w:val="24"/>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Забезпечити структуровану та належну супервізію та підтримку студентам, зменшуючи рівень супервізії при результативному опануванні студентами необхідних навичок.</w:t>
      </w:r>
    </w:p>
    <w:p>
      <w:pPr>
        <w:keepNext w:val="0"/>
        <w:keepLines w:val="0"/>
        <w:pageBreakBefore w:val="0"/>
        <w:widowControl/>
        <w:numPr>
          <w:ilvl w:val="0"/>
          <w:numId w:val="24"/>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Забезпечити та підтримувати середовище, яке спонукає студентів до перенесення знань, отриманих у закладі вищої освіти до умов проходження практики. </w:t>
      </w:r>
    </w:p>
    <w:p>
      <w:pPr>
        <w:keepNext w:val="0"/>
        <w:keepLines w:val="0"/>
        <w:pageBreakBefore w:val="0"/>
        <w:widowControl/>
        <w:numPr>
          <w:ilvl w:val="0"/>
          <w:numId w:val="24"/>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Надати студенту можливості для практикування ерготерапевтичного процесу з клієнтами/ пацієнтами. </w:t>
      </w:r>
    </w:p>
    <w:p>
      <w:pPr>
        <w:keepNext w:val="0"/>
        <w:keepLines w:val="0"/>
        <w:pageBreakBefore w:val="0"/>
        <w:widowControl/>
        <w:numPr>
          <w:ilvl w:val="0"/>
          <w:numId w:val="24"/>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Надавати постійний зворотний зв’язок студентам щодо прогресу, проблем, навичок, які потребують вдосконалення; щотижня обговорювати зі студентами рівень засвоєння результатів навчальної практики.</w:t>
      </w:r>
    </w:p>
    <w:p>
      <w:pPr>
        <w:keepNext w:val="0"/>
        <w:keepLines w:val="0"/>
        <w:pageBreakBefore w:val="0"/>
        <w:widowControl/>
        <w:numPr>
          <w:ilvl w:val="0"/>
          <w:numId w:val="24"/>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Демонструвати професійну поведінку, дотримання етичних норм та ефективну комунікацію. </w:t>
      </w:r>
    </w:p>
    <w:p>
      <w:pPr>
        <w:keepNext w:val="0"/>
        <w:keepLines w:val="0"/>
        <w:pageBreakBefore w:val="0"/>
        <w:widowControl/>
        <w:numPr>
          <w:ilvl w:val="0"/>
          <w:numId w:val="24"/>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Підтвердити відвідування студентом практичної бази у формі, визначеній закладом вищої освіти.</w:t>
      </w:r>
    </w:p>
    <w:p>
      <w:pPr>
        <w:keepNext w:val="0"/>
        <w:keepLines w:val="0"/>
        <w:pageBreakBefore w:val="0"/>
        <w:widowControl/>
        <w:numPr>
          <w:ilvl w:val="0"/>
          <w:numId w:val="24"/>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Заповнити форму оцінки успішності студентів після завершення навчальної практики.</w:t>
      </w:r>
    </w:p>
    <w:p>
      <w:pPr>
        <w:keepNext w:val="0"/>
        <w:keepLines w:val="0"/>
        <w:pageBreakBefore w:val="0"/>
        <w:widowControl/>
        <w:numPr>
          <w:ilvl w:val="0"/>
          <w:numId w:val="24"/>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Співпрацювати з координатором навчальної практики закладу вищої освіти.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4"/>
          <w:szCs w:val="24"/>
        </w:rPr>
      </w:pPr>
      <w:r>
        <w:rPr>
          <w:rFonts w:ascii="Times New Roman" w:hAnsi="Times New Roman" w:eastAsia="Times New Roman" w:cs="Times New Roman"/>
          <w:b/>
          <w:sz w:val="28"/>
          <w:szCs w:val="28"/>
        </w:rPr>
        <w:t>Під час навчальної практики ІІ рівня від студентів очікується:</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Демонстрування професійного мислення ерготерапевта і рефлексивної практики. </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Аналізування, синтезування і застосування моделей виконання заняттєвої активності через терапевтичний процес; пояснення пацієнтам/ клієнтам як виконання специфічної заняттєвої активності впливає на досягнення цілей.</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Розуміння та пояснення різноманітних ролей та функцій ерготерапевта у різних умовах і місцях проведення навчальної практики. </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Дотримання розмежування ролей і функцій ерготерапевта та асистента ерготерапевта і організація роботи асистентів. </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Демонстрація вміння встановлювати змістовні, професійні, терапевтичні взаємини з пацієнтами/ клієнтами і конструктивні робочі відносини з фахівцями.</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Демонстрація вміння обирати, застосовувати та аналізувати результати відповідних методів та інструментів скринінгу і оцінювання, що відповідають конкретній практичній ситуації.</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Застосовування професійного мислення та гнучкості у використанні науково-обґрунтованих втручань.</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Демонстрація здатності провадити втручання, використовуючи клієнто-орієнтований та заняттєво-спрямований підхід.</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Демонстрація здатності оцінювати результати втручань, визначати потребу у продовженні надання ерготерапевтичних послуг або їх припинення.</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Демонстрація чіткої та лаконічної усної і письмової комунікації з пацієнтом/ клієнтом, членами родини, колегами та іншими фахівцями.</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Документування процесу надання ерготерапевтичних послуг відповідно до національних та місцевих правил і процедур.</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Демонстрація професіоналізму і обґрунтованості звернення за допомогою, реагування на зворотній зв’язок супервізора та вирішення конфліктних і позаштатних ситуацій.</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Демонстрація професійної поведінки з дотриманням етичних норм та вимог національних і місцевих регуляторних документів, ефективного управління часом. </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Демонстрація відповідальності і поваги до безпеки, віку, статі, стану здоров’я, культурної різноманітності, конфіденційності пацієнта/ клієнта та психосоціальних факторів, що впливають на роботу.</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Зарахування практики передбачає оцінювання студентів на основі рівня засвоєння визначених умінь і навичок, поданих у Додатку 7 та однієї або декількох із наступних видів робіт:</w:t>
      </w:r>
    </w:p>
    <w:p>
      <w:pPr>
        <w:keepNext w:val="0"/>
        <w:keepLines w:val="0"/>
        <w:pageBreakBefore w:val="0"/>
        <w:widowControl/>
        <w:numPr>
          <w:ilvl w:val="0"/>
          <w:numId w:val="26"/>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ведення студентом щоденника практики</w:t>
      </w:r>
    </w:p>
    <w:p>
      <w:pPr>
        <w:keepNext w:val="0"/>
        <w:keepLines w:val="0"/>
        <w:pageBreakBefore w:val="0"/>
        <w:widowControl/>
        <w:numPr>
          <w:ilvl w:val="0"/>
          <w:numId w:val="26"/>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ведення студентом журналу рефлексії</w:t>
      </w:r>
    </w:p>
    <w:p>
      <w:pPr>
        <w:keepNext w:val="0"/>
        <w:keepLines w:val="0"/>
        <w:pageBreakBefore w:val="0"/>
        <w:widowControl/>
        <w:numPr>
          <w:ilvl w:val="0"/>
          <w:numId w:val="26"/>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виконання завдань, які надаються супервізором практики та/або координатором практики від ЗВО</w:t>
      </w:r>
    </w:p>
    <w:p>
      <w:pPr>
        <w:keepNext w:val="0"/>
        <w:keepLines w:val="0"/>
        <w:pageBreakBefore w:val="0"/>
        <w:widowControl/>
        <w:numPr>
          <w:ilvl w:val="0"/>
          <w:numId w:val="26"/>
        </w:numPr>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презентування студентом результатів практики у вигляді доповідей, презентацій, проєктів тощо.</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highlight w:val="white"/>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highlight w:val="white"/>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highlight w:val="white"/>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highlight w:val="white"/>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highlight w:val="white"/>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highlight w:val="white"/>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highlight w:val="white"/>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highlight w:val="white"/>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highlight w:val="white"/>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highlight w:val="white"/>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highlight w:val="white"/>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highlight w:val="white"/>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highlight w:val="white"/>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highlight w:val="white"/>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highlight w:val="white"/>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highlight w:val="white"/>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highlight w:val="white"/>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highlight w:val="white"/>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highlight w:val="white"/>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ascii="Times New Roman" w:hAnsi="Times New Roman" w:eastAsia="Times New Roman" w:cs="Times New Roman"/>
          <w:i/>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ascii="Times New Roman" w:hAnsi="Times New Roman" w:eastAsia="Times New Roman" w:cs="Times New Roman"/>
          <w:i/>
          <w:sz w:val="28"/>
          <w:szCs w:val="28"/>
        </w:rPr>
      </w:pPr>
      <w:r>
        <w:rPr>
          <w:rFonts w:ascii="Times New Roman" w:hAnsi="Times New Roman" w:eastAsia="Times New Roman" w:cs="Times New Roman"/>
          <w:i/>
          <w:sz w:val="28"/>
          <w:szCs w:val="28"/>
        </w:rPr>
        <w:t>Додаток 7</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ascii="Times New Roman" w:hAnsi="Times New Roman" w:eastAsia="Times New Roman" w:cs="Times New Roman"/>
          <w:i/>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center"/>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Оцінювання навчальної практики на другому (магістерському) рівні вищої освіти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center"/>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Складові оцінювання практики за професійним спрямуванням</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center"/>
        <w:textAlignment w:val="auto"/>
        <w:rPr>
          <w:rFonts w:ascii="Times New Roman" w:hAnsi="Times New Roman" w:eastAsia="Times New Roman" w:cs="Times New Roman"/>
          <w:b/>
          <w:sz w:val="28"/>
          <w:szCs w:val="28"/>
        </w:rPr>
      </w:pPr>
    </w:p>
    <w:tbl>
      <w:tblPr>
        <w:tblStyle w:val="99"/>
        <w:tblW w:w="1012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600"/>
        <w:gridCol w:w="8321"/>
        <w:gridCol w:w="12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1</w:t>
            </w:r>
          </w:p>
        </w:tc>
        <w:tc>
          <w:tcPr>
            <w:tcW w:w="8321" w:type="dxa"/>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Базові вимоги до практичної діяльності: </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Оцінка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52" w:hRule="atLeast"/>
        </w:trPr>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27"/>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дотримання етичних норм практичної діяльності, вимог національних та місцевих регуляторних документів;</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28"/>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безпечне використання реабілітаційного обладнання, дотримання правил безпеки та своєчасне повідомлення керівників про екстренні ситуації;</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28"/>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забезпечення власної безпеки та безпеки інших під час навчальної практики шляхом передбачення потенційно небезпечних ситуацій і вживання заходів щодо їх запобігання. </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w:t>
            </w:r>
          </w:p>
        </w:tc>
        <w:tc>
          <w:tcPr>
            <w:tcW w:w="8321" w:type="dxa"/>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Основні принципи ерготерапії:</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29"/>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чітко, впевнено та точно пояснювати цінності, переконання та особливу філософію ерготерапії клієнтам, їх родинам, членам реабілітаційної команди та іншим стейкхолдерам;</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29"/>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чітко, впевнено та точно пояснювати цінність заняттєвої активності як методу і бажаного результату ерготерапії клієнтам, їх родинам, членам реабілітаційної команди та іншим стейкхолдерам;</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29"/>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чітко, впевнено та точно пояснювати роль практикуючих фахівців ерготерапії клієнтам, їх родинам, членам реабілітаційної команди та іншим стейкхолдерам.</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3</w:t>
            </w:r>
          </w:p>
        </w:tc>
        <w:tc>
          <w:tcPr>
            <w:tcW w:w="8321" w:type="dxa"/>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Скринінг та оцінювання:</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0"/>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пояснювати доцільність та процес оцінювання на основі інформації про клієнта ерготерапії, контекстів, теорій, рамок практики та/ або моделей практики;</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0"/>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збирати з відповідних джерел важливу та необхідну інформацію про фактори, які сприяють та перешкоджають виконанню заняттєвої активності шляхом процесу оцінювання;</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0"/>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вибирати відповідні інструменти скринінгу та оцінювання на основі цілісного підходу до оцінювання різних факторів клієнта на основі біопсихосоціальної моделі реабілітації;</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0"/>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формувати заняттєвий профіль та оцінювати виконання клієнтом заняттєвої активності через інтерв’ю та інші відповідні методи оцінювання;</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0"/>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оцінювати та аналізувати фактори клієнта ерготерапії та контексти, які допомагають або перешкоджають виконанню заняттєвої активності;</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0"/>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правильно та ефективно застосовувати стандартизовані та нестандартизовані інструменти оцінювання та опитування для отримання валідних та надійних результатів;</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0"/>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b/>
                <w:sz w:val="24"/>
                <w:szCs w:val="24"/>
              </w:rPr>
            </w:pPr>
            <w:r>
              <w:rPr>
                <w:rFonts w:ascii="Times New Roman" w:hAnsi="Times New Roman" w:eastAsia="Times New Roman" w:cs="Times New Roman"/>
                <w:sz w:val="24"/>
                <w:szCs w:val="24"/>
              </w:rPr>
              <w:t>змінювати та адаптовувати процедури проведення оцінювання відповідно до змінних факторів клієнта, контекстів та середовища життєдіяльності</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0"/>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інтерпретувати результати оцінювання для визначення сильних та слабких сторін у виконанні клієнтом заняттєвої активності;</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0"/>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чітко, точно і лаконічно синтезувати та документувати результати процесу оцінювання, використовуючи методичні формати запису виконання пацієнтом/клієнтом заняттєвої активності.</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4</w:t>
            </w:r>
          </w:p>
        </w:tc>
        <w:tc>
          <w:tcPr>
            <w:tcW w:w="8321" w:type="dxa"/>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Втручання:</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1"/>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чітко та логічно обґрунтовувати процес втручання на основі результатів оцінювання результатів оцінювання, контекстів, теорій, рамок практик, моделей практики, науково-доказової бази та професійного мислення;</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2"/>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формувати відповідний клієнто-орієнтований план втручань основі результатів оцінювання, контекстів, теорій, рамок практики та/ або моделей практики;</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2"/>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використовувати науково-обґрунтований підхід і відповідні ресурси для прийняття рішень щодо втручання; </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2"/>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обирати пацієнто/клієнто-орієнтовані та заннятєво-орієнтовані втручання, які мотивують створюють відповідний виклик для пацієнта/клієнта щодо встановлених цілей;</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2"/>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планувати клієнто-орієнтовані та заннятєво-орієнтовані втручання;</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2"/>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обирати та, за потреби, модифіковувати підхід до втручань для досягнення встановлених цілей;</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2"/>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модифіковувати завдання та/або середовище для оптимізації виконання клієнтом заняттєвої активності;</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2"/>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коригувати план втручання і визначати необхідність до продовження чи завершення надання послуг на основі стану клієнта;</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2"/>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документувати суб’єктивне сприйняття клієнтом результативності ерготерапевтичних втручань.</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5</w:t>
            </w:r>
          </w:p>
        </w:tc>
        <w:tc>
          <w:tcPr>
            <w:tcW w:w="8321" w:type="dxa"/>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Менеджмент ерготерапевтичних послуг:</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3"/>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демонструвати у практичній діяльності здатність співпрацювати з іншими членами реабілітаційної команди, залучати членів родини до процесу реабілітації;</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3"/>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демонструвати знання національних, регіональних і приватних систем та правил оплати ерготерапевтичних послуг;</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3"/>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демонструвати у практичній діяльності або дискусії знання та розуміння форми організації закладу;</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3"/>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відповідати стандартам продуктивності праці чи об’єму роботи, який очікується від студента.</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6</w:t>
            </w:r>
          </w:p>
        </w:tc>
        <w:tc>
          <w:tcPr>
            <w:tcW w:w="8321" w:type="dxa"/>
            <w:shd w:val="clear" w:color="auto" w:fill="auto"/>
            <w:tcMar>
              <w:top w:w="100" w:type="dxa"/>
              <w:left w:w="100" w:type="dxa"/>
              <w:bottom w:w="100" w:type="dxa"/>
              <w:right w:w="100" w:type="dxa"/>
            </w:tcMar>
            <w:vAlign w:val="top"/>
          </w:tcPr>
          <w:p>
            <w:pPr>
              <w:keepNext w:val="0"/>
              <w:keepLines w:val="0"/>
              <w:pageBreakBefore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Спілкування та професійна поведінка:</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4"/>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чітко та ефективно спілкуватися у вербальний та невербальний спосіб;</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4"/>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чітко та точно вести документацію;</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4"/>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співпрацювати з супервізором навчальної практики для отримання максимальної користі від досвіду навчальної практики;</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4"/>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брати на себе відповідальність за опанування нових професійних умінь і навичок шляхом пошуку можливостей для навчання та взаємодії з супервізорами навчальної практики та іншими;</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4"/>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конструктивно та своєчасно відповідати на зворотній зв’язок;</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4"/>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демонструвати послідовну та прийнятну робочу поведінку;</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4"/>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демонструвати ефективний менеджмент часу;</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4"/>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ефективно формувати терапевтичні стосунки з пацієнто/клієнтом та його родиною через терапевтичне використання особи терапевта та коригувати підхід відповідно до потреб клієнтів та інших стейкхолдерів;</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07" w:hRule="atLeast"/>
        </w:trPr>
        <w:tc>
          <w:tcPr>
            <w:tcW w:w="6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c>
          <w:tcPr>
            <w:tcW w:w="8321" w:type="dxa"/>
            <w:shd w:val="clear" w:color="auto" w:fill="auto"/>
            <w:tcMar>
              <w:top w:w="100" w:type="dxa"/>
              <w:left w:w="100" w:type="dxa"/>
              <w:bottom w:w="100" w:type="dxa"/>
              <w:right w:w="100" w:type="dxa"/>
            </w:tcMar>
            <w:vAlign w:val="top"/>
          </w:tcPr>
          <w:p>
            <w:pPr>
              <w:keepNext w:val="0"/>
              <w:keepLines w:val="0"/>
              <w:pageBreakBefore w:val="0"/>
              <w:numPr>
                <w:ilvl w:val="1"/>
                <w:numId w:val="34"/>
              </w:numPr>
              <w:kinsoku/>
              <w:wordWrap/>
              <w:overflowPunct/>
              <w:topLinePunct w:val="0"/>
              <w:autoSpaceDE/>
              <w:autoSpaceDN/>
              <w:bidi w:val="0"/>
              <w:adjustRightInd/>
              <w:snapToGrid/>
              <w:spacing w:after="0" w:line="240" w:lineRule="auto"/>
              <w:ind w:left="0" w:hanging="36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демонструвати повагу до факторів різноманітності інших осіб.</w:t>
            </w:r>
          </w:p>
        </w:tc>
        <w:tc>
          <w:tcPr>
            <w:tcW w:w="1200" w:type="dxa"/>
            <w:shd w:val="clear" w:color="auto" w:fill="auto"/>
            <w:tcMar>
              <w:top w:w="100" w:type="dxa"/>
              <w:left w:w="100" w:type="dxa"/>
              <w:bottom w:w="100" w:type="dxa"/>
              <w:right w:w="100" w:type="dxa"/>
            </w:tcMar>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jc w:val="both"/>
              <w:textAlignment w:val="auto"/>
              <w:rPr>
                <w:rFonts w:ascii="Times New Roman" w:hAnsi="Times New Roman" w:eastAsia="Times New Roman" w:cs="Times New Roman"/>
                <w:b/>
                <w:sz w:val="24"/>
                <w:szCs w:val="24"/>
              </w:rPr>
            </w:pPr>
          </w:p>
        </w:tc>
      </w:tr>
    </w:tbl>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both"/>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Шкала оцінювання практики:</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 – зразкове виконання – студент </w:t>
      </w:r>
      <w:r>
        <w:rPr>
          <w:rFonts w:ascii="Times New Roman" w:hAnsi="Times New Roman" w:eastAsia="Times New Roman" w:cs="Times New Roman"/>
          <w:i/>
          <w:sz w:val="28"/>
          <w:szCs w:val="28"/>
        </w:rPr>
        <w:t>послідовно та постійно</w:t>
      </w:r>
      <w:r>
        <w:rPr>
          <w:rFonts w:ascii="Times New Roman" w:hAnsi="Times New Roman" w:eastAsia="Times New Roman" w:cs="Times New Roman"/>
          <w:sz w:val="28"/>
          <w:szCs w:val="28"/>
        </w:rPr>
        <w:t xml:space="preserve"> демонструє рівень компетентності, який відповідає очікуванням та вимогам до студента щодо конкретних навичок на даному рівні навчальної практики; демонструє значну широту та глибину у розумінні та/ або вмілому застосуванні фундаментальних знань та навичок.</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3 –  добре виконання – студент демонструє рівень компетентності, який відповідає очікуванням та вимогам до студента щодо конкретних навичок на даному рівні навчальної практики; демонструє належне розуміння та/ або застосування фундаментальних знань і навичок.</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2 – задовільне виконання – студент демонструє обмежену компетентність у конкретних навичках (не завжди відповідає очікуванням та вимогам до студента щодо конкретних навичок на даному рівні навчальної практики;); демонструє обмежене розуміння та/ або застосування фундаментальних знань і навичок (демонструє деякі прогалини та/або неточності).</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1 – незадовільне виконання – студент не здатен продемонструвати рівень компетентності у конкретних навичках, який відповідає очікуванням до студента даного рівня практики діє неналежним чином; демонструє неадекватне розуміння та/ або застосування фундаментальних знань і навичок (демонструє значні прогалини та/або неточності).</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4"/>
          <w:szCs w:val="24"/>
        </w:rPr>
      </w:pPr>
      <w:r>
        <w:rPr>
          <w:rFonts w:ascii="Times New Roman" w:hAnsi="Times New Roman" w:eastAsia="Times New Roman" w:cs="Times New Roman"/>
          <w:i/>
          <w:sz w:val="28"/>
          <w:szCs w:val="28"/>
        </w:rPr>
        <w:t>Примітка:</w:t>
      </w:r>
      <w:r>
        <w:rPr>
          <w:rFonts w:ascii="Times New Roman" w:hAnsi="Times New Roman" w:eastAsia="Times New Roman" w:cs="Times New Roman"/>
          <w:sz w:val="28"/>
          <w:szCs w:val="28"/>
        </w:rPr>
        <w:t xml:space="preserve"> оцінка 1 – незадовільне виконання – на будь-яку із складових оцінювання не дозволяє зарахувати навчальну практику.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376" w:firstLineChars="157"/>
        <w:jc w:val="both"/>
        <w:textAlignment w:val="auto"/>
        <w:rPr>
          <w:rFonts w:ascii="Times New Roman" w:hAnsi="Times New Roman" w:eastAsia="Times New Roman" w:cs="Times New Roman"/>
          <w:i/>
          <w:sz w:val="28"/>
          <w:szCs w:val="28"/>
        </w:rPr>
      </w:pPr>
      <w:r>
        <w:rPr>
          <w:rFonts w:ascii="Times New Roman" w:hAnsi="Times New Roman" w:eastAsia="Times New Roman" w:cs="Times New Roman"/>
          <w:i/>
          <w:sz w:val="24"/>
          <w:szCs w:val="24"/>
        </w:rPr>
        <w:t xml:space="preserve">Складові оцінювання практики за професійним спрямуванням написані на основі рекомендацій до оцінювання навчальної практики від Американської Асоціації Ерготерапевтів: </w:t>
      </w:r>
      <w:r>
        <w:fldChar w:fldCharType="begin"/>
      </w:r>
      <w:r>
        <w:instrText xml:space="preserve"> HYPERLINK "https://www.aota.org/-/media/corporate/files/educationcareers/fieldwork/fieldwork-performance-evaluation-occupational-therapy-assistant-student.pdf" \h </w:instrText>
      </w:r>
      <w:r>
        <w:fldChar w:fldCharType="separate"/>
      </w:r>
      <w:r>
        <w:rPr>
          <w:rFonts w:ascii="Times New Roman" w:hAnsi="Times New Roman" w:eastAsia="Times New Roman" w:cs="Times New Roman"/>
          <w:color w:val="1155CC"/>
          <w:sz w:val="24"/>
          <w:szCs w:val="24"/>
          <w:u w:val="single"/>
        </w:rPr>
        <w:t>https://www.aota.org/-/media/corporate/files/educationcareers/fieldwork/fieldwork-performance-evaluation-occupational-therapy-assistant-student.pdf</w:t>
      </w:r>
      <w:r>
        <w:rPr>
          <w:rFonts w:ascii="Times New Roman" w:hAnsi="Times New Roman" w:eastAsia="Times New Roman" w:cs="Times New Roman"/>
          <w:color w:val="1155CC"/>
          <w:sz w:val="24"/>
          <w:szCs w:val="24"/>
          <w:u w:val="single"/>
        </w:rPr>
        <w:fldChar w:fldCharType="end"/>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right"/>
        <w:textAlignment w:val="auto"/>
        <w:rPr>
          <w:rFonts w:ascii="Times New Roman" w:hAnsi="Times New Roman" w:eastAsia="Times New Roman" w:cs="Times New Roman"/>
          <w:i/>
          <w:sz w:val="28"/>
          <w:szCs w:val="28"/>
        </w:rPr>
      </w:pPr>
      <w:r>
        <w:rPr>
          <w:rFonts w:ascii="Times New Roman" w:hAnsi="Times New Roman" w:eastAsia="Times New Roman" w:cs="Times New Roman"/>
          <w:i/>
          <w:sz w:val="28"/>
          <w:szCs w:val="28"/>
        </w:rPr>
        <w:t>Додаток 8</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157"/>
        <w:jc w:val="center"/>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Глосарій термінів, які використовуються у стандарті вищої освіти України другого (магістерського) рівня вищої освіти за спеціальністю 227 «Терапія та реабілітація» спеціалізація 227.02 «Ерготерапія»</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Аналіз виконання занять</w:t>
      </w:r>
      <w:r>
        <w:rPr>
          <w:rFonts w:ascii="Times New Roman" w:hAnsi="Times New Roman" w:eastAsia="Times New Roman" w:cs="Times New Roman"/>
          <w:sz w:val="28"/>
          <w:szCs w:val="28"/>
        </w:rPr>
        <w:t xml:space="preserve"> - компонент ерготерапевтичного оцінювання, який визначає сильні і слабкі сторони клієнта, проблеми або потенційні проблеми, безпеку та якість виконання певного повсякденного заняття. Для здійснення аналіза виконання занять використовуються спеціальні інструменти оцінювання з метою спостереження, вимірювання, та отримання детальної інформації про фактори, які сприяють або заважають виконувати певне заняття. У процесі аналізу виконання занять також визначаються очікувані результати.</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Заняттєва активність</w:t>
      </w:r>
      <w:r>
        <w:rPr>
          <w:rFonts w:ascii="Times New Roman" w:hAnsi="Times New Roman" w:eastAsia="Times New Roman" w:cs="Times New Roman"/>
          <w:sz w:val="28"/>
          <w:szCs w:val="28"/>
        </w:rPr>
        <w:t xml:space="preserve"> – цілеспрямована, тривала, регулярна, багатокомпонентна, бажана або очікувана діяльність (активність повсякденного життя, інструментальна активність повсякденного життя, продуктивна діяльність, гра, освіта, відпочинок і сон, дозвілля, менеджмент здоров’я, соціальна участь), яка надає життю людини зміст і мету, є обов’язковою чи такою, яка приносить задоволення та відчуття досягнення.</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Заняттєва справедливість</w:t>
      </w:r>
      <w:r>
        <w:rPr>
          <w:rFonts w:ascii="Times New Roman" w:hAnsi="Times New Roman" w:eastAsia="Times New Roman" w:cs="Times New Roman"/>
          <w:sz w:val="28"/>
          <w:szCs w:val="28"/>
        </w:rPr>
        <w:t xml:space="preserve"> – право кожної людини мати можливість задовольнити основні заняттєві потреби та мати рівні можливості досягти потенціалу у різноманітних та значущих для неї заняттях.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Заняттєва участь</w:t>
      </w:r>
      <w:r>
        <w:rPr>
          <w:rFonts w:ascii="Times New Roman" w:hAnsi="Times New Roman" w:eastAsia="Times New Roman" w:cs="Times New Roman"/>
          <w:sz w:val="28"/>
          <w:szCs w:val="28"/>
        </w:rPr>
        <w:t xml:space="preserve"> – виконання заняттєвої активності, що здійснюється за результатами безпосереднього особистісного вибору особою на основі мотивації та значущості активності для особи у сприятливому (безбар’єрному) середовищі.</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Заняттєві потреби</w:t>
      </w:r>
      <w:r>
        <w:rPr>
          <w:rFonts w:ascii="Times New Roman" w:hAnsi="Times New Roman" w:eastAsia="Times New Roman" w:cs="Times New Roman"/>
          <w:sz w:val="28"/>
          <w:szCs w:val="28"/>
        </w:rPr>
        <w:t xml:space="preserve"> –  потреби щодо 1) вибору заняттєвої активності (саме вибір, не обирання - це голосування), 2) заняттєвої участі, 2) досягнення заняттєвого балансу як рівноваги між різними заняттями у власному житті, 4) залучення до особисто значущої заняттєвої активності.</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Заняттєві права</w:t>
      </w:r>
      <w:r>
        <w:rPr>
          <w:rFonts w:ascii="Times New Roman" w:hAnsi="Times New Roman" w:eastAsia="Times New Roman" w:cs="Times New Roman"/>
          <w:sz w:val="28"/>
          <w:szCs w:val="28"/>
        </w:rPr>
        <w:t xml:space="preserve"> –  право всіх людей займатися значущою заняттєвою активністю, яка сприяє їх власному добробуту та добробуту їх громад.</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Заняттєвий профіль</w:t>
      </w:r>
      <w:r>
        <w:rPr>
          <w:rFonts w:ascii="Times New Roman" w:hAnsi="Times New Roman" w:eastAsia="Times New Roman" w:cs="Times New Roman"/>
          <w:sz w:val="28"/>
          <w:szCs w:val="28"/>
        </w:rPr>
        <w:t xml:space="preserve"> – стислий виклад заняттєвої історії клієнта (особи, групи осіб або популяцій), досвіду, виконавчих моделей повсякденного життя, інтересів, цінностей, потреб і відповідних контекстів.</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Заняттєво-орієнтована (заняттєво-спрямована) практика/ втручання</w:t>
      </w:r>
      <w:r>
        <w:rPr>
          <w:rFonts w:ascii="Times New Roman" w:hAnsi="Times New Roman" w:eastAsia="Times New Roman" w:cs="Times New Roman"/>
          <w:sz w:val="28"/>
          <w:szCs w:val="28"/>
        </w:rPr>
        <w:t xml:space="preserve"> – термін, який стосується практичної діяльності ерготерапевта вцілому і ґрунтується на 1) розумінні людей як заняттєвих істот, 2) усвідомленні впливу заняттєвих викликів/ проблем на життя людей, та 3) розумінні сили заняттєвої активності як основного терапевтичного агента змін.</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Інструменти оцінювання</w:t>
      </w:r>
      <w:r>
        <w:rPr>
          <w:rFonts w:ascii="Times New Roman" w:hAnsi="Times New Roman" w:eastAsia="Times New Roman" w:cs="Times New Roman"/>
          <w:sz w:val="28"/>
          <w:szCs w:val="28"/>
        </w:rPr>
        <w:t xml:space="preserve"> - спеціально створені або організовані методи оцінки виконання занять, які використовуються під час оцінювання.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Клієнтоцентрична (клієнтоорієнтована) практика</w:t>
      </w:r>
      <w:r>
        <w:rPr>
          <w:rFonts w:ascii="Times New Roman" w:hAnsi="Times New Roman" w:eastAsia="Times New Roman" w:cs="Times New Roman"/>
          <w:sz w:val="28"/>
          <w:szCs w:val="28"/>
        </w:rPr>
        <w:t xml:space="preserve"> – підхід до надання ерготерапевтичних послуг, який базується на філософії поваги та партнерства з особами, які отримують послуги; клієнтоорієнтована практика визнає автономію людей, необхідність автономного вибору клієнта при прийнятті рішень щодо визначення заняттєвих потреб, орієнтованість на сильні сторони клієнта, переваги партнерства клієнт-терапевт, а також необхідність забезпечити доступність послуг і їх відповідність контексту життєдіяльності клієнта.</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Контекстуальні чинники (контекст)</w:t>
      </w:r>
      <w:r>
        <w:rPr>
          <w:rFonts w:ascii="Times New Roman" w:hAnsi="Times New Roman" w:eastAsia="Times New Roman" w:cs="Times New Roman"/>
          <w:sz w:val="28"/>
          <w:szCs w:val="28"/>
        </w:rPr>
        <w:t xml:space="preserve"> – різноманітність взаємопов’язаних якості та умов клієнта (культурних, фізичних, соціальних, духовних, часових та віртуальних), що стосуються як безпосередньо клієнта так і його середовища та впливають на виконання заняттєвої активності.</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Концептуальні моделі практики ерготерапії</w:t>
      </w:r>
      <w:r>
        <w:rPr>
          <w:rFonts w:ascii="Times New Roman" w:hAnsi="Times New Roman" w:eastAsia="Times New Roman" w:cs="Times New Roman"/>
          <w:sz w:val="28"/>
          <w:szCs w:val="28"/>
        </w:rPr>
        <w:t xml:space="preserve"> – заняттєво-спрямовані теоретичні концепції, розроблені для пояснення процесу та практики ерготерапії.</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Наука про заняттєву активність</w:t>
      </w:r>
      <w:r>
        <w:rPr>
          <w:rFonts w:ascii="Times New Roman" w:hAnsi="Times New Roman" w:eastAsia="Times New Roman" w:cs="Times New Roman"/>
          <w:sz w:val="28"/>
          <w:szCs w:val="28"/>
        </w:rPr>
        <w:t xml:space="preserve"> - базова наука, яка займається вивченням заняттєвої активності та життя людини, особливо стосовно здоров’я, добробуту та соціальної участі.</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Процес ерготерапії</w:t>
      </w:r>
      <w:r>
        <w:rPr>
          <w:rFonts w:ascii="Times New Roman" w:hAnsi="Times New Roman" w:eastAsia="Times New Roman" w:cs="Times New Roman"/>
          <w:sz w:val="28"/>
          <w:szCs w:val="28"/>
        </w:rPr>
        <w:t xml:space="preserve"> - спосіб організації процесу надання послуг клієнтам ерготерапії, включає ключові компоненти, 1) оцінювання, 2) втручання та 3) визначення/ вимірювання результатів втручання із окресленням наступних кроків (завершення втручання та виписка або внесення змін до плану втручання та продовження послуг ерготерапії. Процес ерготерапії є динамічним та циклічним, відбувається у співпраці з клієнтом у межах сфер компетентності ерготерапевтів. До інших компонентів процесу ерготерапії також відносяться: скерування/ направлення, скринінг, формування рекомендацій та ін.</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sz w:val="28"/>
          <w:szCs w:val="28"/>
        </w:rPr>
      </w:pPr>
      <w:r>
        <w:rPr>
          <w:rFonts w:ascii="Times New Roman" w:hAnsi="Times New Roman" w:eastAsia="Times New Roman" w:cs="Times New Roman"/>
          <w:i/>
          <w:sz w:val="28"/>
          <w:szCs w:val="28"/>
        </w:rPr>
        <w:t>Рамки практики ерготерапії</w:t>
      </w:r>
      <w:r>
        <w:rPr>
          <w:rFonts w:ascii="Times New Roman" w:hAnsi="Times New Roman" w:eastAsia="Times New Roman" w:cs="Times New Roman"/>
          <w:sz w:val="28"/>
          <w:szCs w:val="28"/>
        </w:rPr>
        <w:t xml:space="preserve"> – 1) теоретичні або концептуальні підходи і методи, розроблені за межами професії, але які використовуються в рамках практичної діяльності ерготерапії; 2) теорії, підходи і методи оцінювання та втручання, розроблені стосовно окремого домену функціонування та використовуються у ерготерапії як настанови у виборі підходу до вирішення проблеми порушень, які створюють проблеми для виконання занять.</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57"/>
        <w:jc w:val="both"/>
        <w:textAlignment w:val="auto"/>
        <w:rPr>
          <w:rFonts w:ascii="Times New Roman" w:hAnsi="Times New Roman" w:eastAsia="Times New Roman" w:cs="Times New Roman"/>
          <w:i/>
          <w:sz w:val="28"/>
          <w:szCs w:val="28"/>
        </w:rPr>
      </w:pPr>
      <w:r>
        <w:rPr>
          <w:rFonts w:ascii="Times New Roman" w:hAnsi="Times New Roman" w:eastAsia="Times New Roman" w:cs="Times New Roman"/>
          <w:i/>
          <w:sz w:val="28"/>
          <w:szCs w:val="28"/>
        </w:rPr>
        <w:t xml:space="preserve">Джерело: Короткий термінологічний словник ерготерапії доступний за посиланням </w:t>
      </w:r>
      <w:r>
        <w:fldChar w:fldCharType="begin"/>
      </w:r>
      <w:r>
        <w:instrText xml:space="preserve"> HYPERLINK "https://ergo-ukraine.com.ua/resources/korotkij-terminologichnij-slovnik-ergoterapiyi" \h </w:instrText>
      </w:r>
      <w:r>
        <w:fldChar w:fldCharType="separate"/>
      </w:r>
      <w:r>
        <w:rPr>
          <w:rFonts w:ascii="Times New Roman" w:hAnsi="Times New Roman" w:eastAsia="Times New Roman" w:cs="Times New Roman"/>
          <w:i/>
          <w:color w:val="1155CC"/>
          <w:sz w:val="28"/>
          <w:szCs w:val="28"/>
          <w:u w:val="single"/>
        </w:rPr>
        <w:t>https://ergo-ukraine.com.ua/resources/korotkij-terminologichnij-slovnik-ergoterapiyi</w:t>
      </w:r>
      <w:r>
        <w:rPr>
          <w:rFonts w:ascii="Times New Roman" w:hAnsi="Times New Roman" w:eastAsia="Times New Roman" w:cs="Times New Roman"/>
          <w:i/>
          <w:color w:val="1155CC"/>
          <w:sz w:val="28"/>
          <w:szCs w:val="28"/>
          <w:u w:val="single"/>
        </w:rPr>
        <w:fldChar w:fldCharType="end"/>
      </w:r>
      <w:r>
        <w:rPr>
          <w:rFonts w:ascii="Times New Roman" w:hAnsi="Times New Roman" w:eastAsia="Times New Roman" w:cs="Times New Roman"/>
          <w:i/>
          <w:sz w:val="28"/>
          <w:szCs w:val="28"/>
        </w:rPr>
        <w:t xml:space="preserve"> </w:t>
      </w:r>
    </w:p>
    <w:p>
      <w:pPr>
        <w:spacing w:after="0" w:line="240" w:lineRule="auto"/>
        <w:rPr>
          <w:rFonts w:ascii="Times New Roman" w:hAnsi="Times New Roman" w:eastAsia="Times New Roman" w:cs="Times New Roman"/>
          <w:i/>
          <w:sz w:val="28"/>
          <w:szCs w:val="28"/>
        </w:rPr>
      </w:pPr>
    </w:p>
    <w:p>
      <w:pPr>
        <w:rPr>
          <w:rFonts w:ascii="Times New Roman" w:hAnsi="Times New Roman" w:eastAsia="Times New Roman" w:cs="Times New Roman"/>
          <w:i/>
          <w:sz w:val="28"/>
          <w:szCs w:val="28"/>
        </w:rPr>
      </w:pPr>
      <w:r>
        <w:rPr>
          <w:rFonts w:ascii="Times New Roman" w:hAnsi="Times New Roman" w:eastAsia="Times New Roman" w:cs="Times New Roman"/>
          <w:i/>
          <w:sz w:val="28"/>
          <w:szCs w:val="28"/>
        </w:rPr>
        <w:br w:type="page"/>
      </w:r>
    </w:p>
    <w:p>
      <w:pPr>
        <w:jc w:val="right"/>
        <w:rPr>
          <w:rFonts w:ascii="Times New Roman" w:hAnsi="Times New Roman" w:eastAsia="Times New Roman" w:cs="Times New Roman"/>
          <w:i/>
          <w:sz w:val="28"/>
          <w:szCs w:val="28"/>
        </w:rPr>
      </w:pPr>
      <w:r>
        <w:rPr>
          <w:rFonts w:ascii="Times New Roman" w:hAnsi="Times New Roman" w:eastAsia="Times New Roman" w:cs="Times New Roman"/>
          <w:i/>
          <w:sz w:val="28"/>
          <w:szCs w:val="28"/>
        </w:rPr>
        <w:t>Додаток 9</w:t>
      </w:r>
    </w:p>
    <w:p>
      <w:pPr>
        <w:spacing w:after="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Професійне мислення ерготерапевта для другого (магістерського) рівня вищої освіти </w:t>
      </w:r>
    </w:p>
    <w:p>
      <w:pPr>
        <w:spacing w:after="0"/>
        <w:jc w:val="center"/>
        <w:rPr>
          <w:rFonts w:ascii="Times New Roman" w:hAnsi="Times New Roman" w:eastAsia="Times New Roman" w:cs="Times New Roman"/>
          <w:b/>
          <w:sz w:val="28"/>
          <w:szCs w:val="28"/>
        </w:rPr>
      </w:pPr>
    </w:p>
    <w:p>
      <w:pPr>
        <w:spacing w:after="0"/>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Професійна діяльність ерготерапевта як фахівця магістерського рівня передбачає відповідальність за усі складові процесу ерготерапії: від обстеження до складання плану втручання, його втілення, переоцінки та коригування відповідно до індивідуальних цілей клієнта та динамічних умов середовища. При цьому, асистент ерготерапевта може виконувати окремі компоненти обстеження та втручання під керівництвом ерготерапевта. У виборі методів, засобів та матеріалів для оцінювання та втручання, а також прийнятті рішень стосовно продовження ерготерапії, скерування до інших фахівців та інших рекомендацій, ерготерапевти послуговуються унікальним професійним (клінічним) мисленням, яке має низку складових. Професійне мислення ерготерапевта формується під впливом різних наук як медико-біологічного так і соціально-психологічного спрямування та має наступні складові:</w:t>
      </w:r>
    </w:p>
    <w:p>
      <w:pPr>
        <w:spacing w:after="0"/>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Наукове мислення полягає у використанні інформації про стан здоров’я, об’єктивні дані обстеження та відповідну науково-доказову базу для прийняття клінічних рішень.</w:t>
      </w:r>
    </w:p>
    <w:p>
      <w:pPr>
        <w:spacing w:after="0"/>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Діагностичне мислення синтезує об’єктивну інформацію стосовно стану здоров’я та інших наукових даних з суб’єктивною інформацією від клієнта для аналізу причин порушення заняттєвої участі та потреби у послугах ерготерапевта.</w:t>
      </w:r>
    </w:p>
    <w:p>
      <w:pPr>
        <w:spacing w:after="0"/>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Процедурне мислення допомагає ерготерапевту знаходити оптимальні та відповідні методи оцінювання та втручання, які ґрунтуються як на об’єктивних так і суб’єктивних даних. </w:t>
      </w:r>
    </w:p>
    <w:p>
      <w:pPr>
        <w:spacing w:after="0"/>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Наративне мислення скеровує ерготерапевта до розуміння особливих обставин клієнта крізь призму особистої історії клієнта стосовно впливу стану здоров’я чи порушення функціонування на його життя.</w:t>
      </w:r>
    </w:p>
    <w:p>
      <w:pPr>
        <w:spacing w:after="0"/>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5)</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Прагматичне мислення скеровує практичні кроки ерготерапевта і відображає поточні реалії та можливості середовища надання послуг, враховуючи оплату за послуги, особливості розкладу, доступність обладнання, навички та рівень кваліфікації фахівця.</w:t>
      </w:r>
    </w:p>
    <w:p>
      <w:pPr>
        <w:spacing w:after="0"/>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6)</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Етичне мислення допомагає ерготерапевту у вирішенні етичних дилем, пошуку альтернативних рішень, які враховують ризики на користь клієнта.</w:t>
      </w:r>
    </w:p>
    <w:p>
      <w:pPr>
        <w:spacing w:after="0"/>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7)</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Інтерактивне мислення є невід’ємною частиною професійного мислення ерготерапевта, оскільки сприяє побудові позитивних стосунків з клієнтом та створює передумови для спільного визначення проблем та пошуку рішень.</w:t>
      </w:r>
    </w:p>
    <w:p>
      <w:pPr>
        <w:spacing w:after="0"/>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Освітні програми рівня магістра повинні розвивати усі складові клінічного/професійного мислення ерготерапевта. Для цього у дисциплінах освітньої програми варто застосовувати усі можливі форми організації та методи навчання, наприклад: </w:t>
      </w:r>
    </w:p>
    <w:p>
      <w:pPr>
        <w:spacing w:after="0"/>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лекції;</w:t>
      </w:r>
    </w:p>
    <w:p>
      <w:pPr>
        <w:spacing w:after="0"/>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практичні заняття; </w:t>
      </w:r>
    </w:p>
    <w:p>
      <w:pPr>
        <w:spacing w:after="0"/>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семінарські заняття з використанням симуляцій, аналізу клінічних випадків, організацією дискусійних груп, в тому числі з участю студентів та викладачів суміжних професій;</w:t>
      </w:r>
    </w:p>
    <w:p>
      <w:pPr>
        <w:spacing w:after="0"/>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самостійна робота для опрацювання інформації з книжок, статей, лекцій тощо;</w:t>
      </w:r>
    </w:p>
    <w:p>
      <w:pPr>
        <w:spacing w:after="0"/>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втілення проблемно-орієнтованих індивідуальних та групових проектів; </w:t>
      </w:r>
    </w:p>
    <w:p>
      <w:pPr>
        <w:spacing w:after="0"/>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участь у науково-практичних конференціях; науково-дослідна робота; </w:t>
      </w:r>
    </w:p>
    <w:p>
      <w:pPr>
        <w:spacing w:after="0"/>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ведення щоденників для рефлексії; </w:t>
      </w:r>
    </w:p>
    <w:p>
      <w:pPr>
        <w:spacing w:after="0"/>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створення наративів (особистих історій пацієнтів/клієнтів); </w:t>
      </w:r>
    </w:p>
    <w:p>
      <w:pPr>
        <w:spacing w:after="0"/>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долучення до професійних соціальних мереж та використання інших креативних методів навчання</w:t>
      </w:r>
    </w:p>
    <w:p>
      <w:pPr>
        <w:spacing w:after="0"/>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практика за професійним спрямуванням різних рівнів </w:t>
      </w:r>
    </w:p>
    <w:p>
      <w:pPr>
        <w:spacing w:after="0"/>
        <w:ind w:left="0" w:leftChars="0" w:firstLine="439" w:firstLineChars="1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Використані джерела:</w:t>
      </w:r>
    </w:p>
    <w:p>
      <w:pPr>
        <w:spacing w:after="0"/>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Willard, H.S., &amp; Schell, B.A.B. (2014). Willard &amp; Spackman's occupational therapy. Philadelphia: Wolters Kluwer Health/Lippincott Williams &amp; Wilkins.</w:t>
      </w:r>
      <w:bookmarkStart w:id="0" w:name="_GoBack"/>
      <w:bookmarkEnd w:id="0"/>
    </w:p>
    <w:sectPr>
      <w:pgSz w:w="11906" w:h="16838"/>
      <w:pgMar w:top="1134" w:right="680" w:bottom="304" w:left="1275" w:header="709" w:footer="709"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1251 Times">
    <w:altName w:val="Courier New"/>
    <w:panose1 w:val="00000000000000000000"/>
    <w:charset w:val="00"/>
    <w:family w:val="swiss"/>
    <w:pitch w:val="default"/>
    <w:sig w:usb0="00000000" w:usb1="00000000" w:usb2="00000000" w:usb3="00000000" w:csb0="00000001" w:csb1="00000000"/>
  </w:font>
  <w:font w:name="Georgia">
    <w:panose1 w:val="02040502050405020303"/>
    <w:charset w:val="CC"/>
    <w:family w:val="roman"/>
    <w:pitch w:val="default"/>
    <w:sig w:usb0="00000287" w:usb1="00000000" w:usb2="00000000" w:usb3="00000000" w:csb0="2000009F" w:csb1="00000000"/>
  </w:font>
  <w:font w:name="Helvetica">
    <w:altName w:val="Arial"/>
    <w:panose1 w:val="020B0604020202020204"/>
    <w:charset w:val="00"/>
    <w:family w:val="auto"/>
    <w:pitch w:val="default"/>
    <w:sig w:usb0="00000000" w:usb1="00000000" w:usb2="00000000" w:usb3="00000000" w:csb0="0000019F" w:csb1="00000000"/>
  </w:font>
  <w:font w:name="Arial Unicode MS">
    <w:panose1 w:val="020B0604020202020204"/>
    <w:charset w:val="80"/>
    <w:family w:val="swiss"/>
    <w:pitch w:val="default"/>
    <w:sig w:usb0="FFFFFFFF" w:usb1="E9FFFFFF" w:usb2="0000003F" w:usb3="00000000" w:csb0="603F01FF" w:csb1="FFFF0000"/>
  </w:font>
  <w:font w:name="Times">
    <w:altName w:val="Times New Roman"/>
    <w:panose1 w:val="02020603050405020304"/>
    <w:charset w:val="00"/>
    <w:family w:val="auto"/>
    <w:pitch w:val="default"/>
    <w:sig w:usb0="00000000" w:usb1="00000000" w:usb2="00000000" w:usb3="00000000" w:csb0="00000000" w:csb1="00000000"/>
  </w:font>
  <w:font w:name="Noto Sans Symbols">
    <w:altName w:val="Calibri"/>
    <w:panose1 w:val="00000000000000000000"/>
    <w:charset w:val="00"/>
    <w:family w:val="auto"/>
    <w:pitch w:val="default"/>
    <w:sig w:usb0="00000000" w:usb1="00000000" w:usb2="00000000" w:usb3="00000000" w:csb0="0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pacing w:after="0" w:line="240" w:lineRule="auto"/>
      <w:jc w:val="both"/>
      <w:rPr>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pacing w:after="0" w:line="240" w:lineRule="auto"/>
      <w:rPr>
        <w:color w:val="000000"/>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s0lY7tAAAAAFAQAADwAAAAAAAAABACAAAAAiAAAAZHJzL2Rv&#10;d25yZXYueG1sUEsBAhQAFAAAAAgAh07iQJE6Y7HtAgAANgYAAA4AAAAAAAAAAQAgAAAAHwEAAGRy&#10;cy9lMm9Eb2MueG1sUEsFBgAAAAAGAAYAWQEAAH4G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pacing w:after="0" w:line="240" w:lineRule="auto"/>
      <w:ind w:firstLine="720"/>
      <w:jc w:val="right"/>
      <w:rPr>
        <w:rFonts w:ascii="Times" w:hAnsi="Times" w:eastAsia="Times" w:cs="Times"/>
        <w:color w:val="000000"/>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Текстовое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LNJWO7QAAAABQEAAA8AAAAAAAAAAQAgAAAAIgAAAGRycy9k&#10;b3ducmV2LnhtbFBLAQIUABQAAAAIAIdO4kCqRMXX7gIAADYGAAAOAAAAAAAAAAEAIAAAAB8BAABk&#10;cnMvZTJvRG9jLnhtbFBLBQYAAAAABgAGAFkBAAB/Bg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14</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F73A5"/>
    <w:multiLevelType w:val="multilevel"/>
    <w:tmpl w:val="00AF73A5"/>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
      <w:lvlJc w:val="left"/>
      <w:pPr>
        <w:ind w:left="2160" w:hanging="360"/>
      </w:pPr>
      <w:rPr>
        <w:rFonts w:ascii="Noto Sans Symbols" w:hAnsi="Noto Sans Symbols" w:eastAsia="Noto Sans Symbols" w:cs="Noto Sans Symbols"/>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1">
    <w:nsid w:val="02885D70"/>
    <w:multiLevelType w:val="multilevel"/>
    <w:tmpl w:val="02885D70"/>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2">
    <w:nsid w:val="07737127"/>
    <w:multiLevelType w:val="multilevel"/>
    <w:tmpl w:val="07737127"/>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0CFB1F49"/>
    <w:multiLevelType w:val="multilevel"/>
    <w:tmpl w:val="0CFB1F49"/>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4">
    <w:nsid w:val="144A0232"/>
    <w:multiLevelType w:val="multilevel"/>
    <w:tmpl w:val="144A0232"/>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5">
    <w:nsid w:val="150B7819"/>
    <w:multiLevelType w:val="multilevel"/>
    <w:tmpl w:val="150B7819"/>
    <w:lvl w:ilvl="0" w:tentative="0">
      <w:start w:val="1"/>
      <w:numFmt w:val="bullet"/>
      <w:lvlText w:val="-"/>
      <w:lvlJc w:val="left"/>
      <w:pPr>
        <w:ind w:left="2129" w:hanging="360"/>
      </w:pPr>
      <w:rPr>
        <w:rFonts w:ascii="Times New Roman" w:hAnsi="Times New Roman" w:eastAsia="Times New Roman" w:cs="Times New Roman"/>
        <w:color w:val="000000"/>
      </w:rPr>
    </w:lvl>
    <w:lvl w:ilvl="1" w:tentative="0">
      <w:start w:val="1"/>
      <w:numFmt w:val="bullet"/>
      <w:lvlText w:val="o"/>
      <w:lvlJc w:val="left"/>
      <w:pPr>
        <w:ind w:left="2149" w:hanging="360"/>
      </w:pPr>
      <w:rPr>
        <w:rFonts w:ascii="Courier New" w:hAnsi="Courier New" w:eastAsia="Courier New" w:cs="Courier New"/>
      </w:rPr>
    </w:lvl>
    <w:lvl w:ilvl="2" w:tentative="0">
      <w:start w:val="1"/>
      <w:numFmt w:val="bullet"/>
      <w:lvlText w:val="▪"/>
      <w:lvlJc w:val="left"/>
      <w:pPr>
        <w:ind w:left="2869" w:hanging="360"/>
      </w:pPr>
      <w:rPr>
        <w:rFonts w:ascii="Noto Sans Symbols" w:hAnsi="Noto Sans Symbols" w:eastAsia="Noto Sans Symbols" w:cs="Noto Sans Symbols"/>
      </w:rPr>
    </w:lvl>
    <w:lvl w:ilvl="3" w:tentative="0">
      <w:start w:val="1"/>
      <w:numFmt w:val="bullet"/>
      <w:lvlText w:val="●"/>
      <w:lvlJc w:val="left"/>
      <w:pPr>
        <w:ind w:left="3589" w:hanging="360"/>
      </w:pPr>
      <w:rPr>
        <w:rFonts w:ascii="Noto Sans Symbols" w:hAnsi="Noto Sans Symbols" w:eastAsia="Noto Sans Symbols" w:cs="Noto Sans Symbols"/>
      </w:rPr>
    </w:lvl>
    <w:lvl w:ilvl="4" w:tentative="0">
      <w:start w:val="1"/>
      <w:numFmt w:val="bullet"/>
      <w:lvlText w:val="o"/>
      <w:lvlJc w:val="left"/>
      <w:pPr>
        <w:ind w:left="4309" w:hanging="360"/>
      </w:pPr>
      <w:rPr>
        <w:rFonts w:ascii="Courier New" w:hAnsi="Courier New" w:eastAsia="Courier New" w:cs="Courier New"/>
      </w:rPr>
    </w:lvl>
    <w:lvl w:ilvl="5" w:tentative="0">
      <w:start w:val="1"/>
      <w:numFmt w:val="bullet"/>
      <w:lvlText w:val="▪"/>
      <w:lvlJc w:val="left"/>
      <w:pPr>
        <w:ind w:left="5029" w:hanging="360"/>
      </w:pPr>
      <w:rPr>
        <w:rFonts w:ascii="Noto Sans Symbols" w:hAnsi="Noto Sans Symbols" w:eastAsia="Noto Sans Symbols" w:cs="Noto Sans Symbols"/>
      </w:rPr>
    </w:lvl>
    <w:lvl w:ilvl="6" w:tentative="0">
      <w:start w:val="1"/>
      <w:numFmt w:val="bullet"/>
      <w:lvlText w:val="●"/>
      <w:lvlJc w:val="left"/>
      <w:pPr>
        <w:ind w:left="5749" w:hanging="360"/>
      </w:pPr>
      <w:rPr>
        <w:rFonts w:ascii="Noto Sans Symbols" w:hAnsi="Noto Sans Symbols" w:eastAsia="Noto Sans Symbols" w:cs="Noto Sans Symbols"/>
      </w:rPr>
    </w:lvl>
    <w:lvl w:ilvl="7" w:tentative="0">
      <w:start w:val="1"/>
      <w:numFmt w:val="bullet"/>
      <w:lvlText w:val="o"/>
      <w:lvlJc w:val="left"/>
      <w:pPr>
        <w:ind w:left="6469" w:hanging="360"/>
      </w:pPr>
      <w:rPr>
        <w:rFonts w:ascii="Courier New" w:hAnsi="Courier New" w:eastAsia="Courier New" w:cs="Courier New"/>
      </w:rPr>
    </w:lvl>
    <w:lvl w:ilvl="8" w:tentative="0">
      <w:start w:val="1"/>
      <w:numFmt w:val="bullet"/>
      <w:lvlText w:val="▪"/>
      <w:lvlJc w:val="left"/>
      <w:pPr>
        <w:ind w:left="7189" w:hanging="360"/>
      </w:pPr>
      <w:rPr>
        <w:rFonts w:ascii="Noto Sans Symbols" w:hAnsi="Noto Sans Symbols" w:eastAsia="Noto Sans Symbols" w:cs="Noto Sans Symbols"/>
      </w:rPr>
    </w:lvl>
  </w:abstractNum>
  <w:abstractNum w:abstractNumId="6">
    <w:nsid w:val="1A600791"/>
    <w:multiLevelType w:val="multilevel"/>
    <w:tmpl w:val="1A600791"/>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7">
    <w:nsid w:val="1F7626E1"/>
    <w:multiLevelType w:val="multilevel"/>
    <w:tmpl w:val="1F7626E1"/>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8">
    <w:nsid w:val="1FE07D0D"/>
    <w:multiLevelType w:val="multilevel"/>
    <w:tmpl w:val="1FE07D0D"/>
    <w:lvl w:ilvl="0" w:tentative="0">
      <w:start w:val="1"/>
      <w:numFmt w:val="bullet"/>
      <w:lvlText w:val="-"/>
      <w:lvlJc w:val="left"/>
      <w:pPr>
        <w:ind w:left="2129" w:hanging="360"/>
      </w:pPr>
      <w:rPr>
        <w:rFonts w:ascii="Times New Roman" w:hAnsi="Times New Roman" w:eastAsia="Times New Roman" w:cs="Times New Roman"/>
        <w:color w:val="000000"/>
      </w:rPr>
    </w:lvl>
    <w:lvl w:ilvl="1" w:tentative="0">
      <w:start w:val="1"/>
      <w:numFmt w:val="bullet"/>
      <w:lvlText w:val="o"/>
      <w:lvlJc w:val="left"/>
      <w:pPr>
        <w:ind w:left="2149" w:hanging="360"/>
      </w:pPr>
      <w:rPr>
        <w:rFonts w:ascii="Courier New" w:hAnsi="Courier New" w:eastAsia="Courier New" w:cs="Courier New"/>
      </w:rPr>
    </w:lvl>
    <w:lvl w:ilvl="2" w:tentative="0">
      <w:start w:val="1"/>
      <w:numFmt w:val="bullet"/>
      <w:lvlText w:val="▪"/>
      <w:lvlJc w:val="left"/>
      <w:pPr>
        <w:ind w:left="2869" w:hanging="360"/>
      </w:pPr>
      <w:rPr>
        <w:rFonts w:ascii="Noto Sans Symbols" w:hAnsi="Noto Sans Symbols" w:eastAsia="Noto Sans Symbols" w:cs="Noto Sans Symbols"/>
      </w:rPr>
    </w:lvl>
    <w:lvl w:ilvl="3" w:tentative="0">
      <w:start w:val="1"/>
      <w:numFmt w:val="bullet"/>
      <w:lvlText w:val="●"/>
      <w:lvlJc w:val="left"/>
      <w:pPr>
        <w:ind w:left="3589" w:hanging="360"/>
      </w:pPr>
      <w:rPr>
        <w:rFonts w:ascii="Noto Sans Symbols" w:hAnsi="Noto Sans Symbols" w:eastAsia="Noto Sans Symbols" w:cs="Noto Sans Symbols"/>
      </w:rPr>
    </w:lvl>
    <w:lvl w:ilvl="4" w:tentative="0">
      <w:start w:val="1"/>
      <w:numFmt w:val="bullet"/>
      <w:lvlText w:val="o"/>
      <w:lvlJc w:val="left"/>
      <w:pPr>
        <w:ind w:left="4309" w:hanging="360"/>
      </w:pPr>
      <w:rPr>
        <w:rFonts w:ascii="Courier New" w:hAnsi="Courier New" w:eastAsia="Courier New" w:cs="Courier New"/>
      </w:rPr>
    </w:lvl>
    <w:lvl w:ilvl="5" w:tentative="0">
      <w:start w:val="1"/>
      <w:numFmt w:val="bullet"/>
      <w:lvlText w:val="▪"/>
      <w:lvlJc w:val="left"/>
      <w:pPr>
        <w:ind w:left="5029" w:hanging="360"/>
      </w:pPr>
      <w:rPr>
        <w:rFonts w:ascii="Noto Sans Symbols" w:hAnsi="Noto Sans Symbols" w:eastAsia="Noto Sans Symbols" w:cs="Noto Sans Symbols"/>
      </w:rPr>
    </w:lvl>
    <w:lvl w:ilvl="6" w:tentative="0">
      <w:start w:val="1"/>
      <w:numFmt w:val="bullet"/>
      <w:lvlText w:val="●"/>
      <w:lvlJc w:val="left"/>
      <w:pPr>
        <w:ind w:left="5749" w:hanging="360"/>
      </w:pPr>
      <w:rPr>
        <w:rFonts w:ascii="Noto Sans Symbols" w:hAnsi="Noto Sans Symbols" w:eastAsia="Noto Sans Symbols" w:cs="Noto Sans Symbols"/>
      </w:rPr>
    </w:lvl>
    <w:lvl w:ilvl="7" w:tentative="0">
      <w:start w:val="1"/>
      <w:numFmt w:val="bullet"/>
      <w:lvlText w:val="o"/>
      <w:lvlJc w:val="left"/>
      <w:pPr>
        <w:ind w:left="6469" w:hanging="360"/>
      </w:pPr>
      <w:rPr>
        <w:rFonts w:ascii="Courier New" w:hAnsi="Courier New" w:eastAsia="Courier New" w:cs="Courier New"/>
      </w:rPr>
    </w:lvl>
    <w:lvl w:ilvl="8" w:tentative="0">
      <w:start w:val="1"/>
      <w:numFmt w:val="bullet"/>
      <w:lvlText w:val="▪"/>
      <w:lvlJc w:val="left"/>
      <w:pPr>
        <w:ind w:left="7189" w:hanging="360"/>
      </w:pPr>
      <w:rPr>
        <w:rFonts w:ascii="Noto Sans Symbols" w:hAnsi="Noto Sans Symbols" w:eastAsia="Noto Sans Symbols" w:cs="Noto Sans Symbols"/>
      </w:rPr>
    </w:lvl>
  </w:abstractNum>
  <w:abstractNum w:abstractNumId="9">
    <w:nsid w:val="22E72820"/>
    <w:multiLevelType w:val="multilevel"/>
    <w:tmpl w:val="22E72820"/>
    <w:lvl w:ilvl="0" w:tentative="0">
      <w:start w:val="1"/>
      <w:numFmt w:val="bullet"/>
      <w:lvlText w:val="●"/>
      <w:lvlJc w:val="left"/>
      <w:pPr>
        <w:ind w:left="1080" w:hanging="360"/>
      </w:pPr>
      <w:rPr>
        <w:rFonts w:ascii="Noto Sans Symbols" w:hAnsi="Noto Sans Symbols" w:eastAsia="Noto Sans Symbols" w:cs="Noto Sans Symbols"/>
      </w:rPr>
    </w:lvl>
    <w:lvl w:ilvl="1" w:tentative="0">
      <w:start w:val="1"/>
      <w:numFmt w:val="bullet"/>
      <w:lvlText w:val="o"/>
      <w:lvlJc w:val="left"/>
      <w:pPr>
        <w:ind w:left="1800" w:hanging="360"/>
      </w:pPr>
      <w:rPr>
        <w:rFonts w:ascii="Courier New" w:hAnsi="Courier New" w:eastAsia="Courier New" w:cs="Courier New"/>
      </w:rPr>
    </w:lvl>
    <w:lvl w:ilvl="2" w:tentative="0">
      <w:start w:val="1"/>
      <w:numFmt w:val="bullet"/>
      <w:lvlText w:val="▪"/>
      <w:lvlJc w:val="left"/>
      <w:pPr>
        <w:ind w:left="2520" w:hanging="360"/>
      </w:pPr>
      <w:rPr>
        <w:rFonts w:ascii="Noto Sans Symbols" w:hAnsi="Noto Sans Symbols" w:eastAsia="Noto Sans Symbols" w:cs="Noto Sans Symbols"/>
      </w:rPr>
    </w:lvl>
    <w:lvl w:ilvl="3" w:tentative="0">
      <w:start w:val="1"/>
      <w:numFmt w:val="bullet"/>
      <w:lvlText w:val="●"/>
      <w:lvlJc w:val="left"/>
      <w:pPr>
        <w:ind w:left="3240" w:hanging="360"/>
      </w:pPr>
      <w:rPr>
        <w:rFonts w:ascii="Noto Sans Symbols" w:hAnsi="Noto Sans Symbols" w:eastAsia="Noto Sans Symbols" w:cs="Noto Sans Symbols"/>
      </w:rPr>
    </w:lvl>
    <w:lvl w:ilvl="4" w:tentative="0">
      <w:start w:val="1"/>
      <w:numFmt w:val="bullet"/>
      <w:lvlText w:val="o"/>
      <w:lvlJc w:val="left"/>
      <w:pPr>
        <w:ind w:left="3960" w:hanging="360"/>
      </w:pPr>
      <w:rPr>
        <w:rFonts w:ascii="Courier New" w:hAnsi="Courier New" w:eastAsia="Courier New" w:cs="Courier New"/>
      </w:rPr>
    </w:lvl>
    <w:lvl w:ilvl="5" w:tentative="0">
      <w:start w:val="1"/>
      <w:numFmt w:val="bullet"/>
      <w:lvlText w:val="▪"/>
      <w:lvlJc w:val="left"/>
      <w:pPr>
        <w:ind w:left="4680" w:hanging="360"/>
      </w:pPr>
      <w:rPr>
        <w:rFonts w:ascii="Noto Sans Symbols" w:hAnsi="Noto Sans Symbols" w:eastAsia="Noto Sans Symbols" w:cs="Noto Sans Symbols"/>
      </w:rPr>
    </w:lvl>
    <w:lvl w:ilvl="6" w:tentative="0">
      <w:start w:val="1"/>
      <w:numFmt w:val="bullet"/>
      <w:lvlText w:val="●"/>
      <w:lvlJc w:val="left"/>
      <w:pPr>
        <w:ind w:left="5400" w:hanging="360"/>
      </w:pPr>
      <w:rPr>
        <w:rFonts w:ascii="Noto Sans Symbols" w:hAnsi="Noto Sans Symbols" w:eastAsia="Noto Sans Symbols" w:cs="Noto Sans Symbols"/>
      </w:rPr>
    </w:lvl>
    <w:lvl w:ilvl="7" w:tentative="0">
      <w:start w:val="1"/>
      <w:numFmt w:val="bullet"/>
      <w:lvlText w:val="o"/>
      <w:lvlJc w:val="left"/>
      <w:pPr>
        <w:ind w:left="6120" w:hanging="360"/>
      </w:pPr>
      <w:rPr>
        <w:rFonts w:ascii="Courier New" w:hAnsi="Courier New" w:eastAsia="Courier New" w:cs="Courier New"/>
      </w:rPr>
    </w:lvl>
    <w:lvl w:ilvl="8" w:tentative="0">
      <w:start w:val="1"/>
      <w:numFmt w:val="bullet"/>
      <w:lvlText w:val="▪"/>
      <w:lvlJc w:val="left"/>
      <w:pPr>
        <w:ind w:left="6840" w:hanging="360"/>
      </w:pPr>
      <w:rPr>
        <w:rFonts w:ascii="Noto Sans Symbols" w:hAnsi="Noto Sans Symbols" w:eastAsia="Noto Sans Symbols" w:cs="Noto Sans Symbols"/>
      </w:rPr>
    </w:lvl>
  </w:abstractNum>
  <w:abstractNum w:abstractNumId="10">
    <w:nsid w:val="2440577C"/>
    <w:multiLevelType w:val="multilevel"/>
    <w:tmpl w:val="2440577C"/>
    <w:lvl w:ilvl="0" w:tentative="0">
      <w:start w:val="1"/>
      <w:numFmt w:val="decimal"/>
      <w:lvlText w:val="%1."/>
      <w:lvlJc w:val="left"/>
      <w:pPr>
        <w:ind w:left="720" w:hanging="360"/>
      </w:pPr>
    </w:lvl>
    <w:lvl w:ilvl="1" w:tentative="0">
      <w:start w:val="2"/>
      <w:numFmt w:val="lowerLetter"/>
      <w:lvlText w:val="%2."/>
      <w:lvlJc w:val="left"/>
      <w:pPr>
        <w:ind w:left="566" w:hanging="359"/>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25E56F33"/>
    <w:multiLevelType w:val="multilevel"/>
    <w:tmpl w:val="25E56F33"/>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12">
    <w:nsid w:val="283C3B4C"/>
    <w:multiLevelType w:val="multilevel"/>
    <w:tmpl w:val="283C3B4C"/>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3">
    <w:nsid w:val="286F575A"/>
    <w:multiLevelType w:val="multilevel"/>
    <w:tmpl w:val="286F575A"/>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4">
    <w:nsid w:val="29D47608"/>
    <w:multiLevelType w:val="multilevel"/>
    <w:tmpl w:val="29D47608"/>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4"/>
      <w:numFmt w:val="decimal"/>
      <w:lvlText w:val="%2."/>
      <w:lvlJc w:val="left"/>
      <w:pPr>
        <w:ind w:left="1440" w:hanging="360"/>
      </w:pPr>
      <w:rPr>
        <w:rFonts w:ascii="Times New Roman" w:hAnsi="Times New Roman" w:eastAsia="Times New Roman" w:cs="Times New Roman"/>
        <w:b/>
        <w:color w:val="000000"/>
        <w:sz w:val="28"/>
        <w:szCs w:val="28"/>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5">
    <w:nsid w:val="2D96210E"/>
    <w:multiLevelType w:val="multilevel"/>
    <w:tmpl w:val="2D96210E"/>
    <w:lvl w:ilvl="0" w:tentative="0">
      <w:start w:val="1"/>
      <w:numFmt w:val="decimal"/>
      <w:lvlText w:val="%1."/>
      <w:lvlJc w:val="left"/>
      <w:pPr>
        <w:ind w:left="720" w:hanging="360"/>
      </w:pPr>
    </w:lvl>
    <w:lvl w:ilvl="1" w:tentative="0">
      <w:start w:val="1"/>
      <w:numFmt w:val="lowerLetter"/>
      <w:lvlText w:val="%2."/>
      <w:lvlJc w:val="left"/>
      <w:pPr>
        <w:ind w:left="566" w:hanging="359"/>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2FF75120"/>
    <w:multiLevelType w:val="multilevel"/>
    <w:tmpl w:val="2FF75120"/>
    <w:lvl w:ilvl="0" w:tentative="0">
      <w:start w:val="1"/>
      <w:numFmt w:val="decimal"/>
      <w:lvlText w:val="%1."/>
      <w:lvlJc w:val="left"/>
      <w:pPr>
        <w:ind w:left="1060" w:hanging="360"/>
      </w:pPr>
      <w:rPr>
        <w:rFonts w:ascii="Times New Roman" w:hAnsi="Times New Roman" w:eastAsia="Times New Roman" w:cs="Times New Roman"/>
        <w:b/>
        <w:color w:val="000000"/>
        <w:sz w:val="28"/>
        <w:szCs w:val="28"/>
      </w:rPr>
    </w:lvl>
    <w:lvl w:ilvl="1" w:tentative="0">
      <w:start w:val="1"/>
      <w:numFmt w:val="lowerLetter"/>
      <w:lvlText w:val="%2."/>
      <w:lvlJc w:val="left"/>
      <w:pPr>
        <w:ind w:left="1780" w:hanging="360"/>
      </w:pPr>
    </w:lvl>
    <w:lvl w:ilvl="2" w:tentative="0">
      <w:start w:val="1"/>
      <w:numFmt w:val="lowerRoman"/>
      <w:lvlText w:val="%3."/>
      <w:lvlJc w:val="right"/>
      <w:pPr>
        <w:ind w:left="2500" w:hanging="180"/>
      </w:pPr>
    </w:lvl>
    <w:lvl w:ilvl="3" w:tentative="0">
      <w:start w:val="1"/>
      <w:numFmt w:val="decimal"/>
      <w:lvlText w:val="%4."/>
      <w:lvlJc w:val="left"/>
      <w:pPr>
        <w:ind w:left="3220" w:hanging="360"/>
      </w:pPr>
    </w:lvl>
    <w:lvl w:ilvl="4" w:tentative="0">
      <w:start w:val="1"/>
      <w:numFmt w:val="lowerLetter"/>
      <w:lvlText w:val="%5."/>
      <w:lvlJc w:val="left"/>
      <w:pPr>
        <w:ind w:left="3940" w:hanging="360"/>
      </w:pPr>
    </w:lvl>
    <w:lvl w:ilvl="5" w:tentative="0">
      <w:start w:val="1"/>
      <w:numFmt w:val="lowerRoman"/>
      <w:lvlText w:val="%6."/>
      <w:lvlJc w:val="right"/>
      <w:pPr>
        <w:ind w:left="4660" w:hanging="180"/>
      </w:pPr>
    </w:lvl>
    <w:lvl w:ilvl="6" w:tentative="0">
      <w:start w:val="1"/>
      <w:numFmt w:val="decimal"/>
      <w:lvlText w:val="%7."/>
      <w:lvlJc w:val="left"/>
      <w:pPr>
        <w:ind w:left="5380" w:hanging="360"/>
      </w:pPr>
    </w:lvl>
    <w:lvl w:ilvl="7" w:tentative="0">
      <w:start w:val="1"/>
      <w:numFmt w:val="lowerLetter"/>
      <w:lvlText w:val="%8."/>
      <w:lvlJc w:val="left"/>
      <w:pPr>
        <w:ind w:left="6100" w:hanging="360"/>
      </w:pPr>
    </w:lvl>
    <w:lvl w:ilvl="8" w:tentative="0">
      <w:start w:val="1"/>
      <w:numFmt w:val="lowerRoman"/>
      <w:lvlText w:val="%9."/>
      <w:lvlJc w:val="right"/>
      <w:pPr>
        <w:ind w:left="6820" w:hanging="180"/>
      </w:pPr>
    </w:lvl>
  </w:abstractNum>
  <w:abstractNum w:abstractNumId="17">
    <w:nsid w:val="32DC4F33"/>
    <w:multiLevelType w:val="multilevel"/>
    <w:tmpl w:val="32DC4F33"/>
    <w:lvl w:ilvl="0" w:tentative="0">
      <w:start w:val="1"/>
      <w:numFmt w:val="bullet"/>
      <w:lvlText w:val="●"/>
      <w:lvlJc w:val="left"/>
      <w:pPr>
        <w:ind w:left="1080" w:hanging="360"/>
      </w:pPr>
      <w:rPr>
        <w:rFonts w:ascii="Noto Sans Symbols" w:hAnsi="Noto Sans Symbols" w:eastAsia="Noto Sans Symbols" w:cs="Noto Sans Symbols"/>
      </w:rPr>
    </w:lvl>
    <w:lvl w:ilvl="1" w:tentative="0">
      <w:start w:val="1"/>
      <w:numFmt w:val="bullet"/>
      <w:lvlText w:val="o"/>
      <w:lvlJc w:val="left"/>
      <w:pPr>
        <w:ind w:left="1800" w:hanging="360"/>
      </w:pPr>
      <w:rPr>
        <w:rFonts w:ascii="Courier New" w:hAnsi="Courier New" w:eastAsia="Courier New" w:cs="Courier New"/>
      </w:rPr>
    </w:lvl>
    <w:lvl w:ilvl="2" w:tentative="0">
      <w:start w:val="1"/>
      <w:numFmt w:val="bullet"/>
      <w:lvlText w:val="▪"/>
      <w:lvlJc w:val="left"/>
      <w:pPr>
        <w:ind w:left="2520" w:hanging="360"/>
      </w:pPr>
      <w:rPr>
        <w:rFonts w:ascii="Noto Sans Symbols" w:hAnsi="Noto Sans Symbols" w:eastAsia="Noto Sans Symbols" w:cs="Noto Sans Symbols"/>
      </w:rPr>
    </w:lvl>
    <w:lvl w:ilvl="3" w:tentative="0">
      <w:start w:val="1"/>
      <w:numFmt w:val="bullet"/>
      <w:lvlText w:val="●"/>
      <w:lvlJc w:val="left"/>
      <w:pPr>
        <w:ind w:left="3240" w:hanging="360"/>
      </w:pPr>
      <w:rPr>
        <w:rFonts w:ascii="Noto Sans Symbols" w:hAnsi="Noto Sans Symbols" w:eastAsia="Noto Sans Symbols" w:cs="Noto Sans Symbols"/>
      </w:rPr>
    </w:lvl>
    <w:lvl w:ilvl="4" w:tentative="0">
      <w:start w:val="1"/>
      <w:numFmt w:val="bullet"/>
      <w:lvlText w:val="o"/>
      <w:lvlJc w:val="left"/>
      <w:pPr>
        <w:ind w:left="3960" w:hanging="360"/>
      </w:pPr>
      <w:rPr>
        <w:rFonts w:ascii="Courier New" w:hAnsi="Courier New" w:eastAsia="Courier New" w:cs="Courier New"/>
      </w:rPr>
    </w:lvl>
    <w:lvl w:ilvl="5" w:tentative="0">
      <w:start w:val="1"/>
      <w:numFmt w:val="bullet"/>
      <w:lvlText w:val="▪"/>
      <w:lvlJc w:val="left"/>
      <w:pPr>
        <w:ind w:left="4680" w:hanging="360"/>
      </w:pPr>
      <w:rPr>
        <w:rFonts w:ascii="Noto Sans Symbols" w:hAnsi="Noto Sans Symbols" w:eastAsia="Noto Sans Symbols" w:cs="Noto Sans Symbols"/>
      </w:rPr>
    </w:lvl>
    <w:lvl w:ilvl="6" w:tentative="0">
      <w:start w:val="1"/>
      <w:numFmt w:val="bullet"/>
      <w:lvlText w:val="●"/>
      <w:lvlJc w:val="left"/>
      <w:pPr>
        <w:ind w:left="5400" w:hanging="360"/>
      </w:pPr>
      <w:rPr>
        <w:rFonts w:ascii="Noto Sans Symbols" w:hAnsi="Noto Sans Symbols" w:eastAsia="Noto Sans Symbols" w:cs="Noto Sans Symbols"/>
      </w:rPr>
    </w:lvl>
    <w:lvl w:ilvl="7" w:tentative="0">
      <w:start w:val="1"/>
      <w:numFmt w:val="bullet"/>
      <w:lvlText w:val="o"/>
      <w:lvlJc w:val="left"/>
      <w:pPr>
        <w:ind w:left="6120" w:hanging="360"/>
      </w:pPr>
      <w:rPr>
        <w:rFonts w:ascii="Courier New" w:hAnsi="Courier New" w:eastAsia="Courier New" w:cs="Courier New"/>
      </w:rPr>
    </w:lvl>
    <w:lvl w:ilvl="8" w:tentative="0">
      <w:start w:val="1"/>
      <w:numFmt w:val="bullet"/>
      <w:lvlText w:val="▪"/>
      <w:lvlJc w:val="left"/>
      <w:pPr>
        <w:ind w:left="6840" w:hanging="360"/>
      </w:pPr>
      <w:rPr>
        <w:rFonts w:ascii="Noto Sans Symbols" w:hAnsi="Noto Sans Symbols" w:eastAsia="Noto Sans Symbols" w:cs="Noto Sans Symbols"/>
      </w:rPr>
    </w:lvl>
  </w:abstractNum>
  <w:abstractNum w:abstractNumId="18">
    <w:nsid w:val="33C96C4C"/>
    <w:multiLevelType w:val="multilevel"/>
    <w:tmpl w:val="33C96C4C"/>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19">
    <w:nsid w:val="38845402"/>
    <w:multiLevelType w:val="multilevel"/>
    <w:tmpl w:val="38845402"/>
    <w:lvl w:ilvl="0" w:tentative="0">
      <w:start w:val="1"/>
      <w:numFmt w:val="bullet"/>
      <w:lvlText w:val="●"/>
      <w:lvlJc w:val="left"/>
      <w:pPr>
        <w:ind w:left="1428" w:hanging="360"/>
      </w:pPr>
      <w:rPr>
        <w:rFonts w:ascii="Noto Sans Symbols" w:hAnsi="Noto Sans Symbols" w:eastAsia="Noto Sans Symbols" w:cs="Noto Sans Symbols"/>
      </w:rPr>
    </w:lvl>
    <w:lvl w:ilvl="1" w:tentative="0">
      <w:start w:val="5"/>
      <w:numFmt w:val="bullet"/>
      <w:lvlText w:val="-"/>
      <w:lvlJc w:val="left"/>
      <w:pPr>
        <w:ind w:left="2148" w:hanging="360"/>
      </w:pPr>
      <w:rPr>
        <w:rFonts w:ascii="Calibri" w:hAnsi="Calibri" w:eastAsia="Calibri" w:cs="Calibri"/>
      </w:rPr>
    </w:lvl>
    <w:lvl w:ilvl="2" w:tentative="0">
      <w:start w:val="1"/>
      <w:numFmt w:val="bullet"/>
      <w:lvlText w:val="▪"/>
      <w:lvlJc w:val="left"/>
      <w:pPr>
        <w:ind w:left="2868" w:hanging="360"/>
      </w:pPr>
      <w:rPr>
        <w:rFonts w:ascii="Noto Sans Symbols" w:hAnsi="Noto Sans Symbols" w:eastAsia="Noto Sans Symbols" w:cs="Noto Sans Symbols"/>
      </w:rPr>
    </w:lvl>
    <w:lvl w:ilvl="3" w:tentative="0">
      <w:start w:val="1"/>
      <w:numFmt w:val="bullet"/>
      <w:lvlText w:val="●"/>
      <w:lvlJc w:val="left"/>
      <w:pPr>
        <w:ind w:left="3588" w:hanging="360"/>
      </w:pPr>
      <w:rPr>
        <w:rFonts w:ascii="Noto Sans Symbols" w:hAnsi="Noto Sans Symbols" w:eastAsia="Noto Sans Symbols" w:cs="Noto Sans Symbols"/>
      </w:rPr>
    </w:lvl>
    <w:lvl w:ilvl="4" w:tentative="0">
      <w:start w:val="1"/>
      <w:numFmt w:val="bullet"/>
      <w:lvlText w:val="o"/>
      <w:lvlJc w:val="left"/>
      <w:pPr>
        <w:ind w:left="4308" w:hanging="360"/>
      </w:pPr>
      <w:rPr>
        <w:rFonts w:ascii="Courier New" w:hAnsi="Courier New" w:eastAsia="Courier New" w:cs="Courier New"/>
      </w:rPr>
    </w:lvl>
    <w:lvl w:ilvl="5" w:tentative="0">
      <w:start w:val="1"/>
      <w:numFmt w:val="bullet"/>
      <w:lvlText w:val="▪"/>
      <w:lvlJc w:val="left"/>
      <w:pPr>
        <w:ind w:left="5028" w:hanging="360"/>
      </w:pPr>
      <w:rPr>
        <w:rFonts w:ascii="Noto Sans Symbols" w:hAnsi="Noto Sans Symbols" w:eastAsia="Noto Sans Symbols" w:cs="Noto Sans Symbols"/>
      </w:rPr>
    </w:lvl>
    <w:lvl w:ilvl="6" w:tentative="0">
      <w:start w:val="1"/>
      <w:numFmt w:val="bullet"/>
      <w:lvlText w:val="●"/>
      <w:lvlJc w:val="left"/>
      <w:pPr>
        <w:ind w:left="5748" w:hanging="360"/>
      </w:pPr>
      <w:rPr>
        <w:rFonts w:ascii="Noto Sans Symbols" w:hAnsi="Noto Sans Symbols" w:eastAsia="Noto Sans Symbols" w:cs="Noto Sans Symbols"/>
      </w:rPr>
    </w:lvl>
    <w:lvl w:ilvl="7" w:tentative="0">
      <w:start w:val="1"/>
      <w:numFmt w:val="bullet"/>
      <w:lvlText w:val="o"/>
      <w:lvlJc w:val="left"/>
      <w:pPr>
        <w:ind w:left="6468" w:hanging="360"/>
      </w:pPr>
      <w:rPr>
        <w:rFonts w:ascii="Courier New" w:hAnsi="Courier New" w:eastAsia="Courier New" w:cs="Courier New"/>
      </w:rPr>
    </w:lvl>
    <w:lvl w:ilvl="8" w:tentative="0">
      <w:start w:val="1"/>
      <w:numFmt w:val="bullet"/>
      <w:lvlText w:val="▪"/>
      <w:lvlJc w:val="left"/>
      <w:pPr>
        <w:ind w:left="7188" w:hanging="360"/>
      </w:pPr>
      <w:rPr>
        <w:rFonts w:ascii="Noto Sans Symbols" w:hAnsi="Noto Sans Symbols" w:eastAsia="Noto Sans Symbols" w:cs="Noto Sans Symbols"/>
      </w:rPr>
    </w:lvl>
  </w:abstractNum>
  <w:abstractNum w:abstractNumId="20">
    <w:nsid w:val="393B4C72"/>
    <w:multiLevelType w:val="multilevel"/>
    <w:tmpl w:val="393B4C72"/>
    <w:lvl w:ilvl="0" w:tentative="0">
      <w:start w:val="1"/>
      <w:numFmt w:val="decimal"/>
      <w:lvlText w:val="%1."/>
      <w:lvlJc w:val="left"/>
      <w:pPr>
        <w:ind w:left="720" w:hanging="360"/>
      </w:pPr>
    </w:lvl>
    <w:lvl w:ilvl="1" w:tentative="0">
      <w:start w:val="1"/>
      <w:numFmt w:val="lowerLetter"/>
      <w:lvlText w:val="%2."/>
      <w:lvlJc w:val="left"/>
      <w:pPr>
        <w:ind w:left="566" w:hanging="359"/>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4B984C4D"/>
    <w:multiLevelType w:val="multilevel"/>
    <w:tmpl w:val="4B984C4D"/>
    <w:lvl w:ilvl="0" w:tentative="0">
      <w:start w:val="1"/>
      <w:numFmt w:val="decimal"/>
      <w:lvlText w:val="%1."/>
      <w:lvlJc w:val="left"/>
      <w:pPr>
        <w:ind w:left="720" w:hanging="360"/>
      </w:pPr>
    </w:lvl>
    <w:lvl w:ilvl="1" w:tentative="0">
      <w:start w:val="1"/>
      <w:numFmt w:val="lowerLetter"/>
      <w:lvlText w:val="%2."/>
      <w:lvlJc w:val="left"/>
      <w:pPr>
        <w:ind w:left="566" w:hanging="359"/>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4F5A7BDE"/>
    <w:multiLevelType w:val="multilevel"/>
    <w:tmpl w:val="4F5A7BDE"/>
    <w:lvl w:ilvl="0" w:tentative="0">
      <w:start w:val="1"/>
      <w:numFmt w:val="decimal"/>
      <w:lvlText w:val="%1."/>
      <w:lvlJc w:val="left"/>
      <w:pPr>
        <w:ind w:left="720" w:hanging="360"/>
      </w:pPr>
    </w:lvl>
    <w:lvl w:ilvl="1" w:tentative="0">
      <w:start w:val="1"/>
      <w:numFmt w:val="lowerLetter"/>
      <w:lvlText w:val="%2."/>
      <w:lvlJc w:val="left"/>
      <w:pPr>
        <w:ind w:left="566" w:hanging="359"/>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510F618E"/>
    <w:multiLevelType w:val="multilevel"/>
    <w:tmpl w:val="510F618E"/>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4">
    <w:nsid w:val="57AA5BEA"/>
    <w:multiLevelType w:val="multilevel"/>
    <w:tmpl w:val="57AA5BEA"/>
    <w:lvl w:ilvl="0" w:tentative="0">
      <w:start w:val="1"/>
      <w:numFmt w:val="decimal"/>
      <w:lvlText w:val="%1."/>
      <w:lvlJc w:val="left"/>
      <w:pPr>
        <w:ind w:left="720" w:hanging="360"/>
      </w:pPr>
    </w:lvl>
    <w:lvl w:ilvl="1" w:tentative="0">
      <w:start w:val="2"/>
      <w:numFmt w:val="lowerLetter"/>
      <w:lvlText w:val="%2."/>
      <w:lvlJc w:val="left"/>
      <w:pPr>
        <w:ind w:left="566" w:hanging="359"/>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5B337410"/>
    <w:multiLevelType w:val="multilevel"/>
    <w:tmpl w:val="5B337410"/>
    <w:lvl w:ilvl="0" w:tentative="0">
      <w:start w:val="1"/>
      <w:numFmt w:val="decimal"/>
      <w:lvlText w:val="%1."/>
      <w:lvlJc w:val="left"/>
      <w:pPr>
        <w:ind w:left="720" w:hanging="360"/>
      </w:pPr>
    </w:lvl>
    <w:lvl w:ilvl="1" w:tentative="0">
      <w:start w:val="1"/>
      <w:numFmt w:val="lowerLetter"/>
      <w:lvlText w:val="%2."/>
      <w:lvlJc w:val="left"/>
      <w:pPr>
        <w:ind w:left="566" w:hanging="359"/>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5C2C5CF1"/>
    <w:multiLevelType w:val="multilevel"/>
    <w:tmpl w:val="5C2C5CF1"/>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7">
    <w:nsid w:val="5E0E7668"/>
    <w:multiLevelType w:val="multilevel"/>
    <w:tmpl w:val="5E0E7668"/>
    <w:lvl w:ilvl="0" w:tentative="0">
      <w:start w:val="1"/>
      <w:numFmt w:val="bullet"/>
      <w:lvlText w:val="o"/>
      <w:lvlJc w:val="left"/>
      <w:pPr>
        <w:ind w:left="720" w:hanging="360"/>
      </w:pPr>
      <w:rPr>
        <w:rFonts w:ascii="Courier New" w:hAnsi="Courier New" w:eastAsia="Courier New" w:cs="Courier New"/>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8">
    <w:nsid w:val="5FFB7DDF"/>
    <w:multiLevelType w:val="multilevel"/>
    <w:tmpl w:val="5FFB7DDF"/>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29">
    <w:nsid w:val="6F6D72BC"/>
    <w:multiLevelType w:val="multilevel"/>
    <w:tmpl w:val="6F6D72BC"/>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30">
    <w:nsid w:val="6FF56BDF"/>
    <w:multiLevelType w:val="multilevel"/>
    <w:tmpl w:val="6FF56BDF"/>
    <w:lvl w:ilvl="0" w:tentative="0">
      <w:start w:val="1"/>
      <w:numFmt w:val="decimal"/>
      <w:lvlText w:val="%1."/>
      <w:lvlJc w:val="left"/>
      <w:pPr>
        <w:ind w:left="720" w:hanging="360"/>
      </w:pPr>
    </w:lvl>
    <w:lvl w:ilvl="1" w:tentative="0">
      <w:start w:val="1"/>
      <w:numFmt w:val="lowerLetter"/>
      <w:lvlText w:val="%2."/>
      <w:lvlJc w:val="left"/>
      <w:pPr>
        <w:ind w:left="566" w:hanging="359"/>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73584AED"/>
    <w:multiLevelType w:val="multilevel"/>
    <w:tmpl w:val="73584AED"/>
    <w:lvl w:ilvl="0" w:tentative="0">
      <w:start w:val="1"/>
      <w:numFmt w:val="decimal"/>
      <w:pStyle w:val="19"/>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32">
    <w:nsid w:val="77CE72A8"/>
    <w:multiLevelType w:val="multilevel"/>
    <w:tmpl w:val="77CE72A8"/>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3">
    <w:nsid w:val="78DB396C"/>
    <w:multiLevelType w:val="multilevel"/>
    <w:tmpl w:val="78DB396C"/>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num w:numId="1">
    <w:abstractNumId w:val="31"/>
  </w:num>
  <w:num w:numId="2">
    <w:abstractNumId w:val="12"/>
  </w:num>
  <w:num w:numId="3">
    <w:abstractNumId w:val="28"/>
  </w:num>
  <w:num w:numId="4">
    <w:abstractNumId w:val="19"/>
  </w:num>
  <w:num w:numId="5">
    <w:abstractNumId w:val="33"/>
  </w:num>
  <w:num w:numId="6">
    <w:abstractNumId w:val="13"/>
  </w:num>
  <w:num w:numId="7">
    <w:abstractNumId w:val="17"/>
  </w:num>
  <w:num w:numId="8">
    <w:abstractNumId w:val="9"/>
  </w:num>
  <w:num w:numId="9">
    <w:abstractNumId w:val="0"/>
  </w:num>
  <w:num w:numId="10">
    <w:abstractNumId w:val="26"/>
  </w:num>
  <w:num w:numId="11">
    <w:abstractNumId w:val="27"/>
  </w:num>
  <w:num w:numId="12">
    <w:abstractNumId w:val="32"/>
  </w:num>
  <w:num w:numId="13">
    <w:abstractNumId w:val="16"/>
  </w:num>
  <w:num w:numId="14">
    <w:abstractNumId w:val="5"/>
  </w:num>
  <w:num w:numId="15">
    <w:abstractNumId w:val="8"/>
  </w:num>
  <w:num w:numId="16">
    <w:abstractNumId w:val="14"/>
  </w:num>
  <w:num w:numId="17">
    <w:abstractNumId w:val="23"/>
  </w:num>
  <w:num w:numId="18">
    <w:abstractNumId w:val="4"/>
  </w:num>
  <w:num w:numId="19">
    <w:abstractNumId w:val="6"/>
  </w:num>
  <w:num w:numId="20">
    <w:abstractNumId w:val="3"/>
  </w:num>
  <w:num w:numId="21">
    <w:abstractNumId w:val="7"/>
  </w:num>
  <w:num w:numId="22">
    <w:abstractNumId w:val="1"/>
  </w:num>
  <w:num w:numId="23">
    <w:abstractNumId w:val="11"/>
  </w:num>
  <w:num w:numId="24">
    <w:abstractNumId w:val="29"/>
  </w:num>
  <w:num w:numId="25">
    <w:abstractNumId w:val="18"/>
  </w:num>
  <w:num w:numId="26">
    <w:abstractNumId w:val="2"/>
  </w:num>
  <w:num w:numId="27">
    <w:abstractNumId w:val="25"/>
  </w:num>
  <w:num w:numId="28">
    <w:abstractNumId w:val="24"/>
  </w:num>
  <w:num w:numId="29">
    <w:abstractNumId w:val="20"/>
  </w:num>
  <w:num w:numId="30">
    <w:abstractNumId w:val="30"/>
  </w:num>
  <w:num w:numId="31">
    <w:abstractNumId w:val="15"/>
  </w:num>
  <w:num w:numId="32">
    <w:abstractNumId w:val="10"/>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43"/>
    <w:rsid w:val="000A7090"/>
    <w:rsid w:val="00196CD7"/>
    <w:rsid w:val="001B0273"/>
    <w:rsid w:val="00223E1C"/>
    <w:rsid w:val="002C4F07"/>
    <w:rsid w:val="003564D8"/>
    <w:rsid w:val="00385673"/>
    <w:rsid w:val="00573CBD"/>
    <w:rsid w:val="00744151"/>
    <w:rsid w:val="007602B7"/>
    <w:rsid w:val="00761F43"/>
    <w:rsid w:val="007839CA"/>
    <w:rsid w:val="00D56C30"/>
    <w:rsid w:val="00DD2B55"/>
    <w:rsid w:val="044F17B0"/>
    <w:rsid w:val="07B9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name="HTML Preformatted"/>
    <w:lsdException w:uiPriority="99" w:name="HTML Sample"/>
    <w:lsdException w:uiPriority="99" w:name="HTML Typewriter"/>
    <w:lsdException w:uiPriority="99" w:name="HTML Variable"/>
    <w:lsdException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Calibri"/>
      <w:sz w:val="22"/>
      <w:szCs w:val="22"/>
      <w:lang w:val="uk-UA" w:eastAsia="en-US" w:bidi="ar-SA"/>
    </w:rPr>
  </w:style>
  <w:style w:type="paragraph" w:styleId="2">
    <w:name w:val="heading 1"/>
    <w:basedOn w:val="1"/>
    <w:next w:val="1"/>
    <w:link w:val="26"/>
    <w:qFormat/>
    <w:uiPriority w:val="9"/>
    <w:pPr>
      <w:keepNext/>
      <w:spacing w:after="0" w:line="240" w:lineRule="auto"/>
      <w:outlineLvl w:val="0"/>
    </w:pPr>
    <w:rPr>
      <w:rFonts w:ascii="Times New Roman" w:hAnsi="Times New Roman" w:eastAsia="Times New Roman" w:cs="Times New Roman"/>
      <w:b/>
      <w:sz w:val="32"/>
      <w:szCs w:val="20"/>
      <w:lang w:val="en-US"/>
    </w:rPr>
  </w:style>
  <w:style w:type="paragraph" w:styleId="3">
    <w:name w:val="heading 2"/>
    <w:basedOn w:val="1"/>
    <w:next w:val="1"/>
    <w:link w:val="27"/>
    <w:semiHidden/>
    <w:unhideWhenUsed/>
    <w:qFormat/>
    <w:uiPriority w:val="9"/>
    <w:pPr>
      <w:keepNext/>
      <w:spacing w:after="0" w:line="240" w:lineRule="auto"/>
      <w:jc w:val="both"/>
      <w:outlineLvl w:val="1"/>
    </w:pPr>
    <w:rPr>
      <w:rFonts w:ascii="Times New Roman" w:hAnsi="Times New Roman" w:eastAsia="Times New Roman" w:cs="Times New Roman"/>
      <w:sz w:val="24"/>
      <w:szCs w:val="20"/>
    </w:rPr>
  </w:style>
  <w:style w:type="paragraph" w:styleId="4">
    <w:name w:val="heading 3"/>
    <w:basedOn w:val="1"/>
    <w:next w:val="1"/>
    <w:link w:val="28"/>
    <w:semiHidden/>
    <w:unhideWhenUsed/>
    <w:qFormat/>
    <w:uiPriority w:val="9"/>
    <w:pPr>
      <w:keepNext/>
      <w:spacing w:before="240" w:after="120" w:line="240" w:lineRule="auto"/>
      <w:ind w:firstLine="720"/>
      <w:jc w:val="both"/>
      <w:outlineLvl w:val="2"/>
    </w:pPr>
    <w:rPr>
      <w:rFonts w:ascii="Arial" w:hAnsi="Arial" w:eastAsia="Times New Roman" w:cs="Times New Roman"/>
      <w:b/>
      <w:i/>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annotation reference"/>
    <w:basedOn w:val="8"/>
    <w:semiHidden/>
    <w:unhideWhenUsed/>
    <w:uiPriority w:val="99"/>
    <w:rPr>
      <w:sz w:val="16"/>
      <w:szCs w:val="16"/>
    </w:rPr>
  </w:style>
  <w:style w:type="character" w:styleId="11">
    <w:name w:val="Emphasis"/>
    <w:basedOn w:val="8"/>
    <w:qFormat/>
    <w:uiPriority w:val="20"/>
    <w:rPr>
      <w:rFonts w:cs="Times New Roman"/>
      <w:i/>
    </w:rPr>
  </w:style>
  <w:style w:type="character" w:styleId="12">
    <w:name w:val="Hyperlink"/>
    <w:basedOn w:val="8"/>
    <w:qFormat/>
    <w:uiPriority w:val="99"/>
    <w:rPr>
      <w:rFonts w:cs="Times New Roman"/>
      <w:color w:val="0000FF"/>
      <w:u w:val="single"/>
    </w:rPr>
  </w:style>
  <w:style w:type="paragraph" w:styleId="13">
    <w:name w:val="Balloon Text"/>
    <w:basedOn w:val="1"/>
    <w:link w:val="38"/>
    <w:semiHidden/>
    <w:unhideWhenUsed/>
    <w:uiPriority w:val="99"/>
    <w:pPr>
      <w:spacing w:after="0" w:line="240" w:lineRule="auto"/>
    </w:pPr>
    <w:rPr>
      <w:rFonts w:ascii="Segoe UI" w:hAnsi="Segoe UI" w:cs="Segoe UI"/>
      <w:sz w:val="18"/>
      <w:szCs w:val="18"/>
    </w:rPr>
  </w:style>
  <w:style w:type="paragraph" w:styleId="14">
    <w:name w:val="annotation text"/>
    <w:basedOn w:val="1"/>
    <w:link w:val="64"/>
    <w:uiPriority w:val="99"/>
    <w:rPr>
      <w:rFonts w:eastAsia="Times New Roman" w:cs="Times New Roman"/>
      <w:sz w:val="20"/>
      <w:szCs w:val="20"/>
    </w:rPr>
  </w:style>
  <w:style w:type="paragraph" w:styleId="15">
    <w:name w:val="annotation subject"/>
    <w:basedOn w:val="14"/>
    <w:next w:val="14"/>
    <w:link w:val="65"/>
    <w:semiHidden/>
    <w:uiPriority w:val="99"/>
    <w:rPr>
      <w:b/>
      <w:bCs/>
    </w:rPr>
  </w:style>
  <w:style w:type="paragraph" w:styleId="16">
    <w:name w:val="footnote text"/>
    <w:basedOn w:val="1"/>
    <w:link w:val="43"/>
    <w:semiHidden/>
    <w:uiPriority w:val="0"/>
    <w:rPr>
      <w:rFonts w:eastAsia="Times New Roman" w:cs="Times New Roman"/>
      <w:sz w:val="20"/>
      <w:szCs w:val="20"/>
    </w:rPr>
  </w:style>
  <w:style w:type="paragraph" w:styleId="17">
    <w:name w:val="header"/>
    <w:basedOn w:val="1"/>
    <w:link w:val="35"/>
    <w:uiPriority w:val="99"/>
    <w:pPr>
      <w:tabs>
        <w:tab w:val="center" w:pos="4153"/>
        <w:tab w:val="right" w:pos="8306"/>
      </w:tabs>
      <w:spacing w:after="0" w:line="240" w:lineRule="auto"/>
      <w:ind w:firstLine="720"/>
      <w:jc w:val="both"/>
    </w:pPr>
    <w:rPr>
      <w:rFonts w:ascii="1251 Times" w:hAnsi="1251 Times" w:eastAsia="Times New Roman" w:cs="Times New Roman"/>
      <w:sz w:val="28"/>
      <w:szCs w:val="28"/>
      <w:lang w:val="en-US"/>
    </w:rPr>
  </w:style>
  <w:style w:type="paragraph" w:styleId="18">
    <w:name w:val="Body Text"/>
    <w:basedOn w:val="1"/>
    <w:link w:val="31"/>
    <w:uiPriority w:val="99"/>
    <w:pPr>
      <w:shd w:val="clear" w:color="auto" w:fill="FFFFFF"/>
      <w:spacing w:after="0" w:line="235" w:lineRule="exact"/>
      <w:ind w:hanging="200"/>
    </w:pPr>
    <w:rPr>
      <w:rFonts w:ascii="Times New Roman" w:hAnsi="Times New Roman" w:cs="Times New Roman"/>
      <w:sz w:val="18"/>
      <w:szCs w:val="18"/>
    </w:rPr>
  </w:style>
  <w:style w:type="paragraph" w:styleId="19">
    <w:name w:val="List Bullet"/>
    <w:basedOn w:val="1"/>
    <w:unhideWhenUsed/>
    <w:uiPriority w:val="99"/>
    <w:pPr>
      <w:numPr>
        <w:ilvl w:val="0"/>
        <w:numId w:val="1"/>
      </w:numPr>
      <w:contextualSpacing/>
    </w:pPr>
  </w:style>
  <w:style w:type="paragraph" w:styleId="20">
    <w:name w:val="Title"/>
    <w:basedOn w:val="1"/>
    <w:next w:val="1"/>
    <w:qFormat/>
    <w:uiPriority w:val="10"/>
    <w:pPr>
      <w:keepNext/>
      <w:keepLines/>
      <w:spacing w:before="480" w:after="120"/>
    </w:pPr>
    <w:rPr>
      <w:b/>
      <w:sz w:val="72"/>
      <w:szCs w:val="72"/>
    </w:rPr>
  </w:style>
  <w:style w:type="paragraph" w:styleId="21">
    <w:name w:val="footer"/>
    <w:basedOn w:val="1"/>
    <w:link w:val="36"/>
    <w:uiPriority w:val="99"/>
    <w:pPr>
      <w:tabs>
        <w:tab w:val="center" w:pos="4819"/>
        <w:tab w:val="right" w:pos="9639"/>
      </w:tabs>
      <w:spacing w:after="0" w:line="240" w:lineRule="auto"/>
    </w:pPr>
    <w:rPr>
      <w:rFonts w:eastAsia="Times New Roman" w:cs="Times New Roman"/>
    </w:rPr>
  </w:style>
  <w:style w:type="paragraph" w:styleId="22">
    <w:name w:val="Normal (Web)"/>
    <w:basedOn w:val="1"/>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23">
    <w:name w:val="Subtitle"/>
    <w:basedOn w:val="1"/>
    <w:next w:val="1"/>
    <w:qFormat/>
    <w:uiPriority w:val="11"/>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paragraph" w:styleId="24">
    <w:name w:val="HTML Preformatted"/>
    <w:basedOn w:val="1"/>
    <w:link w:val="66"/>
    <w:semiHidde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rPr>
  </w:style>
  <w:style w:type="table" w:styleId="25">
    <w:name w:val="Table Grid"/>
    <w:basedOn w:val="9"/>
    <w:uiPriority w:val="39"/>
    <w:pPr>
      <w:spacing w:after="0" w:line="240" w:lineRule="auto"/>
    </w:pPr>
    <w:rPr>
      <w:rFonts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Заголовок 1 Знак"/>
    <w:basedOn w:val="8"/>
    <w:link w:val="2"/>
    <w:uiPriority w:val="99"/>
    <w:rPr>
      <w:rFonts w:ascii="Times New Roman" w:hAnsi="Times New Roman" w:eastAsia="Times New Roman" w:cs="Times New Roman"/>
      <w:b/>
      <w:sz w:val="32"/>
      <w:szCs w:val="20"/>
      <w:lang w:val="en-US"/>
    </w:rPr>
  </w:style>
  <w:style w:type="character" w:customStyle="1" w:styleId="27">
    <w:name w:val="Заголовок 2 Знак"/>
    <w:basedOn w:val="8"/>
    <w:link w:val="3"/>
    <w:uiPriority w:val="99"/>
    <w:rPr>
      <w:rFonts w:ascii="Times New Roman" w:hAnsi="Times New Roman" w:eastAsia="Times New Roman" w:cs="Times New Roman"/>
      <w:sz w:val="24"/>
      <w:szCs w:val="20"/>
    </w:rPr>
  </w:style>
  <w:style w:type="character" w:customStyle="1" w:styleId="28">
    <w:name w:val="Заголовок 3 Знак"/>
    <w:basedOn w:val="8"/>
    <w:link w:val="4"/>
    <w:uiPriority w:val="99"/>
    <w:rPr>
      <w:rFonts w:ascii="Arial" w:hAnsi="Arial" w:eastAsia="Times New Roman" w:cs="Times New Roman"/>
      <w:b/>
      <w:i/>
      <w:sz w:val="28"/>
      <w:szCs w:val="28"/>
    </w:rPr>
  </w:style>
  <w:style w:type="paragraph" w:styleId="29">
    <w:name w:val="List Paragraph"/>
    <w:basedOn w:val="1"/>
    <w:qFormat/>
    <w:uiPriority w:val="34"/>
    <w:pPr>
      <w:ind w:left="720"/>
      <w:contextualSpacing/>
    </w:pPr>
    <w:rPr>
      <w:rFonts w:eastAsia="Times New Roman" w:cs="Times New Roman"/>
    </w:rPr>
  </w:style>
  <w:style w:type="character" w:customStyle="1" w:styleId="30">
    <w:name w:val="rvts0"/>
    <w:basedOn w:val="8"/>
    <w:uiPriority w:val="99"/>
    <w:rPr>
      <w:rFonts w:cs="Times New Roman"/>
    </w:rPr>
  </w:style>
  <w:style w:type="character" w:customStyle="1" w:styleId="31">
    <w:name w:val="Основной текст Знак"/>
    <w:basedOn w:val="8"/>
    <w:link w:val="18"/>
    <w:uiPriority w:val="99"/>
    <w:rPr>
      <w:rFonts w:ascii="Times New Roman" w:hAnsi="Times New Roman" w:eastAsia="Calibri" w:cs="Times New Roman"/>
      <w:sz w:val="18"/>
      <w:szCs w:val="18"/>
      <w:shd w:val="clear" w:color="auto" w:fill="FFFFFF"/>
      <w:lang w:val="ru-RU"/>
    </w:rPr>
  </w:style>
  <w:style w:type="paragraph" w:customStyle="1" w:styleId="32">
    <w:name w:val="caaieiaie 1"/>
    <w:basedOn w:val="1"/>
    <w:next w:val="1"/>
    <w:uiPriority w:val="99"/>
    <w:pPr>
      <w:keepNext/>
      <w:widowControl w:val="0"/>
      <w:overflowPunct w:val="0"/>
      <w:autoSpaceDE w:val="0"/>
      <w:autoSpaceDN w:val="0"/>
      <w:adjustRightInd w:val="0"/>
      <w:spacing w:after="0" w:line="240" w:lineRule="auto"/>
      <w:jc w:val="right"/>
      <w:textAlignment w:val="baseline"/>
    </w:pPr>
    <w:rPr>
      <w:rFonts w:ascii="Times New Roman" w:hAnsi="Times New Roman" w:cs="Times New Roman"/>
      <w:b/>
      <w:sz w:val="28"/>
      <w:szCs w:val="20"/>
    </w:rPr>
  </w:style>
  <w:style w:type="paragraph" w:customStyle="1" w:styleId="33">
    <w:name w:val="Обычный с отступом"/>
    <w:basedOn w:val="1"/>
    <w:autoRedefine/>
    <w:uiPriority w:val="99"/>
    <w:pPr>
      <w:spacing w:after="0" w:line="240" w:lineRule="auto"/>
      <w:ind w:left="681" w:hanging="321"/>
      <w:jc w:val="both"/>
    </w:pPr>
    <w:rPr>
      <w:rFonts w:ascii="Times New Roman" w:hAnsi="Times New Roman" w:cs="Times New Roman"/>
      <w:color w:val="00FFFF"/>
      <w:sz w:val="28"/>
      <w:szCs w:val="28"/>
    </w:rPr>
  </w:style>
  <w:style w:type="paragraph" w:customStyle="1" w:styleId="34">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5">
    <w:name w:val="Верхний колонтитул Знак"/>
    <w:basedOn w:val="8"/>
    <w:link w:val="17"/>
    <w:uiPriority w:val="99"/>
    <w:rPr>
      <w:rFonts w:ascii="1251 Times" w:hAnsi="1251 Times" w:eastAsia="Times New Roman" w:cs="Times New Roman"/>
      <w:sz w:val="28"/>
      <w:szCs w:val="28"/>
      <w:lang w:val="en-US" w:eastAsia="ru-RU"/>
    </w:rPr>
  </w:style>
  <w:style w:type="character" w:customStyle="1" w:styleId="36">
    <w:name w:val="Нижний колонтитул Знак"/>
    <w:basedOn w:val="8"/>
    <w:link w:val="21"/>
    <w:uiPriority w:val="99"/>
    <w:rPr>
      <w:rFonts w:ascii="Calibri" w:hAnsi="Calibri" w:eastAsia="Times New Roman" w:cs="Times New Roman"/>
      <w:lang w:val="ru-RU"/>
    </w:rPr>
  </w:style>
  <w:style w:type="paragraph" w:customStyle="1" w:styleId="37">
    <w:name w:val="Абзац списка1"/>
    <w:basedOn w:val="1"/>
    <w:qFormat/>
    <w:uiPriority w:val="0"/>
    <w:pPr>
      <w:ind w:left="720"/>
      <w:contextualSpacing/>
    </w:pPr>
    <w:rPr>
      <w:rFonts w:eastAsia="Times New Roman" w:cs="Times New Roman"/>
    </w:rPr>
  </w:style>
  <w:style w:type="character" w:customStyle="1" w:styleId="38">
    <w:name w:val="Текст выноски Знак"/>
    <w:basedOn w:val="8"/>
    <w:link w:val="13"/>
    <w:semiHidden/>
    <w:uiPriority w:val="99"/>
    <w:rPr>
      <w:rFonts w:ascii="Segoe UI" w:hAnsi="Segoe UI" w:cs="Segoe UI" w:eastAsiaTheme="minorEastAsia"/>
      <w:sz w:val="18"/>
      <w:szCs w:val="18"/>
      <w:lang w:val="ru-RU" w:eastAsia="ru-RU"/>
    </w:rPr>
  </w:style>
  <w:style w:type="paragraph" w:customStyle="1" w:styleId="39">
    <w:name w:val="Revision"/>
    <w:hidden/>
    <w:semiHidden/>
    <w:uiPriority w:val="99"/>
    <w:pPr>
      <w:spacing w:after="0" w:line="240" w:lineRule="auto"/>
    </w:pPr>
    <w:rPr>
      <w:rFonts w:ascii="Calibri" w:hAnsi="Calibri" w:eastAsia="Calibri" w:cs="Calibri"/>
      <w:sz w:val="22"/>
      <w:szCs w:val="22"/>
      <w:lang w:val="uk-UA" w:eastAsia="en-US" w:bidi="ar-SA"/>
    </w:rPr>
  </w:style>
  <w:style w:type="paragraph" w:customStyle="1" w:styleId="40">
    <w:name w:val="Style88"/>
    <w:basedOn w:val="1"/>
    <w:uiPriority w:val="99"/>
    <w:pPr>
      <w:widowControl w:val="0"/>
      <w:autoSpaceDE w:val="0"/>
      <w:autoSpaceDN w:val="0"/>
      <w:adjustRightInd w:val="0"/>
      <w:spacing w:after="0" w:line="182" w:lineRule="exact"/>
      <w:jc w:val="both"/>
    </w:pPr>
    <w:rPr>
      <w:rFonts w:ascii="Times New Roman" w:hAnsi="Times New Roman" w:cs="Times New Roman"/>
      <w:sz w:val="24"/>
      <w:szCs w:val="24"/>
    </w:rPr>
  </w:style>
  <w:style w:type="character" w:customStyle="1" w:styleId="41">
    <w:name w:val="Font Style152"/>
    <w:basedOn w:val="8"/>
    <w:uiPriority w:val="99"/>
    <w:rPr>
      <w:rFonts w:ascii="Times New Roman" w:hAnsi="Times New Roman" w:cs="Times New Roman"/>
      <w:sz w:val="16"/>
      <w:szCs w:val="16"/>
    </w:rPr>
  </w:style>
  <w:style w:type="character" w:customStyle="1" w:styleId="42">
    <w:name w:val="spelle"/>
    <w:uiPriority w:val="99"/>
  </w:style>
  <w:style w:type="character" w:customStyle="1" w:styleId="43">
    <w:name w:val="Текст сноски Знак"/>
    <w:basedOn w:val="8"/>
    <w:link w:val="16"/>
    <w:semiHidden/>
    <w:uiPriority w:val="0"/>
    <w:rPr>
      <w:rFonts w:ascii="Calibri" w:hAnsi="Calibri" w:eastAsia="Times New Roman" w:cs="Times New Roman"/>
      <w:sz w:val="20"/>
      <w:szCs w:val="20"/>
      <w:lang w:val="uk-UA" w:eastAsia="en-US"/>
    </w:rPr>
  </w:style>
  <w:style w:type="character" w:customStyle="1" w:styleId="44">
    <w:name w:val="Сноска_"/>
    <w:link w:val="45"/>
    <w:locked/>
    <w:uiPriority w:val="99"/>
    <w:rPr>
      <w:rFonts w:ascii="Arial" w:hAnsi="Arial"/>
      <w:sz w:val="16"/>
      <w:shd w:val="clear" w:color="auto" w:fill="FFFFFF"/>
    </w:rPr>
  </w:style>
  <w:style w:type="paragraph" w:customStyle="1" w:styleId="45">
    <w:name w:val="Сноска1"/>
    <w:basedOn w:val="1"/>
    <w:link w:val="44"/>
    <w:uiPriority w:val="99"/>
    <w:pPr>
      <w:shd w:val="clear" w:color="auto" w:fill="FFFFFF"/>
      <w:spacing w:after="0" w:line="230" w:lineRule="exact"/>
    </w:pPr>
    <w:rPr>
      <w:rFonts w:ascii="Arial" w:hAnsi="Arial"/>
      <w:sz w:val="16"/>
    </w:rPr>
  </w:style>
  <w:style w:type="paragraph" w:customStyle="1" w:styleId="46">
    <w:name w:val="Мой стиль"/>
    <w:basedOn w:val="1"/>
    <w:uiPriority w:val="99"/>
    <w:pPr>
      <w:spacing w:after="0" w:line="240" w:lineRule="auto"/>
      <w:ind w:firstLine="425"/>
      <w:jc w:val="both"/>
    </w:pPr>
    <w:rPr>
      <w:rFonts w:ascii="Times New Roman" w:hAnsi="Times New Roman" w:eastAsia="Times New Roman" w:cs="Times New Roman"/>
      <w:sz w:val="28"/>
      <w:szCs w:val="20"/>
    </w:rPr>
  </w:style>
  <w:style w:type="paragraph" w:customStyle="1" w:styleId="47">
    <w:name w:val="Style6"/>
    <w:basedOn w:val="1"/>
    <w:uiPriority w:val="99"/>
    <w:pPr>
      <w:widowControl w:val="0"/>
      <w:autoSpaceDE w:val="0"/>
      <w:autoSpaceDN w:val="0"/>
      <w:adjustRightInd w:val="0"/>
      <w:spacing w:after="0" w:line="230" w:lineRule="exact"/>
      <w:ind w:hanging="182"/>
    </w:pPr>
    <w:rPr>
      <w:rFonts w:ascii="Times New Roman" w:hAnsi="Times New Roman" w:eastAsia="Times New Roman" w:cs="Times New Roman"/>
      <w:sz w:val="24"/>
      <w:szCs w:val="24"/>
    </w:rPr>
  </w:style>
  <w:style w:type="character" w:customStyle="1" w:styleId="48">
    <w:name w:val="Font Style19"/>
    <w:uiPriority w:val="99"/>
    <w:rPr>
      <w:rFonts w:ascii="Times New Roman" w:hAnsi="Times New Roman"/>
      <w:sz w:val="18"/>
    </w:rPr>
  </w:style>
  <w:style w:type="character" w:customStyle="1" w:styleId="49">
    <w:name w:val="Font Style25"/>
    <w:uiPriority w:val="99"/>
    <w:rPr>
      <w:rFonts w:ascii="Times New Roman" w:hAnsi="Times New Roman"/>
      <w:sz w:val="26"/>
    </w:rPr>
  </w:style>
  <w:style w:type="paragraph" w:customStyle="1" w:styleId="50">
    <w:name w:val="Style8"/>
    <w:basedOn w:val="1"/>
    <w:uiPriority w:val="99"/>
    <w:pPr>
      <w:widowControl w:val="0"/>
      <w:suppressAutoHyphens/>
      <w:autoSpaceDE w:val="0"/>
      <w:spacing w:after="0" w:line="324" w:lineRule="exact"/>
      <w:ind w:firstLine="706"/>
      <w:jc w:val="both"/>
    </w:pPr>
    <w:rPr>
      <w:rFonts w:ascii="Times New Roman" w:hAnsi="Times New Roman" w:eastAsia="Times New Roman" w:cs="Times New Roman"/>
      <w:sz w:val="24"/>
      <w:szCs w:val="24"/>
      <w:lang w:eastAsia="ar-SA"/>
    </w:rPr>
  </w:style>
  <w:style w:type="paragraph" w:customStyle="1" w:styleId="51">
    <w:name w:val="Style12"/>
    <w:basedOn w:val="1"/>
    <w:uiPriority w:val="99"/>
    <w:pPr>
      <w:widowControl w:val="0"/>
      <w:suppressAutoHyphens/>
      <w:autoSpaceDE w:val="0"/>
      <w:spacing w:after="0" w:line="326" w:lineRule="exact"/>
      <w:ind w:firstLine="725"/>
    </w:pPr>
    <w:rPr>
      <w:rFonts w:ascii="Times New Roman" w:hAnsi="Times New Roman" w:eastAsia="Times New Roman" w:cs="Times New Roman"/>
      <w:sz w:val="24"/>
      <w:szCs w:val="24"/>
      <w:lang w:eastAsia="ar-SA"/>
    </w:rPr>
  </w:style>
  <w:style w:type="paragraph" w:customStyle="1" w:styleId="52">
    <w:name w:val="Style16"/>
    <w:basedOn w:val="1"/>
    <w:uiPriority w:val="99"/>
    <w:pPr>
      <w:widowControl w:val="0"/>
      <w:suppressAutoHyphens/>
      <w:autoSpaceDE w:val="0"/>
      <w:spacing w:after="0" w:line="322" w:lineRule="exact"/>
      <w:ind w:firstLine="374"/>
      <w:jc w:val="both"/>
    </w:pPr>
    <w:rPr>
      <w:rFonts w:ascii="Times New Roman" w:hAnsi="Times New Roman" w:eastAsia="Times New Roman" w:cs="Times New Roman"/>
      <w:sz w:val="24"/>
      <w:szCs w:val="24"/>
      <w:lang w:eastAsia="ar-SA"/>
    </w:rPr>
  </w:style>
  <w:style w:type="paragraph" w:customStyle="1" w:styleId="53">
    <w:name w:val="Style11"/>
    <w:basedOn w:val="1"/>
    <w:uiPriority w:val="99"/>
    <w:pPr>
      <w:widowControl w:val="0"/>
      <w:suppressAutoHyphens/>
      <w:autoSpaceDE w:val="0"/>
      <w:spacing w:after="0" w:line="322" w:lineRule="exact"/>
      <w:jc w:val="both"/>
    </w:pPr>
    <w:rPr>
      <w:rFonts w:ascii="Times New Roman" w:hAnsi="Times New Roman" w:eastAsia="Times New Roman" w:cs="Times New Roman"/>
      <w:sz w:val="24"/>
      <w:szCs w:val="24"/>
      <w:lang w:eastAsia="ar-SA"/>
    </w:rPr>
  </w:style>
  <w:style w:type="character" w:customStyle="1" w:styleId="54">
    <w:name w:val="rvts13"/>
    <w:basedOn w:val="8"/>
    <w:uiPriority w:val="99"/>
    <w:rPr>
      <w:rFonts w:cs="Times New Roman"/>
    </w:rPr>
  </w:style>
  <w:style w:type="character" w:customStyle="1" w:styleId="55">
    <w:name w:val="rvts12"/>
    <w:basedOn w:val="8"/>
    <w:uiPriority w:val="99"/>
    <w:rPr>
      <w:rFonts w:cs="Times New Roman"/>
    </w:rPr>
  </w:style>
  <w:style w:type="character" w:customStyle="1" w:styleId="56">
    <w:name w:val="rvts9"/>
    <w:basedOn w:val="8"/>
    <w:uiPriority w:val="99"/>
    <w:rPr>
      <w:rFonts w:cs="Times New Roman"/>
    </w:rPr>
  </w:style>
  <w:style w:type="character" w:customStyle="1" w:styleId="57">
    <w:name w:val="Знак Знак3"/>
    <w:uiPriority w:val="99"/>
    <w:rPr>
      <w:rFonts w:ascii="Times New Roman" w:hAnsi="Times New Roman"/>
      <w:b/>
      <w:sz w:val="20"/>
      <w:lang w:val="en-US" w:eastAsia="ru-RU"/>
    </w:rPr>
  </w:style>
  <w:style w:type="character" w:customStyle="1" w:styleId="58">
    <w:name w:val="Основной текст_"/>
    <w:link w:val="59"/>
    <w:locked/>
    <w:uiPriority w:val="99"/>
    <w:rPr>
      <w:spacing w:val="6"/>
      <w:sz w:val="19"/>
      <w:shd w:val="clear" w:color="auto" w:fill="FFFFFF"/>
    </w:rPr>
  </w:style>
  <w:style w:type="paragraph" w:customStyle="1" w:styleId="59">
    <w:name w:val="Основной текст1"/>
    <w:basedOn w:val="1"/>
    <w:link w:val="58"/>
    <w:uiPriority w:val="99"/>
    <w:pPr>
      <w:widowControl w:val="0"/>
      <w:shd w:val="clear" w:color="auto" w:fill="FFFFFF"/>
      <w:spacing w:after="180" w:line="240" w:lineRule="atLeast"/>
      <w:ind w:hanging="1000"/>
    </w:pPr>
    <w:rPr>
      <w:spacing w:val="6"/>
      <w:sz w:val="19"/>
      <w:shd w:val="clear" w:color="auto" w:fill="FFFFFF"/>
    </w:rPr>
  </w:style>
  <w:style w:type="character" w:customStyle="1" w:styleId="60">
    <w:name w:val="apple-converted-space"/>
    <w:basedOn w:val="8"/>
    <w:uiPriority w:val="0"/>
    <w:rPr>
      <w:rFonts w:cs="Times New Roman"/>
    </w:rPr>
  </w:style>
  <w:style w:type="character" w:customStyle="1" w:styleId="61">
    <w:name w:val="Основной текст (2) Exact"/>
    <w:uiPriority w:val="99"/>
    <w:rPr>
      <w:rFonts w:ascii="Times New Roman" w:hAnsi="Times New Roman"/>
      <w:sz w:val="28"/>
      <w:u w:val="none"/>
    </w:rPr>
  </w:style>
  <w:style w:type="character" w:customStyle="1" w:styleId="62">
    <w:name w:val="Основной текст (2)_"/>
    <w:link w:val="63"/>
    <w:locked/>
    <w:uiPriority w:val="99"/>
    <w:rPr>
      <w:rFonts w:ascii="Times New Roman" w:hAnsi="Times New Roman"/>
      <w:sz w:val="28"/>
      <w:shd w:val="clear" w:color="auto" w:fill="FFFFFF"/>
    </w:rPr>
  </w:style>
  <w:style w:type="paragraph" w:customStyle="1" w:styleId="63">
    <w:name w:val="Основной текст (2)"/>
    <w:basedOn w:val="1"/>
    <w:link w:val="62"/>
    <w:uiPriority w:val="99"/>
    <w:pPr>
      <w:widowControl w:val="0"/>
      <w:shd w:val="clear" w:color="auto" w:fill="FFFFFF"/>
      <w:spacing w:after="240" w:line="317" w:lineRule="exact"/>
      <w:ind w:hanging="3660"/>
      <w:jc w:val="both"/>
    </w:pPr>
    <w:rPr>
      <w:rFonts w:ascii="Times New Roman" w:hAnsi="Times New Roman"/>
      <w:sz w:val="28"/>
    </w:rPr>
  </w:style>
  <w:style w:type="character" w:customStyle="1" w:styleId="64">
    <w:name w:val="Текст примечания Знак"/>
    <w:basedOn w:val="8"/>
    <w:link w:val="14"/>
    <w:uiPriority w:val="99"/>
    <w:rPr>
      <w:rFonts w:ascii="Calibri" w:hAnsi="Calibri" w:eastAsia="Times New Roman" w:cs="Times New Roman"/>
      <w:sz w:val="20"/>
      <w:szCs w:val="20"/>
      <w:lang w:eastAsia="en-US"/>
    </w:rPr>
  </w:style>
  <w:style w:type="character" w:customStyle="1" w:styleId="65">
    <w:name w:val="Тема примечания Знак"/>
    <w:basedOn w:val="64"/>
    <w:link w:val="15"/>
    <w:semiHidden/>
    <w:uiPriority w:val="99"/>
    <w:rPr>
      <w:rFonts w:ascii="Calibri" w:hAnsi="Calibri" w:eastAsia="Times New Roman" w:cs="Times New Roman"/>
      <w:b/>
      <w:bCs/>
      <w:sz w:val="20"/>
      <w:szCs w:val="20"/>
      <w:lang w:eastAsia="en-US"/>
    </w:rPr>
  </w:style>
  <w:style w:type="character" w:customStyle="1" w:styleId="66">
    <w:name w:val="Стандартный HTML Знак"/>
    <w:basedOn w:val="8"/>
    <w:link w:val="24"/>
    <w:semiHidden/>
    <w:uiPriority w:val="99"/>
    <w:rPr>
      <w:rFonts w:ascii="Courier New" w:hAnsi="Courier New" w:eastAsia="Times New Roman" w:cs="Times New Roman"/>
      <w:sz w:val="20"/>
      <w:szCs w:val="20"/>
    </w:rPr>
  </w:style>
  <w:style w:type="paragraph" w:customStyle="1" w:styleId="67">
    <w:name w:val="Default"/>
    <w:uiPriority w:val="0"/>
    <w:pPr>
      <w:autoSpaceDE w:val="0"/>
      <w:autoSpaceDN w:val="0"/>
      <w:adjustRightInd w:val="0"/>
      <w:spacing w:after="0" w:line="240" w:lineRule="auto"/>
    </w:pPr>
    <w:rPr>
      <w:rFonts w:ascii="Arial" w:hAnsi="Arial" w:eastAsia="Times New Roman" w:cs="Arial"/>
      <w:color w:val="000000"/>
      <w:sz w:val="24"/>
      <w:szCs w:val="24"/>
      <w:lang w:val="en-GB" w:eastAsia="en-GB" w:bidi="ar-SA"/>
    </w:rPr>
  </w:style>
  <w:style w:type="character" w:customStyle="1" w:styleId="68">
    <w:name w:val="short_text"/>
    <w:basedOn w:val="8"/>
    <w:uiPriority w:val="0"/>
    <w:rPr>
      <w:rFonts w:cs="Times New Roman"/>
    </w:rPr>
  </w:style>
  <w:style w:type="character" w:customStyle="1" w:styleId="69">
    <w:name w:val="st"/>
    <w:basedOn w:val="8"/>
    <w:uiPriority w:val="0"/>
  </w:style>
  <w:style w:type="paragraph" w:customStyle="1" w:styleId="70">
    <w:name w:val="Абзац списка2"/>
    <w:basedOn w:val="1"/>
    <w:qFormat/>
    <w:uiPriority w:val="0"/>
    <w:pPr>
      <w:ind w:left="720"/>
      <w:contextualSpacing/>
    </w:pPr>
    <w:rPr>
      <w:rFonts w:ascii="Times New Roman" w:hAnsi="Times New Roman" w:cs="Times New Roman"/>
      <w:sz w:val="24"/>
    </w:rPr>
  </w:style>
  <w:style w:type="paragraph" w:customStyle="1" w:styleId="71">
    <w:name w:val="Без интервала1"/>
    <w:uiPriority w:val="0"/>
    <w:pPr>
      <w:spacing w:after="0" w:line="240" w:lineRule="auto"/>
    </w:pPr>
    <w:rPr>
      <w:rFonts w:ascii="Calibri" w:hAnsi="Calibri" w:eastAsia="Calibri" w:cs="Times New Roman"/>
      <w:sz w:val="22"/>
      <w:szCs w:val="22"/>
      <w:lang w:val="uk-UA" w:eastAsia="en-US" w:bidi="ar-SA"/>
    </w:rPr>
  </w:style>
  <w:style w:type="paragraph" w:customStyle="1" w:styleId="72">
    <w:name w:val="Стиль таблицы 2"/>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Helvetica" w:hAnsi="Arial Unicode MS" w:eastAsia="Arial Unicode MS" w:cs="Arial Unicode MS"/>
      <w:color w:val="000000"/>
      <w:sz w:val="20"/>
      <w:szCs w:val="20"/>
      <w:lang w:val="en-US" w:eastAsia="en-US" w:bidi="ar-SA"/>
    </w:rPr>
  </w:style>
  <w:style w:type="paragraph" w:styleId="73">
    <w:name w:val="No Spacing"/>
    <w:qFormat/>
    <w:uiPriority w:val="1"/>
    <w:pPr>
      <w:spacing w:after="0" w:line="240" w:lineRule="auto"/>
    </w:pPr>
    <w:rPr>
      <w:rFonts w:ascii="Times New Roman" w:hAnsi="Times New Roman" w:eastAsia="Calibri" w:cs="Calibri"/>
      <w:sz w:val="20"/>
      <w:szCs w:val="22"/>
      <w:lang w:val="uk-UA" w:eastAsia="en-US" w:bidi="ar-SA"/>
    </w:rPr>
  </w:style>
  <w:style w:type="table" w:customStyle="1" w:styleId="74">
    <w:name w:val="_Style 73"/>
    <w:basedOn w:val="9"/>
    <w:uiPriority w:val="0"/>
    <w:tblPr>
      <w:tblCellMar>
        <w:left w:w="115" w:type="dxa"/>
        <w:right w:w="115" w:type="dxa"/>
      </w:tblCellMar>
    </w:tblPr>
  </w:style>
  <w:style w:type="table" w:customStyle="1" w:styleId="75">
    <w:name w:val="_Style 74"/>
    <w:basedOn w:val="9"/>
    <w:uiPriority w:val="0"/>
    <w:tblPr>
      <w:tblCellMar>
        <w:left w:w="115" w:type="dxa"/>
        <w:right w:w="115" w:type="dxa"/>
      </w:tblCellMar>
    </w:tblPr>
  </w:style>
  <w:style w:type="table" w:customStyle="1" w:styleId="76">
    <w:name w:val="_Style 75"/>
    <w:basedOn w:val="9"/>
    <w:uiPriority w:val="0"/>
    <w:tblPr>
      <w:tblCellMar>
        <w:left w:w="115" w:type="dxa"/>
        <w:right w:w="115" w:type="dxa"/>
      </w:tblCellMar>
    </w:tblPr>
  </w:style>
  <w:style w:type="table" w:customStyle="1" w:styleId="77">
    <w:name w:val="_Style 76"/>
    <w:basedOn w:val="9"/>
    <w:uiPriority w:val="0"/>
    <w:tblPr>
      <w:tblCellMar>
        <w:left w:w="57" w:type="dxa"/>
        <w:right w:w="57" w:type="dxa"/>
      </w:tblCellMar>
    </w:tblPr>
  </w:style>
  <w:style w:type="table" w:customStyle="1" w:styleId="78">
    <w:name w:val="_Style 77"/>
    <w:basedOn w:val="9"/>
    <w:uiPriority w:val="0"/>
    <w:tblPr>
      <w:tblCellMar>
        <w:left w:w="115" w:type="dxa"/>
        <w:right w:w="115" w:type="dxa"/>
      </w:tblCellMar>
    </w:tblPr>
  </w:style>
  <w:style w:type="table" w:customStyle="1" w:styleId="79">
    <w:name w:val="_Style 78"/>
    <w:basedOn w:val="9"/>
    <w:uiPriority w:val="0"/>
    <w:tblPr>
      <w:tblCellMar>
        <w:top w:w="100" w:type="dxa"/>
        <w:left w:w="100" w:type="dxa"/>
        <w:bottom w:w="100" w:type="dxa"/>
        <w:right w:w="100" w:type="dxa"/>
      </w:tblCellMar>
    </w:tblPr>
  </w:style>
  <w:style w:type="table" w:customStyle="1" w:styleId="80">
    <w:name w:val="_Style 79"/>
    <w:basedOn w:val="9"/>
    <w:uiPriority w:val="0"/>
    <w:tblPr>
      <w:tblCellMar>
        <w:left w:w="115" w:type="dxa"/>
        <w:right w:w="115" w:type="dxa"/>
      </w:tblCellMar>
    </w:tblPr>
  </w:style>
  <w:style w:type="table" w:customStyle="1" w:styleId="81">
    <w:name w:val="_Style 80"/>
    <w:basedOn w:val="9"/>
    <w:uiPriority w:val="0"/>
    <w:tblPr>
      <w:tblCellMar>
        <w:left w:w="115" w:type="dxa"/>
        <w:right w:w="115" w:type="dxa"/>
      </w:tblCellMar>
    </w:tblPr>
  </w:style>
  <w:style w:type="table" w:customStyle="1" w:styleId="82">
    <w:name w:val="_Style 81"/>
    <w:basedOn w:val="9"/>
    <w:uiPriority w:val="0"/>
    <w:tblPr>
      <w:tblCellMar>
        <w:top w:w="100" w:type="dxa"/>
        <w:left w:w="100" w:type="dxa"/>
        <w:bottom w:w="100" w:type="dxa"/>
        <w:right w:w="100" w:type="dxa"/>
      </w:tblCellMar>
    </w:tblPr>
  </w:style>
  <w:style w:type="table" w:customStyle="1" w:styleId="83">
    <w:name w:val="_Style 82"/>
    <w:basedOn w:val="9"/>
    <w:uiPriority w:val="0"/>
    <w:tblPr>
      <w:tblCellMar>
        <w:left w:w="57" w:type="dxa"/>
        <w:right w:w="57" w:type="dxa"/>
      </w:tblCellMar>
    </w:tblPr>
  </w:style>
  <w:style w:type="table" w:customStyle="1" w:styleId="84">
    <w:name w:val="_Style 83"/>
    <w:basedOn w:val="9"/>
    <w:uiPriority w:val="0"/>
    <w:tblPr>
      <w:tblCellMar>
        <w:left w:w="85" w:type="dxa"/>
        <w:bottom w:w="57" w:type="dxa"/>
        <w:right w:w="0" w:type="dxa"/>
      </w:tblCellMar>
    </w:tblPr>
  </w:style>
  <w:style w:type="table" w:customStyle="1" w:styleId="85">
    <w:name w:val="_Style 84"/>
    <w:basedOn w:val="9"/>
    <w:uiPriority w:val="0"/>
    <w:tblPr>
      <w:tblCellMar>
        <w:top w:w="100" w:type="dxa"/>
        <w:left w:w="100" w:type="dxa"/>
        <w:bottom w:w="100" w:type="dxa"/>
        <w:right w:w="100" w:type="dxa"/>
      </w:tblCellMar>
    </w:tblPr>
  </w:style>
  <w:style w:type="table" w:customStyle="1" w:styleId="86">
    <w:name w:val="_Style 85"/>
    <w:basedOn w:val="9"/>
    <w:uiPriority w:val="0"/>
    <w:pPr>
      <w:spacing w:after="0" w:line="240" w:lineRule="auto"/>
    </w:pPr>
    <w:rPr>
      <w:sz w:val="20"/>
      <w:szCs w:val="20"/>
    </w:rPr>
  </w:style>
  <w:style w:type="table" w:customStyle="1" w:styleId="87">
    <w:name w:val="_Style 86"/>
    <w:basedOn w:val="9"/>
    <w:uiPriority w:val="0"/>
    <w:pPr>
      <w:spacing w:after="0" w:line="240" w:lineRule="auto"/>
    </w:pPr>
    <w:rPr>
      <w:sz w:val="20"/>
      <w:szCs w:val="20"/>
    </w:rPr>
  </w:style>
  <w:style w:type="table" w:customStyle="1" w:styleId="88">
    <w:name w:val="_Style 87"/>
    <w:basedOn w:val="9"/>
    <w:uiPriority w:val="0"/>
    <w:pPr>
      <w:spacing w:after="0" w:line="240" w:lineRule="auto"/>
    </w:pPr>
    <w:rPr>
      <w:sz w:val="20"/>
      <w:szCs w:val="20"/>
    </w:rPr>
  </w:style>
  <w:style w:type="table" w:customStyle="1" w:styleId="89">
    <w:name w:val="_Style 88"/>
    <w:basedOn w:val="9"/>
    <w:uiPriority w:val="0"/>
    <w:pPr>
      <w:spacing w:after="0" w:line="240" w:lineRule="auto"/>
    </w:pPr>
    <w:rPr>
      <w:sz w:val="20"/>
      <w:szCs w:val="20"/>
    </w:rPr>
  </w:style>
  <w:style w:type="table" w:customStyle="1" w:styleId="90">
    <w:name w:val="_Style 89"/>
    <w:basedOn w:val="9"/>
    <w:uiPriority w:val="0"/>
    <w:pPr>
      <w:spacing w:after="0" w:line="240" w:lineRule="auto"/>
    </w:pPr>
    <w:rPr>
      <w:sz w:val="20"/>
      <w:szCs w:val="20"/>
    </w:rPr>
  </w:style>
  <w:style w:type="table" w:customStyle="1" w:styleId="91">
    <w:name w:val="_Style 90"/>
    <w:basedOn w:val="9"/>
    <w:uiPriority w:val="0"/>
    <w:pPr>
      <w:spacing w:after="0" w:line="240" w:lineRule="auto"/>
    </w:pPr>
    <w:rPr>
      <w:sz w:val="20"/>
      <w:szCs w:val="20"/>
    </w:rPr>
  </w:style>
  <w:style w:type="table" w:customStyle="1" w:styleId="92">
    <w:name w:val="_Style 91"/>
    <w:basedOn w:val="9"/>
    <w:uiPriority w:val="0"/>
    <w:pPr>
      <w:spacing w:after="0" w:line="240" w:lineRule="auto"/>
    </w:pPr>
    <w:rPr>
      <w:sz w:val="20"/>
      <w:szCs w:val="20"/>
    </w:rPr>
  </w:style>
  <w:style w:type="table" w:customStyle="1" w:styleId="93">
    <w:name w:val="_Style 92"/>
    <w:basedOn w:val="9"/>
    <w:uiPriority w:val="0"/>
    <w:pPr>
      <w:spacing w:after="0" w:line="240" w:lineRule="auto"/>
    </w:pPr>
    <w:rPr>
      <w:sz w:val="20"/>
      <w:szCs w:val="20"/>
    </w:rPr>
  </w:style>
  <w:style w:type="table" w:customStyle="1" w:styleId="94">
    <w:name w:val="_Style 93"/>
    <w:basedOn w:val="9"/>
    <w:uiPriority w:val="0"/>
    <w:pPr>
      <w:spacing w:after="0" w:line="240" w:lineRule="auto"/>
    </w:pPr>
    <w:rPr>
      <w:sz w:val="20"/>
      <w:szCs w:val="20"/>
    </w:rPr>
  </w:style>
  <w:style w:type="table" w:customStyle="1" w:styleId="95">
    <w:name w:val="_Style 94"/>
    <w:basedOn w:val="9"/>
    <w:uiPriority w:val="0"/>
    <w:pPr>
      <w:spacing w:after="0" w:line="240" w:lineRule="auto"/>
    </w:pPr>
    <w:rPr>
      <w:sz w:val="20"/>
      <w:szCs w:val="20"/>
    </w:rPr>
  </w:style>
  <w:style w:type="table" w:customStyle="1" w:styleId="96">
    <w:name w:val="_Style 95"/>
    <w:basedOn w:val="9"/>
    <w:uiPriority w:val="0"/>
    <w:tblPr>
      <w:tblCellMar>
        <w:left w:w="85" w:type="dxa"/>
        <w:bottom w:w="57" w:type="dxa"/>
        <w:right w:w="0" w:type="dxa"/>
      </w:tblCellMar>
    </w:tblPr>
  </w:style>
  <w:style w:type="table" w:customStyle="1" w:styleId="97">
    <w:name w:val="_Style 96"/>
    <w:basedOn w:val="9"/>
    <w:uiPriority w:val="0"/>
    <w:tblPr>
      <w:tblCellMar>
        <w:left w:w="85" w:type="dxa"/>
        <w:bottom w:w="57" w:type="dxa"/>
        <w:right w:w="0" w:type="dxa"/>
      </w:tblCellMar>
    </w:tblPr>
  </w:style>
  <w:style w:type="table" w:customStyle="1" w:styleId="98">
    <w:name w:val="_Style 97"/>
    <w:basedOn w:val="9"/>
    <w:uiPriority w:val="0"/>
    <w:tblPr>
      <w:tblCellMar>
        <w:top w:w="15" w:type="dxa"/>
        <w:left w:w="15" w:type="dxa"/>
        <w:bottom w:w="15" w:type="dxa"/>
        <w:right w:w="15" w:type="dxa"/>
      </w:tblCellMar>
    </w:tblPr>
  </w:style>
  <w:style w:type="table" w:customStyle="1" w:styleId="99">
    <w:name w:val="_Style 98"/>
    <w:basedOn w:val="9"/>
    <w:uiPriority w:val="0"/>
    <w:tblPr>
      <w:tblCellMar>
        <w:top w:w="100" w:type="dxa"/>
        <w:left w:w="100" w:type="dxa"/>
        <w:bottom w:w="100" w:type="dxa"/>
        <w:right w:w="100" w:type="dxa"/>
      </w:tblCellMar>
    </w:tblPr>
  </w:style>
  <w:style w:type="table" w:customStyle="1" w:styleId="100">
    <w:name w:val="_Style 72"/>
    <w:basedOn w:val="9"/>
    <w:qFormat/>
    <w:uiPriority w:val="0"/>
    <w:tblPr>
      <w:tblCellMar>
        <w:left w:w="115" w:type="dxa"/>
        <w:right w:w="115" w:type="dxa"/>
      </w:tblCellMar>
    </w:tblPr>
  </w:style>
  <w:style w:type="table" w:customStyle="1" w:styleId="101">
    <w:name w:val="_Style 69"/>
    <w:basedOn w:val="9"/>
    <w:qFormat/>
    <w:uiPriority w:val="0"/>
    <w:tblPr>
      <w:tblCellMar>
        <w:left w:w="115"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rcs7t/TTgYa7j33TcgPbMJyl+Q==">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</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45</Pages>
  <Words>14987</Words>
  <Characters>85428</Characters>
  <Lines>711</Lines>
  <Paragraphs>200</Paragraphs>
  <TotalTime>11</TotalTime>
  <ScaleCrop>false</ScaleCrop>
  <LinksUpToDate>false</LinksUpToDate>
  <CharactersWithSpaces>100215</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2024-05-15T10:17:00Z</dcterms:created>
  <dc:creator>Stepan</dc:creator>
  <cp:lastModifiedBy>Світлана Дідусе�</cp:lastModifiedBy>
  <dcterms:modified xsi:type="dcterms:W3CDTF">2024-05-16T17:35:18Z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CBA9B4DCFA7E4FC39C46EC8FCE42328B_13</vt:lpwstr>
  </property>
</Properties>
</file>