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rPr>
      </w:pPr>
    </w:p>
    <w:p>
      <w:pPr>
        <w:shd w:val="clear" w:color="auto" w:fill="FFFFFF"/>
        <w:kinsoku/>
        <w:wordWrap/>
        <w:overflowPunct/>
        <w:topLinePunct w:val="0"/>
        <w:autoSpaceDE/>
        <w:autoSpaceDN/>
        <w:bidi w:val="0"/>
        <w:adjustRightInd/>
        <w:snapToGrid/>
        <w:spacing w:after="0" w:line="240" w:lineRule="auto"/>
        <w:ind w:left="0" w:leftChars="0" w:right="0" w:firstLine="6603" w:firstLineChars="2357"/>
        <w:jc w:val="both"/>
        <w:textAlignment w:val="auto"/>
        <w:rPr>
          <w:rFonts w:hint="default" w:ascii="Times New Roman" w:hAnsi="Times New Roman" w:eastAsia="Times New Roman" w:cs="Times New Roman"/>
          <w:b/>
          <w:sz w:val="28"/>
          <w:szCs w:val="28"/>
        </w:rPr>
      </w:pPr>
      <w:r>
        <w:rPr>
          <w:rFonts w:hint="default" w:ascii="Times New Roman" w:hAnsi="Times New Roman" w:eastAsia="Times New Roman" w:cs="Times New Roman"/>
          <w:b/>
          <w:sz w:val="28"/>
          <w:szCs w:val="28"/>
        </w:rPr>
        <w:t>ЗАТВЕРДЖЕНО</w:t>
      </w:r>
    </w:p>
    <w:p>
      <w:pPr>
        <w:shd w:val="clear" w:color="auto" w:fill="FFFFFF"/>
        <w:kinsoku/>
        <w:wordWrap/>
        <w:overflowPunct/>
        <w:topLinePunct w:val="0"/>
        <w:autoSpaceDE/>
        <w:autoSpaceDN/>
        <w:bidi w:val="0"/>
        <w:adjustRightInd/>
        <w:snapToGrid/>
        <w:spacing w:after="0" w:line="240" w:lineRule="auto"/>
        <w:ind w:left="0" w:leftChars="0" w:right="0" w:firstLine="6599" w:firstLineChars="2357"/>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uk-UA"/>
        </w:rPr>
        <w:t xml:space="preserve">Наказ </w:t>
      </w:r>
      <w:r>
        <w:rPr>
          <w:rFonts w:hint="default" w:ascii="Times New Roman" w:hAnsi="Times New Roman" w:eastAsia="Times New Roman" w:cs="Times New Roman"/>
          <w:sz w:val="28"/>
          <w:szCs w:val="28"/>
        </w:rPr>
        <w:t>Мініст</w:t>
      </w:r>
      <w:r>
        <w:rPr>
          <w:rFonts w:hint="default" w:ascii="Times New Roman" w:hAnsi="Times New Roman" w:eastAsia="Times New Roman" w:cs="Times New Roman"/>
          <w:sz w:val="28"/>
          <w:szCs w:val="28"/>
          <w:lang w:val="uk-UA"/>
        </w:rPr>
        <w:t xml:space="preserve">ерства </w:t>
      </w:r>
      <w:r>
        <w:rPr>
          <w:rFonts w:hint="default" w:ascii="Times New Roman" w:hAnsi="Times New Roman" w:eastAsia="Times New Roman" w:cs="Times New Roman"/>
          <w:sz w:val="28"/>
          <w:szCs w:val="28"/>
        </w:rPr>
        <w:t xml:space="preserve">освіти і </w:t>
      </w:r>
    </w:p>
    <w:p>
      <w:pPr>
        <w:shd w:val="clear" w:color="auto" w:fill="FFFFFF"/>
        <w:kinsoku/>
        <w:wordWrap/>
        <w:overflowPunct/>
        <w:topLinePunct w:val="0"/>
        <w:autoSpaceDE/>
        <w:autoSpaceDN/>
        <w:bidi w:val="0"/>
        <w:adjustRightInd/>
        <w:snapToGrid/>
        <w:spacing w:after="0" w:line="240" w:lineRule="auto"/>
        <w:ind w:left="0" w:leftChars="0" w:right="0" w:firstLine="6599" w:firstLineChars="2357"/>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науки України</w:t>
      </w:r>
    </w:p>
    <w:p>
      <w:pPr>
        <w:spacing w:after="0"/>
        <w:ind w:left="0" w:leftChars="0" w:right="-143" w:firstLine="6599" w:firstLineChars="2357"/>
        <w:jc w:val="both"/>
        <w:rPr>
          <w:rFonts w:ascii="Times New Roman" w:hAnsi="Times New Roman" w:eastAsia="Times New Roman" w:cs="Times New Roman"/>
          <w:b/>
          <w:sz w:val="28"/>
          <w:szCs w:val="28"/>
        </w:rPr>
      </w:pPr>
      <w:r>
        <w:rPr>
          <w:rFonts w:hint="default" w:ascii="Times New Roman" w:hAnsi="Times New Roman" w:eastAsia="Times New Roman" w:cs="Times New Roman"/>
          <w:sz w:val="28"/>
          <w:szCs w:val="28"/>
        </w:rPr>
        <w:t>____________20</w:t>
      </w:r>
      <w:r>
        <w:rPr>
          <w:rFonts w:hint="default" w:ascii="Times New Roman" w:hAnsi="Times New Roman" w:eastAsia="Times New Roman" w:cs="Times New Roman"/>
          <w:sz w:val="28"/>
          <w:szCs w:val="28"/>
          <w:lang w:val="uk-UA"/>
        </w:rPr>
        <w:t>24 № ____</w:t>
      </w:r>
    </w:p>
    <w:p>
      <w:pPr>
        <w:spacing w:after="0"/>
        <w:ind w:right="-143"/>
        <w:jc w:val="center"/>
        <w:rPr>
          <w:rFonts w:ascii="Times New Roman" w:hAnsi="Times New Roman" w:eastAsia="Times New Roman" w:cs="Times New Roman"/>
          <w:b/>
          <w:sz w:val="28"/>
          <w:szCs w:val="28"/>
        </w:rPr>
      </w:pPr>
    </w:p>
    <w:p>
      <w:pPr>
        <w:spacing w:after="0"/>
        <w:ind w:right="-143"/>
        <w:jc w:val="center"/>
        <w:rPr>
          <w:rFonts w:ascii="Times New Roman" w:hAnsi="Times New Roman" w:eastAsia="Times New Roman" w:cs="Times New Roman"/>
          <w:b/>
          <w:sz w:val="28"/>
          <w:szCs w:val="28"/>
        </w:rPr>
      </w:pPr>
    </w:p>
    <w:p>
      <w:pPr>
        <w:spacing w:after="0"/>
        <w:ind w:right="-143"/>
        <w:jc w:val="center"/>
        <w:rPr>
          <w:rFonts w:ascii="Times New Roman" w:hAnsi="Times New Roman" w:eastAsia="Times New Roman" w:cs="Times New Roman"/>
          <w:b/>
          <w:sz w:val="28"/>
          <w:szCs w:val="28"/>
        </w:rPr>
      </w:pPr>
    </w:p>
    <w:p>
      <w:pPr>
        <w:spacing w:after="0"/>
        <w:ind w:right="-143"/>
        <w:jc w:val="center"/>
        <w:rPr>
          <w:rFonts w:ascii="Times New Roman" w:hAnsi="Times New Roman" w:eastAsia="Times New Roman" w:cs="Times New Roman"/>
          <w:b/>
          <w:sz w:val="28"/>
          <w:szCs w:val="28"/>
        </w:rPr>
      </w:pPr>
    </w:p>
    <w:p>
      <w:pPr>
        <w:spacing w:after="0"/>
        <w:ind w:right="-143"/>
        <w:jc w:val="center"/>
        <w:rPr>
          <w:rFonts w:ascii="Times New Roman" w:hAnsi="Times New Roman" w:eastAsia="Times New Roman" w:cs="Times New Roman"/>
          <w:b/>
          <w:sz w:val="28"/>
          <w:szCs w:val="28"/>
        </w:rPr>
      </w:pPr>
    </w:p>
    <w:p>
      <w:pPr>
        <w:spacing w:after="0"/>
        <w:ind w:right="-143"/>
        <w:jc w:val="center"/>
        <w:rPr>
          <w:rFonts w:ascii="Times New Roman" w:hAnsi="Times New Roman" w:eastAsia="Times New Roman" w:cs="Times New Roman"/>
          <w:b/>
          <w:sz w:val="28"/>
          <w:szCs w:val="28"/>
        </w:rPr>
      </w:pPr>
    </w:p>
    <w:p>
      <w:pPr>
        <w:spacing w:after="0"/>
        <w:ind w:right="-143"/>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СТАНДАРТ ВИЩОЇ ОСВІТИ </w:t>
      </w:r>
    </w:p>
    <w:p>
      <w:pPr>
        <w:tabs>
          <w:tab w:val="left" w:pos="7371"/>
        </w:tabs>
        <w:spacing w:after="0"/>
        <w:ind w:right="-143"/>
        <w:jc w:val="center"/>
        <w:rPr>
          <w:rFonts w:ascii="Times New Roman" w:hAnsi="Times New Roman" w:eastAsia="Times New Roman" w:cs="Times New Roman"/>
          <w:sz w:val="28"/>
          <w:szCs w:val="28"/>
          <w:u w:val="single"/>
        </w:rPr>
      </w:pPr>
    </w:p>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541"/>
        </w:tabs>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РІВЕНЬ ВИЩОЇ ОСВІТИ</w:t>
      </w:r>
      <w:r>
        <w:rPr>
          <w:rFonts w:ascii="Times New Roman" w:hAnsi="Times New Roman" w:eastAsia="Times New Roman" w:cs="Times New Roman"/>
          <w:color w:val="000000"/>
          <w:sz w:val="28"/>
          <w:szCs w:val="28"/>
        </w:rPr>
        <w:tab/>
      </w:r>
      <w:r>
        <w:rPr>
          <w:rFonts w:hint="default" w:ascii="Times New Roman" w:hAnsi="Times New Roman" w:eastAsia="Times New Roman" w:cs="Times New Roman"/>
          <w:color w:val="000000"/>
          <w:sz w:val="28"/>
          <w:szCs w:val="28"/>
          <w:lang w:val="uk-UA"/>
        </w:rPr>
        <w:t xml:space="preserve"> </w:t>
      </w:r>
      <w:r>
        <w:rPr>
          <w:rFonts w:hint="default" w:ascii="Times New Roman" w:hAnsi="Times New Roman" w:eastAsia="Times New Roman" w:cs="Times New Roman"/>
          <w:color w:val="000000"/>
          <w:sz w:val="28"/>
          <w:szCs w:val="28"/>
          <w:lang w:val="uk-UA"/>
        </w:rPr>
        <w:tab/>
      </w:r>
      <w:r>
        <w:rPr>
          <w:rFonts w:hint="default" w:ascii="Times New Roman" w:hAnsi="Times New Roman" w:eastAsia="Times New Roman" w:cs="Times New Roman"/>
          <w:color w:val="000000"/>
          <w:sz w:val="28"/>
          <w:szCs w:val="28"/>
          <w:lang w:val="uk-UA"/>
        </w:rPr>
        <w:tab/>
      </w:r>
      <w:r>
        <w:rPr>
          <w:rFonts w:ascii="Times New Roman" w:hAnsi="Times New Roman" w:eastAsia="Times New Roman" w:cs="Times New Roman"/>
          <w:color w:val="000000"/>
          <w:sz w:val="28"/>
          <w:szCs w:val="28"/>
          <w:u w:val="single"/>
        </w:rPr>
        <w:t>Перший (бакалаврський) рівень</w:t>
      </w:r>
    </w:p>
    <w:p>
      <w:pPr>
        <w:spacing w:after="0" w:line="240" w:lineRule="auto"/>
        <w:ind w:left="2160" w:leftChars="0" w:right="-143" w:firstLine="709"/>
        <w:jc w:val="center"/>
        <w:rPr>
          <w:rFonts w:ascii="Times New Roman" w:hAnsi="Times New Roman" w:eastAsia="Times New Roman" w:cs="Times New Roman"/>
          <w:b/>
          <w:sz w:val="28"/>
          <w:szCs w:val="28"/>
        </w:rPr>
      </w:pPr>
      <w:r>
        <w:rPr>
          <w:rFonts w:ascii="Times New Roman" w:hAnsi="Times New Roman" w:eastAsia="Times New Roman" w:cs="Times New Roman"/>
          <w:sz w:val="28"/>
          <w:szCs w:val="28"/>
          <w:vertAlign w:val="superscript"/>
        </w:rPr>
        <w:t>(назва рівня вищої освіти)</w:t>
      </w:r>
    </w:p>
    <w:p>
      <w:pPr>
        <w:tabs>
          <w:tab w:val="left" w:pos="7371"/>
        </w:tabs>
        <w:spacing w:after="0" w:line="240" w:lineRule="auto"/>
        <w:ind w:right="-143" w:firstLine="709"/>
        <w:jc w:val="center"/>
        <w:rPr>
          <w:rFonts w:ascii="Times New Roman" w:hAnsi="Times New Roman" w:eastAsia="Times New Roman" w:cs="Times New Roman"/>
          <w:b/>
          <w:sz w:val="28"/>
          <w:szCs w:val="28"/>
        </w:rPr>
      </w:pPr>
    </w:p>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541"/>
          <w:tab w:val="left" w:pos="1142"/>
        </w:tabs>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 xml:space="preserve">СТУПІНЬ ВИЩОЇ ОСВІТИ </w:t>
      </w: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
      </w:r>
      <w:r>
        <w:rPr>
          <w:rFonts w:hint="default" w:ascii="Times New Roman" w:hAnsi="Times New Roman" w:eastAsia="Times New Roman" w:cs="Times New Roman"/>
          <w:b/>
          <w:color w:val="000000"/>
          <w:sz w:val="28"/>
          <w:szCs w:val="28"/>
          <w:lang w:val="uk-UA"/>
        </w:rPr>
        <w:tab/>
      </w:r>
      <w:r>
        <w:rPr>
          <w:rFonts w:hint="default" w:ascii="Times New Roman" w:hAnsi="Times New Roman" w:eastAsia="Times New Roman" w:cs="Times New Roman"/>
          <w:b/>
          <w:color w:val="000000"/>
          <w:sz w:val="28"/>
          <w:szCs w:val="28"/>
          <w:lang w:val="uk-UA"/>
        </w:rPr>
        <w:tab/>
      </w:r>
      <w:r>
        <w:rPr>
          <w:rFonts w:ascii="Times New Roman" w:hAnsi="Times New Roman" w:eastAsia="Times New Roman" w:cs="Times New Roman"/>
          <w:color w:val="000000"/>
          <w:sz w:val="28"/>
          <w:szCs w:val="28"/>
          <w:u w:val="single"/>
        </w:rPr>
        <w:t>Бакалавр</w:t>
      </w:r>
    </w:p>
    <w:p>
      <w:pPr>
        <w:spacing w:after="0" w:line="240" w:lineRule="auto"/>
        <w:ind w:left="2160" w:leftChars="0" w:right="-143" w:firstLine="709"/>
        <w:jc w:val="center"/>
        <w:rPr>
          <w:rFonts w:ascii="Times New Roman" w:hAnsi="Times New Roman" w:eastAsia="Times New Roman" w:cs="Times New Roman"/>
          <w:b/>
          <w:sz w:val="28"/>
          <w:szCs w:val="28"/>
        </w:rPr>
      </w:pPr>
      <w:r>
        <w:rPr>
          <w:rFonts w:ascii="Times New Roman" w:hAnsi="Times New Roman" w:eastAsia="Times New Roman" w:cs="Times New Roman"/>
          <w:sz w:val="28"/>
          <w:szCs w:val="28"/>
          <w:vertAlign w:val="superscript"/>
        </w:rPr>
        <w:t xml:space="preserve"> (назва ступеня вищої освіти)</w:t>
      </w:r>
    </w:p>
    <w:p>
      <w:pPr>
        <w:tabs>
          <w:tab w:val="left" w:pos="7371"/>
        </w:tabs>
        <w:spacing w:after="0"/>
        <w:ind w:right="-143"/>
        <w:jc w:val="center"/>
        <w:rPr>
          <w:rFonts w:ascii="Times New Roman" w:hAnsi="Times New Roman" w:eastAsia="Times New Roman" w:cs="Times New Roman"/>
          <w:b/>
          <w:sz w:val="28"/>
          <w:szCs w:val="28"/>
        </w:rPr>
      </w:pPr>
    </w:p>
    <w:p>
      <w:pPr>
        <w:spacing w:after="0"/>
        <w:ind w:right="-143"/>
        <w:rPr>
          <w:rFonts w:ascii="Times New Roman" w:hAnsi="Times New Roman" w:eastAsia="Times New Roman" w:cs="Times New Roman"/>
          <w:sz w:val="28"/>
          <w:szCs w:val="28"/>
        </w:rPr>
      </w:pPr>
      <w:r>
        <w:rPr>
          <w:rFonts w:ascii="Times New Roman" w:hAnsi="Times New Roman" w:eastAsia="Times New Roman" w:cs="Times New Roman"/>
          <w:b/>
          <w:sz w:val="28"/>
          <w:szCs w:val="28"/>
        </w:rPr>
        <w:t>ГАЛУЗЬ ЗНАНЬ</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default" w:ascii="Times New Roman" w:hAnsi="Times New Roman" w:eastAsia="Times New Roman" w:cs="Times New Roman"/>
          <w:b/>
          <w:sz w:val="28"/>
          <w:szCs w:val="28"/>
          <w:lang w:val="uk-UA"/>
        </w:rPr>
        <w:tab/>
      </w:r>
      <w:r>
        <w:rPr>
          <w:rFonts w:hint="default" w:ascii="Times New Roman" w:hAnsi="Times New Roman" w:eastAsia="Times New Roman" w:cs="Times New Roman"/>
          <w:b/>
          <w:sz w:val="28"/>
          <w:szCs w:val="28"/>
          <w:lang w:val="uk-UA"/>
        </w:rPr>
        <w:tab/>
      </w:r>
      <w:r>
        <w:rPr>
          <w:rFonts w:ascii="Times New Roman" w:hAnsi="Times New Roman" w:eastAsia="Times New Roman" w:cs="Times New Roman"/>
          <w:sz w:val="28"/>
          <w:szCs w:val="28"/>
          <w:u w:val="single"/>
        </w:rPr>
        <w:t>22 Охорона здоров’я</w:t>
      </w:r>
    </w:p>
    <w:p>
      <w:pPr>
        <w:spacing w:after="0"/>
        <w:ind w:left="2880" w:leftChars="0" w:right="-143" w:firstLine="708"/>
        <w:jc w:val="center"/>
        <w:rPr>
          <w:rFonts w:ascii="Times New Roman" w:hAnsi="Times New Roman" w:eastAsia="Times New Roman" w:cs="Times New Roman"/>
          <w:sz w:val="28"/>
          <w:szCs w:val="28"/>
          <w:vertAlign w:val="superscript"/>
        </w:rPr>
      </w:pPr>
      <w:r>
        <w:rPr>
          <w:rFonts w:ascii="Times New Roman" w:hAnsi="Times New Roman" w:eastAsia="Times New Roman" w:cs="Times New Roman"/>
          <w:sz w:val="28"/>
          <w:szCs w:val="28"/>
          <w:vertAlign w:val="superscript"/>
        </w:rPr>
        <w:t>(шифр та назва галузі знань)</w:t>
      </w:r>
    </w:p>
    <w:p>
      <w:pPr>
        <w:tabs>
          <w:tab w:val="left" w:pos="7371"/>
        </w:tabs>
        <w:spacing w:after="0"/>
        <w:ind w:right="-143"/>
        <w:jc w:val="center"/>
        <w:rPr>
          <w:rFonts w:ascii="Times New Roman" w:hAnsi="Times New Roman" w:eastAsia="Times New Roman" w:cs="Times New Roman"/>
          <w:b/>
          <w:sz w:val="28"/>
          <w:szCs w:val="28"/>
        </w:rPr>
      </w:pPr>
    </w:p>
    <w:p>
      <w:pPr>
        <w:spacing w:after="0"/>
        <w:ind w:right="-143"/>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rPr>
        <w:t>СПЕЦІАЛЬНІСТЬ</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default" w:ascii="Times New Roman" w:hAnsi="Times New Roman" w:eastAsia="Times New Roman" w:cs="Times New Roman"/>
          <w:b/>
          <w:sz w:val="28"/>
          <w:szCs w:val="28"/>
          <w:lang w:val="uk-UA"/>
        </w:rPr>
        <w:tab/>
      </w:r>
      <w:r>
        <w:rPr>
          <w:rFonts w:hint="default" w:ascii="Times New Roman" w:hAnsi="Times New Roman" w:eastAsia="Times New Roman" w:cs="Times New Roman"/>
          <w:b/>
          <w:sz w:val="28"/>
          <w:szCs w:val="28"/>
          <w:lang w:val="uk-UA"/>
        </w:rPr>
        <w:tab/>
      </w:r>
      <w:r>
        <w:rPr>
          <w:rFonts w:ascii="Times New Roman" w:hAnsi="Times New Roman" w:eastAsia="Times New Roman" w:cs="Times New Roman"/>
          <w:sz w:val="28"/>
          <w:szCs w:val="28"/>
          <w:u w:val="single"/>
        </w:rPr>
        <w:t>227 Терапія та реабілітація</w:t>
      </w:r>
    </w:p>
    <w:p>
      <w:pPr>
        <w:spacing w:after="0"/>
        <w:ind w:left="2160" w:leftChars="0" w:right="-143" w:firstLine="708"/>
        <w:jc w:val="center"/>
        <w:rPr>
          <w:rFonts w:ascii="Times New Roman" w:hAnsi="Times New Roman" w:eastAsia="Times New Roman" w:cs="Times New Roman"/>
          <w:sz w:val="28"/>
          <w:szCs w:val="28"/>
          <w:vertAlign w:val="superscript"/>
        </w:rPr>
      </w:pPr>
      <w:r>
        <w:rPr>
          <w:rFonts w:ascii="Times New Roman" w:hAnsi="Times New Roman" w:eastAsia="Times New Roman" w:cs="Times New Roman"/>
          <w:sz w:val="28"/>
          <w:szCs w:val="28"/>
          <w:vertAlign w:val="superscript"/>
        </w:rPr>
        <w:t>(код та найменування спеціальності)</w:t>
      </w:r>
    </w:p>
    <w:p>
      <w:pPr>
        <w:spacing w:after="0"/>
        <w:ind w:right="-143"/>
        <w:jc w:val="center"/>
        <w:rPr>
          <w:rFonts w:ascii="Times New Roman" w:hAnsi="Times New Roman" w:eastAsia="Times New Roman" w:cs="Times New Roman"/>
          <w:sz w:val="28"/>
          <w:szCs w:val="28"/>
        </w:rPr>
      </w:pPr>
    </w:p>
    <w:p>
      <w:pPr>
        <w:spacing w:after="0"/>
        <w:ind w:right="-143"/>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rPr>
        <w:t xml:space="preserve">СПЕЦІАЛІЗАЦІЇ         </w:t>
      </w:r>
      <w:r>
        <w:rPr>
          <w:rFonts w:ascii="Times New Roman" w:hAnsi="Times New Roman" w:eastAsia="Times New Roman" w:cs="Times New Roman"/>
          <w:b/>
          <w:sz w:val="28"/>
          <w:szCs w:val="28"/>
        </w:rPr>
        <w:tab/>
      </w: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uk-UA"/>
        </w:rPr>
        <w:tab/>
      </w:r>
      <w:r>
        <w:rPr>
          <w:rFonts w:hint="default" w:ascii="Times New Roman" w:hAnsi="Times New Roman" w:eastAsia="Times New Roman" w:cs="Times New Roman"/>
          <w:sz w:val="28"/>
          <w:szCs w:val="28"/>
          <w:lang w:val="uk-UA"/>
        </w:rPr>
        <w:tab/>
      </w:r>
      <w:r>
        <w:rPr>
          <w:rFonts w:hint="default" w:ascii="Times New Roman" w:hAnsi="Times New Roman" w:eastAsia="Times New Roman" w:cs="Times New Roman"/>
          <w:sz w:val="28"/>
          <w:szCs w:val="28"/>
          <w:lang w:val="uk-UA"/>
        </w:rPr>
        <w:tab/>
      </w:r>
      <w:r>
        <w:rPr>
          <w:rFonts w:ascii="Times New Roman" w:hAnsi="Times New Roman" w:eastAsia="Times New Roman" w:cs="Times New Roman"/>
          <w:sz w:val="28"/>
          <w:szCs w:val="28"/>
          <w:u w:val="single"/>
        </w:rPr>
        <w:t>227.02 Ерготерапія;</w:t>
      </w:r>
    </w:p>
    <w:p>
      <w:pPr>
        <w:spacing w:after="0"/>
        <w:ind w:left="2148" w:leftChars="0" w:right="-143" w:firstLine="720" w:firstLineChars="0"/>
        <w:jc w:val="center"/>
        <w:rPr>
          <w:rFonts w:ascii="Times New Roman" w:hAnsi="Times New Roman" w:eastAsia="Times New Roman" w:cs="Times New Roman"/>
          <w:sz w:val="28"/>
          <w:szCs w:val="28"/>
          <w:vertAlign w:val="superscript"/>
        </w:rPr>
      </w:pPr>
      <w:r>
        <w:rPr>
          <w:rFonts w:ascii="Times New Roman" w:hAnsi="Times New Roman" w:eastAsia="Times New Roman" w:cs="Times New Roman"/>
          <w:sz w:val="28"/>
          <w:szCs w:val="28"/>
          <w:vertAlign w:val="superscript"/>
        </w:rPr>
        <w:t>(код та найменування спеціалізації)</w:t>
      </w:r>
    </w:p>
    <w:p>
      <w:pPr>
        <w:spacing w:after="0"/>
        <w:ind w:right="-143"/>
        <w:jc w:val="center"/>
        <w:rPr>
          <w:rFonts w:ascii="Times New Roman" w:hAnsi="Times New Roman" w:eastAsia="Times New Roman" w:cs="Times New Roman"/>
          <w:sz w:val="28"/>
          <w:szCs w:val="28"/>
        </w:rPr>
      </w:pPr>
    </w:p>
    <w:p>
      <w:pPr>
        <w:spacing w:after="0"/>
        <w:ind w:right="-143"/>
        <w:jc w:val="center"/>
        <w:rPr>
          <w:rFonts w:ascii="Times New Roman" w:hAnsi="Times New Roman" w:eastAsia="Times New Roman" w:cs="Times New Roman"/>
          <w:sz w:val="28"/>
          <w:szCs w:val="28"/>
        </w:rPr>
      </w:pPr>
    </w:p>
    <w:p>
      <w:pPr>
        <w:spacing w:after="0"/>
        <w:ind w:right="-143"/>
        <w:jc w:val="center"/>
        <w:rPr>
          <w:rFonts w:ascii="Times New Roman" w:hAnsi="Times New Roman" w:eastAsia="Times New Roman" w:cs="Times New Roman"/>
          <w:sz w:val="28"/>
          <w:szCs w:val="28"/>
        </w:rPr>
      </w:pPr>
    </w:p>
    <w:p>
      <w:pPr>
        <w:spacing w:after="0"/>
        <w:ind w:right="-143"/>
        <w:jc w:val="center"/>
        <w:rPr>
          <w:rFonts w:ascii="Times New Roman" w:hAnsi="Times New Roman" w:eastAsia="Times New Roman" w:cs="Times New Roman"/>
          <w:sz w:val="28"/>
          <w:szCs w:val="28"/>
        </w:rPr>
      </w:pPr>
    </w:p>
    <w:p>
      <w:pPr>
        <w:spacing w:after="0"/>
        <w:ind w:right="-143"/>
        <w:jc w:val="center"/>
        <w:rPr>
          <w:rFonts w:ascii="Times New Roman" w:hAnsi="Times New Roman" w:eastAsia="Times New Roman" w:cs="Times New Roman"/>
          <w:sz w:val="28"/>
          <w:szCs w:val="28"/>
        </w:rPr>
      </w:pPr>
    </w:p>
    <w:p>
      <w:pPr>
        <w:spacing w:after="0"/>
        <w:ind w:right="-143"/>
        <w:jc w:val="center"/>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Видання офіційне</w:t>
      </w:r>
    </w:p>
    <w:p>
      <w:pPr>
        <w:spacing w:after="0"/>
        <w:jc w:val="center"/>
        <w:rPr>
          <w:rFonts w:ascii="Times New Roman" w:hAnsi="Times New Roman" w:eastAsia="Times New Roman" w:cs="Times New Roman"/>
          <w:sz w:val="28"/>
          <w:szCs w:val="28"/>
        </w:rPr>
      </w:pPr>
    </w:p>
    <w:p>
      <w:pPr>
        <w:spacing w:after="0"/>
        <w:jc w:val="center"/>
        <w:rPr>
          <w:rFonts w:ascii="Times New Roman" w:hAnsi="Times New Roman" w:eastAsia="Times New Roman" w:cs="Times New Roman"/>
          <w:sz w:val="28"/>
          <w:szCs w:val="28"/>
        </w:rPr>
      </w:pPr>
    </w:p>
    <w:p>
      <w:pPr>
        <w:spacing w:after="0"/>
        <w:jc w:val="center"/>
        <w:rPr>
          <w:rFonts w:ascii="Times New Roman" w:hAnsi="Times New Roman" w:eastAsia="Times New Roman" w:cs="Times New Roman"/>
          <w:sz w:val="28"/>
          <w:szCs w:val="28"/>
        </w:rPr>
      </w:pPr>
    </w:p>
    <w:p>
      <w:pPr>
        <w:spacing w:after="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МІНІСТЕРСТВО  ОСВІТИ  І  НАУКИ  УКРАЇНИ</w:t>
      </w:r>
    </w:p>
    <w:p>
      <w:pPr>
        <w:tabs>
          <w:tab w:val="left" w:pos="4253"/>
        </w:tabs>
        <w:spacing w:after="0"/>
        <w:ind w:right="-143"/>
        <w:rPr>
          <w:rFonts w:ascii="Times New Roman" w:hAnsi="Times New Roman" w:eastAsia="Times New Roman" w:cs="Times New Roman"/>
          <w:sz w:val="28"/>
          <w:szCs w:val="28"/>
        </w:rPr>
      </w:pPr>
    </w:p>
    <w:p>
      <w:pPr>
        <w:tabs>
          <w:tab w:val="left" w:pos="4253"/>
        </w:tabs>
        <w:spacing w:after="0"/>
        <w:ind w:right="-143"/>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Київ</w:t>
      </w:r>
    </w:p>
    <w:p>
      <w:pPr>
        <w:tabs>
          <w:tab w:val="left" w:pos="4253"/>
        </w:tabs>
        <w:spacing w:after="0"/>
        <w:ind w:right="-143"/>
        <w:jc w:val="center"/>
        <w:rPr>
          <w:rFonts w:ascii="Times New Roman" w:hAnsi="Times New Roman" w:eastAsia="Times New Roman" w:cs="Times New Roman"/>
          <w:b/>
          <w:sz w:val="28"/>
          <w:szCs w:val="28"/>
        </w:rPr>
        <w:sectPr>
          <w:headerReference r:id="rId5" w:type="default"/>
          <w:footerReference r:id="rId6" w:type="default"/>
          <w:pgSz w:w="11906" w:h="16838"/>
          <w:pgMar w:top="993" w:right="566" w:bottom="1134" w:left="1276" w:header="709" w:footer="0" w:gutter="0"/>
          <w:pgNumType w:start="1"/>
          <w:cols w:space="720" w:num="1"/>
          <w:titlePg/>
        </w:sectPr>
      </w:pPr>
      <w:r>
        <w:rPr>
          <w:rFonts w:ascii="Times New Roman" w:hAnsi="Times New Roman" w:eastAsia="Times New Roman" w:cs="Times New Roman"/>
          <w:b/>
          <w:sz w:val="28"/>
          <w:szCs w:val="28"/>
        </w:rPr>
        <w:t>2024</w:t>
      </w:r>
    </w:p>
    <w:p>
      <w:pPr>
        <w:spacing w:after="0" w:line="360" w:lineRule="auto"/>
        <w:ind w:left="0" w:leftChars="0" w:firstLine="440" w:firstLineChars="157"/>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І Преамбула </w:t>
      </w:r>
    </w:p>
    <w:p>
      <w:pPr>
        <w:keepNext/>
        <w:keepLines/>
        <w:shd w:val="clear" w:color="auto" w:fill="FFFFFF"/>
        <w:tabs>
          <w:tab w:val="left" w:pos="709"/>
          <w:tab w:val="left" w:pos="1134"/>
        </w:tabs>
        <w:spacing w:after="0" w:line="240" w:lineRule="auto"/>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Стандарт вищої освіти першого (бакалаврського) рівня вищої освіти (далі – Стандарт) галузі знань 22 Охорона здоров’я, спеціальності 227 Терапія та реабілітація, спеціалізація 227.02 Ерготерапія.</w:t>
      </w:r>
    </w:p>
    <w:p>
      <w:pPr>
        <w:keepNext/>
        <w:keepLines/>
        <w:shd w:val="clear" w:color="auto" w:fill="FFFFFF"/>
        <w:tabs>
          <w:tab w:val="left" w:pos="709"/>
          <w:tab w:val="left" w:pos="1134"/>
        </w:tabs>
        <w:spacing w:after="0" w:line="240" w:lineRule="auto"/>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Затверджено та введено в дію наказом Міністерства освіти і науки України від _________2024 р. № _______.</w:t>
      </w:r>
    </w:p>
    <w:p>
      <w:pPr>
        <w:spacing w:after="0" w:line="240" w:lineRule="auto"/>
        <w:ind w:left="0" w:leftChars="0" w:firstLine="440" w:firstLineChars="157"/>
        <w:jc w:val="both"/>
        <w:rPr>
          <w:rFonts w:ascii="Times New Roman" w:hAnsi="Times New Roman" w:eastAsia="Times New Roman" w:cs="Times New Roman"/>
          <w:b/>
          <w:sz w:val="28"/>
          <w:szCs w:val="28"/>
        </w:rPr>
      </w:pPr>
    </w:p>
    <w:p>
      <w:pPr>
        <w:spacing w:after="0" w:line="240" w:lineRule="auto"/>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Розробники Стандарту: </w:t>
      </w:r>
    </w:p>
    <w:p>
      <w:pPr>
        <w:spacing w:after="0" w:line="240" w:lineRule="auto"/>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члени науково-методичної підкомісії зі спеціальності 227 Терапія та реабілітація Науково-методичної комісії з охорони здоров’я та соціального забезпечення сектору вищої освіти Науково-методичної </w:t>
      </w:r>
      <w:r>
        <w:rPr>
          <w:rFonts w:ascii="Times New Roman" w:hAnsi="Times New Roman" w:eastAsia="Times New Roman" w:cs="Times New Roman"/>
          <w:sz w:val="28"/>
          <w:szCs w:val="28"/>
          <w:lang w:val="uk-UA"/>
        </w:rPr>
        <w:t>р</w:t>
      </w:r>
      <w:r>
        <w:rPr>
          <w:rFonts w:ascii="Times New Roman" w:hAnsi="Times New Roman" w:eastAsia="Times New Roman" w:cs="Times New Roman"/>
          <w:sz w:val="28"/>
          <w:szCs w:val="28"/>
        </w:rPr>
        <w:t>ади Міністерства освіти і науки України:</w:t>
      </w:r>
    </w:p>
    <w:tbl>
      <w:tblPr>
        <w:tblStyle w:val="73"/>
        <w:tblW w:w="10172" w:type="dxa"/>
        <w:tblInd w:w="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133"/>
        <w:gridCol w:w="8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133" w:type="dxa"/>
          </w:tcPr>
          <w:p>
            <w:pPr>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Лазарєва Олена Борисівна,</w:t>
            </w:r>
          </w:p>
          <w:p>
            <w:pPr>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i/>
                <w:sz w:val="28"/>
                <w:szCs w:val="28"/>
              </w:rPr>
            </w:pPr>
            <w:r>
              <w:rPr>
                <w:rFonts w:hint="default" w:ascii="Times New Roman" w:hAnsi="Times New Roman" w:eastAsia="Times New Roman" w:cs="Times New Roman"/>
                <w:i/>
                <w:sz w:val="28"/>
                <w:szCs w:val="28"/>
              </w:rPr>
              <w:t>голова підкомісії</w:t>
            </w:r>
          </w:p>
        </w:tc>
        <w:tc>
          <w:tcPr>
            <w:tcW w:w="8039" w:type="dxa"/>
          </w:tcPr>
          <w:p>
            <w:pPr>
              <w:tabs>
                <w:tab w:val="left" w:pos="7480"/>
              </w:tabs>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завідувач кафедри фізичної терапії та ерготерапії Національного університету фізичного виховання та спорту України, професор, доктор наук з фізичного виховання та спорту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133" w:type="dxa"/>
          </w:tcPr>
          <w:p>
            <w:pPr>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Кобелєв Степан Юрійович</w:t>
            </w:r>
          </w:p>
          <w:p>
            <w:pPr>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i/>
                <w:sz w:val="28"/>
                <w:szCs w:val="28"/>
              </w:rPr>
              <w:t xml:space="preserve">заступник голови підкомісії </w:t>
            </w:r>
          </w:p>
        </w:tc>
        <w:tc>
          <w:tcPr>
            <w:tcW w:w="8039" w:type="dxa"/>
          </w:tcPr>
          <w:p>
            <w:pPr>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голова Правління ГО «Українська Асоціація фізичної терапії», кандидат наук з фізичного виховання та спорту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133" w:type="dxa"/>
          </w:tcPr>
          <w:p>
            <w:pPr>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Баришок Тетяна Віталіївна</w:t>
            </w:r>
          </w:p>
          <w:p>
            <w:pPr>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i/>
                <w:sz w:val="28"/>
                <w:szCs w:val="28"/>
              </w:rPr>
              <w:t xml:space="preserve">секретар підкомісії </w:t>
            </w:r>
          </w:p>
        </w:tc>
        <w:tc>
          <w:tcPr>
            <w:tcW w:w="8039" w:type="dxa"/>
          </w:tcPr>
          <w:p>
            <w:pPr>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8"/>
                <w:szCs w:val="28"/>
              </w:rPr>
              <w:t xml:space="preserve">голова Правління ГО «Всеукраїнське об’єднання фізичних терапевтів», </w:t>
            </w:r>
            <w:r>
              <w:rPr>
                <w:rFonts w:hint="default" w:ascii="Times New Roman" w:hAnsi="Times New Roman" w:eastAsia="Times New Roman" w:cs="Times New Roman"/>
                <w:sz w:val="28"/>
                <w:szCs w:val="28"/>
                <w:lang w:val="uk-UA"/>
              </w:rPr>
              <w:t>доцент</w:t>
            </w:r>
            <w:r>
              <w:rPr>
                <w:rFonts w:hint="default" w:ascii="Times New Roman" w:hAnsi="Times New Roman" w:eastAsia="Times New Roman" w:cs="Times New Roman"/>
                <w:sz w:val="28"/>
                <w:szCs w:val="28"/>
              </w:rPr>
              <w:t xml:space="preserve"> кафедри фізичної терапії та ерготерапії комунального закладу вищої освіти «Хортицька національна навчально-реабілітаційна академія» Запорізької обласної ради, доцент, кандидат наук з фізичного виховання та спорту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133" w:type="dxa"/>
          </w:tcPr>
          <w:p>
            <w:pPr>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Атаман</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Юрій Олександрович</w:t>
            </w:r>
          </w:p>
        </w:tc>
        <w:tc>
          <w:tcPr>
            <w:tcW w:w="8039" w:type="dxa"/>
          </w:tcPr>
          <w:p>
            <w:pPr>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uk-UA"/>
              </w:rPr>
              <w:t>з</w:t>
            </w:r>
            <w:r>
              <w:rPr>
                <w:rFonts w:hint="default" w:ascii="Times New Roman" w:hAnsi="Times New Roman" w:eastAsia="Times New Roman" w:cs="Times New Roman"/>
                <w:sz w:val="28"/>
                <w:szCs w:val="28"/>
              </w:rPr>
              <w:t xml:space="preserve">авідувач кафедри фізичної терапії, ерготерапії та спортивної медицини Сумського державного університету, професор, доктор медичних наук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133" w:type="dxa"/>
          </w:tcPr>
          <w:p>
            <w:pPr>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Герцик Андрій Мирославович</w:t>
            </w:r>
          </w:p>
        </w:tc>
        <w:tc>
          <w:tcPr>
            <w:tcW w:w="8039" w:type="dxa"/>
          </w:tcPr>
          <w:p>
            <w:pPr>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професор кафедри фізичної терапії та ерготерапії Вищого навчального закладу «Український Католицький Університет», професор, доктор наук з фізичного виховання та спорту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133" w:type="dxa"/>
          </w:tcPr>
          <w:p>
            <w:pPr>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Мисула Ігор Романович</w:t>
            </w:r>
          </w:p>
        </w:tc>
        <w:tc>
          <w:tcPr>
            <w:tcW w:w="8039" w:type="dxa"/>
          </w:tcPr>
          <w:p>
            <w:pPr>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завідувач кафедри медичної реабілітації Тернопільського національного медичного університету імені І. Я. Горбачевського МОЗ України, голова НМК 11 з охорони здоров’я та соціального забезпечення Науково-методичної ради МОН України, професор, доктор медичних наук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133" w:type="dxa"/>
          </w:tcPr>
          <w:p>
            <w:pPr>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Мруга Марина Рашидівна</w:t>
            </w:r>
          </w:p>
        </w:tc>
        <w:tc>
          <w:tcPr>
            <w:tcW w:w="8039" w:type="dxa"/>
          </w:tcPr>
          <w:p>
            <w:pPr>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держав</w:t>
            </w:r>
            <w:r>
              <w:rPr>
                <w:rFonts w:hint="default" w:ascii="Times New Roman" w:hAnsi="Times New Roman" w:eastAsia="Times New Roman" w:cs="Times New Roman"/>
                <w:sz w:val="28"/>
                <w:szCs w:val="28"/>
                <w:lang w:val="uk-UA"/>
              </w:rPr>
              <w:t>ний</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uk-UA"/>
              </w:rPr>
              <w:t>експерт</w:t>
            </w:r>
            <w:r>
              <w:rPr>
                <w:rFonts w:hint="default" w:ascii="Times New Roman" w:hAnsi="Times New Roman" w:eastAsia="Times New Roman" w:cs="Times New Roman"/>
                <w:sz w:val="28"/>
                <w:szCs w:val="28"/>
              </w:rPr>
              <w:t xml:space="preserve"> експертної групи з питань вищої освіти і освіти дорослих директорату фахової передвищої, вищої освіти Міністерства освіти і науки України, </w:t>
            </w:r>
            <w:r>
              <w:rPr>
                <w:rFonts w:hint="default" w:ascii="Times New Roman" w:hAnsi="Times New Roman" w:eastAsia="Times New Roman" w:cs="Times New Roman"/>
                <w:sz w:val="28"/>
                <w:szCs w:val="28"/>
                <w:lang w:val="uk-UA"/>
              </w:rPr>
              <w:t>ч</w:t>
            </w:r>
            <w:r>
              <w:rPr>
                <w:rFonts w:hint="default" w:ascii="Times New Roman" w:hAnsi="Times New Roman" w:eastAsia="Times New Roman" w:cs="Times New Roman"/>
                <w:sz w:val="28"/>
                <w:szCs w:val="28"/>
              </w:rPr>
              <w:t xml:space="preserve">лен сектору вищої освіти Науково-методичної ради МОН України, доцент, кандидат педагогічних наук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133" w:type="dxa"/>
          </w:tcPr>
          <w:p>
            <w:pPr>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Неханевич Олег Борисович</w:t>
            </w:r>
          </w:p>
        </w:tc>
        <w:tc>
          <w:tcPr>
            <w:tcW w:w="8039" w:type="dxa"/>
          </w:tcPr>
          <w:p>
            <w:pPr>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завідувач кафедри фізичної реабілітації, спортивної медицини та валеології Дніпровського державного медичного університету, професор, доктор медичних наук</w:t>
            </w:r>
          </w:p>
        </w:tc>
      </w:tr>
    </w:tbl>
    <w:p>
      <w:pPr>
        <w:spacing w:after="0" w:line="240" w:lineRule="auto"/>
        <w:ind w:left="0" w:leftChars="0" w:firstLine="439" w:firstLineChars="157"/>
        <w:jc w:val="both"/>
        <w:rPr>
          <w:rFonts w:ascii="Times New Roman" w:hAnsi="Times New Roman" w:eastAsia="Times New Roman" w:cs="Times New Roman"/>
          <w:sz w:val="28"/>
          <w:szCs w:val="28"/>
        </w:rPr>
      </w:pPr>
    </w:p>
    <w:p>
      <w:pPr>
        <w:tabs>
          <w:tab w:val="left" w:pos="0"/>
        </w:tabs>
        <w:kinsoku/>
        <w:wordWrap/>
        <w:overflowPunct/>
        <w:topLinePunct w:val="0"/>
        <w:autoSpaceDE/>
        <w:autoSpaceDN/>
        <w:bidi w:val="0"/>
        <w:adjustRightInd/>
        <w:snapToGrid/>
        <w:spacing w:after="0" w:line="240" w:lineRule="auto"/>
        <w:ind w:left="0" w:leftChars="0" w:right="0" w:firstLine="440" w:firstLineChars="0"/>
        <w:jc w:val="both"/>
        <w:textAlignment w:val="auto"/>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Фахівці, залучені до розроблення стандарту:</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ind w:left="0" w:leftChars="0" w:firstLine="439" w:firstLineChars="157"/>
        <w:jc w:val="both"/>
        <w:rPr>
          <w:rFonts w:ascii="Times New Roman" w:hAnsi="Times New Roman" w:eastAsia="Times New Roman" w:cs="Times New Roman"/>
          <w:color w:val="000000"/>
          <w:sz w:val="28"/>
          <w:szCs w:val="28"/>
        </w:rPr>
      </w:pPr>
    </w:p>
    <w:tbl>
      <w:tblPr>
        <w:tblStyle w:val="70"/>
        <w:tblW w:w="10282" w:type="dxa"/>
        <w:tblInd w:w="0" w:type="dxa"/>
        <w:tblLayout w:type="fixed"/>
        <w:tblCellMar>
          <w:top w:w="0" w:type="dxa"/>
          <w:left w:w="115" w:type="dxa"/>
          <w:bottom w:w="0" w:type="dxa"/>
          <w:right w:w="115" w:type="dxa"/>
        </w:tblCellMar>
      </w:tblPr>
      <w:tblGrid>
        <w:gridCol w:w="2491"/>
        <w:gridCol w:w="7741"/>
        <w:gridCol w:w="50"/>
      </w:tblGrid>
      <w:tr>
        <w:trPr>
          <w:gridAfter w:val="1"/>
          <w:wAfter w:w="50" w:type="dxa"/>
        </w:trPr>
        <w:tc>
          <w:tcPr>
            <w:tcW w:w="2491" w:type="dxa"/>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Мангушева Ольга Олександрівна</w:t>
            </w:r>
          </w:p>
        </w:tc>
        <w:tc>
          <w:tcPr>
            <w:tcW w:w="7741"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заступни</w:t>
            </w:r>
            <w:r>
              <w:rPr>
                <w:rFonts w:ascii="Times New Roman" w:hAnsi="Times New Roman" w:eastAsia="Times New Roman" w:cs="Times New Roman"/>
                <w:sz w:val="28"/>
                <w:szCs w:val="28"/>
                <w:lang w:val="uk-UA"/>
              </w:rPr>
              <w:t>к</w:t>
            </w:r>
            <w:r>
              <w:rPr>
                <w:rFonts w:ascii="Times New Roman" w:hAnsi="Times New Roman" w:eastAsia="Times New Roman" w:cs="Times New Roman"/>
                <w:sz w:val="28"/>
                <w:szCs w:val="28"/>
              </w:rPr>
              <w:t xml:space="preserve"> голови Правління з міжнародної співпраці </w:t>
            </w:r>
            <w:r>
              <w:rPr>
                <w:rFonts w:ascii="Times New Roman" w:hAnsi="Times New Roman" w:eastAsia="Times New Roman" w:cs="Times New Roman"/>
                <w:sz w:val="28"/>
                <w:szCs w:val="28"/>
                <w:lang w:val="uk-UA"/>
              </w:rPr>
              <w:t>Громадської</w:t>
            </w:r>
            <w:r>
              <w:rPr>
                <w:rFonts w:hint="default" w:ascii="Times New Roman" w:hAnsi="Times New Roman" w:eastAsia="Times New Roman" w:cs="Times New Roman"/>
                <w:sz w:val="28"/>
                <w:szCs w:val="28"/>
                <w:lang w:val="uk-UA"/>
              </w:rPr>
              <w:t xml:space="preserve"> організації </w:t>
            </w:r>
            <w:r>
              <w:rPr>
                <w:rFonts w:ascii="Times New Roman" w:hAnsi="Times New Roman" w:eastAsia="Times New Roman" w:cs="Times New Roman"/>
                <w:sz w:val="28"/>
                <w:szCs w:val="28"/>
              </w:rPr>
              <w:t>«Українське товариство ерготерапевтів», викладач кафедри ерготерапії університету Індіанаполіса, США.</w:t>
            </w:r>
          </w:p>
        </w:tc>
      </w:tr>
      <w:tr>
        <w:tblPrEx>
          <w:tblCellMar>
            <w:top w:w="0" w:type="dxa"/>
            <w:left w:w="115" w:type="dxa"/>
            <w:bottom w:w="0" w:type="dxa"/>
            <w:right w:w="115" w:type="dxa"/>
          </w:tblCellMar>
        </w:tblPrEx>
        <w:tc>
          <w:tcPr>
            <w:tcW w:w="2491" w:type="dxa"/>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Калінкіна Олександра Денисівна</w:t>
            </w:r>
          </w:p>
        </w:tc>
        <w:tc>
          <w:tcPr>
            <w:tcW w:w="7791" w:type="dxa"/>
            <w:gridSpan w:val="2"/>
          </w:tcPr>
          <w:p>
            <w:pPr>
              <w:spacing w:after="0" w:line="25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голова Правління </w:t>
            </w:r>
            <w:r>
              <w:rPr>
                <w:rFonts w:ascii="Times New Roman" w:hAnsi="Times New Roman" w:eastAsia="Times New Roman" w:cs="Times New Roman"/>
                <w:sz w:val="28"/>
                <w:szCs w:val="28"/>
                <w:lang w:val="uk-UA"/>
              </w:rPr>
              <w:t>Громадської</w:t>
            </w:r>
            <w:r>
              <w:rPr>
                <w:rFonts w:hint="default" w:ascii="Times New Roman" w:hAnsi="Times New Roman" w:eastAsia="Times New Roman" w:cs="Times New Roman"/>
                <w:sz w:val="28"/>
                <w:szCs w:val="28"/>
                <w:lang w:val="uk-UA"/>
              </w:rPr>
              <w:t xml:space="preserve"> організації</w:t>
            </w:r>
            <w:r>
              <w:rPr>
                <w:rFonts w:ascii="Times New Roman" w:hAnsi="Times New Roman" w:eastAsia="Times New Roman" w:cs="Times New Roman"/>
                <w:sz w:val="28"/>
                <w:szCs w:val="28"/>
              </w:rPr>
              <w:t xml:space="preserve"> «Українське товариство ерготерапевтів», директор центру фізичної реабілітації «Фенікс», кандидат наук з фізичного виховання та спорту.</w:t>
            </w:r>
          </w:p>
        </w:tc>
      </w:tr>
      <w:tr>
        <w:tblPrEx>
          <w:tblCellMar>
            <w:top w:w="0" w:type="dxa"/>
            <w:left w:w="115" w:type="dxa"/>
            <w:bottom w:w="0" w:type="dxa"/>
            <w:right w:w="115" w:type="dxa"/>
          </w:tblCellMar>
        </w:tblPrEx>
        <w:tc>
          <w:tcPr>
            <w:tcW w:w="2491" w:type="dxa"/>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Балаж Марія Степанівна</w:t>
            </w:r>
          </w:p>
        </w:tc>
        <w:tc>
          <w:tcPr>
            <w:tcW w:w="7791" w:type="dxa"/>
            <w:gridSpan w:val="2"/>
          </w:tcPr>
          <w:p>
            <w:pPr>
              <w:spacing w:after="0" w:line="25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доцент кафедри фізичної терапії та ерготерапії  Українського католицького університету, доцент кафедри фізичної терапії, ерготерапії Хмельницького національного університету, доцент, кандидат наук з фізичного виховання та спорту.</w:t>
            </w:r>
          </w:p>
        </w:tc>
      </w:tr>
      <w:tr>
        <w:tblPrEx>
          <w:tblCellMar>
            <w:top w:w="0" w:type="dxa"/>
            <w:left w:w="115" w:type="dxa"/>
            <w:bottom w:w="0" w:type="dxa"/>
            <w:right w:w="115" w:type="dxa"/>
          </w:tblCellMar>
        </w:tblPrEx>
        <w:trPr>
          <w:trHeight w:val="1219" w:hRule="atLeast"/>
        </w:trPr>
        <w:tc>
          <w:tcPr>
            <w:tcW w:w="2491" w:type="dxa"/>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Терещенко Аліна Віталіївна</w:t>
            </w:r>
          </w:p>
        </w:tc>
        <w:tc>
          <w:tcPr>
            <w:tcW w:w="7791" w:type="dxa"/>
            <w:gridSpan w:val="2"/>
          </w:tcPr>
          <w:p>
            <w:pPr>
              <w:spacing w:after="240" w:line="257"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членя Правління </w:t>
            </w:r>
            <w:r>
              <w:rPr>
                <w:rFonts w:ascii="Times New Roman" w:hAnsi="Times New Roman" w:eastAsia="Times New Roman" w:cs="Times New Roman"/>
                <w:sz w:val="28"/>
                <w:szCs w:val="28"/>
                <w:lang w:val="uk-UA"/>
              </w:rPr>
              <w:t>Громадської</w:t>
            </w:r>
            <w:r>
              <w:rPr>
                <w:rFonts w:hint="default" w:ascii="Times New Roman" w:hAnsi="Times New Roman" w:eastAsia="Times New Roman" w:cs="Times New Roman"/>
                <w:sz w:val="28"/>
                <w:szCs w:val="28"/>
                <w:lang w:val="uk-UA"/>
              </w:rPr>
              <w:t xml:space="preserve"> організації</w:t>
            </w:r>
            <w:r>
              <w:rPr>
                <w:rFonts w:ascii="Times New Roman" w:hAnsi="Times New Roman" w:eastAsia="Times New Roman" w:cs="Times New Roman"/>
                <w:sz w:val="28"/>
                <w:szCs w:val="28"/>
              </w:rPr>
              <w:t xml:space="preserve"> «Українське товариство ерготерапевтів», консультант з розвитку кадрового потенціалу фахівців з реабілітації представництва Моментум Вілс фор Хьюменіті в Україні.</w:t>
            </w:r>
          </w:p>
        </w:tc>
      </w:tr>
      <w:tr>
        <w:tblPrEx>
          <w:tblCellMar>
            <w:top w:w="0" w:type="dxa"/>
            <w:left w:w="115" w:type="dxa"/>
            <w:bottom w:w="0" w:type="dxa"/>
            <w:right w:w="115" w:type="dxa"/>
          </w:tblCellMar>
        </w:tblPrEx>
        <w:tc>
          <w:tcPr>
            <w:tcW w:w="2491" w:type="dxa"/>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Вітомська Марина Валентинівна</w:t>
            </w:r>
          </w:p>
        </w:tc>
        <w:tc>
          <w:tcPr>
            <w:tcW w:w="7791" w:type="dxa"/>
            <w:gridSpan w:val="2"/>
          </w:tcPr>
          <w:p>
            <w:pPr>
              <w:spacing w:after="0" w:line="25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викладач кафедри фізичної терапії та ерготерапії Національного університету фізичного виховання і спорту України; директор реабілітаційного простору «Свої», доктор філософії за спеціальністю Фізична терапія, ерготерапія.</w:t>
            </w:r>
          </w:p>
        </w:tc>
      </w:tr>
    </w:tbl>
    <w:p>
      <w:pPr>
        <w:shd w:val="clear" w:color="auto" w:fill="FFFFFF"/>
        <w:spacing w:after="0" w:line="240" w:lineRule="auto"/>
        <w:ind w:firstLine="539"/>
        <w:jc w:val="both"/>
        <w:rPr>
          <w:rFonts w:ascii="Times New Roman" w:hAnsi="Times New Roman" w:eastAsia="Times New Roman" w:cs="Times New Roman"/>
          <w:color w:val="000000"/>
          <w:sz w:val="28"/>
          <w:szCs w:val="28"/>
        </w:rPr>
      </w:pPr>
    </w:p>
    <w:p>
      <w:pPr>
        <w:shd w:val="clear" w:color="auto" w:fill="FFFFFF"/>
        <w:spacing w:after="0" w:line="240" w:lineRule="auto"/>
        <w:ind w:firstLine="53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Фахову експертизу здійснювали:</w:t>
      </w:r>
    </w:p>
    <w:p>
      <w:pPr>
        <w:shd w:val="clear" w:color="auto" w:fill="FFFFFF"/>
        <w:spacing w:after="0" w:line="240" w:lineRule="auto"/>
        <w:ind w:firstLine="539"/>
        <w:jc w:val="both"/>
        <w:rPr>
          <w:rFonts w:ascii="Times New Roman" w:hAnsi="Times New Roman" w:eastAsia="Times New Roman" w:cs="Times New Roman"/>
          <w:color w:val="000000"/>
          <w:sz w:val="28"/>
          <w:szCs w:val="28"/>
        </w:rPr>
      </w:pPr>
    </w:p>
    <w:tbl>
      <w:tblPr>
        <w:tblStyle w:val="9"/>
        <w:tblW w:w="10272" w:type="dxa"/>
        <w:tblInd w:w="0" w:type="dxa"/>
        <w:tblLayout w:type="fixed"/>
        <w:tblCellMar>
          <w:top w:w="0" w:type="dxa"/>
          <w:left w:w="108" w:type="dxa"/>
          <w:bottom w:w="0" w:type="dxa"/>
          <w:right w:w="108" w:type="dxa"/>
        </w:tblCellMar>
      </w:tblPr>
      <w:tblGrid>
        <w:gridCol w:w="4677"/>
        <w:gridCol w:w="5595"/>
      </w:tblGrid>
      <w:tr>
        <w:tblPrEx>
          <w:tblCellMar>
            <w:top w:w="0" w:type="dxa"/>
            <w:left w:w="108" w:type="dxa"/>
            <w:bottom w:w="0" w:type="dxa"/>
            <w:right w:w="108" w:type="dxa"/>
          </w:tblCellMar>
        </w:tblPrEx>
        <w:tc>
          <w:tcPr>
            <w:tcW w:w="4677" w:type="dxa"/>
            <w:tcMar>
              <w:top w:w="0" w:type="dxa"/>
              <w:left w:w="100" w:type="dxa"/>
              <w:bottom w:w="0" w:type="dxa"/>
              <w:right w:w="100" w:type="dxa"/>
            </w:tcMar>
          </w:tcPr>
          <w:p>
            <w:pPr>
              <w:widowControl w:val="0"/>
              <w:spacing w:after="0" w:line="240" w:lineRule="auto"/>
              <w:jc w:val="both"/>
              <w:rPr>
                <w:rFonts w:ascii="Times New Roman" w:hAnsi="Times New Roman" w:eastAsia="Times New Roman" w:cs="Times New Roman"/>
                <w:sz w:val="28"/>
                <w:szCs w:val="28"/>
              </w:rPr>
            </w:pPr>
          </w:p>
        </w:tc>
        <w:tc>
          <w:tcPr>
            <w:tcW w:w="5595" w:type="dxa"/>
            <w:tcMar>
              <w:top w:w="0" w:type="dxa"/>
              <w:left w:w="100" w:type="dxa"/>
              <w:bottom w:w="0" w:type="dxa"/>
              <w:right w:w="100" w:type="dxa"/>
            </w:tcMar>
          </w:tcPr>
          <w:p>
            <w:pPr>
              <w:widowControl w:val="0"/>
              <w:spacing w:after="0" w:line="240" w:lineRule="auto"/>
              <w:jc w:val="both"/>
              <w:rPr>
                <w:rFonts w:ascii="Times New Roman" w:hAnsi="Times New Roman" w:eastAsia="Times New Roman" w:cs="Times New Roman"/>
                <w:sz w:val="28"/>
                <w:szCs w:val="28"/>
              </w:rPr>
            </w:pPr>
          </w:p>
        </w:tc>
      </w:tr>
      <w:tr>
        <w:tc>
          <w:tcPr>
            <w:tcW w:w="4677" w:type="dxa"/>
            <w:tcMar>
              <w:top w:w="0" w:type="dxa"/>
              <w:left w:w="100" w:type="dxa"/>
              <w:bottom w:w="0" w:type="dxa"/>
              <w:right w:w="100" w:type="dxa"/>
            </w:tcMar>
          </w:tcPr>
          <w:p>
            <w:pPr>
              <w:widowControl w:val="0"/>
              <w:spacing w:after="0" w:line="240" w:lineRule="auto"/>
              <w:jc w:val="both"/>
              <w:rPr>
                <w:rFonts w:ascii="Times New Roman" w:hAnsi="Times New Roman" w:eastAsia="Times New Roman" w:cs="Times New Roman"/>
                <w:sz w:val="28"/>
                <w:szCs w:val="28"/>
              </w:rPr>
            </w:pPr>
          </w:p>
        </w:tc>
        <w:tc>
          <w:tcPr>
            <w:tcW w:w="5595" w:type="dxa"/>
            <w:tcMar>
              <w:top w:w="0" w:type="dxa"/>
              <w:left w:w="100" w:type="dxa"/>
              <w:bottom w:w="0" w:type="dxa"/>
              <w:right w:w="100" w:type="dxa"/>
            </w:tcMar>
          </w:tcPr>
          <w:p>
            <w:pPr>
              <w:widowControl w:val="0"/>
              <w:spacing w:after="0" w:line="240" w:lineRule="auto"/>
              <w:jc w:val="both"/>
              <w:rPr>
                <w:rFonts w:ascii="Times New Roman" w:hAnsi="Times New Roman" w:eastAsia="Times New Roman" w:cs="Times New Roman"/>
                <w:sz w:val="28"/>
                <w:szCs w:val="28"/>
              </w:rPr>
            </w:pPr>
          </w:p>
        </w:tc>
      </w:tr>
      <w:tr>
        <w:tblPrEx>
          <w:tblCellMar>
            <w:top w:w="0" w:type="dxa"/>
            <w:left w:w="108" w:type="dxa"/>
            <w:bottom w:w="0" w:type="dxa"/>
            <w:right w:w="108" w:type="dxa"/>
          </w:tblCellMar>
        </w:tblPrEx>
        <w:tc>
          <w:tcPr>
            <w:tcW w:w="4677" w:type="dxa"/>
            <w:tcMar>
              <w:top w:w="0" w:type="dxa"/>
              <w:left w:w="100" w:type="dxa"/>
              <w:bottom w:w="0" w:type="dxa"/>
              <w:right w:w="100" w:type="dxa"/>
            </w:tcMar>
          </w:tcPr>
          <w:p>
            <w:pPr>
              <w:widowControl w:val="0"/>
              <w:spacing w:after="0" w:line="240" w:lineRule="auto"/>
              <w:jc w:val="both"/>
              <w:rPr>
                <w:rFonts w:ascii="Times New Roman" w:hAnsi="Times New Roman" w:eastAsia="Times New Roman" w:cs="Times New Roman"/>
                <w:sz w:val="28"/>
                <w:szCs w:val="28"/>
              </w:rPr>
            </w:pPr>
          </w:p>
        </w:tc>
        <w:tc>
          <w:tcPr>
            <w:tcW w:w="5595" w:type="dxa"/>
            <w:tcMar>
              <w:top w:w="0" w:type="dxa"/>
              <w:left w:w="100" w:type="dxa"/>
              <w:bottom w:w="0" w:type="dxa"/>
              <w:right w:w="100" w:type="dxa"/>
            </w:tcMar>
          </w:tcPr>
          <w:p>
            <w:pPr>
              <w:widowControl w:val="0"/>
              <w:spacing w:after="0" w:line="240" w:lineRule="auto"/>
              <w:jc w:val="both"/>
              <w:rPr>
                <w:rFonts w:ascii="Times New Roman" w:hAnsi="Times New Roman" w:eastAsia="Times New Roman" w:cs="Times New Roman"/>
                <w:sz w:val="28"/>
                <w:szCs w:val="28"/>
              </w:rPr>
            </w:pPr>
          </w:p>
        </w:tc>
      </w:tr>
      <w:tr>
        <w:tblPrEx>
          <w:tblCellMar>
            <w:top w:w="0" w:type="dxa"/>
            <w:left w:w="108" w:type="dxa"/>
            <w:bottom w:w="0" w:type="dxa"/>
            <w:right w:w="108" w:type="dxa"/>
          </w:tblCellMar>
        </w:tblPrEx>
        <w:tc>
          <w:tcPr>
            <w:tcW w:w="4677" w:type="dxa"/>
            <w:tcMar>
              <w:top w:w="0" w:type="dxa"/>
              <w:left w:w="100" w:type="dxa"/>
              <w:bottom w:w="0" w:type="dxa"/>
              <w:right w:w="100" w:type="dxa"/>
            </w:tcMar>
          </w:tcPr>
          <w:p>
            <w:pPr>
              <w:widowControl w:val="0"/>
              <w:spacing w:after="0" w:line="240" w:lineRule="auto"/>
              <w:jc w:val="both"/>
              <w:rPr>
                <w:rFonts w:ascii="Times New Roman" w:hAnsi="Times New Roman" w:eastAsia="Times New Roman" w:cs="Times New Roman"/>
                <w:sz w:val="28"/>
                <w:szCs w:val="28"/>
              </w:rPr>
            </w:pPr>
          </w:p>
        </w:tc>
        <w:tc>
          <w:tcPr>
            <w:tcW w:w="5595" w:type="dxa"/>
            <w:tcMar>
              <w:top w:w="0" w:type="dxa"/>
              <w:left w:w="100" w:type="dxa"/>
              <w:bottom w:w="0" w:type="dxa"/>
              <w:right w:w="100" w:type="dxa"/>
            </w:tcMar>
          </w:tcPr>
          <w:p>
            <w:pPr>
              <w:widowControl w:val="0"/>
              <w:spacing w:after="0" w:line="240" w:lineRule="auto"/>
              <w:jc w:val="both"/>
              <w:rPr>
                <w:rFonts w:ascii="Times New Roman" w:hAnsi="Times New Roman" w:eastAsia="Times New Roman" w:cs="Times New Roman"/>
                <w:sz w:val="28"/>
                <w:szCs w:val="28"/>
              </w:rPr>
            </w:pPr>
          </w:p>
        </w:tc>
      </w:tr>
    </w:tbl>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eastAsia="Times New Roman" w:cs="Times New Roman"/>
          <w:color w:val="000000"/>
          <w:sz w:val="28"/>
          <w:szCs w:val="28"/>
        </w:rPr>
      </w:pPr>
    </w:p>
    <w:p>
      <w:pPr>
        <w:shd w:val="clear" w:color="auto" w:fill="FFFFFF"/>
        <w:spacing w:after="0" w:line="240" w:lineRule="auto"/>
        <w:ind w:firstLine="53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Методичну експертизу здійснювали:</w:t>
      </w:r>
    </w:p>
    <w:p>
      <w:pPr>
        <w:shd w:val="clear" w:color="auto" w:fill="FFFFFF"/>
        <w:spacing w:after="0" w:line="240" w:lineRule="auto"/>
        <w:ind w:firstLine="539"/>
        <w:jc w:val="both"/>
        <w:rPr>
          <w:rFonts w:ascii="Times New Roman" w:hAnsi="Times New Roman" w:eastAsia="Times New Roman" w:cs="Times New Roman"/>
          <w:sz w:val="28"/>
          <w:szCs w:val="28"/>
        </w:rPr>
      </w:pPr>
    </w:p>
    <w:p>
      <w:pPr>
        <w:shd w:val="clear" w:color="auto" w:fill="FFFFFF"/>
        <w:spacing w:after="0" w:line="240" w:lineRule="auto"/>
        <w:ind w:firstLine="53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Враховані пропозиції галузевих державних органів і галузевих об’єднань організацій роботодавців:</w:t>
      </w:r>
    </w:p>
    <w:p>
      <w:pPr>
        <w:spacing w:after="0" w:line="240" w:lineRule="auto"/>
        <w:ind w:firstLine="539"/>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uk-UA"/>
        </w:rPr>
        <w:t>Громадської</w:t>
      </w:r>
      <w:r>
        <w:rPr>
          <w:rFonts w:hint="default" w:ascii="Times New Roman" w:hAnsi="Times New Roman" w:eastAsia="Times New Roman" w:cs="Times New Roman"/>
          <w:sz w:val="28"/>
          <w:szCs w:val="28"/>
          <w:lang w:val="uk-UA"/>
        </w:rPr>
        <w:t xml:space="preserve"> організації</w:t>
      </w:r>
      <w:r>
        <w:rPr>
          <w:rFonts w:ascii="Times New Roman" w:hAnsi="Times New Roman" w:eastAsia="Times New Roman" w:cs="Times New Roman"/>
          <w:sz w:val="28"/>
          <w:szCs w:val="28"/>
        </w:rPr>
        <w:t xml:space="preserve"> «Українське товариство ерготерапевтів».</w:t>
      </w:r>
    </w:p>
    <w:p>
      <w:pPr>
        <w:spacing w:after="0" w:line="240" w:lineRule="auto"/>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sz w:val="28"/>
          <w:szCs w:val="28"/>
          <w:highlight w:val="yellow"/>
        </w:rPr>
      </w:pPr>
      <w:r>
        <w:rPr>
          <w:rFonts w:ascii="Times New Roman" w:hAnsi="Times New Roman" w:eastAsia="Times New Roman" w:cs="Times New Roman"/>
          <w:sz w:val="28"/>
          <w:szCs w:val="28"/>
        </w:rPr>
        <w:t>Стандарт розглянуто та схвалено на засіданні робочої групи підкомісії 227 Фізична терапія, ерготерапія науково-методичної комісії галузі знань 22 Охорона здоров’я від 14 травня 2024 року №14</w:t>
      </w:r>
    </w:p>
    <w:p>
      <w:pPr>
        <w:spacing w:after="0" w:line="240" w:lineRule="auto"/>
        <w:ind w:firstLine="539"/>
        <w:jc w:val="both"/>
        <w:rPr>
          <w:rFonts w:ascii="Times New Roman" w:hAnsi="Times New Roman" w:eastAsia="Times New Roman" w:cs="Times New Roman"/>
          <w:sz w:val="28"/>
          <w:szCs w:val="28"/>
        </w:rPr>
      </w:pPr>
    </w:p>
    <w:p>
      <w:pPr>
        <w:tabs>
          <w:tab w:val="left" w:pos="709"/>
        </w:tabs>
        <w:spacing w:after="0" w:line="240" w:lineRule="auto"/>
        <w:ind w:firstLine="567"/>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rPr>
        <w:t>Стандарт розглянуто та схвалено на засіданні сект</w:t>
      </w:r>
      <w:r>
        <w:rPr>
          <w:rFonts w:ascii="Times New Roman" w:hAnsi="Times New Roman" w:eastAsia="Times New Roman" w:cs="Times New Roman"/>
          <w:sz w:val="28"/>
          <w:szCs w:val="28"/>
          <w:highlight w:val="none"/>
        </w:rPr>
        <w:t>ору вищої освіти Науково-методичної ради Міністерства освіти і науки України від …. ……. 2024 р., протокол № ….</w:t>
      </w:r>
    </w:p>
    <w:p>
      <w:pPr>
        <w:spacing w:after="0" w:line="240" w:lineRule="auto"/>
        <w:jc w:val="both"/>
        <w:rPr>
          <w:rFonts w:ascii="Times New Roman" w:hAnsi="Times New Roman" w:eastAsia="Times New Roman" w:cs="Times New Roman"/>
          <w:b/>
          <w:sz w:val="28"/>
          <w:szCs w:val="28"/>
          <w:highlight w:val="none"/>
        </w:rPr>
      </w:pPr>
    </w:p>
    <w:p>
      <w:pPr>
        <w:spacing w:after="0" w:line="240" w:lineRule="auto"/>
        <w:ind w:firstLine="539"/>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Стандарт розглянуто Міністерством охорони здоров’я України та Федерацією роботодавців України.</w:t>
      </w:r>
    </w:p>
    <w:p>
      <w:pPr>
        <w:spacing w:after="0" w:line="240" w:lineRule="auto"/>
        <w:ind w:firstLine="539"/>
        <w:jc w:val="both"/>
        <w:rPr>
          <w:rFonts w:ascii="Times New Roman" w:hAnsi="Times New Roman" w:eastAsia="Times New Roman" w:cs="Times New Roman"/>
          <w:sz w:val="28"/>
          <w:szCs w:val="28"/>
          <w:highlight w:val="none"/>
        </w:rPr>
      </w:pPr>
    </w:p>
    <w:p>
      <w:pPr>
        <w:spacing w:after="0" w:line="240" w:lineRule="auto"/>
        <w:ind w:firstLine="539"/>
        <w:jc w:val="both"/>
        <w:rPr>
          <w:rFonts w:ascii="Times New Roman" w:hAnsi="Times New Roman" w:eastAsia="Times New Roman" w:cs="Times New Roman"/>
          <w:b/>
          <w:sz w:val="28"/>
          <w:szCs w:val="28"/>
          <w:highlight w:val="none"/>
        </w:rPr>
      </w:pPr>
      <w:r>
        <w:rPr>
          <w:rFonts w:ascii="Times New Roman" w:hAnsi="Times New Roman" w:eastAsia="Times New Roman" w:cs="Times New Roman"/>
          <w:sz w:val="28"/>
          <w:szCs w:val="28"/>
          <w:highlight w:val="none"/>
        </w:rPr>
        <w:t>Стандарт погоджено Національним агентством із забезпечення якості вищої освіти від  ….. ……………. 2024 р., протокол № …</w:t>
      </w:r>
    </w:p>
    <w:p>
      <w:pPr>
        <w:spacing w:after="0" w:line="240" w:lineRule="auto"/>
        <w:ind w:firstLine="539"/>
        <w:jc w:val="both"/>
        <w:rPr>
          <w:rFonts w:ascii="Times New Roman" w:hAnsi="Times New Roman" w:eastAsia="Times New Roman" w:cs="Times New Roman"/>
          <w:b/>
          <w:sz w:val="28"/>
          <w:szCs w:val="28"/>
          <w:highlight w:val="none"/>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ind w:firstLine="539"/>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sz w:val="28"/>
          <w:szCs w:val="28"/>
        </w:rPr>
      </w:pPr>
    </w:p>
    <w:p>
      <w:pPr>
        <w:spacing w:after="0"/>
        <w:ind w:left="0" w:leftChars="0" w:firstLine="440" w:firstLineChars="157"/>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ІІ Загальна характеристика</w:t>
      </w:r>
    </w:p>
    <w:p>
      <w:pPr>
        <w:spacing w:after="0"/>
        <w:jc w:val="both"/>
        <w:rPr>
          <w:rFonts w:ascii="Times New Roman" w:hAnsi="Times New Roman" w:eastAsia="Times New Roman" w:cs="Times New Roman"/>
          <w:b/>
          <w:sz w:val="28"/>
          <w:szCs w:val="28"/>
        </w:rPr>
      </w:pPr>
    </w:p>
    <w:tbl>
      <w:tblPr>
        <w:tblStyle w:val="72"/>
        <w:tblW w:w="101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2129"/>
        <w:gridCol w:w="8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51" w:hRule="atLeast"/>
        </w:trPr>
        <w:tc>
          <w:tcPr>
            <w:tcW w:w="2129"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Рівень вищої освіти</w:t>
            </w:r>
          </w:p>
        </w:tc>
        <w:tc>
          <w:tcPr>
            <w:tcW w:w="8033"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tabs>
                <w:tab w:val="left" w:pos="541"/>
              </w:tabs>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Перший (бакалаврський) рівень</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51" w:hRule="atLeast"/>
        </w:trPr>
        <w:tc>
          <w:tcPr>
            <w:tcW w:w="2129"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Ступінь вищої освіти</w:t>
            </w:r>
          </w:p>
        </w:tc>
        <w:tc>
          <w:tcPr>
            <w:tcW w:w="8033"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бакалавр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51" w:hRule="atLeast"/>
        </w:trPr>
        <w:tc>
          <w:tcPr>
            <w:tcW w:w="2129"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Галузь знань</w:t>
            </w:r>
          </w:p>
        </w:tc>
        <w:tc>
          <w:tcPr>
            <w:tcW w:w="8033"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22 Охорона здоров’я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51" w:hRule="atLeast"/>
        </w:trPr>
        <w:tc>
          <w:tcPr>
            <w:tcW w:w="2129"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Спеціальність</w:t>
            </w:r>
          </w:p>
        </w:tc>
        <w:tc>
          <w:tcPr>
            <w:tcW w:w="8033"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227 Терапія та реабілітація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51" w:hRule="atLeast"/>
        </w:trPr>
        <w:tc>
          <w:tcPr>
            <w:tcW w:w="2129"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 xml:space="preserve">Спеціалізація </w:t>
            </w:r>
          </w:p>
        </w:tc>
        <w:tc>
          <w:tcPr>
            <w:tcW w:w="8033"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227.02 Ерготерапія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51" w:hRule="atLeast"/>
        </w:trPr>
        <w:tc>
          <w:tcPr>
            <w:tcW w:w="2129"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bCs/>
                <w:sz w:val="28"/>
                <w:szCs w:val="28"/>
                <w:lang w:val="uk-UA"/>
              </w:rPr>
            </w:pPr>
            <w:r>
              <w:rPr>
                <w:rFonts w:hint="default" w:ascii="Times New Roman" w:hAnsi="Times New Roman" w:eastAsia="Times New Roman" w:cs="Times New Roman"/>
                <w:b/>
                <w:bCs/>
                <w:sz w:val="28"/>
                <w:szCs w:val="28"/>
              </w:rPr>
              <w:t xml:space="preserve">Форми </w:t>
            </w:r>
            <w:r>
              <w:rPr>
                <w:rFonts w:hint="default" w:ascii="Times New Roman" w:hAnsi="Times New Roman" w:eastAsia="Times New Roman" w:cs="Times New Roman"/>
                <w:b/>
                <w:bCs/>
                <w:sz w:val="28"/>
                <w:szCs w:val="28"/>
                <w:lang w:val="uk-UA"/>
              </w:rPr>
              <w:t>здобуття освіти</w:t>
            </w:r>
          </w:p>
        </w:tc>
        <w:tc>
          <w:tcPr>
            <w:tcW w:w="8033"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sz w:val="28"/>
                <w:szCs w:val="28"/>
              </w:rPr>
            </w:pPr>
            <w:r>
              <w:rPr>
                <w:rFonts w:hint="default" w:ascii="Times New Roman" w:hAnsi="Times New Roman" w:eastAsia="Times New Roman" w:cs="Times New Roman"/>
                <w:sz w:val="28"/>
                <w:szCs w:val="28"/>
              </w:rPr>
              <w:t>Денна очна, дуальна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51" w:hRule="atLeast"/>
        </w:trPr>
        <w:tc>
          <w:tcPr>
            <w:tcW w:w="2129"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Освітня кваліфікація</w:t>
            </w:r>
          </w:p>
        </w:tc>
        <w:tc>
          <w:tcPr>
            <w:tcW w:w="8033"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sz w:val="28"/>
                <w:szCs w:val="28"/>
              </w:rPr>
            </w:pPr>
            <w:r>
              <w:rPr>
                <w:rFonts w:hint="default" w:ascii="Times New Roman" w:hAnsi="Times New Roman" w:eastAsia="Times New Roman" w:cs="Times New Roman"/>
                <w:sz w:val="28"/>
                <w:szCs w:val="28"/>
              </w:rPr>
              <w:t>бакалавр терапії  та реабілітації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51" w:hRule="atLeast"/>
        </w:trPr>
        <w:tc>
          <w:tcPr>
            <w:tcW w:w="2129"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Професійна кваліфікація</w:t>
            </w:r>
          </w:p>
        </w:tc>
        <w:tc>
          <w:tcPr>
            <w:tcW w:w="8033" w:type="dxa"/>
            <w:vAlign w:val="top"/>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Асистент ерготерапевта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51" w:hRule="atLeast"/>
        </w:trPr>
        <w:tc>
          <w:tcPr>
            <w:tcW w:w="2129"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Кваліфікація в дипломі</w:t>
            </w:r>
          </w:p>
        </w:tc>
        <w:tc>
          <w:tcPr>
            <w:tcW w:w="8033" w:type="dxa"/>
            <w:vAlign w:val="top"/>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ступінь вищої освіти </w:t>
            </w:r>
            <w:r>
              <w:rPr>
                <w:rFonts w:hint="default" w:ascii="Times New Roman" w:hAnsi="Times New Roman" w:eastAsia="Times New Roman" w:cs="Times New Roman"/>
                <w:sz w:val="28"/>
                <w:szCs w:val="28"/>
                <w:lang w:val="uk-UA"/>
              </w:rPr>
              <w:t>б</w:t>
            </w:r>
            <w:r>
              <w:rPr>
                <w:rFonts w:hint="default" w:ascii="Times New Roman" w:hAnsi="Times New Roman" w:eastAsia="Times New Roman" w:cs="Times New Roman"/>
                <w:sz w:val="28"/>
                <w:szCs w:val="28"/>
              </w:rPr>
              <w:t>акалавр</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спеціальність </w:t>
            </w:r>
            <w:r>
              <w:rPr>
                <w:rFonts w:hint="default" w:ascii="Times New Roman" w:hAnsi="Times New Roman" w:eastAsia="Times New Roman" w:cs="Times New Roman"/>
                <w:sz w:val="28"/>
                <w:szCs w:val="28"/>
                <w:lang w:val="uk-UA"/>
              </w:rPr>
              <w:t xml:space="preserve">227 </w:t>
            </w:r>
            <w:r>
              <w:rPr>
                <w:rFonts w:hint="default" w:ascii="Times New Roman" w:hAnsi="Times New Roman" w:eastAsia="Times New Roman" w:cs="Times New Roman"/>
                <w:sz w:val="28"/>
                <w:szCs w:val="28"/>
              </w:rPr>
              <w:t xml:space="preserve">Терапія та реабілітація, </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спеціалізація 227.02 Ерготерапія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51" w:hRule="atLeast"/>
        </w:trPr>
        <w:tc>
          <w:tcPr>
            <w:tcW w:w="2129"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Опис предметної області</w:t>
            </w:r>
          </w:p>
        </w:tc>
        <w:tc>
          <w:tcPr>
            <w:tcW w:w="8033"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b/>
                <w:sz w:val="28"/>
                <w:szCs w:val="28"/>
              </w:rPr>
              <w:t>Об’єкти вивчення та діяльності:</w:t>
            </w:r>
            <w:r>
              <w:rPr>
                <w:rFonts w:hint="default" w:ascii="Times New Roman" w:hAnsi="Times New Roman" w:eastAsia="Times New Roman" w:cs="Times New Roman"/>
                <w:sz w:val="28"/>
                <w:szCs w:val="28"/>
              </w:rPr>
              <w:t xml:space="preserve"> порушення різних структур та функцій організму, що впливають на заняттєву активність та участь осіб різних вікових та нозологічних груп, шляхи покращення виконання заняттєвої активності на підставі професійного мислення ерготерапевта.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sz w:val="28"/>
                <w:szCs w:val="28"/>
              </w:rPr>
            </w:pPr>
            <w:r>
              <w:rPr>
                <w:rFonts w:hint="default" w:ascii="Times New Roman" w:hAnsi="Times New Roman" w:eastAsia="Times New Roman" w:cs="Times New Roman"/>
                <w:b/>
                <w:color w:val="000000"/>
                <w:sz w:val="28"/>
                <w:szCs w:val="28"/>
              </w:rPr>
              <w:t xml:space="preserve">Цілі навчання: </w:t>
            </w:r>
            <w:r>
              <w:rPr>
                <w:rFonts w:hint="default" w:ascii="Times New Roman" w:hAnsi="Times New Roman" w:eastAsia="Times New Roman" w:cs="Times New Roman"/>
                <w:color w:val="000000"/>
                <w:sz w:val="28"/>
                <w:szCs w:val="28"/>
              </w:rPr>
              <w:t>р</w:t>
            </w:r>
            <w:r>
              <w:rPr>
                <w:rFonts w:hint="default" w:ascii="Times New Roman" w:hAnsi="Times New Roman" w:eastAsia="Times New Roman" w:cs="Times New Roman"/>
                <w:sz w:val="28"/>
                <w:szCs w:val="28"/>
              </w:rPr>
              <w:t>еалізація процесу ерготерапії з метою покращення виконання заняттєвої активності особами різних вікових, нозологічних та професійних груп.</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tabs>
                <w:tab w:val="left" w:pos="459"/>
              </w:tabs>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sz w:val="28"/>
                <w:szCs w:val="28"/>
              </w:rPr>
            </w:pPr>
            <w:r>
              <w:rPr>
                <w:rFonts w:hint="default" w:ascii="Times New Roman" w:hAnsi="Times New Roman" w:eastAsia="Times New Roman" w:cs="Times New Roman"/>
                <w:b/>
                <w:color w:val="000000"/>
                <w:sz w:val="28"/>
                <w:szCs w:val="28"/>
              </w:rPr>
              <w:t xml:space="preserve">Теоретичний зміст предметної області: </w:t>
            </w:r>
            <w:r>
              <w:rPr>
                <w:rFonts w:hint="default" w:ascii="Times New Roman" w:hAnsi="Times New Roman" w:eastAsia="Times New Roman" w:cs="Times New Roman"/>
                <w:sz w:val="28"/>
                <w:szCs w:val="28"/>
              </w:rPr>
              <w:t>знання: медико-біологічних, психолого-педагогічних, соціальних основ ерготерапії; сфери та складових професійної діяльності ерготерапевта; законодавчої бази; етичних стандартів та цінностей ерготерапії; безпечного провадження професійної діяльності; основ ділового та професійного спілкування державною та іноземною(ими) мовами.</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color w:val="000000"/>
                <w:sz w:val="28"/>
                <w:szCs w:val="28"/>
              </w:rPr>
            </w:pPr>
            <w:r>
              <w:rPr>
                <w:rFonts w:hint="default" w:ascii="Times New Roman" w:hAnsi="Times New Roman" w:eastAsia="Times New Roman" w:cs="Times New Roman"/>
                <w:b/>
                <w:color w:val="000000"/>
                <w:sz w:val="28"/>
                <w:szCs w:val="28"/>
              </w:rPr>
              <w:t xml:space="preserve">Методи, методики та технології: </w:t>
            </w:r>
            <w:r>
              <w:rPr>
                <w:rFonts w:hint="default" w:ascii="Times New Roman" w:hAnsi="Times New Roman" w:eastAsia="Times New Roman" w:cs="Times New Roman"/>
                <w:sz w:val="28"/>
                <w:szCs w:val="28"/>
              </w:rPr>
              <w:t>спостереження, опитування, оцінювання, вимірювання,  контролю  в ерготерапії; обробки інформації; реалізації процесу ерготерапії; вербальної і невербальної комунікації.</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b/>
                <w:color w:val="000000"/>
                <w:sz w:val="28"/>
                <w:szCs w:val="28"/>
              </w:rPr>
              <w:t>Інструменти та обладнання</w:t>
            </w:r>
            <w:r>
              <w:rPr>
                <w:rFonts w:hint="default" w:ascii="Times New Roman" w:hAnsi="Times New Roman" w:eastAsia="Times New Roman" w:cs="Times New Roman"/>
                <w:color w:val="000000"/>
                <w:sz w:val="28"/>
                <w:szCs w:val="28"/>
              </w:rPr>
              <w:t xml:space="preserve"> для контролю основних життєвих показників пацієнта/клієнта; оцінювання в ерготерапії; реалізації втручання в ерготерапії; адаптивні та допоміжні засоби реабілітації.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879" w:hRule="atLeast"/>
        </w:trPr>
        <w:tc>
          <w:tcPr>
            <w:tcW w:w="2129"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Академічні права випускників</w:t>
            </w:r>
          </w:p>
        </w:tc>
        <w:tc>
          <w:tcPr>
            <w:tcW w:w="8033"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Випускники мають право продовжити навчання на другому рівні вищої освіти та здобувати ступінь «магістр».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879" w:hRule="atLeast"/>
        </w:trPr>
        <w:tc>
          <w:tcPr>
            <w:tcW w:w="2129"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Працевлашту-вання випускників</w:t>
            </w:r>
          </w:p>
        </w:tc>
        <w:tc>
          <w:tcPr>
            <w:tcW w:w="8033"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Право</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обіймати посаду асистента ерготерапевта</w:t>
            </w:r>
          </w:p>
        </w:tc>
      </w:tr>
    </w:tbl>
    <w:p>
      <w:pPr>
        <w:spacing w:after="0"/>
        <w:jc w:val="both"/>
        <w:rPr>
          <w:rFonts w:ascii="Times New Roman" w:hAnsi="Times New Roman" w:eastAsia="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ІІІ Вимоги до рівня освіти осіб, які можуть розпочати навчання за освітніми програмами відповідної спеціальності, та їх результатів навчання</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lang w:val="uk-UA"/>
        </w:rPr>
        <w:t>Д</w:t>
      </w:r>
      <w:r>
        <w:rPr>
          <w:rFonts w:ascii="Times New Roman" w:hAnsi="Times New Roman" w:eastAsia="Times New Roman" w:cs="Times New Roman"/>
          <w:sz w:val="28"/>
          <w:szCs w:val="28"/>
        </w:rPr>
        <w:t xml:space="preserve">ля здобуття освітнього ступеня бакалавра можуть вступати особи, які </w:t>
      </w:r>
      <w:r>
        <w:rPr>
          <w:rFonts w:ascii="Times New Roman" w:hAnsi="Times New Roman" w:eastAsia="Times New Roman" w:cs="Times New Roman"/>
          <w:sz w:val="28"/>
          <w:szCs w:val="28"/>
          <w:lang w:val="uk-UA"/>
        </w:rPr>
        <w:t>здобули</w:t>
      </w:r>
      <w:r>
        <w:rPr>
          <w:rFonts w:ascii="Times New Roman" w:hAnsi="Times New Roman" w:eastAsia="Times New Roman" w:cs="Times New Roman"/>
          <w:sz w:val="28"/>
          <w:szCs w:val="28"/>
        </w:rPr>
        <w:t xml:space="preserve"> повну загальну середню освіту або освіту </w:t>
      </w:r>
      <w:r>
        <w:rPr>
          <w:rFonts w:ascii="Times New Roman" w:hAnsi="Times New Roman" w:eastAsia="Times New Roman" w:cs="Times New Roman"/>
          <w:sz w:val="28"/>
          <w:szCs w:val="28"/>
          <w:lang w:val="uk-UA"/>
        </w:rPr>
        <w:t>освітнього</w:t>
      </w:r>
      <w:r>
        <w:rPr>
          <w:rFonts w:hint="default" w:ascii="Times New Roman" w:hAnsi="Times New Roman" w:eastAsia="Times New Roman" w:cs="Times New Roman"/>
          <w:sz w:val="28"/>
          <w:szCs w:val="28"/>
          <w:lang w:val="uk-UA"/>
        </w:rPr>
        <w:t xml:space="preserve"> ступеня</w:t>
      </w:r>
      <w:r>
        <w:rPr>
          <w:rFonts w:ascii="Times New Roman" w:hAnsi="Times New Roman" w:eastAsia="Times New Roman" w:cs="Times New Roman"/>
          <w:sz w:val="28"/>
          <w:szCs w:val="28"/>
        </w:rPr>
        <w:t xml:space="preserve"> молодшого бакалавра галуз</w:t>
      </w:r>
      <w:r>
        <w:rPr>
          <w:rFonts w:ascii="Times New Roman" w:hAnsi="Times New Roman" w:eastAsia="Times New Roman" w:cs="Times New Roman"/>
          <w:sz w:val="28"/>
          <w:szCs w:val="28"/>
          <w:lang w:val="uk-UA"/>
        </w:rPr>
        <w:t>ей</w:t>
      </w:r>
      <w:r>
        <w:rPr>
          <w:rFonts w:ascii="Times New Roman" w:hAnsi="Times New Roman" w:eastAsia="Times New Roman" w:cs="Times New Roman"/>
          <w:sz w:val="28"/>
          <w:szCs w:val="28"/>
        </w:rPr>
        <w:t xml:space="preserve"> знань</w:t>
      </w:r>
      <w:r>
        <w:rPr>
          <w:rFonts w:hint="default" w:ascii="Times New Roman" w:hAnsi="Times New Roman" w:eastAsia="Times New Roman" w:cs="Times New Roman"/>
          <w:sz w:val="28"/>
          <w:szCs w:val="28"/>
          <w:lang w:val="uk-UA"/>
        </w:rPr>
        <w:t xml:space="preserve"> та спеціальностей</w:t>
      </w:r>
      <w:r>
        <w:rPr>
          <w:rFonts w:ascii="Times New Roman" w:hAnsi="Times New Roman" w:eastAsia="Times New Roman" w:cs="Times New Roman"/>
          <w:sz w:val="28"/>
          <w:szCs w:val="28"/>
        </w:rPr>
        <w:t>: 01 Освіта, 053 Психологія, 09</w:t>
      </w:r>
      <w:r>
        <w:rPr>
          <w:rFonts w:hint="default" w:ascii="Times New Roman" w:hAnsi="Times New Roman" w:eastAsia="Times New Roman" w:cs="Times New Roman"/>
          <w:sz w:val="28"/>
          <w:szCs w:val="28"/>
          <w:lang w:val="uk-UA"/>
        </w:rPr>
        <w:t>1</w:t>
      </w:r>
      <w:r>
        <w:rPr>
          <w:rFonts w:ascii="Times New Roman" w:hAnsi="Times New Roman" w:eastAsia="Times New Roman" w:cs="Times New Roman"/>
          <w:sz w:val="28"/>
          <w:szCs w:val="28"/>
        </w:rPr>
        <w:t xml:space="preserve"> Біологія, 223 Медсестринство, 224 Технології медичної діагностики та лікування, 231 Соціальна робота.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rPr>
        <w:t xml:space="preserve">ІV Обсяг кредитів ЄКТС, необхідний для здобуття </w:t>
      </w:r>
      <w:r>
        <w:rPr>
          <w:rFonts w:ascii="Times New Roman" w:hAnsi="Times New Roman" w:eastAsia="Times New Roman" w:cs="Times New Roman"/>
          <w:b/>
          <w:sz w:val="28"/>
          <w:szCs w:val="28"/>
          <w:lang w:val="uk-UA"/>
        </w:rPr>
        <w:t>освітнього</w:t>
      </w:r>
      <w:r>
        <w:rPr>
          <w:rFonts w:hint="default" w:ascii="Times New Roman" w:hAnsi="Times New Roman" w:eastAsia="Times New Roman" w:cs="Times New Roman"/>
          <w:b/>
          <w:sz w:val="28"/>
          <w:szCs w:val="28"/>
          <w:lang w:val="uk-UA"/>
        </w:rPr>
        <w:t xml:space="preserve"> </w:t>
      </w:r>
      <w:r>
        <w:rPr>
          <w:rFonts w:ascii="Times New Roman" w:hAnsi="Times New Roman" w:eastAsia="Times New Roman" w:cs="Times New Roman"/>
          <w:b/>
          <w:sz w:val="28"/>
          <w:szCs w:val="28"/>
        </w:rPr>
        <w:t xml:space="preserve">ступеня </w:t>
      </w:r>
      <w:r>
        <w:rPr>
          <w:rFonts w:ascii="Times New Roman" w:hAnsi="Times New Roman" w:eastAsia="Times New Roman" w:cs="Times New Roman"/>
          <w:b/>
          <w:sz w:val="28"/>
          <w:szCs w:val="28"/>
          <w:lang w:val="uk-UA"/>
        </w:rPr>
        <w:t>бакалавра</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hint="default" w:ascii="Times New Roman" w:hAnsi="Times New Roman" w:eastAsia="Times New Roman" w:cs="Times New Roman"/>
          <w:b/>
          <w:sz w:val="28"/>
          <w:szCs w:val="28"/>
          <w:lang w:val="uk-UA"/>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Обсяг освітньої програми бакалавра на базі повної загальної середньої освіти складає 240 кредитів ЄКТС.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90% обсягу освітньої програми спрямовано на забезпечення загальних та спеціальних (фахових) компетентності за спеціальністю </w:t>
      </w:r>
      <w:r>
        <w:rPr>
          <w:rFonts w:hint="default" w:ascii="Times New Roman" w:hAnsi="Times New Roman" w:eastAsia="Times New Roman" w:cs="Times New Roman"/>
          <w:sz w:val="28"/>
          <w:szCs w:val="28"/>
          <w:lang w:val="uk-UA"/>
        </w:rPr>
        <w:t xml:space="preserve">227 </w:t>
      </w:r>
      <w:r>
        <w:rPr>
          <w:rFonts w:ascii="Times New Roman" w:hAnsi="Times New Roman" w:eastAsia="Times New Roman" w:cs="Times New Roman"/>
          <w:sz w:val="28"/>
          <w:szCs w:val="28"/>
        </w:rPr>
        <w:t xml:space="preserve">Терапія та реабілітація визначених у стандарті. Обсяг практики за професійним спрямуванням складає не менше 30 кредитів ЄКТС.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Заклад вищої освіти (ЗВО) має право визнати та зарахувати кредити ЄКТС, </w:t>
      </w:r>
      <w:r>
        <w:rPr>
          <w:rFonts w:ascii="Times New Roman" w:hAnsi="Times New Roman" w:eastAsia="Times New Roman" w:cs="Times New Roman"/>
          <w:sz w:val="28"/>
          <w:szCs w:val="28"/>
          <w:lang w:val="uk-UA"/>
        </w:rPr>
        <w:t>здобуті</w:t>
      </w:r>
      <w:r>
        <w:rPr>
          <w:rFonts w:ascii="Times New Roman" w:hAnsi="Times New Roman" w:eastAsia="Times New Roman" w:cs="Times New Roman"/>
          <w:sz w:val="28"/>
          <w:szCs w:val="28"/>
        </w:rPr>
        <w:t xml:space="preserve"> в межах попередньої освітньої програми підготовки молодшого бакалавра,  фахового</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молодшого бакалавра, молодшого спеціаліста:</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439" w:firstLineChars="157"/>
        <w:jc w:val="both"/>
        <w:textAlignment w:val="auto"/>
        <w:rPr>
          <w:sz w:val="28"/>
          <w:szCs w:val="28"/>
        </w:rPr>
      </w:pPr>
      <w:r>
        <w:rPr>
          <w:rFonts w:ascii="Times New Roman" w:hAnsi="Times New Roman" w:eastAsia="Times New Roman" w:cs="Times New Roman"/>
          <w:sz w:val="28"/>
          <w:szCs w:val="28"/>
        </w:rPr>
        <w:t xml:space="preserve">за спеціальностями </w:t>
      </w:r>
      <w:r>
        <w:rPr>
          <w:rFonts w:ascii="Times New Roman" w:hAnsi="Times New Roman" w:eastAsia="Times New Roman" w:cs="Times New Roman"/>
          <w:sz w:val="28"/>
          <w:szCs w:val="28"/>
          <w:lang w:val="uk-UA"/>
        </w:rPr>
        <w:t>галузі</w:t>
      </w:r>
      <w:r>
        <w:rPr>
          <w:rFonts w:hint="default" w:ascii="Times New Roman" w:hAnsi="Times New Roman" w:eastAsia="Times New Roman" w:cs="Times New Roman"/>
          <w:sz w:val="28"/>
          <w:szCs w:val="28"/>
          <w:lang w:val="uk-UA"/>
        </w:rPr>
        <w:t xml:space="preserve"> знань </w:t>
      </w:r>
      <w:r>
        <w:rPr>
          <w:rFonts w:ascii="Times New Roman" w:hAnsi="Times New Roman" w:eastAsia="Times New Roman" w:cs="Times New Roman"/>
          <w:sz w:val="28"/>
          <w:szCs w:val="28"/>
        </w:rPr>
        <w:t>01 Освіта, спеціальност</w:t>
      </w:r>
      <w:r>
        <w:rPr>
          <w:rFonts w:ascii="Times New Roman" w:hAnsi="Times New Roman" w:eastAsia="Times New Roman" w:cs="Times New Roman"/>
          <w:sz w:val="28"/>
          <w:szCs w:val="28"/>
          <w:lang w:val="uk-UA"/>
        </w:rPr>
        <w:t>ей</w:t>
      </w:r>
      <w:r>
        <w:rPr>
          <w:rFonts w:ascii="Times New Roman" w:hAnsi="Times New Roman" w:eastAsia="Times New Roman" w:cs="Times New Roman"/>
          <w:sz w:val="28"/>
          <w:szCs w:val="28"/>
        </w:rPr>
        <w:t xml:space="preserve"> 053 Психологія, 09</w:t>
      </w:r>
      <w:r>
        <w:rPr>
          <w:rFonts w:hint="default" w:ascii="Times New Roman" w:hAnsi="Times New Roman" w:eastAsia="Times New Roman" w:cs="Times New Roman"/>
          <w:sz w:val="28"/>
          <w:szCs w:val="28"/>
          <w:lang w:val="uk-UA"/>
        </w:rPr>
        <w:t>1 </w:t>
      </w:r>
      <w:r>
        <w:rPr>
          <w:rFonts w:ascii="Times New Roman" w:hAnsi="Times New Roman" w:eastAsia="Times New Roman" w:cs="Times New Roman"/>
          <w:sz w:val="28"/>
          <w:szCs w:val="28"/>
        </w:rPr>
        <w:t>Біологія, 223 Медсестринство, 224 Технології медичної діагностики та лікування, 231 Соціальна робота не більше ніж 60 кредитів ЄКТС</w:t>
      </w:r>
      <w:r>
        <w:rPr>
          <w:rFonts w:hint="default" w:ascii="Times New Roman" w:hAnsi="Times New Roman" w:eastAsia="Times New Roman" w:cs="Times New Roman"/>
          <w:sz w:val="28"/>
          <w:szCs w:val="28"/>
          <w:lang w:val="uk-UA"/>
        </w:rPr>
        <w:t>.</w:t>
      </w:r>
      <w:r>
        <w:rPr>
          <w:rFonts w:ascii="Times New Roman" w:hAnsi="Times New Roman" w:eastAsia="Times New Roman" w:cs="Times New Roman"/>
          <w:sz w:val="28"/>
          <w:szCs w:val="28"/>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157"/>
        <w:jc w:val="both"/>
        <w:textAlignment w:val="auto"/>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0"/>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V Перелік обов’язкових компетентностей випускника</w:t>
      </w:r>
    </w:p>
    <w:p>
      <w:pPr>
        <w:spacing w:after="0"/>
        <w:rPr>
          <w:rFonts w:ascii="Times New Roman" w:hAnsi="Times New Roman" w:eastAsia="Times New Roman" w:cs="Times New Roman"/>
          <w:b/>
          <w:color w:val="000000"/>
          <w:sz w:val="28"/>
          <w:szCs w:val="28"/>
        </w:rPr>
      </w:pPr>
    </w:p>
    <w:tbl>
      <w:tblPr>
        <w:tblStyle w:val="73"/>
        <w:tblW w:w="10067"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350"/>
        <w:gridCol w:w="7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1" w:hRule="atLeast"/>
        </w:trPr>
        <w:tc>
          <w:tcPr>
            <w:tcW w:w="2350" w:type="dxa"/>
          </w:tcPr>
          <w:p>
            <w:pPr>
              <w:spacing w:after="0"/>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Інтегральна компетентність</w:t>
            </w:r>
          </w:p>
        </w:tc>
        <w:tc>
          <w:tcPr>
            <w:tcW w:w="7717" w:type="dxa"/>
          </w:tcPr>
          <w:p>
            <w:pPr>
              <w:spacing w:after="0" w:line="271"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uk-UA"/>
              </w:rPr>
              <w:t>З</w:t>
            </w:r>
            <w:r>
              <w:rPr>
                <w:rFonts w:ascii="Times New Roman" w:hAnsi="Times New Roman" w:eastAsia="Times New Roman" w:cs="Times New Roman"/>
                <w:sz w:val="28"/>
                <w:szCs w:val="28"/>
              </w:rPr>
              <w:t>датн</w:t>
            </w:r>
            <w:r>
              <w:rPr>
                <w:rFonts w:ascii="Times New Roman" w:hAnsi="Times New Roman" w:eastAsia="Times New Roman" w:cs="Times New Roman"/>
                <w:sz w:val="28"/>
                <w:szCs w:val="28"/>
                <w:lang w:val="uk-UA"/>
              </w:rPr>
              <w:t>ість</w:t>
            </w:r>
            <w:r>
              <w:rPr>
                <w:rFonts w:ascii="Times New Roman" w:hAnsi="Times New Roman" w:eastAsia="Times New Roman" w:cs="Times New Roman"/>
                <w:sz w:val="28"/>
                <w:szCs w:val="28"/>
              </w:rPr>
              <w:t xml:space="preserve"> розв’язувати складні спеціалізовані задачі та практичні проблеми </w:t>
            </w:r>
            <w:r>
              <w:rPr>
                <w:rFonts w:ascii="Times New Roman" w:hAnsi="Times New Roman" w:eastAsia="Times New Roman" w:cs="Times New Roman"/>
                <w:sz w:val="27"/>
                <w:szCs w:val="27"/>
              </w:rPr>
              <w:t>у сфері професійної діяльності</w:t>
            </w:r>
            <w:r>
              <w:rPr>
                <w:rFonts w:ascii="Times New Roman" w:hAnsi="Times New Roman" w:eastAsia="Times New Roman" w:cs="Times New Roman"/>
                <w:sz w:val="28"/>
                <w:szCs w:val="28"/>
              </w:rPr>
              <w:t xml:space="preserve"> з відновлення активності та участі осіб різних вікових, нозологічних та професійних груп, які стосуються ментальних, сенсорних, нейром’язовоскелетних, кардіо-респіраторних та інших функцій організму.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1" w:hRule="atLeast"/>
        </w:trPr>
        <w:tc>
          <w:tcPr>
            <w:tcW w:w="2350" w:type="dxa"/>
          </w:tcPr>
          <w:p>
            <w:pPr>
              <w:spacing w:after="0"/>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Загальні компетентності</w:t>
            </w:r>
          </w:p>
        </w:tc>
        <w:tc>
          <w:tcPr>
            <w:tcW w:w="7717" w:type="dxa"/>
            <w:vAlign w:val="center"/>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01. Здатність до абстрактного мислення, аналізу та синтезу.</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02. Здатність застосовувати знання у практичних ситуаціях.</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03. Здатність спілкуватися державною та іноземною мовою як усно, так і письмово.</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04. Здатність використовувати інформаційні та комунікаційні технології.</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05. Здатність вчитися і оволодівати сучасними знаннями.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06. Цінування та повага різноманітності та мультикультурності, рівних можливостей та усвідомлення гендерних проблем.</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07. Здатність надавати домедичну допомогу під час виникнення невідкладних станів.</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08. Здатність реалізувати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в Україні.</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09. Здатність ухвалювати рішення та діяти, дотримуючись принципу неприпустимості корупції та будь-яких інших проявів недоброчесності.</w:t>
            </w:r>
          </w:p>
          <w:p>
            <w:pPr>
              <w:spacing w:after="0" w:line="240" w:lineRule="auto"/>
              <w:jc w:val="both"/>
              <w:rPr>
                <w:rFonts w:ascii="Times New Roman" w:hAnsi="Times New Roman" w:eastAsia="Times New Roman" w:cs="Times New Roman"/>
                <w:sz w:val="28"/>
                <w:szCs w:val="28"/>
                <w:highlight w:val="yellow"/>
              </w:rPr>
            </w:pPr>
            <w:r>
              <w:rPr>
                <w:rFonts w:ascii="Times New Roman" w:hAnsi="Times New Roman" w:eastAsia="Times New Roman" w:cs="Times New Roman"/>
                <w:sz w:val="28"/>
                <w:szCs w:val="28"/>
              </w:rPr>
              <w:t>ЗК 10. Здатність зберігати та примножувати досягнення суспільства на основі розуміння історії та закономірностей розвитку предметної області, її місця у загальній системі знань, пропагувати різні види та форми заняттєвої активності для ведення здорового способу життя.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1" w:hRule="atLeast"/>
        </w:trPr>
        <w:tc>
          <w:tcPr>
            <w:tcW w:w="2350" w:type="dxa"/>
          </w:tcPr>
          <w:p>
            <w:pPr>
              <w:spacing w:after="0"/>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Спеціальні (фахові, предметні) компетентності</w:t>
            </w:r>
          </w:p>
        </w:tc>
        <w:tc>
          <w:tcPr>
            <w:tcW w:w="7717" w:type="dxa"/>
            <w:vAlign w:val="center"/>
          </w:tcPr>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01. Здатність застосовувати теоретичні знання з ерготерапії та науки про заняттєву активність щодо природи, значення та цінності заняттєвої активності та участі, їх взаємозв'язку із здоров'ям, добробутом, заняттєвою та соціальною справедливістю.</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02. Здатність інтегрувати у практичну діяльність знання типового розвитку людини, станів здоров'я, медичної термінології та патологічних процесів, які стосуються різних структур та функцій організму, що впливають на заняттєву активність та участь осіб різних вікових та нозологічних груп.</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СК 03. Здатність аналізувати і враховувати у практичній діяльності вплив особистих факторів, функцій і структур організму та факторів середовища на заняттєву активність та участь. </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04. Здатність застосовувати у практичній діяльності основи теорії ерготерапії та рефлексивне професійне мислення.</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05. Здатність застосовувати у практичній діяльності знання та розуміння науково-обґрунтованих підходів та методів для безпечної реалізації заняттєво-орієнтованої програми ерготерапії або складової індивідуальної програми реабілітації під супервізією ерготерапевта.</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06. Здатність виконувати елементи оцінювання, налаштування та навчання користуванню допоміжними засобами реабілітації під супервізією ерготерапевта для покращення функціональної мобільності, пересування у громаді та покращення заняттєвої участі.</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07. Здатність застосовувати у практичній діяльності базові принципи ергономіки, універсального дизайну, адаптовувати середовище життєдіяльності людини.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08. Здатність демонструвати знання та розуміння наукового процесу і принципів написання наукових робіт, бути активним споживачем наукових досліджень для застосування їх результатів у практичній діяльності.</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09. Здатність провадити практичну діяльність у межах власної професійної компетентності на засадах національних регуляторних документів, демонструвати розуміння норм та процесів супервізії асистентів ерготерапевтів, професійної та міжпрофесійної співпраці.</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СК 10. Здатність демонструвати базові знання та навички менеджменту, лідерства та маркетингу для ефективної організації та покращення ефективності власної професійної діяльності. </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11. Здатність застосовувати у практичній діяльності знання та розуміння законодавчих норм та правил професійної діяльності, дотримуватися етичних стандартів та цінностей ерготерапії.</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12. Здатність до ефективного професійного спілкування, співпраці та міжособистісної взаємодії з особами та групами осіб, які отримують послуги ерготерапії, членами їх родин/опікунами та представниками інших професійних груп різного рівня.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13. Здатність ефективно та своєчасно документувати надання ерготерапевтичних послуг у межах власних професійних компетентностей.</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14. Здатність визначати сфери та стратегії для розвитку і вдосконалення власної професійної ідентичності, майстерності та ефективності відповідно до національних вимог до безперервного професійного розвитку.</w:t>
            </w:r>
          </w:p>
        </w:tc>
      </w:tr>
    </w:tbl>
    <w:p>
      <w:pPr>
        <w:spacing w:after="0" w:line="240" w:lineRule="auto"/>
        <w:rPr>
          <w:rFonts w:ascii="Times New Roman" w:hAnsi="Times New Roman" w:eastAsia="Times New Roman" w:cs="Times New Roman"/>
          <w:b/>
          <w:sz w:val="28"/>
          <w:szCs w:val="28"/>
        </w:rPr>
      </w:pPr>
    </w:p>
    <w:p>
      <w:pPr>
        <w:spacing w:after="0"/>
        <w:ind w:left="0" w:leftChars="0" w:firstLine="440" w:firstLineChars="157"/>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VІ Нормативний зміст підготовки бакалавра, сформульований у термінах результатів навчання</w:t>
      </w:r>
    </w:p>
    <w:p>
      <w:pPr>
        <w:spacing w:after="0" w:line="240" w:lineRule="auto"/>
        <w:ind w:firstLine="567"/>
        <w:jc w:val="both"/>
        <w:rPr>
          <w:rFonts w:ascii="Times New Roman" w:hAnsi="Times New Roman" w:eastAsia="Times New Roman" w:cs="Times New Roman"/>
          <w:sz w:val="28"/>
          <w:szCs w:val="28"/>
        </w:rPr>
      </w:pPr>
    </w:p>
    <w:tbl>
      <w:tblPr>
        <w:tblStyle w:val="74"/>
        <w:tblW w:w="10100"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00" w:type="dxa"/>
          </w:tcPr>
          <w:p>
            <w:pPr>
              <w:spacing w:after="0" w:line="240" w:lineRule="auto"/>
              <w:jc w:val="both"/>
              <w:rPr>
                <w:rFonts w:ascii="Times New Roman" w:hAnsi="Times New Roman" w:eastAsia="Times New Roman" w:cs="Times New Roman"/>
                <w:color w:val="1F1F1F"/>
                <w:sz w:val="28"/>
                <w:szCs w:val="28"/>
                <w:highlight w:val="white"/>
              </w:rPr>
            </w:pPr>
            <w:r>
              <w:rPr>
                <w:rFonts w:ascii="Times New Roman" w:hAnsi="Times New Roman" w:eastAsia="Times New Roman" w:cs="Times New Roman"/>
                <w:sz w:val="28"/>
                <w:szCs w:val="28"/>
              </w:rPr>
              <w:t xml:space="preserve">РН 01. </w:t>
            </w:r>
            <w:r>
              <w:rPr>
                <w:rFonts w:ascii="Times New Roman" w:hAnsi="Times New Roman" w:eastAsia="Times New Roman" w:cs="Times New Roman"/>
                <w:color w:val="1F1F1F"/>
                <w:sz w:val="28"/>
                <w:szCs w:val="28"/>
                <w:highlight w:val="white"/>
              </w:rPr>
              <w:t>Застосовувати знання та розуміння доказової бази та філософського підґрунтя щодо природи, значення та цінності заняттєвої активності та участі, пояснювати їх взаємозв'язок із здоров'ям, добробутом, заняттєвою та соціальною справедливістю.</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РН 02. Інтегрувати у практичну діяльність знання типового розвитку людини, станів здоров'я, медичної термінології, патологічних процесів, які стосуються різних структур та функцій організму, принципів відновлення та одужання, протипоказань і застережень для безпечної та ефективної професійної практики.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РН 03. Надавати домедичну допомогу при невідкладних станах, демонструвати знання методів та засобів збереження життя.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РН 04. Аналізувати вплив особистих факторів, цінностей, переконань та духовності, функцій і структур організму, аспектів фізичного, соціального, культурного та інституційного середовища на заняттєву активність і участь.</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РН 05. Демонструвати знання і розуміння основ теорії ерготерапії, враховуючи моделей практики ерготерапії (occupational therapy models), рамок практики (frames of reference), заснованих на доказах, для вирішення заняттєвих потреб окремих осіб та груп, які отримують послуги ерготерапії.</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РН 06. Застосовувати рефлексивне професійне мислення у процесі навчання та надання ерготерапевтичних послуг.</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РН 07. Здійснювати заняттєвий аналіз, вміти адаптовувати і застосовувати заняттєву активність у терапевтичний спосіб.</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РН 08. Застосовувати у практичній діяльності знання та базове розуміння рамок практики (frames of reference), науково-обґрунтованих підходів, методів, стратегій та інструментів для безпечної реалізації заняттєво-орієнтованих програми ерготерапії або складової індивідуальної програми реабілітації під супервізією ерготерапевта з метою уможливлення заняттєвої активності, участі та заняттєвої справедливості.</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РН 09. Навчати пацієнтів/клієнтів безпечному і ефективному  використанню допоміжних засобів реабілітації, ортезів, протезів та інших адаптивних засобів та пристосувань для покращення функціональної мобільності, заняттєвої участі та пересування у громаді.</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РН 10. Створювати безпечне і доступне середовище життєдіяльності у різних середовищах і контекстах заняттєвої участі, адаптовувати фактори середовища з метою збільшення функціональної незалежності у співпраці з пацієнтом/клієнтом, його родиною, іншими стейкхолдерами та особами, які надають реабілітаційні, освітні та соціальні послуги пацієнту/клієнту.</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РН</w:t>
            </w:r>
            <w:r>
              <w:rPr>
                <w:rFonts w:ascii="Times New Roman" w:hAnsi="Times New Roman" w:eastAsia="Times New Roman" w:cs="Times New Roman"/>
                <w:color w:val="1F1F1F"/>
                <w:sz w:val="28"/>
                <w:szCs w:val="28"/>
                <w:highlight w:val="white"/>
              </w:rPr>
              <w:t xml:space="preserve"> 11. </w:t>
            </w:r>
            <w:r>
              <w:rPr>
                <w:rFonts w:ascii="Times New Roman" w:hAnsi="Times New Roman" w:eastAsia="Times New Roman" w:cs="Times New Roman"/>
                <w:sz w:val="28"/>
                <w:szCs w:val="28"/>
              </w:rPr>
              <w:t xml:space="preserve">Застосовувати базові навички наукового пошуку, формулювання дослідницького питання, збору, критичного аналізу та оцінки даних, опрацювання джерел доказової інформації для написання студентських наукових робіт з дотриманням принципів доброчесності та та обґрунтування рішень щодо застосування наукових даних у практичній діяльності.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РН 12. Застосовувати у професійній діяльності знання національних регуляторних документів, норм та процесів супервізії асистентів ерготерапевтів, провадити практичну діяльність у межах професійної компетентності асистента ерготерапевта та демонструвати навички міжпрофесійної співпраці.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РН 13. Застосовувати базові знання та навички менеджменту, лідерства та маркетингу для оцінювання та організації власної професійної діяльності, розробляти стратегії покращення ефективності власної професійної діяльності, використання робочого часу та ресурсів, результативного виконання поставлених робочих завдань.</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РН</w:t>
            </w:r>
            <w:r>
              <w:rPr>
                <w:rFonts w:ascii="Times New Roman" w:hAnsi="Times New Roman" w:eastAsia="Times New Roman" w:cs="Times New Roman"/>
                <w:color w:val="1F1F1F"/>
                <w:sz w:val="28"/>
                <w:szCs w:val="28"/>
                <w:highlight w:val="white"/>
              </w:rPr>
              <w:t xml:space="preserve"> 14. </w:t>
            </w:r>
            <w:r>
              <w:rPr>
                <w:rFonts w:ascii="Times New Roman" w:hAnsi="Times New Roman" w:eastAsia="Times New Roman" w:cs="Times New Roman"/>
                <w:sz w:val="28"/>
                <w:szCs w:val="28"/>
              </w:rPr>
              <w:t>Діяти згідно з нормативно-правовими вимогами, нормами професійної етики та деонтології та дотримуючись принципу неприпустимості корупції.</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РН 15. Демонструвати здатність до ефективного спілкування, формування та підтримки терапевтичних стосунків з пацієнтом/клієнтом, ефективної співпраці в професійному середовищі на основі цінування і поваги до рівних можливостей та заняттєвих прав, різноманітності та мультикультурності.</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РН 16. Використовувати у процесі співпраці сучасні інформаційно-комунікаційні технології відповідно до потреб пацієнтів/клієнтів та їх родин, в тому числі надавати послуги телереабілітації.</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РН 17. </w:t>
            </w:r>
            <w:r>
              <w:rPr>
                <w:rFonts w:ascii="Times New Roman" w:hAnsi="Times New Roman" w:eastAsia="Times New Roman" w:cs="Times New Roman"/>
                <w:sz w:val="28"/>
                <w:szCs w:val="28"/>
                <w:highlight w:val="white"/>
              </w:rPr>
              <w:t>Ефективно та своєчасно документувати надання ерготерапевтичних послуг у межах власних професійних компетентностей, використовуючи</w:t>
            </w:r>
            <w:r>
              <w:rPr>
                <w:rFonts w:ascii="Times New Roman" w:hAnsi="Times New Roman" w:eastAsia="Times New Roman" w:cs="Times New Roman"/>
                <w:sz w:val="24"/>
                <w:szCs w:val="24"/>
              </w:rPr>
              <w:t xml:space="preserve"> </w:t>
            </w:r>
            <w:r>
              <w:rPr>
                <w:rFonts w:ascii="Times New Roman" w:hAnsi="Times New Roman" w:eastAsia="Times New Roman" w:cs="Times New Roman"/>
                <w:sz w:val="28"/>
                <w:szCs w:val="28"/>
              </w:rPr>
              <w:t>електронні систем документації, типові форми документації, загальноприйняту професійну термінологію та дотримуючись принципів конфіденційності і доброчесності.</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РН 18. Застосовувати навички безперервного навчання для покращення професійної ідентичності та вдосконалювати значною мірою власний</w:t>
            </w:r>
            <w:r>
              <w:rPr>
                <w:rFonts w:ascii="Times New Roman" w:hAnsi="Times New Roman" w:eastAsia="Times New Roman" w:cs="Times New Roman"/>
                <w:color w:val="444746"/>
                <w:sz w:val="28"/>
                <w:szCs w:val="28"/>
              </w:rPr>
              <w:t xml:space="preserve"> </w:t>
            </w:r>
            <w:r>
              <w:rPr>
                <w:rFonts w:ascii="Times New Roman" w:hAnsi="Times New Roman" w:eastAsia="Times New Roman" w:cs="Times New Roman"/>
                <w:sz w:val="28"/>
                <w:szCs w:val="28"/>
              </w:rPr>
              <w:t>професійний розвиток</w:t>
            </w:r>
            <w:r>
              <w:rPr>
                <w:rFonts w:ascii="Times New Roman" w:hAnsi="Times New Roman" w:eastAsia="Times New Roman" w:cs="Times New Roman"/>
                <w:color w:val="444746"/>
                <w:sz w:val="28"/>
                <w:szCs w:val="28"/>
              </w:rPr>
              <w:t xml:space="preserve"> п</w:t>
            </w:r>
            <w:r>
              <w:rPr>
                <w:rFonts w:ascii="Times New Roman" w:hAnsi="Times New Roman" w:eastAsia="Times New Roman" w:cs="Times New Roman"/>
                <w:sz w:val="28"/>
                <w:szCs w:val="28"/>
              </w:rPr>
              <w:t>ротягом усього професійного життя, в самостійний та автономний спосіб.</w:t>
            </w:r>
          </w:p>
          <w:p>
            <w:pPr>
              <w:spacing w:after="0" w:line="240" w:lineRule="auto"/>
              <w:jc w:val="both"/>
              <w:rPr>
                <w:rFonts w:ascii="Times New Roman" w:hAnsi="Times New Roman" w:eastAsia="Times New Roman" w:cs="Times New Roman"/>
                <w:color w:val="1F1F1F"/>
                <w:sz w:val="24"/>
                <w:szCs w:val="24"/>
                <w:highlight w:val="white"/>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РН</w:t>
            </w:r>
            <w:r>
              <w:rPr>
                <w:rFonts w:ascii="Times New Roman" w:hAnsi="Times New Roman" w:eastAsia="Times New Roman" w:cs="Times New Roman"/>
                <w:sz w:val="26"/>
                <w:szCs w:val="26"/>
                <w:highlight w:val="white"/>
              </w:rPr>
              <w:t xml:space="preserve"> 19. </w:t>
            </w:r>
            <w:r>
              <w:rPr>
                <w:rFonts w:ascii="Times New Roman" w:hAnsi="Times New Roman" w:eastAsia="Times New Roman" w:cs="Times New Roman"/>
                <w:sz w:val="28"/>
                <w:szCs w:val="28"/>
              </w:rPr>
              <w:t>Демонструвати знання процесів державно-політичного та соціально-економічного розвитку українського суспільства, сутність перетворень, що відбуваються в державі, розвитку реабілітаційних послуг відповідно до біопсихосоціальної клієнто-орієнтованої моделі реабілітації; пропагувати верховенство права, прав і свобод людини і громадянина в Україні.</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РН 20. Демонструвати знання та застосовувати навички щодо зміцнення та збереження індивідуального та громадського здоров'я шляхом використання заняттєвої активності людини. </w:t>
            </w:r>
          </w:p>
        </w:tc>
      </w:tr>
    </w:tbl>
    <w:p>
      <w:pPr>
        <w:spacing w:after="0"/>
        <w:rPr>
          <w:rFonts w:ascii="Times New Roman" w:hAnsi="Times New Roman" w:eastAsia="Times New Roman" w:cs="Times New Roman"/>
          <w:b/>
          <w:sz w:val="28"/>
          <w:szCs w:val="28"/>
        </w:rPr>
      </w:pPr>
    </w:p>
    <w:p>
      <w:pPr>
        <w:spacing w:after="0"/>
        <w:ind w:left="0" w:leftChars="0" w:firstLine="440" w:firstLineChars="157"/>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VІІ Форми атестації здобувачів першого (бакалаврського) ступеня вищої освіти</w:t>
      </w:r>
    </w:p>
    <w:tbl>
      <w:tblPr>
        <w:tblStyle w:val="75"/>
        <w:tblpPr w:leftFromText="180" w:rightFromText="180" w:vertAnchor="text" w:horzAnchor="page" w:tblpX="1378" w:tblpY="357"/>
        <w:tblOverlap w:val="never"/>
        <w:tblW w:w="101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446"/>
        <w:gridCol w:w="7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1" w:hRule="atLeast"/>
        </w:trPr>
        <w:tc>
          <w:tcPr>
            <w:tcW w:w="2446" w:type="dxa"/>
            <w:vAlign w:val="top"/>
          </w:tcPr>
          <w:p>
            <w:pPr>
              <w:spacing w:after="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Форми атестації здобувачів вищої освіти</w:t>
            </w:r>
          </w:p>
        </w:tc>
        <w:tc>
          <w:tcPr>
            <w:tcW w:w="7704" w:type="dxa"/>
            <w:vAlign w:val="top"/>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Атестація здійснюється у формі єдиного державного</w:t>
            </w: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кваліфікаційного іспиту.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1" w:hRule="atLeast"/>
        </w:trPr>
        <w:tc>
          <w:tcPr>
            <w:tcW w:w="2446" w:type="dxa"/>
            <w:vAlign w:val="top"/>
          </w:tcPr>
          <w:p>
            <w:pPr>
              <w:spacing w:after="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Вимоги до кваліфікаційного екзамену</w:t>
            </w:r>
          </w:p>
          <w:p>
            <w:pPr>
              <w:spacing w:after="0"/>
              <w:jc w:val="both"/>
              <w:rPr>
                <w:rFonts w:ascii="Times New Roman" w:hAnsi="Times New Roman" w:eastAsia="Times New Roman" w:cs="Times New Roman"/>
                <w:b/>
                <w:sz w:val="28"/>
                <w:szCs w:val="28"/>
              </w:rPr>
            </w:pPr>
          </w:p>
        </w:tc>
        <w:tc>
          <w:tcPr>
            <w:tcW w:w="7704" w:type="dxa"/>
            <w:vAlign w:val="center"/>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Стандартизований кваліфікаційний тестовий державний іспит ‒ це інтегрований іспит «Крок» (для здобувачів ступеня вищої освіти на першому (бакалаврському) рівні за спеціальністю Фізична терапія, ерготерапія/Терапія та реабілітація), який здійснюється Екзаменаційною комісією ЗВО та Центром тестування при МОЗ України згідно чинного законодавства.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Практично-орієнтований комплексний  іспит проводиться у формі атестаційних екзаменів або комплексного атестаційного екзамену. Практично-орієнтованим комплексним іспитом в умовах, наближених до професійної діяльності, оцінюється набуття загальних та спеціальних компетентностей, необхідних для здійснення заходів  ерготерапії в травматології та ортопедії, неврології та нейрохірургії, кардіології та пульмонології, а також  інших (за вибором ЗВО) напрямах охорони здоров’я.</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Обов’язковість проведення визначається освітньою програмою закладу освіти.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1" w:hRule="atLeast"/>
        </w:trPr>
        <w:tc>
          <w:tcPr>
            <w:tcW w:w="2446" w:type="dxa"/>
            <w:vAlign w:val="top"/>
          </w:tcPr>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Вимоги до заключної кваліфікаційної роботи (за наявності)</w:t>
            </w:r>
          </w:p>
        </w:tc>
        <w:tc>
          <w:tcPr>
            <w:tcW w:w="7704" w:type="dxa"/>
            <w:vAlign w:val="top"/>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Обов’язковість виконання кваліфікаційної роботи визначається освітньою програмою закладу освіти.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Перевірка кваліфікаційної роботи на наявність ознак академічного плагіату.</w:t>
            </w:r>
          </w:p>
        </w:tc>
      </w:tr>
    </w:tbl>
    <w:p>
      <w:pPr>
        <w:spacing w:after="0"/>
        <w:ind w:left="0" w:leftChars="0" w:firstLine="440" w:firstLineChars="157"/>
        <w:jc w:val="both"/>
        <w:rPr>
          <w:rFonts w:ascii="Times New Roman" w:hAnsi="Times New Roman" w:eastAsia="Times New Roman" w:cs="Times New Roman"/>
          <w:b/>
          <w:sz w:val="28"/>
          <w:szCs w:val="28"/>
        </w:rPr>
      </w:pPr>
    </w:p>
    <w:p>
      <w:pPr>
        <w:spacing w:after="0" w:line="240" w:lineRule="auto"/>
        <w:ind w:left="0" w:leftChars="0" w:firstLine="440" w:firstLineChars="157"/>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VIII Вимоги до створення освітніх програм підготовки за галуззю знань, двома галузями знань або групами спеціальностей (у стандартах рівня молодшого бакалавра), міждисциплінарних освітньо-наукових програм (у стандартах магістра та доктора філософії)</w:t>
      </w:r>
    </w:p>
    <w:p>
      <w:pPr>
        <w:spacing w:after="0" w:line="240" w:lineRule="auto"/>
        <w:ind w:left="0" w:leftChars="0" w:firstLine="440" w:firstLineChars="157"/>
        <w:jc w:val="both"/>
        <w:rPr>
          <w:rFonts w:ascii="Times New Roman" w:hAnsi="Times New Roman" w:eastAsia="Times New Roman" w:cs="Times New Roman"/>
          <w:b/>
          <w:sz w:val="28"/>
          <w:szCs w:val="28"/>
        </w:rPr>
      </w:pPr>
    </w:p>
    <w:p>
      <w:pPr>
        <w:spacing w:after="0" w:line="240" w:lineRule="auto"/>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Створення міждисциплінарних програм не передбачається.</w:t>
      </w:r>
    </w:p>
    <w:p>
      <w:pPr>
        <w:spacing w:after="0"/>
        <w:ind w:left="0" w:leftChars="0" w:firstLine="440" w:firstLineChars="157"/>
        <w:jc w:val="both"/>
        <w:rPr>
          <w:rFonts w:ascii="Times New Roman" w:hAnsi="Times New Roman" w:eastAsia="Times New Roman" w:cs="Times New Roman"/>
          <w:b/>
          <w:sz w:val="28"/>
          <w:szCs w:val="28"/>
        </w:rPr>
      </w:pPr>
      <w:bookmarkStart w:id="0" w:name="bookmark=id.gjdgxs" w:colFirst="0" w:colLast="0"/>
      <w:bookmarkEnd w:id="0"/>
    </w:p>
    <w:p>
      <w:pPr>
        <w:spacing w:after="0"/>
        <w:ind w:left="0" w:leftChars="0" w:firstLine="440" w:firstLineChars="157"/>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IX Вимоги професійних стандартів </w:t>
      </w:r>
    </w:p>
    <w:p>
      <w:pPr>
        <w:spacing w:after="0"/>
        <w:ind w:left="360"/>
        <w:jc w:val="center"/>
        <w:rPr>
          <w:rFonts w:ascii="Times New Roman" w:hAnsi="Times New Roman" w:eastAsia="Times New Roman" w:cs="Times New Roman"/>
          <w:b/>
          <w:sz w:val="28"/>
          <w:szCs w:val="28"/>
        </w:rPr>
      </w:pPr>
    </w:p>
    <w:tbl>
      <w:tblPr>
        <w:tblStyle w:val="76"/>
        <w:tblW w:w="10100" w:type="dxa"/>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237"/>
        <w:gridCol w:w="6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1" w:hRule="atLeast"/>
        </w:trPr>
        <w:tc>
          <w:tcPr>
            <w:tcW w:w="3237" w:type="dxa"/>
          </w:tcPr>
          <w:p>
            <w:pPr>
              <w:spacing w:after="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Повна назва Професійного стандарту</w:t>
            </w:r>
          </w:p>
        </w:tc>
        <w:tc>
          <w:tcPr>
            <w:tcW w:w="6863" w:type="dxa"/>
          </w:tcPr>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Entry level occupational therapy core knowledge and practice skills, Copyright © College of Occupational Therapists, 2016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ISBN 978-1-905944-60-6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1" w:hRule="atLeast"/>
        </w:trPr>
        <w:tc>
          <w:tcPr>
            <w:tcW w:w="3237" w:type="dxa"/>
          </w:tcPr>
          <w:p>
            <w:pPr>
              <w:spacing w:after="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Назва та реквізити відповідного документу</w:t>
            </w:r>
          </w:p>
        </w:tc>
        <w:tc>
          <w:tcPr>
            <w:tcW w:w="6863" w:type="dxa"/>
          </w:tcPr>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Entry level occupational therapy core knowledge and practice skills</w:t>
            </w:r>
          </w:p>
          <w:p>
            <w:pPr>
              <w:spacing w:after="0"/>
              <w:jc w:val="both"/>
              <w:rPr>
                <w:rFonts w:ascii="Times New Roman" w:hAnsi="Times New Roman" w:eastAsia="Times New Roman" w:cs="Times New Roman"/>
                <w:sz w:val="28"/>
                <w:szCs w:val="28"/>
              </w:rPr>
            </w:pPr>
            <w:r>
              <w:fldChar w:fldCharType="begin"/>
            </w:r>
            <w:r>
              <w:instrText xml:space="preserve"> HYPERLINK "https://www.rcot.co.uk/sites/default/files/Entry-level-core-OT.pdf" \h </w:instrText>
            </w:r>
            <w:r>
              <w:fldChar w:fldCharType="separate"/>
            </w:r>
            <w:r>
              <w:rPr>
                <w:rFonts w:ascii="Times New Roman" w:hAnsi="Times New Roman" w:eastAsia="Times New Roman" w:cs="Times New Roman"/>
                <w:color w:val="1155CC"/>
                <w:sz w:val="28"/>
                <w:szCs w:val="28"/>
                <w:u w:val="single"/>
              </w:rPr>
              <w:t>https://www.rcot.co.uk/sites/default/files/Entry-level-core-OT.pdf</w:t>
            </w:r>
            <w:r>
              <w:rPr>
                <w:rFonts w:ascii="Times New Roman" w:hAnsi="Times New Roman" w:eastAsia="Times New Roman" w:cs="Times New Roman"/>
                <w:color w:val="1155CC"/>
                <w:sz w:val="28"/>
                <w:szCs w:val="28"/>
                <w:u w:val="single"/>
              </w:rPr>
              <w:fldChar w:fldCharType="end"/>
            </w:r>
            <w:r>
              <w:rPr>
                <w:rFonts w:ascii="Times New Roman" w:hAnsi="Times New Roman" w:eastAsia="Times New Roman" w:cs="Times New Roman"/>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1" w:hRule="atLeast"/>
        </w:trPr>
        <w:tc>
          <w:tcPr>
            <w:tcW w:w="3237" w:type="dxa"/>
          </w:tcPr>
          <w:p>
            <w:pPr>
              <w:spacing w:after="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Особливості стандарту вищої освіти, пов’язані з наявністю даного Професійного стандарту</w:t>
            </w:r>
          </w:p>
        </w:tc>
        <w:tc>
          <w:tcPr>
            <w:tcW w:w="6863" w:type="dxa"/>
          </w:tcPr>
          <w:p>
            <w:pPr>
              <w:spacing w:after="0"/>
              <w:rPr>
                <w:rFonts w:ascii="Times New Roman" w:hAnsi="Times New Roman" w:eastAsia="Times New Roman" w:cs="Times New Roman"/>
                <w:sz w:val="28"/>
                <w:szCs w:val="28"/>
              </w:rPr>
            </w:pPr>
            <w:r>
              <w:rPr>
                <w:rFonts w:ascii="Times New Roman" w:hAnsi="Times New Roman" w:eastAsia="Times New Roman" w:cs="Times New Roman"/>
                <w:sz w:val="28"/>
                <w:szCs w:val="28"/>
              </w:rPr>
              <w:t>Стандарти враховані при визначенні основних компетентностей, що має здобути випускник, термінів навчання, тривалості клінічних практик,  результатів навчання, вимог до атестації та вимог до якості.</w:t>
            </w:r>
          </w:p>
        </w:tc>
      </w:tr>
    </w:tbl>
    <w:p>
      <w:pPr>
        <w:keepNext w:val="0"/>
        <w:keepLines w:val="0"/>
        <w:pageBreakBefore w:val="0"/>
        <w:widowControl/>
        <w:kinsoku/>
        <w:wordWrap/>
        <w:overflowPunct/>
        <w:topLinePunct w:val="0"/>
        <w:autoSpaceDE/>
        <w:autoSpaceDN/>
        <w:bidi w:val="0"/>
        <w:adjustRightInd/>
        <w:snapToGrid/>
        <w:spacing w:after="0" w:line="240" w:lineRule="auto"/>
        <w:ind w:left="0"/>
        <w:textAlignment w:val="auto"/>
        <w:rPr>
          <w:rFonts w:ascii="Times New Roman" w:hAnsi="Times New Roman" w:eastAsia="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firstLine="441"/>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Х Додаткові вимоги до організації освітнього процесу для освітніх програм з підготовки фахівців для професій, для яких запроваджене додаткове регулювання</w:t>
      </w:r>
    </w:p>
    <w:p>
      <w:pPr>
        <w:keepNext w:val="0"/>
        <w:keepLines w:val="0"/>
        <w:pageBreakBefore w:val="0"/>
        <w:widowControl/>
        <w:tabs>
          <w:tab w:val="left" w:pos="34"/>
          <w:tab w:val="left" w:pos="567"/>
        </w:tabs>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8"/>
          <w:szCs w:val="28"/>
          <w:highlight w:val="yellow"/>
        </w:rPr>
      </w:pPr>
    </w:p>
    <w:p>
      <w:pPr>
        <w:keepNext w:val="0"/>
        <w:keepLines w:val="0"/>
        <w:pageBreakBefore w:val="0"/>
        <w:widowControl/>
        <w:tabs>
          <w:tab w:val="left" w:pos="34"/>
          <w:tab w:val="left" w:pos="567"/>
        </w:tabs>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Вимоги до практики за професійним спрямуванням:</w:t>
      </w:r>
    </w:p>
    <w:p>
      <w:pPr>
        <w:keepNext w:val="0"/>
        <w:keepLines w:val="0"/>
        <w:pageBreakBefore w:val="0"/>
        <w:widowControl/>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Обсяг практики за професійним спрямуванням повинен становити не менше 30 кредитів ЄКТС, а тривалість кожної окремої практики - не менше 6 кредитів ЄКТС.</w:t>
      </w:r>
    </w:p>
    <w:p>
      <w:pPr>
        <w:keepNext w:val="0"/>
        <w:keepLines w:val="0"/>
        <w:pageBreakBefore w:val="0"/>
        <w:widowControl/>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Проведення практики за професійним спрямуванням є результатом взаємодії між студентом, супервізором та координатором практики від закладу вищої освіти. Супервізор практики за професійним спрямуванням відповідає за якість роботи студента та за безпеку пацієнта/клієнта, що отримує послуги ерготерапії. Координатором практики за професійним спрямуванням повинен бути ерготерапевт, працевлаштований за основним місцем роботи у закладі вищої освіти. </w:t>
      </w:r>
    </w:p>
    <w:p>
      <w:pPr>
        <w:keepNext w:val="0"/>
        <w:keepLines w:val="0"/>
        <w:pageBreakBefore w:val="0"/>
        <w:widowControl/>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Місця проведення практики за професійним спрямуванням повинні бути максимально різноманітними і охоплювати заклади охорони здоров’я, освіти та соціального захисту.   </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Практику за професійним спрямуванням рекомендовано розділяти на два рівні – практика І рівня та практика ІІ рівня. Практика І рівня спрямована на безпосереднє спостереження ерготерапевтичного процесу у клінічному та позаклінічному середовищі, та участь у вибраних аспектах ерготерапевтичного процесу. Практика І рівня повинна здійснюватися під супервізією ерготерапевтів та асистентів ерготерапевтів.</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Практика II рівня має на меті розвиток професійного мислення та рефлексивної практики, дотримання цінностей та переконань професії, розуміння професійної відповідальної та компетентностей, та опанування практичних навичок оцінювання, виконання втручань і документування. Супервізорами практики ІІ рівня повинні бути практикуючі ерготерапевти або асистенти ерготерапевтів. Розширені рекомендації щодо організації практики подано у Додатку 6.</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Зарахування практики за професійним спрямуванням передбачає оцінювання студентів на основі рівня засвоєння визначених умінь і навичок, поданих у Додатку 7 та однієї або декількох із наступних видів робіт:</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ведення студентом щоденника практики</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ведення студентом журналу рефлексії</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виконання завдань, які надаються супервізором практики та/або координатором практики від ЗВО</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презентування студентом результатів навчальної практики у вигляді доповідей, презентацій, проєктів тощо.</w:t>
      </w:r>
    </w:p>
    <w:p>
      <w:pPr>
        <w:keepNext w:val="0"/>
        <w:keepLines w:val="0"/>
        <w:pageBreakBefore w:val="0"/>
        <w:widowControl/>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Успішне проходження практики за професійним спрямуванням кожного рівня у повному обсязі є обов'язковим. </w:t>
      </w:r>
    </w:p>
    <w:p>
      <w:pPr>
        <w:keepNext w:val="0"/>
        <w:keepLines w:val="0"/>
        <w:pageBreakBefore w:val="0"/>
        <w:widowControl/>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eastAsia="Times New Roman" w:cs="Times New Roman"/>
          <w:sz w:val="28"/>
          <w:szCs w:val="28"/>
          <w:shd w:val="clear" w:color="auto" w:fill="999999"/>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Вимоги до викладацького складу:</w:t>
      </w:r>
    </w:p>
    <w:p>
      <w:pPr>
        <w:keepNext w:val="0"/>
        <w:keepLines w:val="0"/>
        <w:pageBreakBefore w:val="0"/>
        <w:widowControl/>
        <w:kinsoku/>
        <w:wordWrap/>
        <w:overflowPunct/>
        <w:topLinePunct w:val="0"/>
        <w:autoSpaceDE/>
        <w:autoSpaceDN/>
        <w:bidi w:val="0"/>
        <w:adjustRightInd/>
        <w:snapToGrid/>
        <w:spacing w:after="0" w:line="240" w:lineRule="auto"/>
        <w:ind w:left="0" w:firstLine="720"/>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Гарантом програми/членом робочої групи при ліцензуванні (акредитації) освітньої програми за спеціалізацією 227.02 Ерготерапія може бути особа, яка має освіту спеціаліста/магістра з фізичної реабілітації/фізичної терапії, ерготерапії, терапії та реабілітації, захистила дисертаційну роботу кандидата чи доктора наук за спрямуванням лікувальна фізична культура/фізична реабілітація (спеціальності 14.01.24, 13.00.04 (до 1996 року), 24.00.02 (до 2005 року), 24.00.03) (тема роботи, ключові слова); доктора філософії та доктора наук за спеціальністю 227 Фізична терапія, ерготерапія/Терапія та реабілітація.</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Дисципліни, які формують спеціальні компетентності даного Стандарту повинні викладатися фахівцями, які обіймають/можуть обіймати посаду ерготерапевта у закладах охорони здоров’я, освіти та/або соціального захисту.</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Дисципліни, які формують здатність розуміти медико-біологічні, психолого-педагогічні, соціальні аспекти, пов’язані з практикою ерготерапії викладаються науково-педагогічними (педагогічними) та/або науковими працівниками з урахуванням відповідності їхньої освітньої та/або професійної кваліфікації.</w:t>
      </w:r>
    </w:p>
    <w:p>
      <w:pPr>
        <w:keepNext w:val="0"/>
        <w:keepLines w:val="0"/>
        <w:pageBreakBefore w:val="0"/>
        <w:widowControl/>
        <w:kinsoku/>
        <w:wordWrap/>
        <w:overflowPunct/>
        <w:topLinePunct w:val="0"/>
        <w:autoSpaceDE/>
        <w:autoSpaceDN/>
        <w:bidi w:val="0"/>
        <w:adjustRightInd/>
        <w:snapToGrid/>
        <w:spacing w:after="0" w:line="240" w:lineRule="auto"/>
        <w:ind w:left="0" w:firstLine="709"/>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sz w:val="28"/>
          <w:szCs w:val="28"/>
        </w:rPr>
        <w:t xml:space="preserve">Вимоги до викладацького складу, сформульовані у термінах результатів навчання, представлені у Додатку 4. </w:t>
      </w:r>
    </w:p>
    <w:p>
      <w:pPr>
        <w:keepNext w:val="0"/>
        <w:keepLines w:val="0"/>
        <w:pageBreakBefore w:val="0"/>
        <w:widowControl/>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Вимоги до матеріально-технічного забезпечення</w:t>
      </w:r>
    </w:p>
    <w:p>
      <w:pPr>
        <w:keepNext w:val="0"/>
        <w:keepLines w:val="0"/>
        <w:pageBreakBefore w:val="0"/>
        <w:widowControl/>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Вимоги до матеріально-технічного забезпечення реалізації освітньої програми за спеціальністю 227 Терапія та реабілітація спеціалізацією 227.02 Ерготерапія представлені у Додатку 5.</w:t>
      </w:r>
    </w:p>
    <w:p>
      <w:pPr>
        <w:keepNext w:val="0"/>
        <w:keepLines w:val="0"/>
        <w:pageBreakBefore w:val="0"/>
        <w:widowControl/>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eastAsia="Times New Roman" w:cs="Times New Roman"/>
          <w:sz w:val="28"/>
          <w:szCs w:val="28"/>
          <w:highlight w:val="yellow"/>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ХІ Додаткові вимоги до структури освітніх програм, що передбачають присвоєння професійних кваліфікацій з професій, для яких запроваджене додаткове регулювання (за необхідності)</w:t>
      </w:r>
    </w:p>
    <w:p>
      <w:pPr>
        <w:keepNext w:val="0"/>
        <w:keepLines w:val="0"/>
        <w:pageBreakBefore w:val="0"/>
        <w:widowControl/>
        <w:kinsoku/>
        <w:wordWrap/>
        <w:overflowPunct/>
        <w:topLinePunct w:val="0"/>
        <w:autoSpaceDE/>
        <w:autoSpaceDN/>
        <w:bidi w:val="0"/>
        <w:adjustRightInd/>
        <w:snapToGrid/>
        <w:spacing w:after="0" w:line="240" w:lineRule="auto"/>
        <w:ind w:left="0"/>
        <w:textAlignment w:val="auto"/>
        <w:rPr>
          <w:rFonts w:ascii="Times New Roman" w:hAnsi="Times New Roman" w:eastAsia="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XII Перелік нормативних документів, на яких базується стандарт вищої освіти</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sz w:val="28"/>
          <w:szCs w:val="28"/>
        </w:rPr>
      </w:pPr>
    </w:p>
    <w:p>
      <w:pPr>
        <w:keepNext w:val="0"/>
        <w:keepLines w:val="0"/>
        <w:pageBreakBefore w:val="0"/>
        <w:widowControl/>
        <w:numPr>
          <w:ilvl w:val="0"/>
          <w:numId w:val="3"/>
        </w:numPr>
        <w:tabs>
          <w:tab w:val="left" w:pos="220"/>
        </w:tabs>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Закон України «Про вищу освіту» - </w:t>
      </w:r>
      <w:r>
        <w:fldChar w:fldCharType="begin"/>
      </w:r>
      <w:r>
        <w:instrText xml:space="preserve"> HYPERLINK "http://zakon4.rada.gov.ua/laws/show/1556-18" \h </w:instrText>
      </w:r>
      <w:r>
        <w:fldChar w:fldCharType="separate"/>
      </w:r>
      <w:r>
        <w:rPr>
          <w:rFonts w:ascii="Times New Roman" w:hAnsi="Times New Roman" w:eastAsia="Times New Roman" w:cs="Times New Roman"/>
          <w:sz w:val="28"/>
          <w:szCs w:val="28"/>
          <w:u w:val="single"/>
        </w:rPr>
        <w:t>http://zakon4.rada.gov.ua/laws/show/1556-18</w:t>
      </w:r>
      <w:r>
        <w:rPr>
          <w:rFonts w:ascii="Times New Roman" w:hAnsi="Times New Roman" w:eastAsia="Times New Roman" w:cs="Times New Roman"/>
          <w:sz w:val="28"/>
          <w:szCs w:val="28"/>
          <w:u w:val="single"/>
        </w:rPr>
        <w:fldChar w:fldCharType="end"/>
      </w:r>
      <w:r>
        <w:rPr>
          <w:rFonts w:ascii="Times New Roman" w:hAnsi="Times New Roman" w:eastAsia="Times New Roman" w:cs="Times New Roman"/>
          <w:sz w:val="28"/>
          <w:szCs w:val="28"/>
        </w:rPr>
        <w:t xml:space="preserve">; </w:t>
      </w:r>
    </w:p>
    <w:p>
      <w:pPr>
        <w:keepNext w:val="0"/>
        <w:keepLines w:val="0"/>
        <w:pageBreakBefore w:val="0"/>
        <w:widowControl/>
        <w:numPr>
          <w:ilvl w:val="0"/>
          <w:numId w:val="3"/>
        </w:numPr>
        <w:tabs>
          <w:tab w:val="left" w:pos="220"/>
        </w:tabs>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Закон України «Про освіту» – </w:t>
      </w:r>
      <w:r>
        <w:fldChar w:fldCharType="begin"/>
      </w:r>
      <w:r>
        <w:instrText xml:space="preserve"> HYPERLINK "http://zakon5.rada.gov.ua/laws/show/2145-19" \h </w:instrText>
      </w:r>
      <w:r>
        <w:fldChar w:fldCharType="separate"/>
      </w:r>
      <w:r>
        <w:rPr>
          <w:rFonts w:ascii="Times New Roman" w:hAnsi="Times New Roman" w:eastAsia="Times New Roman" w:cs="Times New Roman"/>
          <w:sz w:val="28"/>
          <w:szCs w:val="28"/>
          <w:u w:val="single"/>
        </w:rPr>
        <w:t>http://zakon5.rada.gov.ua/laws/show/2145-19</w:t>
      </w:r>
      <w:r>
        <w:rPr>
          <w:rFonts w:ascii="Times New Roman" w:hAnsi="Times New Roman" w:eastAsia="Times New Roman" w:cs="Times New Roman"/>
          <w:sz w:val="28"/>
          <w:szCs w:val="28"/>
          <w:u w:val="single"/>
        </w:rPr>
        <w:fldChar w:fldCharType="end"/>
      </w:r>
      <w:r>
        <w:rPr>
          <w:rFonts w:ascii="Times New Roman" w:hAnsi="Times New Roman" w:eastAsia="Times New Roman" w:cs="Times New Roman"/>
          <w:sz w:val="28"/>
          <w:szCs w:val="28"/>
        </w:rPr>
        <w:t xml:space="preserve">; </w:t>
      </w:r>
    </w:p>
    <w:p>
      <w:pPr>
        <w:keepNext w:val="0"/>
        <w:keepLines w:val="0"/>
        <w:pageBreakBefore w:val="0"/>
        <w:widowControl/>
        <w:numPr>
          <w:ilvl w:val="0"/>
          <w:numId w:val="3"/>
        </w:numPr>
        <w:tabs>
          <w:tab w:val="left" w:pos="220"/>
        </w:tabs>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Закон «</w:t>
      </w:r>
      <w:r>
        <w:rPr>
          <w:rFonts w:ascii="Times New Roman" w:hAnsi="Times New Roman" w:eastAsia="Times New Roman" w:cs="Times New Roman"/>
          <w:color w:val="333333"/>
          <w:sz w:val="28"/>
          <w:szCs w:val="28"/>
        </w:rPr>
        <w:t>Про реабілітацію у сфері охорони здоров’я</w:t>
      </w:r>
      <w:r>
        <w:rPr>
          <w:rFonts w:ascii="Times New Roman" w:hAnsi="Times New Roman" w:eastAsia="Times New Roman" w:cs="Times New Roman"/>
          <w:sz w:val="24"/>
          <w:szCs w:val="24"/>
        </w:rPr>
        <w:t xml:space="preserve">» </w:t>
      </w:r>
      <w:r>
        <w:fldChar w:fldCharType="begin"/>
      </w:r>
      <w:r>
        <w:instrText xml:space="preserve"> HYPERLINK "https://zakon.rada.gov.ua/laws/show/1053-20" \l "Text" \h </w:instrText>
      </w:r>
      <w:r>
        <w:fldChar w:fldCharType="separate"/>
      </w:r>
      <w:r>
        <w:rPr>
          <w:rFonts w:ascii="Times New Roman" w:hAnsi="Times New Roman" w:eastAsia="Times New Roman" w:cs="Times New Roman"/>
          <w:color w:val="1155CC"/>
          <w:sz w:val="26"/>
          <w:szCs w:val="26"/>
          <w:u w:val="single"/>
        </w:rPr>
        <w:t>https://zakon.rada.gov.ua/laws/show/1053-20#Text</w:t>
      </w:r>
      <w:r>
        <w:rPr>
          <w:rFonts w:ascii="Times New Roman" w:hAnsi="Times New Roman" w:eastAsia="Times New Roman" w:cs="Times New Roman"/>
          <w:color w:val="1155CC"/>
          <w:sz w:val="26"/>
          <w:szCs w:val="26"/>
          <w:u w:val="single"/>
        </w:rPr>
        <w:fldChar w:fldCharType="end"/>
      </w:r>
    </w:p>
    <w:p>
      <w:pPr>
        <w:keepNext w:val="0"/>
        <w:keepLines w:val="0"/>
        <w:pageBreakBefore w:val="0"/>
        <w:widowControl/>
        <w:numPr>
          <w:ilvl w:val="0"/>
          <w:numId w:val="3"/>
        </w:numPr>
        <w:tabs>
          <w:tab w:val="left" w:pos="220"/>
        </w:tabs>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29.04.2015 р. № 266 – </w:t>
      </w:r>
      <w:r>
        <w:fldChar w:fldCharType="begin"/>
      </w:r>
      <w:r>
        <w:instrText xml:space="preserve"> HYPERLINK "http://zakon4.rada.gov.ua/laws/show/266-2015-%D0%BF" \h </w:instrText>
      </w:r>
      <w:r>
        <w:fldChar w:fldCharType="separate"/>
      </w:r>
      <w:r>
        <w:rPr>
          <w:rFonts w:ascii="Times New Roman" w:hAnsi="Times New Roman" w:eastAsia="Times New Roman" w:cs="Times New Roman"/>
          <w:sz w:val="28"/>
          <w:szCs w:val="28"/>
        </w:rPr>
        <w:t>http://zakon4.rada.gov.ua/laws/show/266-2015-п</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w:t>
      </w:r>
    </w:p>
    <w:p>
      <w:pPr>
        <w:keepNext w:val="0"/>
        <w:keepLines w:val="0"/>
        <w:pageBreakBefore w:val="0"/>
        <w:widowControl/>
        <w:numPr>
          <w:ilvl w:val="0"/>
          <w:numId w:val="3"/>
        </w:numPr>
        <w:tabs>
          <w:tab w:val="left" w:pos="220"/>
        </w:tabs>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Наказ Міністерства охорони здоров’я України від 14.08.1998 р. №251 Про затвердження Положення про систему ліцензійних інтегрованих іспитів фахівців з вищою освітою напрямів «Медицина» і «Фармація»  </w:t>
      </w:r>
      <w:r>
        <w:fldChar w:fldCharType="begin"/>
      </w:r>
      <w:r>
        <w:instrText xml:space="preserve"> HYPERLINK "https://zakon.rada.gov.ua/laws/show/z0563-98" \l "Text" \h </w:instrText>
      </w:r>
      <w:r>
        <w:fldChar w:fldCharType="separate"/>
      </w:r>
      <w:r>
        <w:rPr>
          <w:rFonts w:ascii="Times New Roman" w:hAnsi="Times New Roman" w:eastAsia="Times New Roman" w:cs="Times New Roman"/>
          <w:color w:val="1155CC"/>
          <w:sz w:val="28"/>
          <w:szCs w:val="28"/>
          <w:u w:val="single"/>
        </w:rPr>
        <w:t>https://zakon.rada.gov.ua/laws/show/z0563-98#Text</w:t>
      </w:r>
      <w:r>
        <w:rPr>
          <w:rFonts w:ascii="Times New Roman" w:hAnsi="Times New Roman" w:eastAsia="Times New Roman" w:cs="Times New Roman"/>
          <w:color w:val="1155CC"/>
          <w:sz w:val="28"/>
          <w:szCs w:val="28"/>
          <w:u w:val="single"/>
        </w:rPr>
        <w:fldChar w:fldCharType="end"/>
      </w:r>
      <w:r>
        <w:rPr>
          <w:rFonts w:ascii="Times New Roman" w:hAnsi="Times New Roman" w:eastAsia="Times New Roman" w:cs="Times New Roman"/>
          <w:sz w:val="28"/>
          <w:szCs w:val="28"/>
        </w:rPr>
        <w:t xml:space="preserve"> </w:t>
      </w:r>
    </w:p>
    <w:p>
      <w:pPr>
        <w:keepNext w:val="0"/>
        <w:keepLines w:val="0"/>
        <w:pageBreakBefore w:val="0"/>
        <w:widowControl/>
        <w:numPr>
          <w:ilvl w:val="0"/>
          <w:numId w:val="3"/>
        </w:numPr>
        <w:tabs>
          <w:tab w:val="left" w:pos="220"/>
        </w:tabs>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Національний класифікатор України: Класифікатор професій ДК 003:2010. – </w:t>
      </w:r>
      <w:r>
        <w:fldChar w:fldCharType="begin"/>
      </w:r>
      <w:r>
        <w:instrText xml:space="preserve"> HYPERLINK "https://zakon.rada.gov.ua/rada/show/va327609-10" \h </w:instrText>
      </w:r>
      <w:r>
        <w:fldChar w:fldCharType="separate"/>
      </w:r>
      <w:r>
        <w:rPr>
          <w:rFonts w:ascii="Times New Roman" w:hAnsi="Times New Roman" w:eastAsia="Times New Roman" w:cs="Times New Roman"/>
          <w:sz w:val="28"/>
          <w:szCs w:val="28"/>
          <w:u w:val="single"/>
        </w:rPr>
        <w:t>https://zakon.rada.gov.ua/rada/show/va327609-10</w:t>
      </w:r>
      <w:r>
        <w:rPr>
          <w:rFonts w:ascii="Times New Roman" w:hAnsi="Times New Roman" w:eastAsia="Times New Roman" w:cs="Times New Roman"/>
          <w:sz w:val="28"/>
          <w:szCs w:val="28"/>
          <w:u w:val="single"/>
        </w:rPr>
        <w:fldChar w:fldCharType="end"/>
      </w:r>
      <w:r>
        <w:rPr>
          <w:rFonts w:ascii="Times New Roman" w:hAnsi="Times New Roman" w:eastAsia="Times New Roman" w:cs="Times New Roman"/>
          <w:sz w:val="28"/>
          <w:szCs w:val="28"/>
        </w:rPr>
        <w:t xml:space="preserve">;  </w:t>
      </w:r>
    </w:p>
    <w:p>
      <w:pPr>
        <w:keepNext w:val="0"/>
        <w:keepLines w:val="0"/>
        <w:pageBreakBefore w:val="0"/>
        <w:widowControl/>
        <w:numPr>
          <w:ilvl w:val="0"/>
          <w:numId w:val="3"/>
        </w:numPr>
        <w:tabs>
          <w:tab w:val="left" w:pos="220"/>
        </w:tabs>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Методичні рекомендації щодо розроблення стандартів вищої освіти, затверджені наказом Міністерства освіти і науки України від 01.06.2017 р. № 600 (у редакції наказу Міністерства освіти і науки України від 30.04.2020 р. № 584), схвалені сектором вищої освіти Науково-методичної Ради Міністерства освіти і науки України </w:t>
      </w:r>
      <w:r>
        <w:fldChar w:fldCharType="begin"/>
      </w:r>
      <w:r>
        <w:instrText xml:space="preserve"> HYPERLINK "https://mon.gov.ua/ua/osvita/visha-osvita/naukovo-metodichna-rada-ministerstva-osviti-i-nauki-ukrayini/metodichni-rekomendaciyi-vo" \h </w:instrText>
      </w:r>
      <w:r>
        <w:fldChar w:fldCharType="separate"/>
      </w:r>
      <w:r>
        <w:rPr>
          <w:rFonts w:ascii="Times New Roman" w:hAnsi="Times New Roman" w:eastAsia="Times New Roman" w:cs="Times New Roman"/>
          <w:sz w:val="28"/>
          <w:szCs w:val="28"/>
          <w:u w:val="single"/>
        </w:rPr>
        <w:t>https://mon.gov.ua/ua/osvita/visha-osvita/naukovo-metodichna-rada-ministerstva-osviti-i-nauki-ukrayini/metodichni-rekomendaciyi-vo</w:t>
      </w:r>
      <w:r>
        <w:rPr>
          <w:rFonts w:ascii="Times New Roman" w:hAnsi="Times New Roman" w:eastAsia="Times New Roman" w:cs="Times New Roman"/>
          <w:sz w:val="28"/>
          <w:szCs w:val="28"/>
          <w:u w:val="single"/>
        </w:rPr>
        <w:fldChar w:fldCharType="end"/>
      </w:r>
      <w:r>
        <w:rPr>
          <w:rFonts w:ascii="Times New Roman" w:hAnsi="Times New Roman" w:eastAsia="Times New Roman" w:cs="Times New Roman"/>
          <w:sz w:val="28"/>
          <w:szCs w:val="28"/>
        </w:rPr>
        <w:t>;</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8"/>
          <w:szCs w:val="28"/>
          <w:shd w:val="clear" w:color="auto" w:fill="999999"/>
        </w:rPr>
      </w:pPr>
    </w:p>
    <w:p>
      <w:pPr>
        <w:spacing w:after="0" w:line="240" w:lineRule="auto"/>
        <w:ind w:firstLine="567"/>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b/>
          <w:bCs/>
          <w:sz w:val="28"/>
          <w:szCs w:val="28"/>
        </w:rPr>
      </w:pPr>
      <w:bookmarkStart w:id="1" w:name="_GoBack"/>
      <w:r>
        <w:rPr>
          <w:rFonts w:ascii="Times New Roman" w:hAnsi="Times New Roman" w:eastAsia="Times New Roman" w:cs="Times New Roman"/>
          <w:b/>
          <w:bCs/>
          <w:sz w:val="28"/>
          <w:szCs w:val="28"/>
        </w:rPr>
        <w:t>Генеральний директор директорату</w:t>
      </w:r>
    </w:p>
    <w:p>
      <w:pPr>
        <w:spacing w:after="0" w:line="240" w:lineRule="auto"/>
        <w:jc w:val="both"/>
        <w:rPr>
          <w:rFonts w:hint="default" w:ascii="Times New Roman" w:hAnsi="Times New Roman" w:eastAsia="Times New Roman" w:cs="Times New Roman"/>
          <w:sz w:val="28"/>
          <w:szCs w:val="28"/>
          <w:lang w:val="uk-UA"/>
        </w:rPr>
      </w:pPr>
      <w:r>
        <w:rPr>
          <w:rFonts w:ascii="Times New Roman" w:hAnsi="Times New Roman" w:eastAsia="Times New Roman" w:cs="Times New Roman"/>
          <w:b/>
          <w:bCs/>
          <w:sz w:val="28"/>
          <w:szCs w:val="28"/>
          <w:lang w:val="uk-UA"/>
        </w:rPr>
        <w:t>фахової</w:t>
      </w:r>
      <w:r>
        <w:rPr>
          <w:rFonts w:hint="default" w:ascii="Times New Roman" w:hAnsi="Times New Roman" w:eastAsia="Times New Roman" w:cs="Times New Roman"/>
          <w:b/>
          <w:bCs/>
          <w:sz w:val="28"/>
          <w:szCs w:val="28"/>
          <w:lang w:val="uk-UA"/>
        </w:rPr>
        <w:t xml:space="preserve"> передвищої, </w:t>
      </w:r>
      <w:r>
        <w:rPr>
          <w:rFonts w:ascii="Times New Roman" w:hAnsi="Times New Roman" w:eastAsia="Times New Roman" w:cs="Times New Roman"/>
          <w:b/>
          <w:bCs/>
          <w:sz w:val="28"/>
          <w:szCs w:val="28"/>
        </w:rPr>
        <w:t xml:space="preserve">вищої освіти </w:t>
      </w:r>
      <w:r>
        <w:rPr>
          <w:rFonts w:ascii="Times New Roman" w:hAnsi="Times New Roman" w:eastAsia="Times New Roman" w:cs="Times New Roman"/>
          <w:b/>
          <w:bCs/>
          <w:sz w:val="28"/>
          <w:szCs w:val="28"/>
        </w:rPr>
        <w:tab/>
      </w:r>
      <w:r>
        <w:rPr>
          <w:rFonts w:ascii="Times New Roman" w:hAnsi="Times New Roman" w:eastAsia="Times New Roman" w:cs="Times New Roman"/>
          <w:b/>
          <w:bCs/>
          <w:sz w:val="28"/>
          <w:szCs w:val="28"/>
        </w:rPr>
        <w:tab/>
      </w:r>
      <w:r>
        <w:rPr>
          <w:rFonts w:ascii="Times New Roman" w:hAnsi="Times New Roman" w:eastAsia="Times New Roman" w:cs="Times New Roman"/>
          <w:b/>
          <w:bCs/>
          <w:sz w:val="28"/>
          <w:szCs w:val="28"/>
        </w:rPr>
        <w:tab/>
      </w:r>
      <w:r>
        <w:rPr>
          <w:rFonts w:ascii="Times New Roman" w:hAnsi="Times New Roman" w:eastAsia="Times New Roman" w:cs="Times New Roman"/>
          <w:b/>
          <w:bCs/>
          <w:sz w:val="28"/>
          <w:szCs w:val="28"/>
        </w:rPr>
        <w:tab/>
      </w:r>
      <w:r>
        <w:rPr>
          <w:rFonts w:ascii="Times New Roman" w:hAnsi="Times New Roman" w:eastAsia="Times New Roman" w:cs="Times New Roman"/>
          <w:b/>
          <w:bCs/>
          <w:sz w:val="28"/>
          <w:szCs w:val="28"/>
        </w:rPr>
        <w:tab/>
      </w:r>
      <w:r>
        <w:rPr>
          <w:rFonts w:ascii="Times New Roman" w:hAnsi="Times New Roman" w:eastAsia="Times New Roman" w:cs="Times New Roman"/>
          <w:b/>
          <w:bCs/>
          <w:sz w:val="28"/>
          <w:szCs w:val="28"/>
          <w:lang w:val="uk-UA"/>
        </w:rPr>
        <w:t>Олег</w:t>
      </w:r>
      <w:r>
        <w:rPr>
          <w:rFonts w:hint="default" w:ascii="Times New Roman" w:hAnsi="Times New Roman" w:eastAsia="Times New Roman" w:cs="Times New Roman"/>
          <w:b/>
          <w:bCs/>
          <w:sz w:val="28"/>
          <w:szCs w:val="28"/>
          <w:lang w:val="uk-UA"/>
        </w:rPr>
        <w:t xml:space="preserve"> ШАРОВ</w:t>
      </w:r>
    </w:p>
    <w:p>
      <w:pPr>
        <w:spacing w:after="0"/>
        <w:jc w:val="both"/>
        <w:rPr>
          <w:rFonts w:ascii="Times New Roman" w:hAnsi="Times New Roman" w:eastAsia="Times New Roman" w:cs="Times New Roman"/>
          <w:sz w:val="28"/>
          <w:szCs w:val="28"/>
        </w:rPr>
        <w:sectPr>
          <w:headerReference r:id="rId7" w:type="default"/>
          <w:pgSz w:w="11906" w:h="16838"/>
          <w:pgMar w:top="1134" w:right="525" w:bottom="1134" w:left="1261" w:header="708" w:footer="708" w:gutter="0"/>
          <w:pgNumType w:fmt="decimal" w:start="2"/>
          <w:cols w:space="720" w:num="1"/>
        </w:sectPr>
      </w:pPr>
    </w:p>
    <w:bookmarkEnd w:id="1"/>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Пояснювальна записка </w:t>
      </w:r>
    </w:p>
    <w:p>
      <w:pPr>
        <w:spacing w:after="0" w:line="240" w:lineRule="auto"/>
        <w:jc w:val="center"/>
        <w:rPr>
          <w:rFonts w:ascii="Times New Roman" w:hAnsi="Times New Roman" w:eastAsia="Times New Roman" w:cs="Times New Roman"/>
          <w:b/>
          <w:sz w:val="28"/>
          <w:szCs w:val="28"/>
        </w:rPr>
      </w:pPr>
    </w:p>
    <w:p>
      <w:pPr>
        <w:spacing w:after="0"/>
        <w:rPr>
          <w:rFonts w:ascii="Times New Roman" w:hAnsi="Times New Roman" w:eastAsia="Times New Roman" w:cs="Times New Roman"/>
          <w:sz w:val="28"/>
          <w:szCs w:val="28"/>
        </w:rPr>
      </w:pPr>
      <w:r>
        <w:rPr>
          <w:rFonts w:ascii="Times New Roman" w:hAnsi="Times New Roman" w:eastAsia="Times New Roman" w:cs="Times New Roman"/>
          <w:b/>
          <w:sz w:val="28"/>
          <w:szCs w:val="28"/>
        </w:rPr>
        <w:t>Рекомендована фахова первинна посада для випускника</w:t>
      </w:r>
      <w:r>
        <w:rPr>
          <w:rFonts w:ascii="Times New Roman" w:hAnsi="Times New Roman" w:eastAsia="Times New Roman" w:cs="Times New Roman"/>
          <w:sz w:val="28"/>
          <w:szCs w:val="28"/>
        </w:rPr>
        <w:t>: 3226 – асистент ерготерапевта</w:t>
      </w:r>
    </w:p>
    <w:p>
      <w:pPr>
        <w:spacing w:after="0"/>
        <w:jc w:val="right"/>
        <w:rPr>
          <w:rFonts w:ascii="Times New Roman" w:hAnsi="Times New Roman" w:eastAsia="Times New Roman" w:cs="Times New Roman"/>
          <w:sz w:val="28"/>
          <w:szCs w:val="28"/>
        </w:rPr>
      </w:pPr>
      <w:r>
        <w:rPr>
          <w:rFonts w:ascii="Times New Roman" w:hAnsi="Times New Roman" w:eastAsia="Times New Roman" w:cs="Times New Roman"/>
          <w:i/>
          <w:sz w:val="28"/>
          <w:szCs w:val="28"/>
        </w:rPr>
        <w:t>Додаток 1</w:t>
      </w:r>
    </w:p>
    <w:p>
      <w:pPr>
        <w:spacing w:after="0"/>
        <w:jc w:val="center"/>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Матриця відповідності визначених Стандартом компетентностей /результатів навчання дескрипторам НРК</w:t>
      </w:r>
    </w:p>
    <w:p>
      <w:pPr>
        <w:spacing w:after="0"/>
        <w:jc w:val="right"/>
        <w:rPr>
          <w:rFonts w:ascii="Times New Roman" w:hAnsi="Times New Roman" w:eastAsia="Times New Roman" w:cs="Times New Roman"/>
          <w:i/>
          <w:sz w:val="28"/>
          <w:szCs w:val="28"/>
        </w:rPr>
      </w:pPr>
      <w:r>
        <w:rPr>
          <w:rFonts w:ascii="Times New Roman" w:hAnsi="Times New Roman" w:eastAsia="Times New Roman" w:cs="Times New Roman"/>
          <w:i/>
          <w:sz w:val="28"/>
          <w:szCs w:val="28"/>
        </w:rPr>
        <w:t>Таблиця 1</w:t>
      </w:r>
    </w:p>
    <w:tbl>
      <w:tblPr>
        <w:tblStyle w:val="77"/>
        <w:tblW w:w="15802" w:type="dxa"/>
        <w:tblInd w:w="-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1935"/>
        <w:gridCol w:w="2065"/>
        <w:gridCol w:w="2520"/>
        <w:gridCol w:w="3755"/>
        <w:gridCol w:w="5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92" w:hRule="atLeast"/>
        </w:trPr>
        <w:tc>
          <w:tcPr>
            <w:tcW w:w="1935" w:type="dxa"/>
            <w:tcBorders>
              <w:top w:val="single" w:color="000000" w:sz="6" w:space="0"/>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Класифікація компетентностей (результатів навчання) за НРК</w:t>
            </w:r>
          </w:p>
        </w:tc>
        <w:tc>
          <w:tcPr>
            <w:tcW w:w="2065" w:type="dxa"/>
            <w:tcBorders>
              <w:top w:val="single" w:color="000000" w:sz="6" w:space="0"/>
              <w:left w:val="nil"/>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Знання</w:t>
            </w:r>
          </w:p>
          <w:p>
            <w:pPr>
              <w:spacing w:after="0"/>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Зн1</w:t>
            </w:r>
            <w:r>
              <w:rPr>
                <w:rFonts w:ascii="Times New Roman" w:hAnsi="Times New Roman" w:eastAsia="Times New Roman" w:cs="Times New Roman"/>
                <w:sz w:val="18"/>
                <w:szCs w:val="18"/>
              </w:rPr>
              <w:t xml:space="preserve"> Концептуальні наукові та практичні знання</w:t>
            </w:r>
          </w:p>
          <w:p>
            <w:pPr>
              <w:spacing w:after="0"/>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Зн2</w:t>
            </w:r>
            <w:r>
              <w:rPr>
                <w:rFonts w:ascii="Times New Roman" w:hAnsi="Times New Roman" w:eastAsia="Times New Roman" w:cs="Times New Roman"/>
                <w:sz w:val="18"/>
                <w:szCs w:val="18"/>
              </w:rPr>
              <w:t xml:space="preserve"> Критичне осмислення теорій, принципів, методів і понять у сфері професійної діяльності та/або навчання</w:t>
            </w:r>
          </w:p>
        </w:tc>
        <w:tc>
          <w:tcPr>
            <w:tcW w:w="2520" w:type="dxa"/>
            <w:tcBorders>
              <w:top w:val="single" w:color="000000" w:sz="6" w:space="0"/>
              <w:left w:val="nil"/>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Уміння/Навички</w:t>
            </w:r>
          </w:p>
          <w:p>
            <w:pPr>
              <w:spacing w:after="0"/>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Ум1</w:t>
            </w:r>
            <w:r>
              <w:rPr>
                <w:rFonts w:ascii="Times New Roman" w:hAnsi="Times New Roman" w:eastAsia="Times New Roman" w:cs="Times New Roman"/>
                <w:sz w:val="18"/>
                <w:szCs w:val="18"/>
              </w:rPr>
              <w:t xml:space="preserve"> 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755" w:type="dxa"/>
            <w:tcBorders>
              <w:top w:val="single" w:color="000000" w:sz="6" w:space="0"/>
              <w:left w:val="nil"/>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Комунікація</w:t>
            </w:r>
          </w:p>
          <w:p>
            <w:pPr>
              <w:spacing w:after="0"/>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К1</w:t>
            </w:r>
            <w:r>
              <w:rPr>
                <w:rFonts w:ascii="Times New Roman" w:hAnsi="Times New Roman" w:eastAsia="Times New Roman" w:cs="Times New Roman"/>
                <w:sz w:val="18"/>
                <w:szCs w:val="18"/>
              </w:rPr>
              <w:t xml:space="preserve"> Донесення до фахівців і нефахівців інформації, ідей, проблем, рішень, власного досвіду та аргументації</w:t>
            </w:r>
          </w:p>
          <w:p>
            <w:pPr>
              <w:spacing w:after="0"/>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К2</w:t>
            </w:r>
            <w:r>
              <w:rPr>
                <w:rFonts w:ascii="Times New Roman" w:hAnsi="Times New Roman" w:eastAsia="Times New Roman" w:cs="Times New Roman"/>
                <w:sz w:val="18"/>
                <w:szCs w:val="18"/>
              </w:rPr>
              <w:t xml:space="preserve"> Збір, інтерпретація та застосування даних.</w:t>
            </w:r>
          </w:p>
          <w:p>
            <w:pPr>
              <w:spacing w:after="0"/>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 xml:space="preserve">К3 </w:t>
            </w:r>
            <w:r>
              <w:rPr>
                <w:rFonts w:ascii="Times New Roman" w:hAnsi="Times New Roman" w:eastAsia="Times New Roman" w:cs="Times New Roman"/>
                <w:sz w:val="18"/>
                <w:szCs w:val="18"/>
              </w:rPr>
              <w:t>Спілкування з професійних питань, у тому числі іноземною мовою, усно та письмово</w:t>
            </w:r>
          </w:p>
        </w:tc>
        <w:tc>
          <w:tcPr>
            <w:tcW w:w="5527" w:type="dxa"/>
            <w:tcBorders>
              <w:top w:val="single" w:color="000000" w:sz="6" w:space="0"/>
              <w:left w:val="nil"/>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Відповідальність</w:t>
            </w:r>
            <w:r>
              <w:rPr>
                <w:rFonts w:ascii="Times New Roman" w:hAnsi="Times New Roman" w:eastAsia="Times New Roman" w:cs="Times New Roman"/>
                <w:sz w:val="20"/>
                <w:szCs w:val="20"/>
              </w:rPr>
              <w:t xml:space="preserve"> </w:t>
            </w:r>
            <w:r>
              <w:rPr>
                <w:rFonts w:ascii="Times New Roman" w:hAnsi="Times New Roman" w:eastAsia="Times New Roman" w:cs="Times New Roman"/>
                <w:b/>
                <w:sz w:val="20"/>
                <w:szCs w:val="20"/>
              </w:rPr>
              <w:t>і автономія</w:t>
            </w:r>
          </w:p>
          <w:p>
            <w:pPr>
              <w:spacing w:after="0"/>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АВ1</w:t>
            </w:r>
            <w:r>
              <w:rPr>
                <w:rFonts w:ascii="Times New Roman" w:hAnsi="Times New Roman" w:eastAsia="Times New Roman" w:cs="Times New Roman"/>
                <w:sz w:val="18"/>
                <w:szCs w:val="18"/>
              </w:rPr>
              <w:t xml:space="preserve"> Управління складною технічною або професійною діяльністю чи проектами</w:t>
            </w:r>
          </w:p>
          <w:p>
            <w:pPr>
              <w:spacing w:after="0"/>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АВ2</w:t>
            </w:r>
            <w:r>
              <w:rPr>
                <w:rFonts w:ascii="Times New Roman" w:hAnsi="Times New Roman" w:eastAsia="Times New Roman" w:cs="Times New Roman"/>
                <w:sz w:val="18"/>
                <w:szCs w:val="18"/>
              </w:rPr>
              <w:t xml:space="preserve"> Спроможність нести відповідальність за вироблення та ухвалення рішень у непередбачуваних робочих та/або навчальних контекстах</w:t>
            </w:r>
          </w:p>
          <w:p>
            <w:pPr>
              <w:spacing w:after="0"/>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АВ3</w:t>
            </w:r>
            <w:r>
              <w:rPr>
                <w:rFonts w:ascii="Times New Roman" w:hAnsi="Times New Roman" w:eastAsia="Times New Roman" w:cs="Times New Roman"/>
                <w:sz w:val="18"/>
                <w:szCs w:val="18"/>
              </w:rPr>
              <w:t xml:space="preserve"> Формування суджень, що враховують соціальні, наукові та етичні аспекти</w:t>
            </w:r>
          </w:p>
          <w:p>
            <w:pPr>
              <w:spacing w:after="0"/>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АВ4</w:t>
            </w:r>
            <w:r>
              <w:rPr>
                <w:rFonts w:ascii="Times New Roman" w:hAnsi="Times New Roman" w:eastAsia="Times New Roman" w:cs="Times New Roman"/>
                <w:sz w:val="18"/>
                <w:szCs w:val="18"/>
              </w:rPr>
              <w:t xml:space="preserve"> Організація та керівництво професійним розвитком осіб та груп</w:t>
            </w:r>
          </w:p>
          <w:p>
            <w:pPr>
              <w:spacing w:after="0"/>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 xml:space="preserve">АВ5 </w:t>
            </w:r>
            <w:r>
              <w:rPr>
                <w:rFonts w:ascii="Times New Roman" w:hAnsi="Times New Roman" w:eastAsia="Times New Roman" w:cs="Times New Roman"/>
                <w:sz w:val="18"/>
                <w:szCs w:val="18"/>
              </w:rPr>
              <w:t>Здатність продовжувати навчання із значним ступенем автономії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55" w:hRule="atLeast"/>
        </w:trPr>
        <w:tc>
          <w:tcPr>
            <w:tcW w:w="15802" w:type="dxa"/>
            <w:gridSpan w:val="5"/>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ind w:firstLine="70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Загальні компетентності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30"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ЗК1</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 Зн2</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К2</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АВ1, АВ2, АВ3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ЗК2</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К2</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9"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ЗК3</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 К3</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АВ4, АВ5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ЗК4</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К2, К3</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 АВ4, АВ5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24"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ЗК5</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К2, К3</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ЗК6</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0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ЗК7</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К2</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0"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ЗК8</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К3</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0"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ЗК9</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 К2, К3</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АВ2, АВ4, АВ5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ЗК10</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 Зн2</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 К3</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55" w:hRule="atLeast"/>
        </w:trPr>
        <w:tc>
          <w:tcPr>
            <w:tcW w:w="15802" w:type="dxa"/>
            <w:gridSpan w:val="5"/>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ind w:firstLine="70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Спеціальні (фахові) компетентності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0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СК1</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Зн1 </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Ум1 </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ind w:firstLine="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0"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СК2</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Зн2 </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0"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СК3</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К2</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АВ2, АВ3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0"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СК4</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К3</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0"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СК5</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 К2</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0"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СК6</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0"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СК7</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К2</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41"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СК8</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К3</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АВ3, АВ5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0"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СК9</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 К3</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0"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СК10</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К3</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 АВ4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0"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СК11</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0"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СК12</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0"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Ск13</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К3</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0"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СК14</w:t>
            </w:r>
          </w:p>
        </w:tc>
        <w:tc>
          <w:tcPr>
            <w:tcW w:w="206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375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К3</w:t>
            </w:r>
          </w:p>
        </w:tc>
        <w:tc>
          <w:tcPr>
            <w:tcW w:w="5527"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АВ4</w:t>
            </w:r>
          </w:p>
        </w:tc>
      </w:tr>
    </w:tbl>
    <w:p>
      <w:pPr>
        <w:spacing w:after="0"/>
        <w:jc w:val="right"/>
        <w:rPr>
          <w:rFonts w:ascii="Times New Roman" w:hAnsi="Times New Roman" w:eastAsia="Times New Roman" w:cs="Times New Roman"/>
          <w:i/>
          <w:sz w:val="28"/>
          <w:szCs w:val="28"/>
        </w:rPr>
      </w:pPr>
    </w:p>
    <w:p>
      <w:pPr>
        <w:spacing w:after="0"/>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r>
        <w:rPr>
          <w:rFonts w:ascii="Times New Roman" w:hAnsi="Times New Roman" w:eastAsia="Times New Roman" w:cs="Times New Roman"/>
          <w:i/>
          <w:sz w:val="28"/>
          <w:szCs w:val="28"/>
        </w:rPr>
        <w:t>Таблиця 2</w:t>
      </w:r>
    </w:p>
    <w:p>
      <w:pPr>
        <w:spacing w:after="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Розширена матриця відповідності визначених Стандартом компетентностей дескрипторам НРК </w:t>
      </w:r>
    </w:p>
    <w:p>
      <w:pPr>
        <w:spacing w:after="0"/>
        <w:jc w:val="center"/>
        <w:rPr>
          <w:rFonts w:ascii="Times New Roman" w:hAnsi="Times New Roman" w:eastAsia="Times New Roman" w:cs="Times New Roman"/>
          <w:b/>
          <w:sz w:val="28"/>
          <w:szCs w:val="28"/>
        </w:rPr>
      </w:pPr>
    </w:p>
    <w:tbl>
      <w:tblPr>
        <w:tblStyle w:val="78"/>
        <w:tblW w:w="152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57" w:type="dxa"/>
          <w:right w:w="0" w:type="dxa"/>
        </w:tblCellMar>
      </w:tblPr>
      <w:tblGrid>
        <w:gridCol w:w="1545"/>
        <w:gridCol w:w="2430"/>
        <w:gridCol w:w="2955"/>
        <w:gridCol w:w="2865"/>
        <w:gridCol w:w="2910"/>
        <w:gridCol w:w="2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Код</w:t>
            </w:r>
          </w:p>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компетентності</w:t>
            </w:r>
          </w:p>
        </w:tc>
        <w:tc>
          <w:tcPr>
            <w:tcW w:w="2430" w:type="dxa"/>
            <w:shd w:val="clear" w:color="auto" w:fill="FFFFFF"/>
            <w:vAlign w:val="center"/>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Класифікація компетентностей за НРК</w:t>
            </w:r>
          </w:p>
        </w:tc>
        <w:tc>
          <w:tcPr>
            <w:tcW w:w="2955" w:type="dxa"/>
            <w:shd w:val="clear" w:color="auto" w:fill="FFFFFF"/>
            <w:vAlign w:val="center"/>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Знання</w:t>
            </w:r>
          </w:p>
        </w:tc>
        <w:tc>
          <w:tcPr>
            <w:tcW w:w="2865" w:type="dxa"/>
            <w:shd w:val="clear" w:color="auto" w:fill="FFFFFF"/>
            <w:vAlign w:val="center"/>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Уміння</w:t>
            </w:r>
          </w:p>
        </w:tc>
        <w:tc>
          <w:tcPr>
            <w:tcW w:w="2910" w:type="dxa"/>
            <w:shd w:val="clear" w:color="auto" w:fill="FFFFFF"/>
            <w:vAlign w:val="center"/>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Комунікація</w:t>
            </w:r>
          </w:p>
        </w:tc>
        <w:tc>
          <w:tcPr>
            <w:tcW w:w="2505" w:type="dxa"/>
            <w:shd w:val="clear" w:color="auto" w:fill="FFFFFF"/>
            <w:vAlign w:val="center"/>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Автономія та відповідальність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210" w:type="dxa"/>
            <w:gridSpan w:val="6"/>
            <w:shd w:val="clear" w:color="auto" w:fill="FFFFFF"/>
            <w:vAlign w:val="center"/>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Загальні компетентності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ЗК 01</w:t>
            </w:r>
          </w:p>
        </w:tc>
        <w:tc>
          <w:tcPr>
            <w:tcW w:w="2430"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до абстрактного мислення, аналізу та синтезу.</w:t>
            </w:r>
          </w:p>
        </w:tc>
        <w:tc>
          <w:tcPr>
            <w:tcW w:w="2955" w:type="dxa"/>
            <w:shd w:val="clear" w:color="auto" w:fill="FFFFFF"/>
            <w:vAlign w:val="top"/>
          </w:tcPr>
          <w:p>
            <w:pPr>
              <w:spacing w:after="0" w:line="240" w:lineRule="auto"/>
              <w:ind w:lef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способи аналізу, синтезу інформації на основі біопсихосоціальної моделі функціонування та обмеження життєдіяльності.</w:t>
            </w:r>
          </w:p>
        </w:tc>
        <w:tc>
          <w:tcPr>
            <w:tcW w:w="2865"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Вміти здійснювати аналіз інформації, приймати обґрунтовані рішення.</w:t>
            </w:r>
          </w:p>
        </w:tc>
        <w:tc>
          <w:tcPr>
            <w:tcW w:w="2910"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Встановлювати відповідні зв’язки для досягнення навчальних та професійних цілей.</w:t>
            </w:r>
          </w:p>
        </w:tc>
        <w:tc>
          <w:tcPr>
            <w:tcW w:w="2505"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Нести відповідальність за своєчасне набуття сучасних наукових та практичних знань.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trHeight w:val="1110" w:hRule="atLeast"/>
        </w:trPr>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ЗК 02</w:t>
            </w:r>
          </w:p>
        </w:tc>
        <w:tc>
          <w:tcPr>
            <w:tcW w:w="2430"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застосовувати знання у практичних ситуаціях.</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0" w:type="dxa"/>
              <w:left w:w="60" w:type="dxa"/>
              <w:bottom w:w="0" w:type="dxa"/>
              <w:right w:w="60" w:type="dxa"/>
            </w:tcMar>
            <w:vAlign w:val="top"/>
          </w:tcPr>
          <w:p>
            <w:pPr>
              <w:spacing w:after="0" w:line="240" w:lineRule="auto"/>
              <w:ind w:lef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Володіти теоретичними знаннями з ерготерапії у різних сферах професійної діяльності ерготерапевта. </w:t>
            </w:r>
          </w:p>
        </w:tc>
        <w:tc>
          <w:tcPr>
            <w:tcW w:w="286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Вміти застосовувати теоретичні знання у практичних ситуаціях у різних сферах професійної діяльності ерготерапевта.</w:t>
            </w:r>
          </w:p>
        </w:tc>
        <w:tc>
          <w:tcPr>
            <w:tcW w:w="291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after="0" w:line="240" w:lineRule="auto"/>
              <w:ind w:lef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Вміти відповідати на запитання пацієнта/клієнта, його родини, інших членів реабілітаційної команди щодо вибору терапевтичних рішень та наданих рекомендацій. </w:t>
            </w:r>
          </w:p>
        </w:tc>
        <w:tc>
          <w:tcPr>
            <w:tcW w:w="250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Нести відповідальність за своєчасне набуття сучасних наукових та практичних знань.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ЗК 03</w:t>
            </w:r>
          </w:p>
        </w:tc>
        <w:tc>
          <w:tcPr>
            <w:tcW w:w="2430"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спілкуватися державною та іноземною мовою як усно, так і письмово.</w:t>
            </w:r>
          </w:p>
        </w:tc>
        <w:tc>
          <w:tcPr>
            <w:tcW w:w="2955" w:type="dxa"/>
            <w:shd w:val="clear" w:color="auto" w:fill="FFFFFF"/>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Мати досконалі знання державної мови та достатні знання іноземної мови.</w:t>
            </w:r>
          </w:p>
        </w:tc>
        <w:tc>
          <w:tcPr>
            <w:tcW w:w="2865"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Вміти застосовувати знання державної мови та іноземної мови, як усно так і письмово.</w:t>
            </w:r>
          </w:p>
        </w:tc>
        <w:tc>
          <w:tcPr>
            <w:tcW w:w="2910"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Використовувати державну та іноземну мову при фаховому та діловому спілкуванні та при підготовці документів.</w:t>
            </w:r>
          </w:p>
        </w:tc>
        <w:tc>
          <w:tcPr>
            <w:tcW w:w="2505"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Нести відповідальність за володіння державною та іноземною мовою на належному рівні.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trHeight w:val="1182" w:hRule="atLeast"/>
        </w:trPr>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ЗК 04</w:t>
            </w:r>
          </w:p>
        </w:tc>
        <w:tc>
          <w:tcPr>
            <w:tcW w:w="2430"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використовувати інформаційні та комунікаційні технології.</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0" w:type="dxa"/>
              <w:left w:w="60" w:type="dxa"/>
              <w:bottom w:w="0" w:type="dxa"/>
              <w:right w:w="60" w:type="dxa"/>
            </w:tcMar>
            <w:vAlign w:val="top"/>
          </w:tcPr>
          <w:p>
            <w:pPr>
              <w:spacing w:after="0" w:line="240" w:lineRule="auto"/>
              <w:ind w:lef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Мати знання в галузі інформаційних технологій, що застосовуються у професійній діяльності, включно із засобами телереабілітації</w:t>
            </w:r>
          </w:p>
        </w:tc>
        <w:tc>
          <w:tcPr>
            <w:tcW w:w="286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Вміти використовувати інформаційно-комунікаційні технології у професійній діяльності, включно із наданням послуг телереабілітації</w:t>
            </w:r>
          </w:p>
        </w:tc>
        <w:tc>
          <w:tcPr>
            <w:tcW w:w="291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after="0" w:line="240" w:lineRule="auto"/>
              <w:ind w:lef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використовувати інформаційно-комунікаційні та комунікаційні технології у професійній діяльності</w:t>
            </w:r>
          </w:p>
        </w:tc>
        <w:tc>
          <w:tcPr>
            <w:tcW w:w="250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Нести відповідальність за розвиток професійних знань та компетентностей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ЗК 05</w:t>
            </w:r>
          </w:p>
        </w:tc>
        <w:tc>
          <w:tcPr>
            <w:tcW w:w="2430"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вчитися і оволодівати сучасними знаннями.</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0" w:type="dxa"/>
              <w:left w:w="60" w:type="dxa"/>
              <w:bottom w:w="0" w:type="dxa"/>
              <w:right w:w="60" w:type="dxa"/>
            </w:tcMar>
            <w:vAlign w:val="top"/>
          </w:tcPr>
          <w:p>
            <w:pPr>
              <w:spacing w:after="0" w:line="240" w:lineRule="auto"/>
              <w:ind w:lef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методи пошуку навчальних ресурсів та баз даних, принципів форм і методів навчання; мати спеціалізовані концептуальні знання, набуті у процесі навчання.</w:t>
            </w:r>
          </w:p>
        </w:tc>
        <w:tc>
          <w:tcPr>
            <w:tcW w:w="286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Вміти оцінювати себе критично; вибирати навчальні ресурси; критично аналізувати існуючу реабілітаційну практику, спираючись на сучасні наукові дані; застосовувати знання на практиці, розв’язувати складні задачі і проблеми, які виникають у професійній діяльності.</w:t>
            </w:r>
          </w:p>
        </w:tc>
        <w:tc>
          <w:tcPr>
            <w:tcW w:w="291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after="0" w:line="240" w:lineRule="auto"/>
              <w:ind w:lef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Користуватися засобами комунікації; зрозуміло і недвозначно доносити власні висновки, знання та пояснення, що їх обґрунтовують, до фахівців та нефахівців; вивчати досвід колег.</w:t>
            </w:r>
          </w:p>
        </w:tc>
        <w:tc>
          <w:tcPr>
            <w:tcW w:w="250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Самостійно вибирати оптимальні навчальні ресурси та впроваджувати сучасні наукові дані у практичну діяльність; відповідати за професійний розвиток, професійно навчатися з високим рівнем автономності.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ЗК 06</w:t>
            </w:r>
          </w:p>
        </w:tc>
        <w:tc>
          <w:tcPr>
            <w:tcW w:w="2430"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Цінування та повага різноманітності та мультикультурності, рівних можливостей та усвідомлення гендерних проблем.</w:t>
            </w:r>
          </w:p>
        </w:tc>
        <w:tc>
          <w:tcPr>
            <w:tcW w:w="2955"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різні способи і методи оцінювання та отримання інформації від пацієнта/клієнта та його родини щодо особливостей виконання заняттєвої активності, комунікації, можливостей, стилю життя, культурних та інших особливостей життєдіяльності пацієнта/клієнта; підходи до адвокації рівних прав для всіх пацієнтів/клієнтів незалежно від гендерних особливостей.</w:t>
            </w:r>
          </w:p>
        </w:tc>
        <w:tc>
          <w:tcPr>
            <w:tcW w:w="2865"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Вміти проводити елементи оцінювання та реалізовувати індивідуальну програму реабілітації у культурно чутливий спосіб із повагою до різноманітності та враховувати гендерні особливості пацієнтів/клієнтів та їх родин.</w:t>
            </w:r>
          </w:p>
          <w:p>
            <w:pPr>
              <w:spacing w:after="0" w:line="240" w:lineRule="auto"/>
              <w:jc w:val="both"/>
              <w:rPr>
                <w:rFonts w:ascii="Times New Roman" w:hAnsi="Times New Roman" w:eastAsia="Times New Roman" w:cs="Times New Roman"/>
                <w:sz w:val="20"/>
                <w:szCs w:val="20"/>
              </w:rPr>
            </w:pPr>
          </w:p>
        </w:tc>
        <w:tc>
          <w:tcPr>
            <w:tcW w:w="2910" w:type="dxa"/>
            <w:shd w:val="clear" w:color="auto" w:fill="FFFFFF"/>
            <w:vAlign w:val="top"/>
          </w:tcPr>
          <w:p>
            <w:pPr>
              <w:spacing w:after="0" w:line="240" w:lineRule="auto"/>
              <w:ind w:left="-27"/>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Будувати ефективні та неупереджені комунікативні стратегії для роботи з пацієнтами/клієнтами та їх родинами, які походять з різних рас, культур, релігійних, етнічних та інших груп і враховувати гендерні особливості пацієнтів/клієнтів та їх родин.</w:t>
            </w:r>
          </w:p>
        </w:tc>
        <w:tc>
          <w:tcPr>
            <w:tcW w:w="2505" w:type="dxa"/>
            <w:shd w:val="clear" w:color="auto" w:fill="FFFFFF"/>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 процесі надання послуг нести відповідальність за повагу до різноманітності, включаючи та не обмежуючись расовими, культурними, етнічними та іншими відмінностями пацієнта/клієнта та його/її вибору заняттєвої активності з урахуванням гендерної ідентичності.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ЗК 07</w:t>
            </w:r>
          </w:p>
        </w:tc>
        <w:tc>
          <w:tcPr>
            <w:tcW w:w="2430"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надавати домедичну допомогу під час виникнення невідкладних станів</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0" w:type="dxa"/>
              <w:left w:w="60" w:type="dxa"/>
              <w:bottom w:w="0" w:type="dxa"/>
              <w:right w:w="60" w:type="dxa"/>
            </w:tcMar>
            <w:vAlign w:val="top"/>
          </w:tcPr>
          <w:p>
            <w:pPr>
              <w:spacing w:after="0" w:line="240" w:lineRule="auto"/>
              <w:ind w:lef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основні принципи надання першої допомоги, проведення найпростіших медичних заходів для порятунку життя і попередження можливих ускладнень.</w:t>
            </w:r>
          </w:p>
        </w:tc>
        <w:tc>
          <w:tcPr>
            <w:tcW w:w="286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Вміти надавати першу домедичну допомогу під час виникнення надзвичайної ситуації для збереження життя при різних невідкладних станах, проводити найважливіші рятувальні заходи.</w:t>
            </w:r>
          </w:p>
        </w:tc>
        <w:tc>
          <w:tcPr>
            <w:tcW w:w="291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after="0" w:line="240" w:lineRule="auto"/>
              <w:ind w:lef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 разі виникнення надзвичайної ситуації та/або невідкладного стану ефективно та спокійно комунікувати з пацієнтом/клієнтом та іншими особами з метою збереження життя, проведення рятувальних заходів та виклику медичної допомоги.</w:t>
            </w:r>
          </w:p>
        </w:tc>
        <w:tc>
          <w:tcPr>
            <w:tcW w:w="250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відповідальність за набуття і підтримання необхідних умінь для надання домедичної допомоги та збереження життя пацієнта/клієнта.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ЗК 08</w:t>
            </w:r>
          </w:p>
        </w:tc>
        <w:tc>
          <w:tcPr>
            <w:tcW w:w="2430"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реалізувати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в Україні.</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свої соціальні та громадські права та обов’язки</w:t>
            </w:r>
          </w:p>
        </w:tc>
        <w:tc>
          <w:tcPr>
            <w:tcW w:w="286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Формувати свою громадянську свідомість, вміти діяти відповідно до неї</w:t>
            </w:r>
          </w:p>
        </w:tc>
        <w:tc>
          <w:tcPr>
            <w:tcW w:w="291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донести свою громадську та соціальну позицію</w:t>
            </w:r>
          </w:p>
        </w:tc>
        <w:tc>
          <w:tcPr>
            <w:tcW w:w="250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Відповідати за свою громадянську позицію та діяльність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ЗК 09</w:t>
            </w:r>
          </w:p>
        </w:tc>
        <w:tc>
          <w:tcPr>
            <w:tcW w:w="2430"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ухвалювати рішення та діяти, дотримуючись принципу неприпустимості корупції та будь-яких інших проявів недоброчесності.</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highlight w:val="white"/>
              </w:rPr>
              <w:t>Знати правові та організаційні засади функціонування системи запобігання корупції в Україні.</w:t>
            </w:r>
          </w:p>
        </w:tc>
        <w:tc>
          <w:tcPr>
            <w:tcW w:w="286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Виявляти та розпізнавати корупційні ризики, ухвалювати рішення та діяти згідно з принципами доброчесності.</w:t>
            </w:r>
          </w:p>
        </w:tc>
        <w:tc>
          <w:tcPr>
            <w:tcW w:w="291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Готовність повідомляти про можливі факти корупційних або пов’язаних з корупцією правопорушень.  </w:t>
            </w:r>
          </w:p>
        </w:tc>
        <w:tc>
          <w:tcPr>
            <w:tcW w:w="250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Нести відповідальність за дотримання принципів неприпустимості корупції та будь-яких інших проявів недоброчесності.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ЗК 10</w:t>
            </w:r>
          </w:p>
        </w:tc>
        <w:tc>
          <w:tcPr>
            <w:tcW w:w="2430" w:type="dxa"/>
            <w:shd w:val="clear" w:color="auto" w:fill="FFFFFF"/>
            <w:vAlign w:val="top"/>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зберігати та примножувати досягнення суспільства на основі розуміння історії та закономірностей розвитку предметної області, її місця у загальній системі знань, пропагувати різні види та форми заняттєвої активності для ведення здорового способу життя.</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0" w:type="dxa"/>
              <w:left w:w="60" w:type="dxa"/>
              <w:bottom w:w="0" w:type="dxa"/>
              <w:right w:w="60" w:type="dxa"/>
            </w:tcMar>
            <w:vAlign w:val="top"/>
          </w:tcPr>
          <w:p>
            <w:pPr>
              <w:spacing w:after="0" w:line="240" w:lineRule="auto"/>
              <w:ind w:lef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історію та розвиток предметної області, сфери професійної діяльності та компетентності, принципів та правил ведення здорового способу життя.</w:t>
            </w:r>
          </w:p>
        </w:tc>
        <w:tc>
          <w:tcPr>
            <w:tcW w:w="286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Діяти в межах професійної компетентності та сфери діяльності, і уміти використовувати заняттєву активність для ведення здорового способу життя.</w:t>
            </w:r>
          </w:p>
        </w:tc>
        <w:tc>
          <w:tcPr>
            <w:tcW w:w="291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after="0" w:line="240" w:lineRule="auto"/>
              <w:ind w:left="-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Пояснювати пацієнту/клієнту межі власної професійної компенетності, мети та засобів професійної діяльності в ерготерапії, важливості дотримання здорового способу життя.</w:t>
            </w:r>
          </w:p>
        </w:tc>
        <w:tc>
          <w:tcPr>
            <w:tcW w:w="250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Нести відповідальність за дотримання меж професійної діяльності та компетентності, і пропагування використання заняттєвої активності для ведення здорового способу життя.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210" w:type="dxa"/>
            <w:gridSpan w:val="6"/>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Спеціальні (фахові) компетентності. Спеціалізація «Ерготерапія»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СКет 01</w:t>
            </w:r>
          </w:p>
        </w:tc>
        <w:tc>
          <w:tcPr>
            <w:tcW w:w="2430" w:type="dxa"/>
            <w:shd w:val="clear" w:color="auto" w:fill="FFFFFF"/>
          </w:tcPr>
          <w:p>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highlight w:val="white"/>
              </w:rPr>
              <w:t>Здатність застосовувати теоретичні знання з ерготерапії та науки про заняттєву активність щодо природи, значення та цінності заняттєвої активності та участі, їх взаємозв'язку із здоров'ям, добробутом, заняттєвою та соціальною справедливістю.</w:t>
            </w:r>
          </w:p>
        </w:tc>
        <w:tc>
          <w:tcPr>
            <w:tcW w:w="295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Мати знання доказової бази та філософського підґрунтя ерготерапії та науки про заняттєву активність (occupational science), володіти професійною термінологією ерготерапії.</w:t>
            </w:r>
          </w:p>
        </w:tc>
        <w:tc>
          <w:tcPr>
            <w:tcW w:w="286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Уміти визначати взаємозв’язки між окремою особою (групою, популяцією чи спільнотою), її здоров’ям, заняттєвою активністю та добробутом, застосовувати у практичній діяльності професійну термінологію.</w:t>
            </w:r>
          </w:p>
        </w:tc>
        <w:tc>
          <w:tcPr>
            <w:tcW w:w="2910"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Пояснювати пацієнтам/клієнтам, їх родинам важливість заняттєвої активності для здоров’я та добробуту людини у спосіб, зрозумілий для них.</w:t>
            </w:r>
          </w:p>
        </w:tc>
        <w:tc>
          <w:tcPr>
            <w:tcW w:w="250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Демонструвати автономність і відповідальність у застосуванні базових знань теорії ерготерапії для адвокації та просування заняттєвої та соціальної справедливості.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СКет 02</w:t>
            </w:r>
          </w:p>
        </w:tc>
        <w:tc>
          <w:tcPr>
            <w:tcW w:w="2430" w:type="dxa"/>
            <w:shd w:val="clear" w:color="auto" w:fill="FFFFFF"/>
          </w:tcPr>
          <w:p>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інтегрувати у практичну діяльність знання типового розвитку людини, станів здоров'я, медичної термінології та патологічних процесів, які стосуються різних структур та функцій організму, що впливають на заняттєву активність та участь осіб різних вікових та нозологічних груп.</w:t>
            </w:r>
          </w:p>
        </w:tc>
        <w:tc>
          <w:tcPr>
            <w:tcW w:w="295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Знання функціональної анатомії, фізіології, біомеханіки рухової активності, типового фізичного та ментального розвитку людини протягом життя; станів здоров’я та патологічних процесів, які стосуються ментальних, сенсорних, нейром’язовоскелетних, кардіо-респіраторних та інших функцій організму, які впливають на заняттєву активність та участь осіб різних вікових груп, медичної термінології.</w:t>
            </w:r>
          </w:p>
        </w:tc>
        <w:tc>
          <w:tcPr>
            <w:tcW w:w="286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Уміти аналізувати анатомічну будову та функції організму; здійснювати біомеханічний аналіз; знати норми фізичного та ментального розвитку людського організму протягом життя; застосовувати загальні принципи відновлення та одужання у контексті практичної діяльності ерготерапії.</w:t>
            </w:r>
          </w:p>
        </w:tc>
        <w:tc>
          <w:tcPr>
            <w:tcW w:w="2910"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Уміти пояснити і донести пацієнту/клієнту протипоказання і застереження до заняттєвої активності відповідно до стану здоров’я, реакції організму на ушкодження та перебігу захворювання; уміти застосовувати медичну термінологію у професійній комунікації та медичній документації.</w:t>
            </w:r>
          </w:p>
        </w:tc>
        <w:tc>
          <w:tcPr>
            <w:tcW w:w="250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Нести відповідальність за своєчасне набуття сучасних наукових та практичних знань щодо станів здоров’я, сучасних принципів лікування і відновлення, медичних застережень і протипоказань.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СКет 03</w:t>
            </w:r>
          </w:p>
        </w:tc>
        <w:tc>
          <w:tcPr>
            <w:tcW w:w="2430" w:type="dxa"/>
            <w:shd w:val="clear" w:color="auto" w:fill="FFFFFF"/>
          </w:tcPr>
          <w:p>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Здатність аналізувати і враховувати у практичній діяльності вплив особистих факторів, функцій і структур організму та факторів середовища на заняттєву активність та участь. </w:t>
            </w:r>
          </w:p>
        </w:tc>
        <w:tc>
          <w:tcPr>
            <w:tcW w:w="295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Знання Міжнародної класифікації функціонування, обмеження життєдіяльності та здоров’я (МКФ) та основних інструментів скринінгу та оцінювання, які застосовуються у ерготерапії для аналізу та визначення впливу різних доменів МКФ на заняттєву активність та участь.</w:t>
            </w:r>
          </w:p>
        </w:tc>
        <w:tc>
          <w:tcPr>
            <w:tcW w:w="286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Уміння складати заняттєвий профіль пацієнта/клієнта, визначати ступінь та характер впливу різних доменів МКФ на активність та участь шляхом застосування на практиці елементів оцінювання функцій та структур організму, активності та участі та факторів середовища під супервізією ерготерапевта.  </w:t>
            </w:r>
          </w:p>
        </w:tc>
        <w:tc>
          <w:tcPr>
            <w:tcW w:w="2910"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Ефективно збирати і передавати інформацію щодо характеру та ступеня впливу особистих факторів, функцій і структур організму та факторів середовища на заняттєву активність та участь пацієнта/клієнта ерготерапевту, іншим членам реабілітаційної команди, а також пояснювати дану інформацію пацієнту/клієнту та його родині в межах власних професійних компетентностей.</w:t>
            </w:r>
          </w:p>
        </w:tc>
        <w:tc>
          <w:tcPr>
            <w:tcW w:w="250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відповідальність за якість застосування елементів оцінювання, передачу інформації про ступінь та характер впливу різних доменів МКФ на активність та участь пацієнта/клієнта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СКет 04</w:t>
            </w:r>
          </w:p>
        </w:tc>
        <w:tc>
          <w:tcPr>
            <w:tcW w:w="2430" w:type="dxa"/>
            <w:shd w:val="clear" w:color="auto" w:fill="FFFFFF"/>
          </w:tcPr>
          <w:p>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застосовувати у практичній діяльності основи теорії ерготерапії та рефлексивне професійне мислення.</w:t>
            </w:r>
          </w:p>
        </w:tc>
        <w:tc>
          <w:tcPr>
            <w:tcW w:w="295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Знання основ теорії ерготерапії, в тому числі моделей та рамок практики ерготерапії (occupational therapy models and frames of reference), різних типів професійного мислення у ерготерапії та стратегій рефлексивного професійного мислення.</w:t>
            </w:r>
          </w:p>
        </w:tc>
        <w:tc>
          <w:tcPr>
            <w:tcW w:w="286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Уміти застосовувати у практичній діяльності основи теорії ерготерапії та рефлексивне мислення для реалізації програми ерготерапії або складової індивідуальної програми реабілітації для вирішення заняттєвих потреб пацієнтів/клієнтів ерготерапії.</w:t>
            </w:r>
          </w:p>
        </w:tc>
        <w:tc>
          <w:tcPr>
            <w:tcW w:w="2910"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навички професійного спілкування для пояснення процесу та результатів ерготерапії пацієнтам/клієнтам, їх родинам, членам реабілітаційної команди</w:t>
            </w:r>
          </w:p>
        </w:tc>
        <w:tc>
          <w:tcPr>
            <w:tcW w:w="250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Демонструвати автономність у застосуванні рефлексивного професійного мислення у професійній діяльності.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СКет 05</w:t>
            </w:r>
          </w:p>
        </w:tc>
        <w:tc>
          <w:tcPr>
            <w:tcW w:w="2430" w:type="dxa"/>
            <w:shd w:val="clear" w:color="auto" w:fill="FFFFFF"/>
          </w:tcPr>
          <w:p>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застосовувати у практичній діяльності знання та розуміння науково-обґрунтованих підходів та методів, для безпечної реалізації  та пацієнто/клієнто-орієнтованих та заняттєво-орієнтованих втручань та елементів оцінювання під супервізією ерготерапевта.</w:t>
            </w:r>
          </w:p>
        </w:tc>
        <w:tc>
          <w:tcPr>
            <w:tcW w:w="295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Знання основних засад, підходів та методів клієнто-орієнтованої та заняттєво-орієнтованої професійної діяльності, структури заняттєвого аналізу, основ спостережного аналізу виконання занять, стратегій адаптації заняттєвої активності та використання заняттєвої активності у терапевтичний спосіб.</w:t>
            </w:r>
          </w:p>
        </w:tc>
        <w:tc>
          <w:tcPr>
            <w:tcW w:w="286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Уміння здійснювати заняттєвий аналіз, застосовувати елементи спостережного оцінювання та аналізу виконання занять під супервізією ерготерапевта, адаптовувати і застосовувати заняттєву активність у терапевтичний спосіб, застосовувати у практичній діяльності пацієнто/клієнто-орієнтовані втручання.</w:t>
            </w:r>
          </w:p>
        </w:tc>
        <w:tc>
          <w:tcPr>
            <w:tcW w:w="2910"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Володіти навичками культурно-чутливого, емпатійного спілкування та активного слухання з метою забезпечення клієнто-орієнтованого спрямування ерготерапії, пояснювати пацієнтам/клієнтам, членам їх родин та іншим членам реабілітаційної команди причини та механізм вибору заняттєво-орієнтованих втручань.</w:t>
            </w:r>
          </w:p>
        </w:tc>
        <w:tc>
          <w:tcPr>
            <w:tcW w:w="250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відповідальність та автономність у аргументації та поясненні цінності та дотриманні принципів клієнто-орієнтованої та заняттєво-орієнтованої практики для покращення заняттєвої участі пацієнтів/клієнтів.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СКет 06</w:t>
            </w:r>
          </w:p>
        </w:tc>
        <w:tc>
          <w:tcPr>
            <w:tcW w:w="2430" w:type="dxa"/>
            <w:shd w:val="clear" w:color="auto" w:fill="FFFFFF"/>
          </w:tcPr>
          <w:p>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виконувати елементи оцінювання, налаштування та навчання користуватися допоміжними засобами реабілітації під супервізією ерготерапевта для покращення функціональної мобільності, пересування у громаді та покращення заняттєвої участі.</w:t>
            </w:r>
          </w:p>
        </w:tc>
        <w:tc>
          <w:tcPr>
            <w:tcW w:w="295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Знати різні види допоміжних засобів реабілітації, принципи оцінювання та налаштування допоміжних засобів реабілітації, включаючи ортези та протези, для </w:t>
            </w:r>
            <w:r>
              <w:rPr>
                <w:rFonts w:ascii="Times New Roman" w:hAnsi="Times New Roman" w:eastAsia="Times New Roman" w:cs="Times New Roman"/>
                <w:sz w:val="20"/>
                <w:szCs w:val="20"/>
                <w:highlight w:val="white"/>
              </w:rPr>
              <w:t xml:space="preserve">покращення заняттєвої </w:t>
            </w:r>
            <w:r>
              <w:rPr>
                <w:rFonts w:ascii="Times New Roman" w:hAnsi="Times New Roman" w:eastAsia="Times New Roman" w:cs="Times New Roman"/>
                <w:sz w:val="20"/>
                <w:szCs w:val="20"/>
              </w:rPr>
              <w:t>участі, функціональної мобільності та пересування у громаді.</w:t>
            </w:r>
          </w:p>
        </w:tc>
        <w:tc>
          <w:tcPr>
            <w:tcW w:w="286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Уміти навчати пацієнтів/клієнтів безпечно і ефективно використовувати допоміжні засоби реабілітації, ортези, протези та інші адаптивні засоби для покращення заняттєвої участі, функціональної мобільності та пересування у громаді.</w:t>
            </w:r>
          </w:p>
        </w:tc>
        <w:tc>
          <w:tcPr>
            <w:tcW w:w="2910"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Володіти ефективними комунікативними та педагогічними методиками та стратегіями для пояснення техніки безпеки у користуванні допоміжними засобами реабілітації, навчання пацієнтів/клієнтів та їх родини використовувати допоміжні засоби реабілітації. </w:t>
            </w:r>
          </w:p>
        </w:tc>
        <w:tc>
          <w:tcPr>
            <w:tcW w:w="250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Нести відповідальність за навчання пацієнта/клієнта та його родини безпечно та ефективно використовувати допоміжні засоби реабілітації.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trHeight w:val="3255" w:hRule="atLeast"/>
        </w:trPr>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СКет 07</w:t>
            </w:r>
          </w:p>
        </w:tc>
        <w:tc>
          <w:tcPr>
            <w:tcW w:w="2430" w:type="dxa"/>
            <w:shd w:val="clear" w:color="auto" w:fill="FFFFFF"/>
          </w:tcPr>
          <w:p>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застосовувати у практичній діяльності базові принципи ергономіки, універсального дизайну, адаптовувати середовище життєдіяльності людини.</w:t>
            </w:r>
          </w:p>
        </w:tc>
        <w:tc>
          <w:tcPr>
            <w:tcW w:w="295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основи ергономіки, базові принципи універсального дизайну, впливу факторів середовища на заняттєву активність та участь  пацієнта/клієнта.</w:t>
            </w:r>
          </w:p>
        </w:tc>
        <w:tc>
          <w:tcPr>
            <w:tcW w:w="286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Уміти створювати безпечне та доступне середовище життєдіяльності у різних середовищах і контекстах заняттєвої участі, адаптовувати фактори середовища з метою збільшення функціональної незалежності. </w:t>
            </w:r>
          </w:p>
        </w:tc>
        <w:tc>
          <w:tcPr>
            <w:tcW w:w="2910"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Володіти ефективними комунікативними методиками для пояснення підходів адаптації середовища життєдіяльності пацієнтам/клієнтам, їх родинам та іншим стейкхолдерам. </w:t>
            </w:r>
          </w:p>
        </w:tc>
        <w:tc>
          <w:tcPr>
            <w:tcW w:w="250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Нести відповідальність за створення та адаптацію безпечного та доступного середовища  життєдіяльності пацієнта/клієнта.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СКет 08</w:t>
            </w:r>
          </w:p>
        </w:tc>
        <w:tc>
          <w:tcPr>
            <w:tcW w:w="2430" w:type="dxa"/>
            <w:shd w:val="clear" w:color="auto" w:fill="FFFFFF"/>
          </w:tcPr>
          <w:p>
            <w:pPr>
              <w:spacing w:after="0" w:line="240" w:lineRule="auto"/>
              <w:rPr>
                <w:rFonts w:ascii="Times New Roman" w:hAnsi="Times New Roman" w:eastAsia="Times New Roman" w:cs="Times New Roman"/>
                <w:sz w:val="20"/>
                <w:szCs w:val="20"/>
                <w:highlight w:val="cyan"/>
              </w:rPr>
            </w:pPr>
            <w:r>
              <w:rPr>
                <w:rFonts w:ascii="Times New Roman" w:hAnsi="Times New Roman" w:eastAsia="Times New Roman" w:cs="Times New Roman"/>
                <w:sz w:val="20"/>
                <w:szCs w:val="20"/>
              </w:rPr>
              <w:t>Здатність демонструвати знання та розуміння наукового процесу і принципів написання наукових робіт, бути активним споживачем наукових досліджень для застосування їх результатів у практичній діяльності.</w:t>
            </w:r>
          </w:p>
        </w:tc>
        <w:tc>
          <w:tcPr>
            <w:tcW w:w="295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Володіти базовими знаннями щодо наукового процесу та принципів написання наукових робіт, підходів до критичного аналізу наукових досліджень.</w:t>
            </w:r>
          </w:p>
        </w:tc>
        <w:tc>
          <w:tcPr>
            <w:tcW w:w="286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Демонструвати базові навички наукового пошуку, формулювання дослідницького питання, збору, критичного аналізу та оцінки даних, опрацювання джерел доказової інформації для написання студентських наукових робіт та обґрунтування рішень щодо застосування наукових даних у практичній діяльності. </w:t>
            </w:r>
          </w:p>
        </w:tc>
        <w:tc>
          <w:tcPr>
            <w:tcW w:w="2910"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Уміти представляти і пояснювати результати власних наукових досліджень на відповідному рівні, пояснювати вплив сучасних науково-доказових даних на процес реабілітації пацієнта/клієнтам та їх родинам.</w:t>
            </w:r>
          </w:p>
        </w:tc>
        <w:tc>
          <w:tcPr>
            <w:tcW w:w="250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Нести відповідальність та демонструвати доброчесність у науковому пошуці, написанні наукових робіт, застосуванні наукових даних у практичній діяльності.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СКет 09</w:t>
            </w:r>
          </w:p>
        </w:tc>
        <w:tc>
          <w:tcPr>
            <w:tcW w:w="2430" w:type="dxa"/>
            <w:shd w:val="clear" w:color="auto" w:fill="FFFFFF"/>
          </w:tcPr>
          <w:p>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провадити практичну діяльність у межах власної професійної компетентності на засадах національних регуляторних документів, демонструвати розуміння норм та процесів супервізії асистентів ерготерапевтів, професійної та міжпрофесійної співпраці.</w:t>
            </w:r>
          </w:p>
        </w:tc>
        <w:tc>
          <w:tcPr>
            <w:tcW w:w="295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основні національні регуляторні документи, норми і процеси супервізії асистентів ерготерапевта та студентів, меж професійної компетентності асистента ерготерапевта, ерготерапевта, сфери практичної діяльності фахівців інших спеціальностей.</w:t>
            </w:r>
          </w:p>
        </w:tc>
        <w:tc>
          <w:tcPr>
            <w:tcW w:w="2865" w:type="dxa"/>
            <w:shd w:val="clear" w:color="auto" w:fill="FFFFFF"/>
          </w:tcPr>
          <w:p>
            <w:pPr>
              <w:spacing w:after="0" w:line="240" w:lineRule="auto"/>
              <w:rPr>
                <w:rFonts w:ascii="Times New Roman" w:hAnsi="Times New Roman" w:eastAsia="Times New Roman" w:cs="Times New Roman"/>
                <w:sz w:val="20"/>
                <w:szCs w:val="20"/>
                <w:highlight w:val="green"/>
              </w:rPr>
            </w:pPr>
            <w:r>
              <w:rPr>
                <w:rFonts w:ascii="Times New Roman" w:hAnsi="Times New Roman" w:eastAsia="Times New Roman" w:cs="Times New Roman"/>
                <w:sz w:val="20"/>
                <w:szCs w:val="20"/>
              </w:rPr>
              <w:t>Застосовувати у професійній діяльності знання національних регуляторних документів, норм та процесів супервізії асистентів ерготерапевтів, провадити практичну діяльність у межах професійної компетентності асистента ерготерапевта.</w:t>
            </w:r>
          </w:p>
        </w:tc>
        <w:tc>
          <w:tcPr>
            <w:tcW w:w="2910"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Демонструвати навички професійної та міжпрофесійної співпраці, володіти комунікативними навичками надання конструктивного зворотного зв’язку, приймати конструктивну критику, визначати стратегії вирішення конфліктних ситуацій відповідно до регуляторних документів, норм та процесів супервізії асистентів ерготерапевтів. </w:t>
            </w:r>
          </w:p>
        </w:tc>
        <w:tc>
          <w:tcPr>
            <w:tcW w:w="250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Нести відповідальність за надання ерготерапевтичних послуг у межах власної професійної компетентності, автономно діяти у межах власної професійної компетентності.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СКет 10</w:t>
            </w:r>
          </w:p>
        </w:tc>
        <w:tc>
          <w:tcPr>
            <w:tcW w:w="2430" w:type="dxa"/>
            <w:shd w:val="clear" w:color="auto" w:fill="FFFFFF"/>
          </w:tcPr>
          <w:p>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Здатність демонструвати базові знання та навички менеджменту, лідерства та маркетингу для ефективної організації та покращення ефективності власної професійної діяльності. </w:t>
            </w:r>
          </w:p>
        </w:tc>
        <w:tc>
          <w:tcPr>
            <w:tcW w:w="2955" w:type="dxa"/>
            <w:shd w:val="clear" w:color="auto" w:fill="FFFFFF"/>
          </w:tcPr>
          <w:p>
            <w:pPr>
              <w:spacing w:after="0" w:line="240" w:lineRule="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 xml:space="preserve">Знати основі менеджменту, лідерства і маркетингу для ефективної організації власної професійної діяльності. </w:t>
            </w:r>
          </w:p>
        </w:tc>
        <w:tc>
          <w:tcPr>
            <w:tcW w:w="286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Оцінювати та організовувати власну професійну діяльність, розробляти стратегії покращення ефективності власної професійної діяльності, використання робочого часу та ресурсів, результативного виконання поставлених робочих завдань.</w:t>
            </w:r>
          </w:p>
        </w:tc>
        <w:tc>
          <w:tcPr>
            <w:tcW w:w="2910"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Володіти ефективними навичками комунікації для адвокації професії серед пацієнтів/клієнтів, членів реабілітаційної команди та інших стейкхолдерів.   </w:t>
            </w:r>
          </w:p>
        </w:tc>
        <w:tc>
          <w:tcPr>
            <w:tcW w:w="250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Брати відповідальність за ефективність власної професійної діяльності та адвокацію професії серед пацієнтів/клієнтів, членів реабілітаційної команди та інших стейкхолдерів.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СКет 11</w:t>
            </w:r>
          </w:p>
        </w:tc>
        <w:tc>
          <w:tcPr>
            <w:tcW w:w="2430" w:type="dxa"/>
            <w:shd w:val="clear" w:color="auto" w:fill="FFFFFF"/>
          </w:tcPr>
          <w:p>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застосовувати у практичній діяльності знання та розуміння законодавчих норм та правил професійної діяльності, дотримуватися етичних стандартів та цінностей ерготерапії</w:t>
            </w:r>
          </w:p>
        </w:tc>
        <w:tc>
          <w:tcPr>
            <w:tcW w:w="295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Знати основи медичної етики, законодавчих норм та правил професійної діяльності, реабілітаційних маршрутів. </w:t>
            </w:r>
          </w:p>
        </w:tc>
        <w:tc>
          <w:tcPr>
            <w:tcW w:w="286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Діяти згідно з нормативно-правовими вимогами та нормами професійної  етики.</w:t>
            </w:r>
          </w:p>
        </w:tc>
        <w:tc>
          <w:tcPr>
            <w:tcW w:w="2910"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Уміти пояснити пацієнтам/клієнтам основні цінності та етичні стандарти ерготерапії, виявляти етичні дилеми та співпрацювати з ерготерапевтом та іншими фахівцями реабілітаційної команди для вирішення етичних дилем</w:t>
            </w:r>
          </w:p>
        </w:tc>
        <w:tc>
          <w:tcPr>
            <w:tcW w:w="250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Демонструвати відповідальність у дотриманні стандартів та цінностей ерготерапії у власній професійній діяльності.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СКет 12</w:t>
            </w:r>
          </w:p>
        </w:tc>
        <w:tc>
          <w:tcPr>
            <w:tcW w:w="2430"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до ефективного професійного спілкування, співпраці та міжособистісної взаємодії з особами та групами осіб, які отримують послуги ерготерапії, членами їх родин/опікунами та представниками інших професійних груп різного рівня.</w:t>
            </w:r>
          </w:p>
        </w:tc>
        <w:tc>
          <w:tcPr>
            <w:tcW w:w="295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основи психології та командної взаємодії, методи формування терапевтичних стосунків для ефективної професійної та міжпрофесійної співпраці, в тому числі за допомогою сучасних методів комунікації та у рамках надання послуги телереабілітації.</w:t>
            </w:r>
          </w:p>
        </w:tc>
        <w:tc>
          <w:tcPr>
            <w:tcW w:w="286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Уміти формувати ефективні терапевтичні та партнерські стосунки в професійному середовищі з особами та групами осіб, які отримують послуги ерготерапії, в тому числі у рамках надання послуги телереабілітації, членами їх родин/опікунами та представниками інших професійних груп різного рівня, використовувати методики підвищення мотивації, ефективні стратегії збереження та зміцнення психічного здоров’я.</w:t>
            </w:r>
          </w:p>
        </w:tc>
        <w:tc>
          <w:tcPr>
            <w:tcW w:w="2910"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навички культурно-чутливого та ефективного спілкування з окремими особами і групами осіб.</w:t>
            </w:r>
          </w:p>
        </w:tc>
        <w:tc>
          <w:tcPr>
            <w:tcW w:w="250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Брати відповідальність за ефективність власних стратегій спілкування та міжособистісної взаємодії, виявлення сфер професійного росту щодо вдосконалення навичок професійного спілкування.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СКет 13</w:t>
            </w:r>
          </w:p>
        </w:tc>
        <w:tc>
          <w:tcPr>
            <w:tcW w:w="2430" w:type="dxa"/>
            <w:shd w:val="clear" w:color="auto" w:fill="FFFFFF"/>
          </w:tcPr>
          <w:p>
            <w:pPr>
              <w:shd w:val="clear" w:color="auto" w:fill="FFFFFF"/>
              <w:tabs>
                <w:tab w:val="left" w:pos="708"/>
                <w:tab w:val="left" w:pos="1416"/>
                <w:tab w:val="left" w:pos="2124"/>
                <w:tab w:val="left" w:pos="2832"/>
                <w:tab w:val="left" w:pos="3540"/>
              </w:tabs>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ефективно та своєчасно документувати надання ерготерапевтичних послуг у межах власних професійних компетентностей</w:t>
            </w:r>
          </w:p>
        </w:tc>
        <w:tc>
          <w:tcPr>
            <w:tcW w:w="295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Знання національних вимог, процесів, кращих практик та сучасних підходів до документування, типових форм документації, загальноприйнятої професійної термінології, електронних систем документації.</w:t>
            </w:r>
          </w:p>
          <w:p>
            <w:pPr>
              <w:spacing w:after="0" w:line="240" w:lineRule="auto"/>
              <w:rPr>
                <w:rFonts w:ascii="Times New Roman" w:hAnsi="Times New Roman" w:eastAsia="Times New Roman" w:cs="Times New Roman"/>
                <w:sz w:val="20"/>
                <w:szCs w:val="20"/>
              </w:rPr>
            </w:pPr>
          </w:p>
        </w:tc>
        <w:tc>
          <w:tcPr>
            <w:tcW w:w="286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Уміння ефективно і вчасно документувати результати ерготерапії, дотримуючись принципів конфіденційності і доброчесності.</w:t>
            </w:r>
          </w:p>
        </w:tc>
        <w:tc>
          <w:tcPr>
            <w:tcW w:w="2910"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Документувати надані послуги з ерготерапії у спосіб, зрозумілий для пацієнтів/клієнтів ерготерапії, використовувати у спілкуванні іншими фахівцями з реабілітації, представниками сфер охорони здоров’я, освіти, соціальної політики та соціального захисту.</w:t>
            </w:r>
          </w:p>
        </w:tc>
        <w:tc>
          <w:tcPr>
            <w:tcW w:w="250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автономність, доброчесність, конфіденційність та відповідальність у документуванні процесу та результату надання послуг з ерготерапії у межах власних професійних компетентностей.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545" w:type="dxa"/>
            <w:shd w:val="clear" w:color="auto" w:fill="FFFFFF"/>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СКет 14</w:t>
            </w:r>
          </w:p>
        </w:tc>
        <w:tc>
          <w:tcPr>
            <w:tcW w:w="2430"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визначати сфери та стратегії для розвитку і вдосконалення власної професійної ідентичності, майстерності та ефективності відповідно до національних вимог до безперервного професійного розвитку</w:t>
            </w:r>
          </w:p>
        </w:tc>
        <w:tc>
          <w:tcPr>
            <w:tcW w:w="295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Знання </w:t>
            </w:r>
            <w:r>
              <w:rPr>
                <w:rFonts w:ascii="Times New Roman" w:hAnsi="Times New Roman" w:eastAsia="Times New Roman" w:cs="Times New Roman"/>
                <w:sz w:val="20"/>
                <w:szCs w:val="20"/>
                <w:highlight w:val="white"/>
              </w:rPr>
              <w:t>національних вимог до безперервного професійного розвитку для асистентів ерготерапевтів, методів критичної саморефлексії, стратегій поглиблення власних знань.</w:t>
            </w:r>
          </w:p>
        </w:tc>
        <w:tc>
          <w:tcPr>
            <w:tcW w:w="286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Уміння застосовувати методи саморефлексії, брати участь у процесі професійного оцінювання ерготерапевтом та іншими членами реабілітаційної команди щодо визначення рівня професійної майстерності, встановлювати цілі для поглиблення власних професійних знань, організовувати власне </w:t>
            </w:r>
            <w:r>
              <w:rPr>
                <w:rFonts w:ascii="Times New Roman" w:hAnsi="Times New Roman" w:eastAsia="Times New Roman" w:cs="Times New Roman"/>
                <w:sz w:val="20"/>
                <w:szCs w:val="20"/>
                <w:highlight w:val="white"/>
              </w:rPr>
              <w:t>навчання.</w:t>
            </w:r>
          </w:p>
        </w:tc>
        <w:tc>
          <w:tcPr>
            <w:tcW w:w="2910"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Вміти ефективно взаємодіяти з ерготерапевтом та іншими членами реабілітаційної команди у процесі оцінювання рівня професійної майстерності, отримання конструктивно зворотного зв’язку щодо власного рівня професійної майстерності та ефективності, отримання скерування щодо сфер та стратегій для професійного росту та безперервної професійної освіти. </w:t>
            </w:r>
          </w:p>
        </w:tc>
        <w:tc>
          <w:tcPr>
            <w:tcW w:w="2505" w:type="dxa"/>
            <w:shd w:val="clear" w:color="auto" w:fill="FFFFFF"/>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відповідальність за розвиток і вдосконалення власної професійної ідентичності, майстерності та ефективності відповідно до національних вимог до безперервного професійного розвитку.</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bl>
    <w:p>
      <w:pPr>
        <w:spacing w:after="0"/>
        <w:jc w:val="right"/>
        <w:rPr>
          <w:rFonts w:ascii="Times New Roman" w:hAnsi="Times New Roman" w:eastAsia="Times New Roman" w:cs="Times New Roman"/>
          <w:i/>
          <w:sz w:val="28"/>
          <w:szCs w:val="28"/>
        </w:rPr>
      </w:pPr>
    </w:p>
    <w:p>
      <w:pPr>
        <w:rPr>
          <w:rFonts w:ascii="Times New Roman" w:hAnsi="Times New Roman" w:eastAsia="Times New Roman" w:cs="Times New Roman"/>
          <w:i/>
          <w:sz w:val="28"/>
          <w:szCs w:val="28"/>
        </w:rPr>
      </w:pPr>
      <w:r>
        <w:rPr>
          <w:rFonts w:ascii="Times New Roman" w:hAnsi="Times New Roman" w:eastAsia="Times New Roman" w:cs="Times New Roman"/>
          <w:sz w:val="24"/>
          <w:szCs w:val="24"/>
        </w:rPr>
        <w:t xml:space="preserve"> </w:t>
      </w:r>
      <w:r>
        <w:br w:type="page"/>
      </w:r>
    </w:p>
    <w:p>
      <w:pPr>
        <w:spacing w:after="0"/>
        <w:jc w:val="right"/>
        <w:rPr>
          <w:rFonts w:hint="default" w:ascii="Times New Roman" w:hAnsi="Times New Roman" w:eastAsia="Times New Roman" w:cs="Times New Roman"/>
          <w:i/>
          <w:sz w:val="28"/>
          <w:szCs w:val="28"/>
          <w:lang w:val="uk-UA"/>
        </w:rPr>
      </w:pPr>
      <w:r>
        <w:rPr>
          <w:rFonts w:ascii="Times New Roman" w:hAnsi="Times New Roman" w:eastAsia="Times New Roman" w:cs="Times New Roman"/>
          <w:i/>
          <w:sz w:val="28"/>
          <w:szCs w:val="28"/>
        </w:rPr>
        <w:t xml:space="preserve">Таблиця </w:t>
      </w:r>
      <w:r>
        <w:rPr>
          <w:rFonts w:hint="default" w:ascii="Times New Roman" w:hAnsi="Times New Roman" w:eastAsia="Times New Roman" w:cs="Times New Roman"/>
          <w:i/>
          <w:sz w:val="28"/>
          <w:szCs w:val="28"/>
          <w:lang w:val="uk-UA"/>
        </w:rPr>
        <w:t>3</w:t>
      </w:r>
    </w:p>
    <w:p>
      <w:pPr>
        <w:spacing w:after="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Матриця відповідності визначених Стандартом результатам навчання та компетентностей</w:t>
      </w:r>
    </w:p>
    <w:p>
      <w:pPr>
        <w:spacing w:after="0"/>
        <w:jc w:val="center"/>
        <w:rPr>
          <w:rFonts w:ascii="Times New Roman" w:hAnsi="Times New Roman" w:eastAsia="Times New Roman" w:cs="Times New Roman"/>
          <w:b/>
          <w:sz w:val="24"/>
          <w:szCs w:val="24"/>
        </w:rPr>
      </w:pPr>
      <w:r>
        <w:rPr>
          <w:rFonts w:ascii="Times New Roman" w:hAnsi="Times New Roman" w:eastAsia="Times New Roman" w:cs="Times New Roman"/>
          <w:b/>
          <w:sz w:val="28"/>
          <w:szCs w:val="28"/>
        </w:rPr>
        <w:t>Спеціалізація «Ерготерапія»</w:t>
      </w:r>
    </w:p>
    <w:sdt>
      <w:sdtPr>
        <w:tag w:val="goog_rdk_3"/>
        <w:id w:val="-1056623104"/>
        <w:lock w:val="contentLocked"/>
      </w:sdtPr>
      <w:sdtContent>
        <w:tbl>
          <w:tblPr>
            <w:tblStyle w:val="79"/>
            <w:tblW w:w="144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57" w:type="dxa"/>
              <w:right w:w="0" w:type="dxa"/>
            </w:tblCellMar>
          </w:tblPr>
          <w:tblGrid>
            <w:gridCol w:w="1155"/>
            <w:gridCol w:w="1095"/>
            <w:gridCol w:w="540"/>
            <w:gridCol w:w="510"/>
            <w:gridCol w:w="510"/>
            <w:gridCol w:w="510"/>
            <w:gridCol w:w="510"/>
            <w:gridCol w:w="510"/>
            <w:gridCol w:w="510"/>
            <w:gridCol w:w="510"/>
            <w:gridCol w:w="450"/>
            <w:gridCol w:w="480"/>
            <w:gridCol w:w="480"/>
            <w:gridCol w:w="510"/>
            <w:gridCol w:w="510"/>
            <w:gridCol w:w="510"/>
            <w:gridCol w:w="510"/>
            <w:gridCol w:w="510"/>
            <w:gridCol w:w="510"/>
            <w:gridCol w:w="510"/>
            <w:gridCol w:w="510"/>
            <w:gridCol w:w="510"/>
            <w:gridCol w:w="510"/>
            <w:gridCol w:w="510"/>
            <w:gridCol w:w="510"/>
            <w:gridCol w:w="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97" w:hRule="atLeast"/>
              <w:jc w:val="center"/>
            </w:trPr>
            <w:tc>
              <w:tcPr>
                <w:tcW w:w="1155" w:type="dxa"/>
                <w:vMerge w:val="restart"/>
                <w:tcBorders>
                  <w:left w:val="single" w:color="000000" w:sz="12" w:space="0"/>
                </w:tcBorders>
                <w:vAlign w:val="center"/>
              </w:tcPr>
              <w:p>
                <w:pPr>
                  <w:spacing w:after="0" w:line="240" w:lineRule="auto"/>
                  <w:ind w:right="132"/>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Результати навчання</w:t>
                </w:r>
              </w:p>
            </w:tc>
            <w:tc>
              <w:tcPr>
                <w:tcW w:w="1095"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Інтегральна компетентність</w:t>
                </w:r>
              </w:p>
            </w:tc>
            <w:tc>
              <w:tcPr>
                <w:tcW w:w="12150" w:type="dxa"/>
                <w:gridSpan w:val="24"/>
                <w:tcBorders>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Компетентності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372" w:hRule="atLeast"/>
              <w:jc w:val="center"/>
            </w:trPr>
            <w:tc>
              <w:tcPr>
                <w:tcW w:w="1155" w:type="dxa"/>
                <w:vMerge w:val="continue"/>
                <w:tcBorders>
                  <w:left w:val="single" w:color="000000" w:sz="12" w:space="0"/>
                </w:tcBorders>
                <w:vAlign w:val="center"/>
              </w:tcPr>
              <w:p>
                <w:pPr>
                  <w:widowControl w:val="0"/>
                  <w:spacing w:after="0"/>
                  <w:rPr>
                    <w:rFonts w:ascii="Times New Roman" w:hAnsi="Times New Roman" w:eastAsia="Times New Roman" w:cs="Times New Roman"/>
                    <w:sz w:val="24"/>
                    <w:szCs w:val="24"/>
                  </w:rPr>
                </w:pPr>
              </w:p>
            </w:tc>
            <w:tc>
              <w:tcPr>
                <w:tcW w:w="1095" w:type="dxa"/>
                <w:vMerge w:val="continue"/>
                <w:vAlign w:val="center"/>
              </w:tcPr>
              <w:p>
                <w:pPr>
                  <w:widowControl w:val="0"/>
                  <w:spacing w:after="0"/>
                  <w:rPr>
                    <w:rFonts w:ascii="Times New Roman" w:hAnsi="Times New Roman" w:eastAsia="Times New Roman" w:cs="Times New Roman"/>
                    <w:sz w:val="24"/>
                    <w:szCs w:val="24"/>
                  </w:rPr>
                </w:pPr>
              </w:p>
            </w:tc>
            <w:tc>
              <w:tcPr>
                <w:tcW w:w="5040" w:type="dxa"/>
                <w:gridSpan w:val="10"/>
                <w:tcBorders>
                  <w:bottom w:val="single" w:color="000000" w:sz="4" w:space="0"/>
                  <w:right w:val="single" w:color="000000" w:sz="18"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Загальні компетентності</w:t>
                </w:r>
              </w:p>
            </w:tc>
            <w:tc>
              <w:tcPr>
                <w:tcW w:w="7110" w:type="dxa"/>
                <w:gridSpan w:val="14"/>
                <w:tcBorders>
                  <w:left w:val="single" w:color="000000" w:sz="18" w:space="0"/>
                  <w:bottom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Спеціальні (фахові) компетентності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78" w:hRule="atLeast"/>
              <w:jc w:val="center"/>
            </w:trPr>
            <w:tc>
              <w:tcPr>
                <w:tcW w:w="1155" w:type="dxa"/>
                <w:vMerge w:val="continue"/>
                <w:tcBorders>
                  <w:left w:val="single" w:color="000000" w:sz="12" w:space="0"/>
                </w:tcBorders>
                <w:vAlign w:val="center"/>
              </w:tcPr>
              <w:p>
                <w:pPr>
                  <w:widowControl w:val="0"/>
                  <w:spacing w:after="0"/>
                  <w:rPr>
                    <w:rFonts w:ascii="Times New Roman" w:hAnsi="Times New Roman" w:eastAsia="Times New Roman" w:cs="Times New Roman"/>
                    <w:sz w:val="24"/>
                    <w:szCs w:val="24"/>
                  </w:rPr>
                </w:pPr>
              </w:p>
            </w:tc>
            <w:tc>
              <w:tcPr>
                <w:tcW w:w="1095" w:type="dxa"/>
                <w:vMerge w:val="continue"/>
                <w:vAlign w:val="center"/>
              </w:tcPr>
              <w:p>
                <w:pPr>
                  <w:widowControl w:val="0"/>
                  <w:spacing w:after="0"/>
                  <w:rPr>
                    <w:rFonts w:ascii="Times New Roman" w:hAnsi="Times New Roman" w:eastAsia="Times New Roman" w:cs="Times New Roman"/>
                    <w:sz w:val="24"/>
                    <w:szCs w:val="24"/>
                  </w:rPr>
                </w:pPr>
              </w:p>
            </w:tc>
            <w:tc>
              <w:tcPr>
                <w:tcW w:w="540" w:type="dxa"/>
                <w:tcBorders>
                  <w:top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45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480" w:type="dxa"/>
                <w:tcBorders>
                  <w:top w:val="single" w:color="000000" w:sz="4" w:space="0"/>
                  <w:lef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c>
              <w:tcPr>
                <w:tcW w:w="480" w:type="dxa"/>
                <w:tcBorders>
                  <w:top w:val="single" w:color="000000" w:sz="4" w:space="0"/>
                  <w:left w:val="single" w:color="000000" w:sz="18"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11</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13</w:t>
                </w:r>
              </w:p>
            </w:tc>
            <w:tc>
              <w:tcPr>
                <w:tcW w:w="51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single" w:color="000000" w:sz="8" w:space="0"/>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01</w:t>
                </w:r>
              </w:p>
            </w:tc>
            <w:tc>
              <w:tcPr>
                <w:tcW w:w="1095"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single" w:color="000000" w:sz="8" w:space="0"/>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single" w:color="000000" w:sz="8" w:space="0"/>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02</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03</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04</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05</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06</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07</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08</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7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09</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10</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11</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12</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13</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14</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15</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16</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17</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18</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19</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155"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20</w:t>
                </w:r>
              </w:p>
            </w:tc>
            <w:tc>
              <w:tcPr>
                <w:tcW w:w="1095"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4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5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80" w:type="dxa"/>
                <w:tcBorders>
                  <w:top w:val="nil"/>
                  <w:left w:val="single" w:color="000000" w:sz="8" w:space="0"/>
                  <w:bottom w:val="single" w:color="000000" w:sz="8" w:space="0"/>
                  <w:right w:val="single" w:color="000000" w:sz="1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8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1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bl>
      </w:sdtContent>
    </w:sdt>
    <w:p>
      <w:pPr>
        <w:spacing w:after="0"/>
        <w:ind w:left="284"/>
        <w:rPr>
          <w:rFonts w:ascii="Times New Roman" w:hAnsi="Times New Roman" w:eastAsia="Times New Roman" w:cs="Times New Roman"/>
          <w:sz w:val="24"/>
          <w:szCs w:val="24"/>
        </w:rPr>
        <w:sectPr>
          <w:pgSz w:w="16838" w:h="11906" w:orient="landscape"/>
          <w:pgMar w:top="459" w:right="1134" w:bottom="215" w:left="1134" w:header="709" w:footer="709" w:gutter="0"/>
          <w:pgNumType w:fmt="decimal"/>
          <w:cols w:space="720" w:num="1"/>
        </w:sectPr>
      </w:pPr>
      <w:r>
        <w:rPr>
          <w:rFonts w:ascii="Times New Roman" w:hAnsi="Times New Roman" w:eastAsia="Times New Roman" w:cs="Times New Roman"/>
          <w:b/>
          <w:sz w:val="24"/>
          <w:szCs w:val="24"/>
        </w:rPr>
        <w:t>Примітка:</w:t>
      </w:r>
      <w:r>
        <w:rPr>
          <w:rFonts w:ascii="Times New Roman" w:hAnsi="Times New Roman" w:eastAsia="Times New Roman" w:cs="Times New Roman"/>
          <w:sz w:val="24"/>
          <w:szCs w:val="24"/>
        </w:rPr>
        <w:t xml:space="preserve"> «+» відповідність результатів навчання та компетентностей</w:t>
      </w:r>
    </w:p>
    <w:p>
      <w:pPr>
        <w:keepNext w:val="0"/>
        <w:keepLines w:val="0"/>
        <w:widowControl/>
        <w:kinsoku/>
        <w:wordWrap/>
        <w:overflowPunct/>
        <w:topLinePunct w:val="0"/>
        <w:autoSpaceDE/>
        <w:autoSpaceDN/>
        <w:bidi w:val="0"/>
        <w:adjustRightInd/>
        <w:snapToGrid/>
        <w:spacing w:after="0" w:line="240" w:lineRule="auto"/>
        <w:jc w:val="right"/>
        <w:textAlignment w:val="auto"/>
        <w:rPr>
          <w:rFonts w:ascii="Times New Roman" w:hAnsi="Times New Roman" w:eastAsia="Times New Roman" w:cs="Times New Roman"/>
          <w:i/>
          <w:sz w:val="28"/>
          <w:szCs w:val="28"/>
        </w:rPr>
      </w:pPr>
      <w:r>
        <w:rPr>
          <w:rFonts w:ascii="Times New Roman" w:hAnsi="Times New Roman" w:eastAsia="Times New Roman" w:cs="Times New Roman"/>
          <w:i/>
          <w:sz w:val="28"/>
          <w:szCs w:val="28"/>
        </w:rPr>
        <w:t>Додаток 2</w:t>
      </w:r>
    </w:p>
    <w:p>
      <w:pPr>
        <w:keepNext w:val="0"/>
        <w:keepLines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sz w:val="28"/>
          <w:szCs w:val="28"/>
        </w:rPr>
      </w:pPr>
    </w:p>
    <w:p>
      <w:pPr>
        <w:keepNext w:val="0"/>
        <w:keepLines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color w:val="000000"/>
          <w:sz w:val="28"/>
          <w:szCs w:val="28"/>
        </w:rPr>
        <w:t xml:space="preserve">Базові компоненти </w:t>
      </w:r>
      <w:r>
        <w:rPr>
          <w:rFonts w:ascii="Times New Roman" w:hAnsi="Times New Roman" w:eastAsia="Times New Roman" w:cs="Times New Roman"/>
          <w:b/>
          <w:sz w:val="28"/>
          <w:szCs w:val="28"/>
        </w:rPr>
        <w:t>оцінювання</w:t>
      </w:r>
      <w:r>
        <w:rPr>
          <w:rFonts w:ascii="Times New Roman" w:hAnsi="Times New Roman" w:eastAsia="Times New Roman" w:cs="Times New Roman"/>
          <w:b/>
          <w:color w:val="000000"/>
          <w:sz w:val="28"/>
          <w:szCs w:val="28"/>
        </w:rPr>
        <w:t xml:space="preserve"> та контролю</w:t>
      </w:r>
      <w:r>
        <w:rPr>
          <w:rFonts w:ascii="Times New Roman" w:hAnsi="Times New Roman" w:eastAsia="Times New Roman" w:cs="Times New Roman"/>
          <w:b/>
          <w:sz w:val="28"/>
          <w:szCs w:val="28"/>
        </w:rPr>
        <w:t xml:space="preserve"> стану пацієнта/клієнта ерготерапевтом  при порушеннях таких систем:</w:t>
      </w:r>
    </w:p>
    <w:p>
      <w:pPr>
        <w:keepNext w:val="0"/>
        <w:keepLines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sz w:val="28"/>
          <w:szCs w:val="28"/>
        </w:rPr>
      </w:pPr>
    </w:p>
    <w:p>
      <w:pPr>
        <w:keepNext w:val="0"/>
        <w:keepLines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1.Серцево-судинна та дихальна системи.</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а. Оцінювання симптомів та порушень з метою визначення їх впливу на заняттєву активність пацієнта/клієнта:</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біль</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зміни у диханні (задишка, ослаблене, жорстке, патологічне бронхіальне дихання)</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запаморочення</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приступ ядухи</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набряк</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порушення ритму і провідності серця, аритмія, тахікардія</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підвищення/зниження артеріального тиску</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надмірні зусилля під час виконання заняттєвої активності</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втома</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опитування, бесіда</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спостереження</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функціональні тести</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пульсооксиметрія</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вимірювання артеріального тиску</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вимірювання частоти серцевих скорочень </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б. Опитування з метою обґрунтування використання у програмі ерготерапії елементів  заняттєвої активності, яка відповідає заняттєвим потребам та інтересам пацієнта/клієнта:</w:t>
      </w:r>
      <w:r>
        <w:rPr>
          <w:rFonts w:ascii="Times New Roman" w:hAnsi="Times New Roman" w:eastAsia="Times New Roman" w:cs="Times New Roman"/>
          <w:i/>
          <w:sz w:val="28"/>
          <w:szCs w:val="28"/>
        </w:rPr>
        <w:t xml:space="preserve"> </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Бесіда, інтерв’ю</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Інструменти оцінки </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 Оцінювання елементів заняттєвої активності пацієнта/клієнта  під час виконання програми ерготерапії з позиції:</w:t>
      </w:r>
    </w:p>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tabs>
          <w:tab w:val="left" w:pos="66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суб’єктивного ставлення пацієнта/клієнта до власного виконання елементів заняттєвої активності;</w:t>
      </w:r>
    </w:p>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tabs>
          <w:tab w:val="left" w:pos="66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рівня функціональної незалежності пацієнта/клієнта;</w:t>
      </w:r>
    </w:p>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tabs>
          <w:tab w:val="left" w:pos="66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якості та безпеки виконання елементів заняттєвої активності.</w:t>
      </w:r>
    </w:p>
    <w:p>
      <w:pPr>
        <w:keepNext w:val="0"/>
        <w:keepLines w:val="0"/>
        <w:widowControl/>
        <w:tabs>
          <w:tab w:val="left" w:pos="66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i/>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tabs>
          <w:tab w:val="left" w:pos="66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бесіда</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tabs>
          <w:tab w:val="left" w:pos="66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спостереження</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tabs>
          <w:tab w:val="left" w:pos="66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інструменти оцінки</w:t>
      </w:r>
    </w:p>
    <w:p>
      <w:pPr>
        <w:keepNext w:val="0"/>
        <w:keepLines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sz w:val="28"/>
          <w:szCs w:val="28"/>
        </w:rPr>
      </w:pPr>
    </w:p>
    <w:p>
      <w:pPr>
        <w:keepNext w:val="0"/>
        <w:keepLines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2. Порушення діяльності опорно-рухового апарату</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1. Оцінювання симптомів та порушень з метою визначення їх впливу на заняттєву активність пацієнта/клієнта:</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біль</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набряки</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порушення амплітуди руху</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зменшення м’язової сили, м’язова атрофія</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зменшення м’язової витривалості</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порушення функцій суглобів та кісток</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порушення рівноваги та координації</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порушення довільних рухових функцій </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i/>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опитування, бесіда</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візуальна аналогова шкала болю</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огляд</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оцінювання  рухливості  суглобів</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визначення м’язової сили </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тести на визначення м’язової витривалості</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тести на рівновагу та координацію</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тести для оцінки довільних рухових функцій</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оцінювання стану кукси</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Опитування з метою вибору і (обґрунтування) використання у програмі ерготерапії елементів заняттєвої активності, яка відповідає заняттєвим потребам та інтересам пацієнта/клієнта: </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tabs>
          <w:tab w:val="left" w:pos="66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бесіда, інтерв’ю</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tabs>
          <w:tab w:val="left" w:pos="66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інструменти оцінки</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3. Оцінювання елементів заняттєвої активності пацієнта/клієнта  під час виконання програми ерготерапії з позиції:</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суб’єктивної оцінки пацієнта/клієнта </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рівня функціональної незалежності</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якості та безпеки виконання</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i/>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бесіда</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спостереження</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інструменти оцінки</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p>
    <w:p>
      <w:pPr>
        <w:keepNext w:val="0"/>
        <w:keepLines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3. Неврологічні розлади</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1. Оцінювання симптомів та порушень з метою визначення їх впливу на заняттєву активність пацієнта/клієнта:</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біль</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набряки</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парези та плегії</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порушення м’язового тонусу</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зменшення м’язової сили, м’язова атрофія</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порушення амплітуди руху</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порушення чутливості</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порушення стану свідомості</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порушення когнітивних функцій</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порушення функцій жування і ковтання</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порушення зорових функцій та сприйняття</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просторово-зорові порушення</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зменшення м’язової витривалості</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порушення рівноваги та координації</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порушення моторно-рефлекторних та мимовільних рухових функцій та реакцій</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порушення довільних рухових функцій </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опитування</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огляд</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пальпація</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спостереження</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оцінювання рухливості суглобів</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визначення м’язової сили </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визначення рівня і локалізації чутливості</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тестування рефлексів</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визначення м’язового тонусу</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визначення м’язової витривалості</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оцінювання рівноваги та координації</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оцінювання довільних рухових функцій</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Опитування з метою обґрунтування використання у програмі ерготерапії елементів заняттєвої активності, яка відповідає заняттєвим потребам та інтересам пацієнта/клієнта: </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бесіда, інтерв’ю</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інструменти оцінки</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3. Оцінювання елементів заняттєвої активності пацієнта/клієнта  під час виконання програми ерготерапії з позиції:</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суб’єктивної оцінки пацієнта/клієнта </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рівня функціональної незалежності</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якості та безпеки виконання</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i/>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бесіда</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спостереження</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інструменти оці</w:t>
      </w:r>
      <w:r>
        <w:rPr>
          <w:rFonts w:ascii="Times New Roman" w:hAnsi="Times New Roman" w:eastAsia="Times New Roman" w:cs="Times New Roman"/>
          <w:sz w:val="28"/>
          <w:szCs w:val="28"/>
        </w:rPr>
        <w:t>нювання</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p>
    <w:p>
      <w:pPr>
        <w:keepNext w:val="0"/>
        <w:keepLines w:val="0"/>
        <w:pageBreakBefore/>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hint="default" w:ascii="Times New Roman" w:hAnsi="Times New Roman" w:eastAsia="Times New Roman" w:cs="Times New Roman"/>
          <w:i/>
          <w:sz w:val="28"/>
          <w:szCs w:val="28"/>
          <w:lang w:val="uk-UA"/>
        </w:rPr>
      </w:pPr>
      <w:r>
        <w:rPr>
          <w:rFonts w:ascii="Times New Roman" w:hAnsi="Times New Roman" w:eastAsia="Times New Roman" w:cs="Times New Roman"/>
          <w:i/>
          <w:sz w:val="28"/>
          <w:szCs w:val="28"/>
        </w:rPr>
        <w:t xml:space="preserve">Додаток </w:t>
      </w:r>
      <w:r>
        <w:rPr>
          <w:rFonts w:hint="default" w:ascii="Times New Roman" w:hAnsi="Times New Roman" w:eastAsia="Times New Roman" w:cs="Times New Roman"/>
          <w:i/>
          <w:sz w:val="28"/>
          <w:szCs w:val="28"/>
          <w:lang w:val="uk-UA"/>
        </w:rPr>
        <w:t>4</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p>
    <w:p>
      <w:pPr>
        <w:keepNext w:val="0"/>
        <w:keepLines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Засоби та методи ерготерапевтичних втручань</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1. Використання підготовчих методів і засобів:</w:t>
      </w:r>
    </w:p>
    <w:p>
      <w:pPr>
        <w:keepNext w:val="0"/>
        <w:keepLines w:val="0"/>
        <w:widowControl/>
        <w:numPr>
          <w:ilvl w:val="1"/>
          <w:numId w:val="1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Використання преформованих фізичних чинників</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тепло</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холод</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преформована електрична енергія</w:t>
      </w:r>
    </w:p>
    <w:p>
      <w:pPr>
        <w:keepNext w:val="0"/>
        <w:keepLines w:val="0"/>
        <w:widowControl/>
        <w:numPr>
          <w:ilvl w:val="1"/>
          <w:numId w:val="1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Позиціонування</w:t>
      </w:r>
    </w:p>
    <w:p>
      <w:pPr>
        <w:keepNext w:val="0"/>
        <w:keepLines w:val="0"/>
        <w:widowControl/>
        <w:numPr>
          <w:ilvl w:val="1"/>
          <w:numId w:val="1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Мобілізація суглобів</w:t>
      </w:r>
    </w:p>
    <w:p>
      <w:pPr>
        <w:keepNext w:val="0"/>
        <w:keepLines w:val="0"/>
        <w:widowControl/>
        <w:numPr>
          <w:ilvl w:val="1"/>
          <w:numId w:val="1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Сенсорна стимуляція</w:t>
      </w:r>
    </w:p>
    <w:p>
      <w:pPr>
        <w:keepNext w:val="0"/>
        <w:keepLines w:val="0"/>
        <w:widowControl/>
        <w:numPr>
          <w:ilvl w:val="1"/>
          <w:numId w:val="1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Методики фасилітації та інгібіції</w:t>
      </w:r>
    </w:p>
    <w:p>
      <w:pPr>
        <w:keepNext w:val="0"/>
        <w:keepLines w:val="0"/>
        <w:widowControl/>
        <w:numPr>
          <w:ilvl w:val="1"/>
          <w:numId w:val="1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Вибір, налаштування та навчання користуванню допоміжними</w:t>
      </w:r>
      <w:r>
        <w:rPr>
          <w:rFonts w:ascii="Times New Roman" w:hAnsi="Times New Roman" w:eastAsia="Times New Roman" w:cs="Times New Roman"/>
          <w:color w:val="000000"/>
          <w:sz w:val="28"/>
          <w:szCs w:val="28"/>
        </w:rPr>
        <w:t xml:space="preserve"> засоб</w:t>
      </w:r>
      <w:r>
        <w:rPr>
          <w:rFonts w:ascii="Times New Roman" w:hAnsi="Times New Roman" w:eastAsia="Times New Roman" w:cs="Times New Roman"/>
          <w:sz w:val="28"/>
          <w:szCs w:val="28"/>
        </w:rPr>
        <w:t>ами</w:t>
      </w:r>
      <w:r>
        <w:rPr>
          <w:rFonts w:ascii="Times New Roman" w:hAnsi="Times New Roman" w:eastAsia="Times New Roman" w:cs="Times New Roman"/>
          <w:color w:val="000000"/>
          <w:sz w:val="28"/>
          <w:szCs w:val="28"/>
        </w:rPr>
        <w:t xml:space="preserve"> реабілітації (в т.ч. ортез</w:t>
      </w:r>
      <w:r>
        <w:rPr>
          <w:rFonts w:ascii="Times New Roman" w:hAnsi="Times New Roman" w:eastAsia="Times New Roman" w:cs="Times New Roman"/>
          <w:sz w:val="28"/>
          <w:szCs w:val="28"/>
        </w:rPr>
        <w:t>ами</w:t>
      </w:r>
      <w:r>
        <w:rPr>
          <w:rFonts w:ascii="Times New Roman" w:hAnsi="Times New Roman" w:eastAsia="Times New Roman" w:cs="Times New Roman"/>
          <w:color w:val="000000"/>
          <w:sz w:val="28"/>
          <w:szCs w:val="28"/>
        </w:rPr>
        <w:t xml:space="preserve"> та протез</w:t>
      </w:r>
      <w:r>
        <w:rPr>
          <w:rFonts w:ascii="Times New Roman" w:hAnsi="Times New Roman" w:eastAsia="Times New Roman" w:cs="Times New Roman"/>
          <w:sz w:val="28"/>
          <w:szCs w:val="28"/>
        </w:rPr>
        <w:t>ами</w:t>
      </w:r>
      <w:r>
        <w:rPr>
          <w:rFonts w:ascii="Times New Roman" w:hAnsi="Times New Roman" w:eastAsia="Times New Roman" w:cs="Times New Roman"/>
          <w:color w:val="000000"/>
          <w:sz w:val="28"/>
          <w:szCs w:val="28"/>
        </w:rPr>
        <w:t>)</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2. Терапевтичні вправи і терапевтичні заняття з метою відновлення або розвитку функцій організму:</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функцій м’язів та суглобів (сили, витривалості, амплітуди руху, мобільності суглобів)</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функцій мимовільних рухових реакцій</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довільних рухових функцій (координацію великої та дрібної моторики, зорово-рухову, двосторонню координацію, праксис)</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моторики і координації органів ротової порожнини</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розумових функцій (специфічних та глобальних)</w:t>
      </w:r>
    </w:p>
    <w:p>
      <w:pPr>
        <w:keepNext w:val="0"/>
        <w:keepLines w:val="0"/>
        <w:widowControl/>
        <w:numPr>
          <w:ilvl w:val="0"/>
          <w:numId w:val="12"/>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сенсорних функцій (зорового сприйняття, вестибулярної, пропріоцептивної функції, сенсорної інтеграції)</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Терапевтичні вправи і терапевтичні заняття з метою розвитку виконавчих умінь та навичок: </w:t>
      </w:r>
    </w:p>
    <w:p>
      <w:pPr>
        <w:keepNext w:val="0"/>
        <w:keepLines w:val="0"/>
        <w:widowControl/>
        <w:numPr>
          <w:ilvl w:val="1"/>
          <w:numId w:val="1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рухових умінь та навичок (стабілізувати тулуб, дотягуватися, хапати, маніпулювати, піднімати, переміщувати предмети тощо)</w:t>
      </w:r>
    </w:p>
    <w:p>
      <w:pPr>
        <w:keepNext w:val="0"/>
        <w:keepLines w:val="0"/>
        <w:widowControl/>
        <w:numPr>
          <w:ilvl w:val="1"/>
          <w:numId w:val="1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процесуальних умінь та навичок (ініціювати, підтримувати увагу, планувати та дотримуватися плану дії, організовувати, пристосовуватися тощо)</w:t>
      </w:r>
    </w:p>
    <w:p>
      <w:pPr>
        <w:keepNext w:val="0"/>
        <w:keepLines w:val="0"/>
        <w:widowControl/>
        <w:numPr>
          <w:ilvl w:val="1"/>
          <w:numId w:val="1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умінь та навичок соціальної взаємодії (вступати в контакт, проявляти емоції, уточнювати, відповідати  тощо)</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4. Терапевтичне використання заняттєвої активності:</w:t>
      </w:r>
    </w:p>
    <w:p>
      <w:pPr>
        <w:keepNext w:val="0"/>
        <w:keepLines w:val="0"/>
        <w:widowControl/>
        <w:numPr>
          <w:ilvl w:val="0"/>
          <w:numId w:val="1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Виконання компонентів заняттєвої активності (окремих занять, завдань та дій), визначених на основі заняттєвого аналізу. </w:t>
      </w:r>
    </w:p>
    <w:p>
      <w:pPr>
        <w:keepNext w:val="0"/>
        <w:keepLines w:val="0"/>
        <w:widowControl/>
        <w:numPr>
          <w:ilvl w:val="0"/>
          <w:numId w:val="1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Модифікація та адаптація способів виконання заняттєвої активності (окремих занять, завдань та дій).</w:t>
      </w:r>
    </w:p>
    <w:p>
      <w:pPr>
        <w:keepNext w:val="0"/>
        <w:keepLines w:val="0"/>
        <w:widowControl/>
        <w:numPr>
          <w:ilvl w:val="0"/>
          <w:numId w:val="1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Організація виконання заняттєвої активності у наступних сферах:</w:t>
      </w:r>
    </w:p>
    <w:p>
      <w:pPr>
        <w:keepNext w:val="0"/>
        <w:keepLines w:val="0"/>
        <w:widowControl/>
        <w:numPr>
          <w:ilvl w:val="1"/>
          <w:numId w:val="1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активність повсякденного життя (ADLs)</w:t>
      </w:r>
    </w:p>
    <w:p>
      <w:pPr>
        <w:keepNext w:val="0"/>
        <w:keepLines w:val="0"/>
        <w:widowControl/>
        <w:numPr>
          <w:ilvl w:val="1"/>
          <w:numId w:val="1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інструментальна активність повсякденного життя (ІАDLs)</w:t>
      </w:r>
    </w:p>
    <w:p>
      <w:pPr>
        <w:keepNext w:val="0"/>
        <w:keepLines w:val="0"/>
        <w:widowControl/>
        <w:numPr>
          <w:ilvl w:val="1"/>
          <w:numId w:val="1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відпочинок і сон</w:t>
      </w:r>
    </w:p>
    <w:p>
      <w:pPr>
        <w:keepNext w:val="0"/>
        <w:keepLines w:val="0"/>
        <w:widowControl/>
        <w:numPr>
          <w:ilvl w:val="1"/>
          <w:numId w:val="1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освіта</w:t>
      </w:r>
    </w:p>
    <w:p>
      <w:pPr>
        <w:keepNext w:val="0"/>
        <w:keepLines w:val="0"/>
        <w:widowControl/>
        <w:numPr>
          <w:ilvl w:val="1"/>
          <w:numId w:val="1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робота</w:t>
      </w:r>
    </w:p>
    <w:p>
      <w:pPr>
        <w:keepNext w:val="0"/>
        <w:keepLines w:val="0"/>
        <w:widowControl/>
        <w:numPr>
          <w:ilvl w:val="1"/>
          <w:numId w:val="1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гра</w:t>
      </w:r>
    </w:p>
    <w:p>
      <w:pPr>
        <w:keepNext w:val="0"/>
        <w:keepLines w:val="0"/>
        <w:widowControl/>
        <w:numPr>
          <w:ilvl w:val="1"/>
          <w:numId w:val="1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дозвілля</w:t>
      </w:r>
    </w:p>
    <w:p>
      <w:pPr>
        <w:keepNext w:val="0"/>
        <w:keepLines w:val="0"/>
        <w:widowControl/>
        <w:numPr>
          <w:ilvl w:val="1"/>
          <w:numId w:val="1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соціальна участь</w:t>
      </w:r>
    </w:p>
    <w:p>
      <w:pPr>
        <w:keepNext w:val="0"/>
        <w:keepLines w:val="0"/>
        <w:widowControl/>
        <w:numPr>
          <w:ilvl w:val="1"/>
          <w:numId w:val="1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менеджмент здоров’я</w:t>
      </w:r>
    </w:p>
    <w:p>
      <w:pPr>
        <w:keepNext w:val="0"/>
        <w:keepLines w:val="0"/>
        <w:widowControl/>
        <w:tabs>
          <w:tab w:val="left" w:pos="195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5. Адаптація інструментів діяльності та середовища життєдіяльності пацієнта/клієнта.</w:t>
      </w:r>
    </w:p>
    <w:p>
      <w:pPr>
        <w:keepNext w:val="0"/>
        <w:keepLines w:val="0"/>
        <w:widowControl/>
        <w:tabs>
          <w:tab w:val="left" w:pos="195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6. Навчання та консультування пацієнтів/клієнтів та членів їх родин.</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 Проведення ерготерапевтичного втручання у групі. </w:t>
      </w:r>
      <w:r>
        <w:br w:type="page"/>
      </w:r>
    </w:p>
    <w:p>
      <w:pPr>
        <w:spacing w:after="0" w:line="240" w:lineRule="auto"/>
        <w:jc w:val="right"/>
        <w:rPr>
          <w:rFonts w:hint="default" w:ascii="Times New Roman" w:hAnsi="Times New Roman" w:eastAsia="Times New Roman" w:cs="Times New Roman"/>
          <w:i/>
          <w:sz w:val="28"/>
          <w:szCs w:val="28"/>
          <w:lang w:val="uk-UA"/>
        </w:rPr>
      </w:pPr>
      <w:r>
        <w:rPr>
          <w:rFonts w:ascii="Times New Roman" w:hAnsi="Times New Roman" w:eastAsia="Times New Roman" w:cs="Times New Roman"/>
          <w:i/>
          <w:sz w:val="28"/>
          <w:szCs w:val="28"/>
        </w:rPr>
        <w:t xml:space="preserve">Додаток </w:t>
      </w:r>
      <w:r>
        <w:rPr>
          <w:rFonts w:hint="default" w:ascii="Times New Roman" w:hAnsi="Times New Roman" w:eastAsia="Times New Roman" w:cs="Times New Roman"/>
          <w:i/>
          <w:sz w:val="28"/>
          <w:szCs w:val="28"/>
          <w:lang w:val="uk-UA"/>
        </w:rPr>
        <w:t>5</w:t>
      </w: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Науково-педагогічний склад, який може забезпечити нормативний зміст підготовки здобувачів вищої освіти, сформульований у термінах результатів навчання</w:t>
      </w:r>
    </w:p>
    <w:tbl>
      <w:tblPr>
        <w:tblStyle w:val="80"/>
        <w:tblpPr w:leftFromText="180" w:rightFromText="180" w:vertAnchor="text" w:horzAnchor="page" w:tblpX="1242" w:tblpY="308"/>
        <w:tblOverlap w:val="never"/>
        <w:tblW w:w="10172" w:type="dxa"/>
        <w:tblInd w:w="0" w:type="dxa"/>
        <w:tblLayout w:type="fixed"/>
        <w:tblCellMar>
          <w:top w:w="15" w:type="dxa"/>
          <w:left w:w="15" w:type="dxa"/>
          <w:bottom w:w="15" w:type="dxa"/>
          <w:right w:w="15" w:type="dxa"/>
        </w:tblCellMar>
      </w:tblPr>
      <w:tblGrid>
        <w:gridCol w:w="7375"/>
        <w:gridCol w:w="2797"/>
      </w:tblGrid>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Результати навчання</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Фахова підготовка викладачів</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w:t>
            </w:r>
            <w:r>
              <w:rPr>
                <w:rFonts w:ascii="Times New Roman" w:hAnsi="Times New Roman" w:eastAsia="Times New Roman" w:cs="Times New Roman"/>
                <w:color w:val="1F1F1F"/>
                <w:sz w:val="24"/>
                <w:szCs w:val="24"/>
              </w:rPr>
              <w:t>Застосовувати знання та розуміння доказової бази та філософського підґрунтя щодо природи, значення та цінності заняттєвої активності та участі, пояснювати їх взаємозв'язок із здоров'ям, добробутом, заняттєвою та соціальною справедливістю.</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Ерготерапія </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Інтегрувати у практичну діяльність знання типового розвитку людини, станів здоров'я, медичної термінології, патологічних процесів, які стосуються різних структур та функцій організму, принципів відновлення та одужання, протипоказань і застережень для безпечної та ефективної професійної практики.</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Ерготерапія, фізична реабілітація/терапія, медицина</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Надавати домедичну допомогу при невідкладних станах; вибирати методи та засоби збереження життя.</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Медицина, ерготерапія, фізична реабілітація/терапія</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Аналізувати вплив особистих факторів, цінностей, переконань та духовності, функцій і структур організму, аспектів фізичного, соціального, культурного та інституційного середовища на заняттєву активність і участь.</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Ерготерапія</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Демонструвати знання і розуміння основ теорії ерготерапії, враховуючи моделей практики ерготерапії (occupational therapy models), рамок практики (frames of reference), заснованих на доказах, для вирішення заняттєвих потреб окремих осіб та груп, які отримують послуги ерготерапії</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Ерготерапія</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Застосовувати рефлексивне професійне мислення у процесі навчання та надання ерготерапевтичних послуг</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Ерготерапія</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Здійснювати заняттєвий аналіз, вміти адаптовувати і застосовувати заняттєву активність у терапевтичний спосіб.</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Ерготерапія</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Застосовувати у практичній діяльності знання та базове розуміння рамок практики (frames of reference), науково-обґрунтованих підходів, методів, стратегій та інструментів для безпечної реалізації заняттєво-орієнтованих програми ерготерапії або складової індивідуальної програми реабілітації під супервізією ерготерапевта з метою уможливлення заняттєвої активності, участі та заняттєвої справедливості.</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Ерготерапія</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Навчати пацієнтів/клієнтів безпечному і ефективному  використанню допоміжних засобів реабілітації, ортезів, протезів та інших адаптивних засобів та пристосувань для покращення функціональної мобільності, заняттєвої участі та пересування у громаді.</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Створювати безпечне і доступне середовище життєдіяльності у різних середовищах і контекстах заняттєвої участі, адаптовувати фактори середовища з метою збільшення функціональної незалежності у співпраці з пацієнтом/клієнтом, його родиною, іншими стейкхолдерами та особами, які надають реабілітаційні, освітні та соціальні послуги пацієнту/клієнту.</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Застосовувати базові навички наукового пошуку, формулювання дослідницького питання, збору, критичного аналізу та оцінки даних, опрацювання джерел доказової інформації для написання студентських наукових робіт та обґрунтування рішень щодо застосування наукових даних у практичній діяльності.</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12. Застосовувати у професійній діяльності знання національних регуляторних документів, норм та процесів супервізії асистентів ерготерапевтів, провадити практичну діяльність у межах професійної компетентності асистента ерготерапевта та демонструвати навички міжпрофесійної співпраці. </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  Застосовувати базові знання та навички менеджменту, лідерства та маркетингу для оцінювання та організації власної професійної діяльності, розробляти стратегії покращення ефективності власної професійної діяльності, використання робочого часу та ресурсів, результативного виконання поставлених робочих завдань.</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rPr>
          <w:trHeight w:val="769" w:hRule="atLeast"/>
        </w:trPr>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14. Діяти згідно з нормативно-правовими вимогами, нормами професійної етики та деонтології.</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Ерготерапія, фізична реабілітація/терапія, медицина, право </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15. Демонструвати здатність до ефективного спілкування, формування та підтримки терапевтичних стосунків з пацієнтом/клієнтом, ефективної співпраці в професійному середовищі на основі цінування і поваги до рівних можливостей та заняттєвих прав, різноманітності та мультикультурності.</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Ерготерапія, фізична реабілітація/терапія, медицина, психологія, психотерапія, соціальна робота, корекційна педагогіка</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 Використовувати у процесі співпраці сучасні інформаційно-комунікаційні технології відповідно до потреб пацієнтів/клієнтів та їх родин, в тому числі надавати послуги телереабілітації.</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Ерготерапія, фізична реабілітація/терапія, медицина, психологія, психотерапія, соціальна робота, корекційна педагогіка</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17. Ефективно та своєчасно документувати надання ерготерапевтичних послуг у межах власних професійних компетентностей, використовуючи електронні системи документації, типові форми документації, загальноприйняту професійну термінологію та дотримуючись принципів конфіденційності і доброчесності.</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18. Застосовувати навички безперервного навчання для покращення професійної ідентичності та вдосконалювати значною мірою власний</w:t>
            </w:r>
            <w:r>
              <w:rPr>
                <w:rFonts w:ascii="Times New Roman" w:hAnsi="Times New Roman" w:eastAsia="Times New Roman" w:cs="Times New Roman"/>
                <w:color w:val="444746"/>
                <w:sz w:val="24"/>
                <w:szCs w:val="24"/>
              </w:rPr>
              <w:t xml:space="preserve"> </w:t>
            </w:r>
            <w:r>
              <w:rPr>
                <w:rFonts w:ascii="Times New Roman" w:hAnsi="Times New Roman" w:eastAsia="Times New Roman" w:cs="Times New Roman"/>
                <w:sz w:val="24"/>
                <w:szCs w:val="24"/>
              </w:rPr>
              <w:t>професійний розвиток</w:t>
            </w:r>
            <w:r>
              <w:rPr>
                <w:rFonts w:ascii="Times New Roman" w:hAnsi="Times New Roman" w:eastAsia="Times New Roman" w:cs="Times New Roman"/>
                <w:color w:val="444746"/>
                <w:sz w:val="24"/>
                <w:szCs w:val="24"/>
              </w:rPr>
              <w:t xml:space="preserve"> п</w:t>
            </w:r>
            <w:r>
              <w:rPr>
                <w:rFonts w:ascii="Times New Roman" w:hAnsi="Times New Roman" w:eastAsia="Times New Roman" w:cs="Times New Roman"/>
                <w:sz w:val="24"/>
                <w:szCs w:val="24"/>
              </w:rPr>
              <w:t>ротягом усього професійного життя, в самостійний та автономний спосіб.</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c>
          <w:tcPr>
            <w:tcW w:w="7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19. Демонструвати знання процесів державно-політичного та соціально-економічного розвитку українського суспільства, сутність перетворень, що відбуваються в державі, розвитку реабілітаційних послуг відповідно до біопсихосоціальної клієнто-орієнтованої моделі реабілітації; пропагувати верховенство права, прав і свобод людини і громадянина в Україні.</w:t>
            </w:r>
          </w:p>
        </w:tc>
        <w:tc>
          <w:tcPr>
            <w:tcW w:w="2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Ерготерапія, фізична реабілітація/терапія, медицина, право</w:t>
            </w:r>
          </w:p>
        </w:tc>
      </w:tr>
    </w:tbl>
    <w:p>
      <w:pPr>
        <w:spacing w:after="0" w:line="240" w:lineRule="auto"/>
        <w:jc w:val="center"/>
        <w:rPr>
          <w:rFonts w:ascii="Times New Roman" w:hAnsi="Times New Roman" w:eastAsia="Times New Roman" w:cs="Times New Roman"/>
          <w:b/>
          <w:sz w:val="28"/>
          <w:szCs w:val="28"/>
          <w:highlight w:val="yellow"/>
        </w:rPr>
      </w:pPr>
    </w:p>
    <w:p>
      <w:pPr>
        <w:spacing w:after="0" w:line="240" w:lineRule="auto"/>
        <w:jc w:val="center"/>
        <w:rPr>
          <w:rFonts w:ascii="Times New Roman" w:hAnsi="Times New Roman" w:eastAsia="Times New Roman" w:cs="Times New Roman"/>
          <w:b/>
          <w:sz w:val="28"/>
          <w:szCs w:val="28"/>
          <w:highlight w:val="yellow"/>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hint="default" w:ascii="Times New Roman" w:hAnsi="Times New Roman" w:eastAsia="Times New Roman" w:cs="Times New Roman"/>
          <w:i/>
          <w:sz w:val="28"/>
          <w:szCs w:val="28"/>
          <w:lang w:val="uk-UA"/>
        </w:rPr>
      </w:pPr>
      <w:r>
        <w:rPr>
          <w:rFonts w:ascii="Times New Roman" w:hAnsi="Times New Roman" w:eastAsia="Times New Roman" w:cs="Times New Roman"/>
          <w:i/>
          <w:sz w:val="28"/>
          <w:szCs w:val="28"/>
        </w:rPr>
        <w:t xml:space="preserve">Додаток </w:t>
      </w:r>
      <w:r>
        <w:rPr>
          <w:rFonts w:hint="default" w:ascii="Times New Roman" w:hAnsi="Times New Roman" w:eastAsia="Times New Roman" w:cs="Times New Roman"/>
          <w:i/>
          <w:sz w:val="28"/>
          <w:szCs w:val="28"/>
          <w:lang w:val="uk-UA"/>
        </w:rPr>
        <w:t>6</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hint="default" w:ascii="Times New Roman" w:hAnsi="Times New Roman" w:eastAsia="Times New Roman" w:cs="Times New Roman"/>
          <w:i/>
          <w:sz w:val="28"/>
          <w:szCs w:val="28"/>
          <w:lang w:val="uk-UA"/>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Мінімально необхідне матеріально-технічне забезпечення  освітнього процесу на першому (бакалаврському) рівні вищої освіти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376" w:firstLineChars="157"/>
        <w:jc w:val="center"/>
        <w:textAlignment w:val="auto"/>
        <w:rPr>
          <w:rFonts w:ascii="Times New Roman" w:hAnsi="Times New Roman" w:eastAsia="Times New Roman" w:cs="Times New Roman"/>
          <w:sz w:val="24"/>
          <w:szCs w:val="24"/>
        </w:rPr>
      </w:pPr>
    </w:p>
    <w:p>
      <w:pPr>
        <w:keepNext w:val="0"/>
        <w:keepLines w:val="0"/>
        <w:pageBreakBefore w:val="0"/>
        <w:widowControl/>
        <w:numPr>
          <w:ilvl w:val="0"/>
          <w:numId w:val="14"/>
        </w:numPr>
        <w:kinsoku/>
        <w:wordWrap/>
        <w:overflowPunct/>
        <w:topLinePunct w:val="0"/>
        <w:autoSpaceDE/>
        <w:autoSpaceDN/>
        <w:bidi w:val="0"/>
        <w:adjustRightInd/>
        <w:snapToGrid/>
        <w:spacing w:after="0" w:line="240" w:lineRule="auto"/>
        <w:ind w:left="0" w:leftChars="0" w:firstLine="440" w:firstLineChars="157"/>
        <w:jc w:val="both"/>
        <w:textAlignment w:val="auto"/>
      </w:pPr>
      <w:r>
        <w:rPr>
          <w:rFonts w:ascii="Times New Roman" w:hAnsi="Times New Roman" w:eastAsia="Times New Roman" w:cs="Times New Roman"/>
          <w:b/>
          <w:sz w:val="28"/>
          <w:szCs w:val="28"/>
          <w:highlight w:val="white"/>
        </w:rPr>
        <w:t>Допоміжні засоби реабілітації:</w:t>
      </w:r>
    </w:p>
    <w:p>
      <w:pPr>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0" w:leftChars="0" w:firstLine="439" w:firstLineChars="157"/>
        <w:jc w:val="both"/>
        <w:textAlignment w:val="auto"/>
        <w:rPr>
          <w:sz w:val="28"/>
          <w:szCs w:val="28"/>
        </w:rPr>
      </w:pPr>
      <w:r>
        <w:rPr>
          <w:rFonts w:ascii="Times New Roman" w:hAnsi="Times New Roman" w:eastAsia="Times New Roman" w:cs="Times New Roman"/>
          <w:sz w:val="28"/>
          <w:szCs w:val="28"/>
        </w:rPr>
        <w:t>для мобільності: крісла колісні, палиці, милиці, ходунки, вертикалізатори тощо, різного типу і розміру відповідно з розподілом для дорослих та дітей;</w:t>
      </w:r>
    </w:p>
    <w:p>
      <w:pPr>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0" w:leftChars="0" w:firstLine="439" w:firstLineChars="157"/>
        <w:jc w:val="both"/>
        <w:textAlignment w:val="auto"/>
        <w:rPr>
          <w:sz w:val="28"/>
          <w:szCs w:val="28"/>
          <w:highlight w:val="white"/>
        </w:rPr>
      </w:pPr>
      <w:r>
        <w:rPr>
          <w:rFonts w:ascii="Times New Roman" w:hAnsi="Times New Roman" w:eastAsia="Times New Roman" w:cs="Times New Roman"/>
          <w:sz w:val="28"/>
          <w:szCs w:val="28"/>
        </w:rPr>
        <w:t xml:space="preserve">для заняттєвої активності та участі: обладнання, матеріали та засоби для прийому їжі, годування та приготування їжі, особистої гігієни, одягання та роздягання, користування туалетом, прийому медикаментів, тощо; згущувачі рідин; </w:t>
      </w:r>
      <w:r>
        <w:rPr>
          <w:rFonts w:ascii="Times New Roman" w:hAnsi="Times New Roman" w:eastAsia="Times New Roman" w:cs="Times New Roman"/>
          <w:sz w:val="28"/>
          <w:szCs w:val="28"/>
          <w:highlight w:val="white"/>
        </w:rPr>
        <w:t>асистивні технології для пацієнтів/клієнтів з когнітивними порушеннями, з</w:t>
      </w:r>
      <w:r>
        <w:rPr>
          <w:rFonts w:ascii="Times New Roman" w:hAnsi="Times New Roman" w:eastAsia="Times New Roman" w:cs="Times New Roman"/>
          <w:sz w:val="28"/>
          <w:szCs w:val="28"/>
        </w:rPr>
        <w:t>асоби альтернативної та допоміжної комунікації (комунікативні дошки з картками PECs, книги, пристрої), відповідно з розподілом для дорослих та дітей.</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r>
        <w:rPr>
          <w:rFonts w:ascii="Times New Roman" w:hAnsi="Times New Roman" w:eastAsia="Times New Roman" w:cs="Times New Roman"/>
          <w:sz w:val="28"/>
          <w:szCs w:val="28"/>
        </w:rPr>
        <w:t xml:space="preserve">Набори базових інструментів </w:t>
      </w:r>
      <w:r>
        <w:rPr>
          <w:rFonts w:ascii="Times New Roman" w:hAnsi="Times New Roman" w:eastAsia="Times New Roman" w:cs="Times New Roman"/>
          <w:sz w:val="28"/>
          <w:szCs w:val="28"/>
          <w:highlight w:val="white"/>
        </w:rPr>
        <w:t xml:space="preserve">для </w:t>
      </w:r>
      <w:r>
        <w:rPr>
          <w:rFonts w:ascii="Times New Roman" w:hAnsi="Times New Roman" w:eastAsia="Times New Roman" w:cs="Times New Roman"/>
          <w:sz w:val="28"/>
          <w:szCs w:val="28"/>
        </w:rPr>
        <w:t xml:space="preserve">налаштування </w:t>
      </w:r>
      <w:r>
        <w:rPr>
          <w:rFonts w:ascii="Times New Roman" w:hAnsi="Times New Roman" w:eastAsia="Times New Roman" w:cs="Times New Roman"/>
          <w:sz w:val="28"/>
          <w:szCs w:val="28"/>
          <w:highlight w:val="white"/>
        </w:rPr>
        <w:t xml:space="preserve">допоміжних засобів реабілітації. </w:t>
      </w:r>
    </w:p>
    <w:p>
      <w:pPr>
        <w:keepNext w:val="0"/>
        <w:keepLines w:val="0"/>
        <w:pageBreakBefore w:val="0"/>
        <w:widowControl/>
        <w:numPr>
          <w:ilvl w:val="0"/>
          <w:numId w:val="14"/>
        </w:numPr>
        <w:kinsoku/>
        <w:wordWrap/>
        <w:overflowPunct/>
        <w:topLinePunct w:val="0"/>
        <w:autoSpaceDE/>
        <w:autoSpaceDN/>
        <w:bidi w:val="0"/>
        <w:adjustRightInd/>
        <w:snapToGrid/>
        <w:spacing w:after="0" w:line="240" w:lineRule="auto"/>
        <w:ind w:left="0" w:leftChars="0" w:firstLine="440" w:firstLineChars="157"/>
        <w:jc w:val="both"/>
        <w:textAlignment w:val="auto"/>
        <w:rPr>
          <w:highlight w:val="white"/>
        </w:rPr>
      </w:pPr>
      <w:r>
        <w:rPr>
          <w:rFonts w:ascii="Times New Roman" w:hAnsi="Times New Roman" w:eastAsia="Times New Roman" w:cs="Times New Roman"/>
          <w:b/>
          <w:sz w:val="28"/>
          <w:szCs w:val="28"/>
        </w:rPr>
        <w:t>Обладнання для терапії сенсорних та рухових функцій верхньої кінцівки:</w:t>
      </w:r>
      <w:r>
        <w:rPr>
          <w:rFonts w:ascii="Times New Roman" w:hAnsi="Times New Roman" w:eastAsia="Times New Roman" w:cs="Times New Roman"/>
          <w:sz w:val="28"/>
          <w:szCs w:val="28"/>
        </w:rPr>
        <w:t xml:space="preserve"> комплекти обтяжувачів на руки різної ваги, комплекти кілець, конусів, прищіпок, терапевтичний пластилін, еспандери, гантелі, терапевтичні стрічки, настінне дзеркало та/або мобільне дзеркало на коліщатках, ігрові матеріали для дітей, тощо. </w:t>
      </w:r>
      <w:r>
        <w:rPr>
          <w:rFonts w:ascii="Times New Roman" w:hAnsi="Times New Roman" w:eastAsia="Times New Roman" w:cs="Times New Roman"/>
          <w:color w:val="333333"/>
          <w:sz w:val="28"/>
          <w:szCs w:val="28"/>
          <w:highlight w:val="white"/>
        </w:rPr>
        <w:t>О</w:t>
      </w:r>
      <w:r>
        <w:rPr>
          <w:rFonts w:ascii="Times New Roman" w:hAnsi="Times New Roman" w:eastAsia="Times New Roman" w:cs="Times New Roman"/>
          <w:sz w:val="28"/>
          <w:szCs w:val="28"/>
        </w:rPr>
        <w:t>ртези, бандажі, слінги, матеріал та обладнання для отрезування, засоби для позиціонування різних форм та розмірів.</w:t>
      </w:r>
    </w:p>
    <w:p>
      <w:pPr>
        <w:keepNext w:val="0"/>
        <w:keepLines w:val="0"/>
        <w:pageBreakBefore w:val="0"/>
        <w:widowControl/>
        <w:numPr>
          <w:ilvl w:val="0"/>
          <w:numId w:val="14"/>
        </w:numPr>
        <w:kinsoku/>
        <w:wordWrap/>
        <w:overflowPunct/>
        <w:topLinePunct w:val="0"/>
        <w:autoSpaceDE/>
        <w:autoSpaceDN/>
        <w:bidi w:val="0"/>
        <w:adjustRightInd/>
        <w:snapToGrid/>
        <w:spacing w:after="0" w:line="240" w:lineRule="auto"/>
        <w:ind w:left="0" w:leftChars="0" w:firstLine="440" w:firstLineChars="157"/>
        <w:jc w:val="both"/>
        <w:textAlignment w:val="auto"/>
      </w:pPr>
      <w:r>
        <w:rPr>
          <w:rFonts w:ascii="Times New Roman" w:hAnsi="Times New Roman" w:eastAsia="Times New Roman" w:cs="Times New Roman"/>
          <w:b/>
          <w:sz w:val="28"/>
          <w:szCs w:val="28"/>
        </w:rPr>
        <w:t>Мінімальне обладнання для для проведення первинного, етапних, заключного ерготерапевтичного оцінювання:</w:t>
      </w:r>
    </w:p>
    <w:p>
      <w:pPr>
        <w:keepNext w:val="0"/>
        <w:keepLines w:val="0"/>
        <w:pageBreakBefore w:val="0"/>
        <w:widowControl/>
        <w:numPr>
          <w:ilvl w:val="0"/>
          <w:numId w:val="16"/>
        </w:numPr>
        <w:kinsoku/>
        <w:wordWrap/>
        <w:overflowPunct/>
        <w:topLinePunct w:val="0"/>
        <w:autoSpaceDE/>
        <w:autoSpaceDN/>
        <w:bidi w:val="0"/>
        <w:adjustRightInd/>
        <w:snapToGrid/>
        <w:spacing w:after="0" w:line="240" w:lineRule="auto"/>
        <w:ind w:left="0" w:leftChars="0" w:firstLine="439" w:firstLineChars="157"/>
        <w:jc w:val="both"/>
        <w:textAlignment w:val="auto"/>
        <w:rPr>
          <w:sz w:val="28"/>
          <w:szCs w:val="28"/>
        </w:rPr>
      </w:pPr>
      <w:r>
        <w:rPr>
          <w:rFonts w:ascii="Times New Roman" w:hAnsi="Times New Roman" w:eastAsia="Times New Roman" w:cs="Times New Roman"/>
          <w:sz w:val="28"/>
          <w:szCs w:val="28"/>
        </w:rPr>
        <w:t>динамометри; пульсоксиметри; пінчметри; пульсометри; каліпери; тонометр та/або тонометр педіатричний з манжетками для дітей різного віку  </w:t>
      </w:r>
    </w:p>
    <w:p>
      <w:pPr>
        <w:keepNext w:val="0"/>
        <w:keepLines w:val="0"/>
        <w:pageBreakBefore w:val="0"/>
        <w:widowControl/>
        <w:numPr>
          <w:ilvl w:val="0"/>
          <w:numId w:val="16"/>
        </w:numPr>
        <w:kinsoku/>
        <w:wordWrap/>
        <w:overflowPunct/>
        <w:topLinePunct w:val="0"/>
        <w:autoSpaceDE/>
        <w:autoSpaceDN/>
        <w:bidi w:val="0"/>
        <w:adjustRightInd/>
        <w:snapToGrid/>
        <w:spacing w:after="0" w:line="240" w:lineRule="auto"/>
        <w:ind w:left="0" w:leftChars="0" w:firstLine="439" w:firstLineChars="157"/>
        <w:jc w:val="both"/>
        <w:textAlignment w:val="auto"/>
        <w:rPr>
          <w:sz w:val="28"/>
          <w:szCs w:val="28"/>
        </w:rPr>
      </w:pPr>
      <w:r>
        <w:rPr>
          <w:rFonts w:ascii="Times New Roman" w:hAnsi="Times New Roman" w:eastAsia="Times New Roman" w:cs="Times New Roman"/>
          <w:sz w:val="28"/>
          <w:szCs w:val="28"/>
        </w:rPr>
        <w:t>гоніометри різних форм та розмірів; вимірювальні сантиметрові стрічки – з розрахунку один примірник на 2-3 студентів в групі;</w:t>
      </w:r>
    </w:p>
    <w:p>
      <w:pPr>
        <w:keepNext w:val="0"/>
        <w:keepLines w:val="0"/>
        <w:pageBreakBefore w:val="0"/>
        <w:widowControl/>
        <w:numPr>
          <w:ilvl w:val="0"/>
          <w:numId w:val="16"/>
        </w:numPr>
        <w:kinsoku/>
        <w:wordWrap/>
        <w:overflowPunct/>
        <w:topLinePunct w:val="0"/>
        <w:autoSpaceDE/>
        <w:autoSpaceDN/>
        <w:bidi w:val="0"/>
        <w:adjustRightInd/>
        <w:snapToGrid/>
        <w:spacing w:after="0" w:line="240" w:lineRule="auto"/>
        <w:ind w:left="0" w:leftChars="0" w:firstLine="439" w:firstLineChars="157"/>
        <w:jc w:val="both"/>
        <w:textAlignment w:val="auto"/>
        <w:rPr>
          <w:sz w:val="28"/>
          <w:szCs w:val="28"/>
        </w:rPr>
      </w:pPr>
      <w:r>
        <w:rPr>
          <w:rFonts w:ascii="Times New Roman" w:hAnsi="Times New Roman" w:eastAsia="Times New Roman" w:cs="Times New Roman"/>
          <w:sz w:val="28"/>
          <w:szCs w:val="28"/>
        </w:rPr>
        <w:t>10-метрова вимірювальна стрічка; ваги; ростомір – один примірник;</w:t>
      </w:r>
    </w:p>
    <w:p>
      <w:pPr>
        <w:keepNext w:val="0"/>
        <w:keepLines w:val="0"/>
        <w:pageBreakBefore w:val="0"/>
        <w:widowControl/>
        <w:numPr>
          <w:ilvl w:val="0"/>
          <w:numId w:val="16"/>
        </w:numPr>
        <w:kinsoku/>
        <w:wordWrap/>
        <w:overflowPunct/>
        <w:topLinePunct w:val="0"/>
        <w:autoSpaceDE/>
        <w:autoSpaceDN/>
        <w:bidi w:val="0"/>
        <w:adjustRightInd/>
        <w:snapToGrid/>
        <w:spacing w:after="0" w:line="240" w:lineRule="auto"/>
        <w:ind w:left="0" w:leftChars="0" w:firstLine="439" w:firstLineChars="157"/>
        <w:jc w:val="both"/>
        <w:textAlignment w:val="auto"/>
        <w:rPr>
          <w:sz w:val="28"/>
          <w:szCs w:val="28"/>
        </w:rPr>
      </w:pPr>
      <w:r>
        <w:rPr>
          <w:rFonts w:ascii="Times New Roman" w:hAnsi="Times New Roman" w:eastAsia="Times New Roman" w:cs="Times New Roman"/>
          <w:sz w:val="28"/>
          <w:szCs w:val="28"/>
        </w:rPr>
        <w:t>стандартизовані тести та нестандартизовані набори для проведення ерготерапевтичного оцінювання.</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b/>
          <w:sz w:val="28"/>
          <w:szCs w:val="28"/>
        </w:rPr>
        <w:t>Рекомендації щодо приміщення:</w:t>
      </w:r>
      <w:r>
        <w:rPr>
          <w:rFonts w:ascii="Times New Roman" w:hAnsi="Times New Roman" w:eastAsia="Times New Roman" w:cs="Times New Roman"/>
          <w:sz w:val="28"/>
          <w:szCs w:val="28"/>
        </w:rPr>
        <w:t xml:space="preserve"> рекомендованою є наявність побудованої за принципами універсального дизайну кухні, туалетної та ванної кімнат, наявність меблів та матеріалів, що симулюють облаштування житлового помешкання для відновлення участі в активностях повсякденного життя. Будівля, що відповідає вимогам ДБН В.2.2-40:2018 «Інклюзивність будівель і споруд</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hint="default" w:ascii="Times New Roman" w:hAnsi="Times New Roman" w:eastAsia="Times New Roman" w:cs="Times New Roman"/>
          <w:i/>
          <w:sz w:val="28"/>
          <w:szCs w:val="28"/>
          <w:lang w:val="uk-UA"/>
        </w:rPr>
      </w:pPr>
      <w:r>
        <w:rPr>
          <w:rFonts w:ascii="Times New Roman" w:hAnsi="Times New Roman" w:eastAsia="Times New Roman" w:cs="Times New Roman"/>
          <w:i/>
          <w:sz w:val="28"/>
          <w:szCs w:val="28"/>
        </w:rPr>
        <w:t xml:space="preserve">Додаток </w:t>
      </w:r>
      <w:r>
        <w:rPr>
          <w:rFonts w:hint="default" w:ascii="Times New Roman" w:hAnsi="Times New Roman" w:eastAsia="Times New Roman" w:cs="Times New Roman"/>
          <w:i/>
          <w:sz w:val="28"/>
          <w:szCs w:val="28"/>
          <w:lang w:val="uk-UA"/>
        </w:rPr>
        <w:t>7</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hint="default" w:ascii="Times New Roman" w:hAnsi="Times New Roman" w:eastAsia="Times New Roman" w:cs="Times New Roman"/>
          <w:i/>
          <w:sz w:val="28"/>
          <w:szCs w:val="28"/>
          <w:lang w:val="uk-UA"/>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Рекомендації до проведення практики за професійним спрямуванням на першому (бакалаврському) рівні вищої освіти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Проведення практики за професійним спрямуванням є результатом взаємодії між студентом, супервізором та координатором практики від закладу вищої освіти. Супервізія є процесом нагляду за виконанням студентом частин або цілого процесу надання послуг ерготерапії на базі практики, де супервізор відповідає за якість роботи студента та за безпеку пацієнта/клієнта, що отримує послуги ерготерапії. Базою практики є заклад, установа, організація, яка надає різноманітні ерготерапевтичні послуги пацієнтам/ клієнтам, має у своєму штатному складі ерготерапевтів, які можуть бути супервізорами практики, і яка заключила договір про співпрацю із закладом вищої освіти (ЗВО). Місця проведення практики за професійним спрямуванням повинні бути максимально різноманітними і охоплювати заклади охорони здоров’я, освіти та соціального захисту.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sz w:val="28"/>
          <w:szCs w:val="28"/>
        </w:rPr>
        <w:t xml:space="preserve">Кожен заклад вищої освіти повинен забезпечити кадрову одиницю – координатор практики. Ця особа є ерготерапевтом, відповідальним за компонент практики за професійним спрямуванням академічної програми. </w:t>
      </w:r>
      <w:r>
        <w:rPr>
          <w:rFonts w:ascii="Times New Roman" w:hAnsi="Times New Roman" w:eastAsia="Times New Roman" w:cs="Times New Roman"/>
          <w:b/>
          <w:sz w:val="28"/>
          <w:szCs w:val="28"/>
        </w:rPr>
        <w:t>Роль координатора практики передбачає:</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Організацію та забезпечення практики згідно законодавчих, етичних та практичних професійних настанов; </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Налагодження та підтримку комунікації  з уповноваженою особою від бази практики впродовж практики; </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Укладання договору про співпрацю між ЗВО та базами практики; </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Встановлення цілей практики та її прогнозованих результатів на базі практики;</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Надання настанов супервізорам практики щодо очікуваного рівня засвоєння результатів практики студентів;</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Комунікацію зі студентами щодо встановлення та досягнення очікуваного рівня засвоєння результатів практики; </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Комунікацію з супервізорами щодо виконання академічної програми та досягнення очікуваних результатів практики;</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Підготовку документації та контроль за її веденням;</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Оцінювання загальних результатів практики;</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Вирішення конфліктних ситуацій під час практики.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Між ЗВО та базою практики укладається офіційний договір про співпрацю, який визначає обов’язки сторін.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Відповідальність супервізора практики </w:t>
      </w:r>
      <w:r>
        <w:rPr>
          <w:rFonts w:ascii="Times New Roman" w:hAnsi="Times New Roman" w:eastAsia="Times New Roman" w:cs="Times New Roman"/>
          <w:sz w:val="28"/>
          <w:szCs w:val="28"/>
        </w:rPr>
        <w:t>передбачає:</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Науково-методичне та організаційне забезпечення практики;</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Знання законодавчих, етичних та практичних професійних настанов;</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Планування діяльності студента під час практики;</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Забезпечення супервізії відповідно до рівня очікуваних та досягнутих результатів практики;</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Оцінювання успішності студента;</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Виконання ролі професійної моделі для наслідування студентом впродовж практики.</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Практику за професійним спрямуванням для студентів першого рівня вищої освіти за спеціалізацією 227.2 Ерготерапія рекомендовано розділяти на два рівні – практика І рівня та практика ІІ рівня. Кожен рівень практики за професійним спрямуванням має свою мету, вимоги до методів та залучених фахівців і очікувані результати навчання.</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b/>
          <w:sz w:val="28"/>
          <w:szCs w:val="28"/>
        </w:rPr>
        <w:t>Практика І рівня</w:t>
      </w:r>
      <w:r>
        <w:rPr>
          <w:rFonts w:ascii="Times New Roman" w:hAnsi="Times New Roman" w:eastAsia="Times New Roman" w:cs="Times New Roman"/>
          <w:sz w:val="28"/>
          <w:szCs w:val="28"/>
        </w:rPr>
        <w:t xml:space="preserve"> є невід’ємною частиною дидактичного процесу і спрямована на безпосереднє спостереження ерготерапевтичного процесу у клінічному та позаклінічному середовищі, та участь у вибраних аспектах ерготерапевтичного процесу. Дана практика передбачає механізми формального оцінювання успішності студентів.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Практика І рівня може здійснюватися у різних академічних та практичних умовах із використанням:</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Змодельованого середовища</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Стандартизованих пацієнтів</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Відвідування навчальних/клінічних баз під керівництвом викладачів</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Спостереження і супервізії у практичному середовищі праці</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Практика І рівня повинна здійснюватися під супервізією ерготерапевтів та асистентів ерготерапевтів. Окремі частини практики можуть супервізуватись іншими фахівцями з реабілітації (фізичними терапевтами, терапевтами мови та мовлення, соціальними працівниками, медсестрами з реабілітації), проте відповідальність за весь компонент практики несе ерготерапевт.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Супервізори практики І рівня повинні:</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Ознайомити студентів із організацією надання ерготерапевтичних послуг у закладі, зокрема із внутрішніми правилами, процедурами, графіком роботи.</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Забезпечити структуровану супервізію та підтримку студентам.</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Надати студенту можливості для базового ознайомлення та спостереження у практичних умовах за процесом надання послуг ерготерапії, як із залученням студентів до безпосередньої роботи з пацієнтами/ клієнтами, так і без безпосереднього залучення студентів. </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Забезпечити супервізію та необхідну підтримку студентам, а також постійний зворотний зв’язок щодо прогресу чи проблем.</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Демонструвати професійну поведінку, дотримання етичних норм та ефективну комунікацію відповідно до вимог закладу. </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Підтвердити відвідування студентом практичної бази у формі, визначеній закладом вищої освіти.</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Заповнити форму оцінки успішності студентів після завершення практики.</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Співпрацювати з координатором практики від закладу вищої освіти.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sz w:val="28"/>
          <w:szCs w:val="28"/>
        </w:rPr>
        <w:t xml:space="preserve">Під час </w:t>
      </w:r>
      <w:r>
        <w:rPr>
          <w:rFonts w:ascii="Times New Roman" w:hAnsi="Times New Roman" w:eastAsia="Times New Roman" w:cs="Times New Roman"/>
          <w:b/>
          <w:sz w:val="28"/>
          <w:szCs w:val="28"/>
        </w:rPr>
        <w:t>практики І рівня від студентів очікується:</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Застосування отриманих теоретичних знань у практичних умовах праці через ознайомлення та спостереження за процесом ерготерапії у закладі.  </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Демонстрація професійної поведінки з дотриманням етичних норм та вимог регуляторних документів національного та місцевого рівня. </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Демонстрація відповідальності і поваги до безпеки, віку, статі, стану здоров’я, культурної різноманітності, конфіденційності пацієнта/ клієнта та психосоціальних факторів, що впливають на роботу.</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Встановлення змістовних та професійних стосунків з пацієнтами/ клієнтами і конструктивних робочих відносин з фахівцями.</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Своєчасне звернення за допомогою та конструктивне реагування на зворотній зв'язок супервізора.</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Демонстрація чіткої та лаконічної усної і письмової комунікації. </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Визначення ролей та функцій, які виконує асистент ерготерапевта в практичному середовищі. </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Розуміння сфери практичної діяльності ерготерапевта у порівнянні з асистентом ерготерапевта та іншими фахівцями; дотримання розмежування ролей та функцій ерготерапевта та асистента ерготерапевта. </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Спостереження за ролями та функціями різних членів команди в терапії пацієнтів/ клієнтів.</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Проведення структурованого чи неструктурованого інтерв’ю з пацієнтом/ клієнтом або його рідними під супервізією. </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Формулювання загальних терапевтичних цілей та завдань, що відповідають конкретній практичній ситуації, використовуючи цілісний підхід та об’єднуючи інформацію за допомогою супервізора.</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b/>
          <w:sz w:val="28"/>
          <w:szCs w:val="28"/>
        </w:rPr>
        <w:t>Практика II рівня</w:t>
      </w:r>
      <w:r>
        <w:rPr>
          <w:rFonts w:ascii="Times New Roman" w:hAnsi="Times New Roman" w:eastAsia="Times New Roman" w:cs="Times New Roman"/>
          <w:sz w:val="28"/>
          <w:szCs w:val="28"/>
        </w:rPr>
        <w:t xml:space="preserve"> має на меті розвиток професійного мислення та рефлексивної практики, дотримання цінностей та переконань професії, розуміння професійної відповідальної та компетентностей, та опанування практичних навичок оцінювання, виконання втручань і документування. Супервізорами практики ІІ рівня повинні бути практикуючі ерготерапевти або асистенти ерготерапевтів.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Обов’язки супервізора практики ІІ рівня:</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Ознайомити студентів із організацією надання ерготерапевтичних послуг у закладі, зокрема із внутрішніми правилами, процедурами, графіком роботи.</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Забезпечити структуровану та належну супервізію та підтримку студентам, зменшуючи рівень супервізії при результативному опануванні студентами необхідних навичок.</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Надати можливості для опанування практичних навичок щодо ерготерапевтичного процесу. </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Забезпечити супервізію та необхідну підтримку студентам, а також постійний зворотний зв’язок щодо прогресу чи проблем.</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Демонструвати професійну поведінку, дотримання етичних норм та ефективну комунікацію. </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Підтвердити відвідування студентом практичної бази у формі, визначеній закладом вищої освіти.</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Заповнити форму оцінки успішності студентів після завершення навчальної практики.</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Співпрацювати з координатором практики від закладу вищої освіти.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Практика ІІ рівня повинна відбуватись у практичному середовищі закладів охорони здоров’я, закладів соціального захисту населення, закладів освіти та науки, у громаді та інших установах і бути спрямована на опанування практичних навичок асистента ерготерапевта.</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Під час </w:t>
      </w:r>
      <w:r>
        <w:rPr>
          <w:rFonts w:ascii="Times New Roman" w:hAnsi="Times New Roman" w:eastAsia="Times New Roman" w:cs="Times New Roman"/>
          <w:b/>
          <w:sz w:val="28"/>
          <w:szCs w:val="28"/>
        </w:rPr>
        <w:t>практики ІІ рівня від студентів очікується</w:t>
      </w:r>
      <w:r>
        <w:rPr>
          <w:rFonts w:ascii="Times New Roman" w:hAnsi="Times New Roman" w:eastAsia="Times New Roman" w:cs="Times New Roman"/>
          <w:sz w:val="28"/>
          <w:szCs w:val="28"/>
        </w:rPr>
        <w:t>:</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Демонстрація професійної поведінки шляхом:</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встановлення, підтримання та припинення терапевтичних стосунків з пацієнтами/ клієнтами;</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створення і підтримання конструктивних робочих відносин з фахівцями;</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конструктивного реагування на зворотній зв'язок супервізора;</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проявлення ініціативи для вирішення проблем і пошуку допомоги за потреби;</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самостійного пошуку можливості для подальшого навчання та ефективного використання наявних ресурсів;</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поваги до безпеки, віку, статі, стану здоров’я, культурної різноманітності, конфіденційності пацієнта/ клієнта та психосоціальних факторів, що впливають на роботу;</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своєчасного оформлення всієї необхідної документації та виконання поставлених завдань;</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Чітке розуміння меж власної компетенції  та розмежувань відповідальності між ерготерапетом, асистентом ерготерапевта, іншими фахівцями з реабілітації у процесі надання ерготерапевтичних послуг.</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Дотримання правил безпеки, попередження ризиків та вчасне реагування на позаштатні ситуації.</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Ефективної та результативної вербальної і невербальної комунікації з пацієнтами/ клієнтами та їх родинами, фахівцями з реабілітації та іншим відповідним персоналом шляхом:</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точного і лаконічного документування інформації, отриманої в результаті здійснення елементів оцінювання та втручання;</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постійного дотримання правил спілкуватися незалежно від віку, статі, культури чи етнічного походження;</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надання чітких інструкції, підказки та зворотного зв’язку під час ерготерапевтичних сесій;</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активного слухання пацієнтів/ клієнтів ерготерапії, виявляючи відповідну емпатію та уникаючи засудження.</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Виконання частин процесу скринінгу та обстеження шляхом:</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отримання інформації з відповідних ресурсів, таких як власне пацієнт/ клієнт, його родина, інші важливі особи, фахівці з реабілітації та медичні працівники;</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застосування визначених ерготерапевтом елементів обстеження як от, формалізоване та неформалізоване інтерв’ю, спостереження, стандартизовані методи обстеження;</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спільно з ерготерапевтом опрацювання отриманої інформації для визначення сильних і слабких сторін пацієнта/ клієнта та встановлення цілей втручання.</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Здійснення втручання шляхом:</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спільного з ерготерапевтом вибору найбільш відповідних методів втручань на основі результатів оцінювання, потреб та бажань пацієнта/ клієнта і наявних ресурсів;</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систематичного вимірювання та оцінювання виконання пацієнтом/ клієнтом заняттєвої активності для визначення ефективності створеної програми втручань;</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рекомендування змін програми втручань на основі результатів вимірювання її ефективності та зворотного зв'язку пацієнта/ клієнта;</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інформування пацієнта/ клієнта та інших значущих осіб про прогрес та зміни в програмі втручань;</w:t>
      </w:r>
    </w:p>
    <w:p>
      <w:pPr>
        <w:keepNext w:val="0"/>
        <w:keepLines w:val="0"/>
        <w:pageBreakBefore w:val="0"/>
        <w:widowControl/>
        <w:numPr>
          <w:ilvl w:val="1"/>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участі у плануванні виписки та рекомендування ресурсів у громаді для підтримання і розширення заняттєвої участі пацієнта/ клієнта.</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Зарахування практики передбачає оцінювання студентів на основі рівня засвоєння визначених умінь і навичок, поданих у Додатку 7 та однієї або декількох із наступних видів робіт:</w:t>
      </w:r>
    </w:p>
    <w:p>
      <w:pPr>
        <w:keepNext w:val="0"/>
        <w:keepLines w:val="0"/>
        <w:pageBreakBefore w:val="0"/>
        <w:widowControl/>
        <w:numPr>
          <w:ilvl w:val="0"/>
          <w:numId w:val="24"/>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ведення студентом щоденника практики</w:t>
      </w:r>
    </w:p>
    <w:p>
      <w:pPr>
        <w:keepNext w:val="0"/>
        <w:keepLines w:val="0"/>
        <w:pageBreakBefore w:val="0"/>
        <w:widowControl/>
        <w:numPr>
          <w:ilvl w:val="0"/>
          <w:numId w:val="24"/>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ведення студентом журналу рефлексії</w:t>
      </w:r>
    </w:p>
    <w:p>
      <w:pPr>
        <w:keepNext w:val="0"/>
        <w:keepLines w:val="0"/>
        <w:pageBreakBefore w:val="0"/>
        <w:widowControl/>
        <w:numPr>
          <w:ilvl w:val="0"/>
          <w:numId w:val="24"/>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виконання завдань, які надаються супервізором практики та/або координатором практики від ЗВО</w:t>
      </w:r>
    </w:p>
    <w:p>
      <w:pPr>
        <w:keepNext w:val="0"/>
        <w:keepLines w:val="0"/>
        <w:pageBreakBefore w:val="0"/>
        <w:widowControl/>
        <w:numPr>
          <w:ilvl w:val="0"/>
          <w:numId w:val="24"/>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презентування студентом результатів практики у вигляді доповідей, презентацій, проєктів тощо.</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center"/>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p>
    <w:p>
      <w:pPr>
        <w:spacing w:after="0" w:line="240" w:lineRule="auto"/>
        <w:jc w:val="right"/>
        <w:rPr>
          <w:rFonts w:hint="default" w:ascii="Times New Roman" w:hAnsi="Times New Roman" w:eastAsia="Times New Roman" w:cs="Times New Roman"/>
          <w:i/>
          <w:sz w:val="28"/>
          <w:szCs w:val="28"/>
          <w:lang w:val="uk-UA"/>
        </w:rPr>
      </w:pPr>
      <w:r>
        <w:rPr>
          <w:rFonts w:ascii="Times New Roman" w:hAnsi="Times New Roman" w:eastAsia="Times New Roman" w:cs="Times New Roman"/>
          <w:i/>
          <w:sz w:val="28"/>
          <w:szCs w:val="28"/>
        </w:rPr>
        <w:t>Додаток</w:t>
      </w:r>
      <w:r>
        <w:rPr>
          <w:rFonts w:hint="default" w:ascii="Times New Roman" w:hAnsi="Times New Roman" w:eastAsia="Times New Roman" w:cs="Times New Roman"/>
          <w:i/>
          <w:sz w:val="28"/>
          <w:szCs w:val="28"/>
          <w:lang w:val="uk-UA"/>
        </w:rPr>
        <w:t xml:space="preserve"> 8</w:t>
      </w:r>
    </w:p>
    <w:p>
      <w:pPr>
        <w:spacing w:after="0" w:line="240" w:lineRule="auto"/>
        <w:jc w:val="right"/>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b/>
          <w:sz w:val="28"/>
          <w:szCs w:val="28"/>
        </w:rPr>
        <w:t xml:space="preserve">Оцінювання навчальної практики на першому (бакалаврському) рівні вищої освіти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Складові оцінювання практики за професійним спрямуванням</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sz w:val="28"/>
          <w:szCs w:val="28"/>
        </w:rPr>
      </w:pPr>
    </w:p>
    <w:sdt>
      <w:sdtPr>
        <w:tag w:val="goog_rdk_4"/>
        <w:id w:val="-1892031391"/>
        <w:lock w:val="contentLocked"/>
      </w:sdtPr>
      <w:sdtContent>
        <w:tbl>
          <w:tblPr>
            <w:tblStyle w:val="81"/>
            <w:tblW w:w="1011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88"/>
            <w:gridCol w:w="8422"/>
            <w:gridCol w:w="12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6" w:hRule="atLeast"/>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w:t>
                </w:r>
              </w:p>
            </w:tc>
            <w:tc>
              <w:tcPr>
                <w:tcW w:w="8422" w:type="dxa"/>
                <w:shd w:val="clear" w:color="auto" w:fill="auto"/>
                <w:tcMar>
                  <w:top w:w="100" w:type="dxa"/>
                  <w:left w:w="100" w:type="dxa"/>
                  <w:bottom w:w="100" w:type="dxa"/>
                  <w:right w:w="100" w:type="dxa"/>
                </w:tcMar>
              </w:tcPr>
              <w:p>
                <w:pPr>
                  <w:spacing w:after="0" w:line="278"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Базові вимоги до практичної діяльності: </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Оцінка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36" w:hRule="atLeast"/>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25"/>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дотримання етичних норм практичної діяльності, вимог національних та місцевих регуляторних документів;</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89" w:hRule="atLeast"/>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26"/>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безпечне використання реабілітаційного обладнання, дотримання правил безпеки та своєчасне повідомлення керівників про екстренні ситуації;</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26"/>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забезпечення власної безпеки та безпеки інших під час навчальної практики шляхом передбачення потенційно небезпечних ситуацій і вживання заходів щодо їх запобігання. </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w:t>
                </w:r>
              </w:p>
            </w:tc>
            <w:tc>
              <w:tcPr>
                <w:tcW w:w="8422" w:type="dxa"/>
                <w:shd w:val="clear" w:color="auto" w:fill="auto"/>
                <w:tcMar>
                  <w:top w:w="100" w:type="dxa"/>
                  <w:left w:w="100" w:type="dxa"/>
                  <w:bottom w:w="100" w:type="dxa"/>
                  <w:right w:w="100" w:type="dxa"/>
                </w:tcMar>
              </w:tcPr>
              <w:p>
                <w:pPr>
                  <w:spacing w:after="0" w:line="278"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Основні принципи ерготерапії:</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27"/>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чітко, впевнено та точно пояснювати цінності, переконання та особливу філософію ерготерапії клієнтам, їх родинам, членам реабілітаційної команди та іншим стейкхолдерам;</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27"/>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чітко, впевнено та точно пояснювати цінність заняттєвої активності як методу і бажаного результату ерготерапії клієнтам, їх родинам, членам реабілітаційної команди та іншим стейкхолдерам;</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27"/>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чітко, впевнено та точно пояснювати роль практикуючих фахівців ерготерапії клієнтам, їх родинам, членам реабілітаційної команди та іншим стейкхолдерам.</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3</w:t>
                </w:r>
              </w:p>
            </w:tc>
            <w:tc>
              <w:tcPr>
                <w:tcW w:w="8422" w:type="dxa"/>
                <w:shd w:val="clear" w:color="auto" w:fill="auto"/>
                <w:tcMar>
                  <w:top w:w="100" w:type="dxa"/>
                  <w:left w:w="100" w:type="dxa"/>
                  <w:bottom w:w="100" w:type="dxa"/>
                  <w:right w:w="100" w:type="dxa"/>
                </w:tcMar>
              </w:tcPr>
              <w:p>
                <w:pPr>
                  <w:spacing w:after="0" w:line="278"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Скринінг та оцінювання:</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28"/>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збирати з відповідних джерел важливу та необхідну інформацію про фактори, які сприяють та перешкоджають виконанню заняттєвої активності шляхом процесу оцінювання;</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28"/>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демонструвати компетентність у виконанні елементів оцінювання відповідно до правил та процедур установи та в межах власної професійної компетентності шляхом застосування інструментів оцінювання точно та ефективно для забезпечення валідності, надійності та своєчасності результатів;</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28"/>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виконувати делеговані елементи процесу оцінювання, застосовуючи відповідні методики та протоколи;</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32" w:hRule="atLeast"/>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28"/>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допомагати ерготерапевту з інтерпретацією інформації відповідно до потреб, факторів клієнта та виконання заняттєвої активності;</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90" w:hRule="atLeast"/>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28"/>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чітко, точно та лаконічно звітувати про результати оцінювання, описуючи виконання заняттєвої активності клієнтом.</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4</w:t>
                </w:r>
              </w:p>
            </w:tc>
            <w:tc>
              <w:tcPr>
                <w:tcW w:w="8422" w:type="dxa"/>
                <w:shd w:val="clear" w:color="auto" w:fill="auto"/>
                <w:tcMar>
                  <w:top w:w="100" w:type="dxa"/>
                  <w:left w:w="100" w:type="dxa"/>
                  <w:bottom w:w="100" w:type="dxa"/>
                  <w:right w:w="100" w:type="dxa"/>
                </w:tcMar>
              </w:tcPr>
              <w:p>
                <w:pPr>
                  <w:spacing w:after="0" w:line="278"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Втручання:</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29"/>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чітко та логічно обґрунтовувати процес втручання на основі результатів оцінювання та професійного мислення;</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0"/>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супервізією та спільно з практикуючим ерготерапевтом використовувати науково доказову базу з професійної літератури для прийняття обґрунтованих рішень щодо втручань;</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739" w:hRule="atLeast"/>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0"/>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обирати пацієнто/клієнто-орієнтовані та заннятєво-орієнтовані втручання, які мотивують створюють відповідний виклик для пацієнта/клієнта щодо встановлених цілей;</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0"/>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здійснювати пацієнто/клієнто-орієнтовані та заняттєво-орієнтовані втручання;</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0"/>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модифіковувати завдання та/або середовище для оптимізації виконання клієнтом заняттєвої активності;</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0"/>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рекомендувати зміни чи завершення плану втручань на основі стану клієнта;</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0"/>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документувати суб’єктивне сприйняття клієнтом результативності ерготерапевтичних втручань.</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5</w:t>
                </w:r>
              </w:p>
            </w:tc>
            <w:tc>
              <w:tcPr>
                <w:tcW w:w="8422" w:type="dxa"/>
                <w:shd w:val="clear" w:color="auto" w:fill="auto"/>
                <w:tcMar>
                  <w:top w:w="100" w:type="dxa"/>
                  <w:left w:w="100" w:type="dxa"/>
                  <w:bottom w:w="100" w:type="dxa"/>
                  <w:right w:w="100" w:type="dxa"/>
                </w:tcMar>
              </w:tcPr>
              <w:p>
                <w:pPr>
                  <w:spacing w:after="0" w:line="278"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Менеджмент ерготерапевтичних послуг:</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1"/>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демонструвати у практичній діяльності здатність співпрацювати з іншими членами реабілітаційної команди, залучати членів родини до процесу реабілітації;</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1"/>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демонструвати знання національних, регіональних і приватних систем та правил оплати ерготерапевтичних послуг;</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1"/>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демонструвати у практичній діяльності або дискусії знання та розуміння форми організації закладу;</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1"/>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відповідати стандартам продуктивності праці чи об’єму роботи, який очікується від студента.</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6</w:t>
                </w:r>
              </w:p>
            </w:tc>
            <w:tc>
              <w:tcPr>
                <w:tcW w:w="8422" w:type="dxa"/>
                <w:shd w:val="clear" w:color="auto" w:fill="auto"/>
                <w:tcMar>
                  <w:top w:w="100" w:type="dxa"/>
                  <w:left w:w="100" w:type="dxa"/>
                  <w:bottom w:w="100" w:type="dxa"/>
                  <w:right w:w="100" w:type="dxa"/>
                </w:tcMar>
              </w:tcPr>
              <w:p>
                <w:pPr>
                  <w:spacing w:after="0" w:line="278"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Спілкування та професійна поведінка:</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2"/>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чітко та ефективно спілкуватися у вербальний та невербальний спосіб;</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15" w:hRule="atLeast"/>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2"/>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чітко та точно вести документацію;</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52" w:hRule="atLeast"/>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2"/>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співпрацювати з супервізором навчальної практики для отримання максимальної користі від досвіду навчальної практики;</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839" w:hRule="atLeast"/>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2"/>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брати на себе відповідальність за опанування нових професійних умінь і навичок шляхом пошуку можливостей для навчання та взаємодії з супервізорами навчальної практики та іншими;</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2"/>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конструктивно та своєчасно відповідати на зворотній зв’язок;</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90" w:hRule="atLeast"/>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2"/>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демонструвати послідовну та прийнятну робочу поведінку;</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90" w:hRule="atLeast"/>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2"/>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демонструвати ефективний менеджмент часу;</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158" w:hRule="atLeast"/>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2"/>
                  </w:numPr>
                  <w:spacing w:after="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ефективно формувати терапевтичні стосунки з пацієнто/клієнтом та його родиною через терапевтичне використання особи терапевта та коригувати підхід відповідно до потреб клієнтів та інших стейкхолдерів;</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4" w:hRule="atLeast"/>
              <w:jc w:val="center"/>
            </w:trPr>
            <w:tc>
              <w:tcPr>
                <w:tcW w:w="488"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c>
              <w:tcPr>
                <w:tcW w:w="8422" w:type="dxa"/>
                <w:shd w:val="clear" w:color="auto" w:fill="auto"/>
                <w:tcMar>
                  <w:top w:w="100" w:type="dxa"/>
                  <w:left w:w="100" w:type="dxa"/>
                  <w:bottom w:w="100" w:type="dxa"/>
                  <w:right w:w="100" w:type="dxa"/>
                </w:tcMar>
              </w:tcPr>
              <w:p>
                <w:pPr>
                  <w:numPr>
                    <w:ilvl w:val="1"/>
                    <w:numId w:val="32"/>
                  </w:numPr>
                  <w:spacing w:after="160" w:line="278" w:lineRule="auto"/>
                  <w:ind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демонструвати повагу до факторів різноманітності інших осіб.</w:t>
                </w:r>
              </w:p>
            </w:tc>
            <w:tc>
              <w:tcPr>
                <w:tcW w:w="1200" w:type="dxa"/>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b/>
                    <w:sz w:val="24"/>
                    <w:szCs w:val="24"/>
                  </w:rPr>
                </w:pPr>
              </w:p>
            </w:tc>
          </w:tr>
        </w:tbl>
      </w:sdtContent>
    </w:sdt>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Шкала оцінювання практики:</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 – зразкове виконання – студент </w:t>
      </w:r>
      <w:r>
        <w:rPr>
          <w:rFonts w:ascii="Times New Roman" w:hAnsi="Times New Roman" w:eastAsia="Times New Roman" w:cs="Times New Roman"/>
          <w:i/>
          <w:sz w:val="28"/>
          <w:szCs w:val="28"/>
        </w:rPr>
        <w:t>послідовно та постійно</w:t>
      </w:r>
      <w:r>
        <w:rPr>
          <w:rFonts w:ascii="Times New Roman" w:hAnsi="Times New Roman" w:eastAsia="Times New Roman" w:cs="Times New Roman"/>
          <w:sz w:val="28"/>
          <w:szCs w:val="28"/>
        </w:rPr>
        <w:t xml:space="preserve"> демонструє рівень компетентності, який відповідає очікуванням та вимогам до студента щодо конкретних навичок на даному рівні навчальної практики; демонструє значну широту та глибину у розумінні та/ або вмілому застосуванні фундаментальних знань та навичок.</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3 –  добре виконання – студент демонструє рівень компетентності, який відповідає очікуванням та вимогам до студента щодо конкретних навичок на даному рівні навчальної практики; демонструє належне розуміння та/ або застосування фундаментальних знань і навичок.</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2 – задовільне виконання – студент демонструє обмежену компетентність у конкретних навичках (не завжди відповідає очікуванням та вимогам до студента щодо конкретних навичок на даному рівні навчальної практики;); демонструє обмежене розуміння та/ або застосування фундаментальних знань і навичок (демонструє деякі прогалини та/або неточності).</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1 – незадовільне виконання – студент не здатен продемонструвати рівень компетентності у конкретних навичках, який відповідає очікуванням до студента даного рівня практики діє неналежним чином; демонструє неадекватне розуміння та/ або застосування фундаментальних знань і навичок (демонструє значні прогалини та/або неточності).</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4"/>
          <w:szCs w:val="24"/>
        </w:rPr>
      </w:pPr>
      <w:r>
        <w:rPr>
          <w:rFonts w:ascii="Times New Roman" w:hAnsi="Times New Roman" w:eastAsia="Times New Roman" w:cs="Times New Roman"/>
          <w:i/>
          <w:sz w:val="28"/>
          <w:szCs w:val="28"/>
        </w:rPr>
        <w:t>Примітка:</w:t>
      </w:r>
      <w:r>
        <w:rPr>
          <w:rFonts w:ascii="Times New Roman" w:hAnsi="Times New Roman" w:eastAsia="Times New Roman" w:cs="Times New Roman"/>
          <w:sz w:val="28"/>
          <w:szCs w:val="28"/>
        </w:rPr>
        <w:t xml:space="preserve"> оцінка 1 – незадовільне виконання – на будь-яку із складових оцінювання не дозволяє зарахувати навчальну практику.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376" w:firstLineChars="157"/>
        <w:jc w:val="both"/>
        <w:textAlignment w:val="auto"/>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Складові оцінювання практики за професійним спрямуванням написані на основі рекомендацій до оцінювання навчальної практики від Американської Асоціації Ерготерапевтів: </w:t>
      </w:r>
      <w:r>
        <w:fldChar w:fldCharType="begin"/>
      </w:r>
      <w:r>
        <w:instrText xml:space="preserve"> HYPERLINK "https://www.aota.org/-/media/corporate/files/educationcareers/fieldwork/fieldwork-performance-evaluation-occupational-therapy-assistant-student.pdf" \h </w:instrText>
      </w:r>
      <w:r>
        <w:fldChar w:fldCharType="separate"/>
      </w:r>
      <w:r>
        <w:rPr>
          <w:rFonts w:ascii="Times New Roman" w:hAnsi="Times New Roman" w:eastAsia="Times New Roman" w:cs="Times New Roman"/>
          <w:color w:val="1155CC"/>
          <w:sz w:val="24"/>
          <w:szCs w:val="24"/>
          <w:u w:val="single"/>
        </w:rPr>
        <w:t>https://www.aota.org/-/media/corporate/files/educationcareers/fieldwork/fieldwork-performance-evaluation-occupational-therapy-assistant-student.pdf</w:t>
      </w:r>
      <w:r>
        <w:rPr>
          <w:rFonts w:ascii="Times New Roman" w:hAnsi="Times New Roman" w:eastAsia="Times New Roman" w:cs="Times New Roman"/>
          <w:color w:val="1155CC"/>
          <w:sz w:val="24"/>
          <w:szCs w:val="24"/>
          <w:u w:val="single"/>
        </w:rPr>
        <w:fldChar w:fldCharType="end"/>
      </w:r>
    </w:p>
    <w:p>
      <w:pPr>
        <w:spacing w:after="160" w:line="278" w:lineRule="auto"/>
        <w:rPr>
          <w:rFonts w:ascii="Times New Roman" w:hAnsi="Times New Roman" w:eastAsia="Times New Roman" w:cs="Times New Roman"/>
          <w:b/>
          <w:sz w:val="24"/>
          <w:szCs w:val="24"/>
          <w:highlight w:val="yellow"/>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hint="default" w:ascii="Times New Roman" w:hAnsi="Times New Roman" w:eastAsia="Times New Roman" w:cs="Times New Roman"/>
          <w:i/>
          <w:sz w:val="28"/>
          <w:szCs w:val="28"/>
          <w:lang w:val="uk-UA"/>
        </w:rPr>
      </w:pPr>
      <w:r>
        <w:rPr>
          <w:rFonts w:ascii="Times New Roman" w:hAnsi="Times New Roman" w:eastAsia="Times New Roman" w:cs="Times New Roman"/>
          <w:i/>
          <w:sz w:val="28"/>
          <w:szCs w:val="28"/>
        </w:rPr>
        <w:t xml:space="preserve">Додаток </w:t>
      </w:r>
      <w:r>
        <w:rPr>
          <w:rFonts w:hint="default" w:ascii="Times New Roman" w:hAnsi="Times New Roman" w:eastAsia="Times New Roman" w:cs="Times New Roman"/>
          <w:i/>
          <w:sz w:val="28"/>
          <w:szCs w:val="28"/>
          <w:lang w:val="uk-UA"/>
        </w:rPr>
        <w:t>9</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Глосарій термінів, які використовуються у стандарті вищої освіти України першого (бакалаврського) рівня вищої освіти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Аналіз виконання занять</w:t>
      </w:r>
      <w:r>
        <w:rPr>
          <w:rFonts w:ascii="Times New Roman" w:hAnsi="Times New Roman" w:eastAsia="Times New Roman" w:cs="Times New Roman"/>
          <w:sz w:val="28"/>
          <w:szCs w:val="28"/>
        </w:rPr>
        <w:t xml:space="preserve"> - компонент ерготерапевтичного оцінювання, який визначає сильні і слабкі сторони клієнта, проблеми або потенційні проблеми, безпеку та якість виконання певного повсякденного заняття. Для здійснення аналіза виконання занять використовуються спеціальні інструменти оцінювання з метою спостереження, вимірювання, та отримання детальної інформації про фактори, які сприяють або заважають виконувати певне заняття. У процесі аналізу виконання занять також визначаються очікувані результати.</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Заняттєва активність</w:t>
      </w:r>
      <w:r>
        <w:rPr>
          <w:rFonts w:ascii="Times New Roman" w:hAnsi="Times New Roman" w:eastAsia="Times New Roman" w:cs="Times New Roman"/>
          <w:sz w:val="28"/>
          <w:szCs w:val="28"/>
        </w:rPr>
        <w:t xml:space="preserve"> – цілеспрямована, тривала, регулярна, багатокомпонентна, бажана або очікувана діяльність (активність повсякденного життя, інструментальна активність повсякденного життя, продуктивна діяльність, гра, освіта, відпочинок і сон, дозвілля, менеджмент здоров’я, соціальна участь), яка надає життю людини зміст і мету, є обов’язковою чи такою, яка приносить задоволення та відчуття досягнення.</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Заняттєва справедливість</w:t>
      </w:r>
      <w:r>
        <w:rPr>
          <w:rFonts w:ascii="Times New Roman" w:hAnsi="Times New Roman" w:eastAsia="Times New Roman" w:cs="Times New Roman"/>
          <w:sz w:val="28"/>
          <w:szCs w:val="28"/>
        </w:rPr>
        <w:t xml:space="preserve"> – право кожної людини мати можливість задовольнити основні заняттєві потреби та мати рівні можливості досягти потенціалу у різноманітних та значущих для неї заняттях.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Заняттєва участь</w:t>
      </w:r>
      <w:r>
        <w:rPr>
          <w:rFonts w:ascii="Times New Roman" w:hAnsi="Times New Roman" w:eastAsia="Times New Roman" w:cs="Times New Roman"/>
          <w:sz w:val="28"/>
          <w:szCs w:val="28"/>
        </w:rPr>
        <w:t xml:space="preserve"> – виконання заняттєвої активності, що здійснюється за результатами безпосереднього особистісного вибору особою на основі мотивації та значущості активності для особи у сприятливому (безбар’єрному) середовищі.</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Заняттєві потреби</w:t>
      </w:r>
      <w:r>
        <w:rPr>
          <w:rFonts w:ascii="Times New Roman" w:hAnsi="Times New Roman" w:eastAsia="Times New Roman" w:cs="Times New Roman"/>
          <w:sz w:val="28"/>
          <w:szCs w:val="28"/>
        </w:rPr>
        <w:t xml:space="preserve"> –  потреби щодо 1) вибору заняттєвої активності (саме вибір, не обирання - це голосування), 2) заняттєвої участі, 2) досягнення заняттєвого балансу як рівноваги між різними заняттями у власному житті, 4) залучення до особисто значущої заняттєвої активності.</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Заняттєві права</w:t>
      </w:r>
      <w:r>
        <w:rPr>
          <w:rFonts w:ascii="Times New Roman" w:hAnsi="Times New Roman" w:eastAsia="Times New Roman" w:cs="Times New Roman"/>
          <w:sz w:val="28"/>
          <w:szCs w:val="28"/>
        </w:rPr>
        <w:t xml:space="preserve"> –  право всіх людей займатися значущою заняттєвою активністю, яка сприяє їх власному добробуту та добробуту їх громад.</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Заняттєвий профіль</w:t>
      </w:r>
      <w:r>
        <w:rPr>
          <w:rFonts w:ascii="Times New Roman" w:hAnsi="Times New Roman" w:eastAsia="Times New Roman" w:cs="Times New Roman"/>
          <w:sz w:val="28"/>
          <w:szCs w:val="28"/>
        </w:rPr>
        <w:t xml:space="preserve"> – стислий виклад заняттєвої історії клієнта (особи, групи осіб або популяцій), досвіду, виконавчих моделей повсякденного життя, інтересів, цінностей, потреб і відповідних контекстів.</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Заняттєво-орієнтована (заняттєво-спрямована) практика/ втручання</w:t>
      </w:r>
      <w:r>
        <w:rPr>
          <w:rFonts w:ascii="Times New Roman" w:hAnsi="Times New Roman" w:eastAsia="Times New Roman" w:cs="Times New Roman"/>
          <w:sz w:val="28"/>
          <w:szCs w:val="28"/>
        </w:rPr>
        <w:t xml:space="preserve"> – термін, який стосується практичної діяльності ерготерапевта вцілому і ґрунтується на 1) розумінні людей як заняттєвих істот, 2) усвідомленні впливу заняттєвих викликів/ проблем на життя людей, та 3) розумінні сили заняттєвої активності як основного терапевтичного агента змін.</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Інструменти оцінювання</w:t>
      </w:r>
      <w:r>
        <w:rPr>
          <w:rFonts w:ascii="Times New Roman" w:hAnsi="Times New Roman" w:eastAsia="Times New Roman" w:cs="Times New Roman"/>
          <w:sz w:val="28"/>
          <w:szCs w:val="28"/>
        </w:rPr>
        <w:t xml:space="preserve"> - спеціально створені або організовані методи оцінки виконання занять, які використовуються під час оцінювання.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Клієнтоцентрична (клієнтоорієнтована) практика</w:t>
      </w:r>
      <w:r>
        <w:rPr>
          <w:rFonts w:ascii="Times New Roman" w:hAnsi="Times New Roman" w:eastAsia="Times New Roman" w:cs="Times New Roman"/>
          <w:sz w:val="28"/>
          <w:szCs w:val="28"/>
        </w:rPr>
        <w:t xml:space="preserve"> – підхід до надання ерготерапевтичних послуг, який базується на філософії поваги та партнерства з особами, які отримують послуги; клієнтоорієнтована практика визнає автономію людей, необхідність автономного вибору клієнта при прийнятті рішень щодо визначення заняттєвих потреб, орієнтованість на сильні сторони клієнта, переваги партнерства клієнт-терапевт, а також необхідність забезпечити доступність послуг і їх відповідність контексту життєдіяльності клієнта.</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Контекстуальні чинники (контекст)</w:t>
      </w:r>
      <w:r>
        <w:rPr>
          <w:rFonts w:ascii="Times New Roman" w:hAnsi="Times New Roman" w:eastAsia="Times New Roman" w:cs="Times New Roman"/>
          <w:sz w:val="28"/>
          <w:szCs w:val="28"/>
        </w:rPr>
        <w:t xml:space="preserve"> – різноманітність взаємопов’язаних якості та умов клієнта (культурних, фізичних, соціальних, духовних, часових та віртуальних), що стосуються як безпосередньо клієнта так і його середовища та впливають на виконання заняттєвої активності.</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Концептуальні моделі практики ерготерапії</w:t>
      </w:r>
      <w:r>
        <w:rPr>
          <w:rFonts w:ascii="Times New Roman" w:hAnsi="Times New Roman" w:eastAsia="Times New Roman" w:cs="Times New Roman"/>
          <w:sz w:val="28"/>
          <w:szCs w:val="28"/>
        </w:rPr>
        <w:t xml:space="preserve"> – заняттєво-спрямовані теоретичні концепції, розроблені для пояснення процесу та практики ерготерапії.</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Наука про заняттєву активність</w:t>
      </w:r>
      <w:r>
        <w:rPr>
          <w:rFonts w:ascii="Times New Roman" w:hAnsi="Times New Roman" w:eastAsia="Times New Roman" w:cs="Times New Roman"/>
          <w:sz w:val="28"/>
          <w:szCs w:val="28"/>
        </w:rPr>
        <w:t xml:space="preserve"> - базова наука, яка займається вивченням заняттєвої активності та життя людини, особливо стосовно здоров’я, добробуту та соціальної участі.</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Процес ерготерапії</w:t>
      </w:r>
      <w:r>
        <w:rPr>
          <w:rFonts w:ascii="Times New Roman" w:hAnsi="Times New Roman" w:eastAsia="Times New Roman" w:cs="Times New Roman"/>
          <w:sz w:val="28"/>
          <w:szCs w:val="28"/>
        </w:rPr>
        <w:t xml:space="preserve"> - спосіб організації процесу надання послуг клієнтам ерготерапії, включає ключові компоненти, 1) оцінювання, 2) втручання та 3) визначення/ вимірювання результатів втручання із окресленням наступних кроків (завершення втручання та виписка або внесення змін до плану втручання та продовження послуг ерготерапії. Процес ерготерапії є динамічним та циклічним, відбувається у співпраці з клієнтом у межах сфер компетентності ерготерапевтів. До інших компонентів процесу ерготерапії також відносяться: скерування/ направлення, скринінг, формування рекомендацій та ін.</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Рамки практики ерготерапії</w:t>
      </w:r>
      <w:r>
        <w:rPr>
          <w:rFonts w:ascii="Times New Roman" w:hAnsi="Times New Roman" w:eastAsia="Times New Roman" w:cs="Times New Roman"/>
          <w:sz w:val="28"/>
          <w:szCs w:val="28"/>
        </w:rPr>
        <w:t xml:space="preserve"> – 1) теоретичні або концептуальні підходи і методи, розроблені за межами професії, але які використовуються в рамках практичної діяльності ерготерапії; 2) теорії, підходи і методи оцінювання та втручання, розроблені стосовно окремого домену функціонування та використовуються у ерготерапії як настанови у виборі підходу до вирішення проблеми порушень, які створюють проблеми для виконання занять.</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Джерело: Короткий термінологічний словник ерготерапії доступний за посиланням </w:t>
      </w:r>
      <w:r>
        <w:fldChar w:fldCharType="begin"/>
      </w:r>
      <w:r>
        <w:instrText xml:space="preserve"> HYPERLINK "https://ergo-ukraine.com.ua/resources/korotkij-terminologichnij-slovnik-ergoterapiyi" \h </w:instrText>
      </w:r>
      <w:r>
        <w:fldChar w:fldCharType="separate"/>
      </w:r>
      <w:r>
        <w:rPr>
          <w:rFonts w:ascii="Times New Roman" w:hAnsi="Times New Roman" w:eastAsia="Times New Roman" w:cs="Times New Roman"/>
          <w:i/>
          <w:color w:val="1155CC"/>
          <w:sz w:val="28"/>
          <w:szCs w:val="28"/>
          <w:u w:val="single"/>
        </w:rPr>
        <w:t>https://ergo-ukraine.com.ua/resources/korotkij-terminologichnij-slovnik-ergoterapiyi</w:t>
      </w:r>
      <w:r>
        <w:rPr>
          <w:rFonts w:ascii="Times New Roman" w:hAnsi="Times New Roman" w:eastAsia="Times New Roman" w:cs="Times New Roman"/>
          <w:i/>
          <w:color w:val="1155CC"/>
          <w:sz w:val="28"/>
          <w:szCs w:val="28"/>
          <w:u w:val="single"/>
        </w:rPr>
        <w:fldChar w:fldCharType="end"/>
      </w:r>
      <w:r>
        <w:rPr>
          <w:rFonts w:ascii="Times New Roman" w:hAnsi="Times New Roman" w:eastAsia="Times New Roman" w:cs="Times New Roman"/>
          <w:i/>
          <w:sz w:val="28"/>
          <w:szCs w:val="28"/>
        </w:rPr>
        <w:t xml:space="preserve"> </w:t>
      </w:r>
    </w:p>
    <w:sectPr>
      <w:pgSz w:w="11906" w:h="16838"/>
      <w:pgMar w:top="254" w:right="525" w:bottom="304" w:left="1261" w:header="708" w:footer="708"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1251 Times">
    <w:altName w:val="Courier New"/>
    <w:panose1 w:val="00000000000000000000"/>
    <w:charset w:val="00"/>
    <w:family w:val="swiss"/>
    <w:pitch w:val="default"/>
    <w:sig w:usb0="00000000" w:usb1="00000000" w:usb2="00000000" w:usb3="00000000" w:csb0="00000001" w:csb1="00000000"/>
  </w:font>
  <w:font w:name="Georgia">
    <w:panose1 w:val="02040502050405020303"/>
    <w:charset w:val="CC"/>
    <w:family w:val="roman"/>
    <w:pitch w:val="default"/>
    <w:sig w:usb0="00000287" w:usb1="00000000" w:usb2="00000000" w:usb3="00000000" w:csb0="2000009F" w:csb1="00000000"/>
  </w:font>
  <w:font w:name="Noto Sans Symbols">
    <w:altName w:val="Calibri"/>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pacing w:after="0" w:line="240" w:lineRule="auto"/>
      <w:rPr>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pacing w:after="0" w:line="240" w:lineRule="auto"/>
      <w:rPr>
        <w:color w:val="00000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pDVo0EECAABzBAAADgAAAAAAAAABACAAAAAfAQAAZHJz&#10;L2Uyb0RvYy54bWxQSwUGAAAAAAYABgBZAQAA0g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F2576"/>
    <w:multiLevelType w:val="multilevel"/>
    <w:tmpl w:val="007F2576"/>
    <w:lvl w:ilvl="0" w:tentative="0">
      <w:start w:val="1"/>
      <w:numFmt w:val="decimal"/>
      <w:lvlText w:val="%1."/>
      <w:lvlJc w:val="left"/>
      <w:pPr>
        <w:ind w:left="1060" w:hanging="360"/>
      </w:pPr>
      <w:rPr>
        <w:rFonts w:ascii="Times New Roman" w:hAnsi="Times New Roman" w:eastAsia="Times New Roman" w:cs="Times New Roman"/>
        <w:b/>
        <w:color w:val="000000"/>
        <w:sz w:val="28"/>
        <w:szCs w:val="28"/>
      </w:rPr>
    </w:lvl>
    <w:lvl w:ilvl="1" w:tentative="0">
      <w:start w:val="1"/>
      <w:numFmt w:val="lowerLetter"/>
      <w:lvlText w:val="%2."/>
      <w:lvlJc w:val="left"/>
      <w:pPr>
        <w:ind w:left="1780" w:hanging="360"/>
      </w:pPr>
    </w:lvl>
    <w:lvl w:ilvl="2" w:tentative="0">
      <w:start w:val="1"/>
      <w:numFmt w:val="lowerRoman"/>
      <w:lvlText w:val="%3."/>
      <w:lvlJc w:val="right"/>
      <w:pPr>
        <w:ind w:left="2500" w:hanging="180"/>
      </w:pPr>
    </w:lvl>
    <w:lvl w:ilvl="3" w:tentative="0">
      <w:start w:val="1"/>
      <w:numFmt w:val="decimal"/>
      <w:lvlText w:val="%4."/>
      <w:lvlJc w:val="left"/>
      <w:pPr>
        <w:ind w:left="3220" w:hanging="360"/>
      </w:pPr>
    </w:lvl>
    <w:lvl w:ilvl="4" w:tentative="0">
      <w:start w:val="1"/>
      <w:numFmt w:val="lowerLetter"/>
      <w:lvlText w:val="%5."/>
      <w:lvlJc w:val="left"/>
      <w:pPr>
        <w:ind w:left="3940" w:hanging="360"/>
      </w:pPr>
    </w:lvl>
    <w:lvl w:ilvl="5" w:tentative="0">
      <w:start w:val="1"/>
      <w:numFmt w:val="lowerRoman"/>
      <w:lvlText w:val="%6."/>
      <w:lvlJc w:val="right"/>
      <w:pPr>
        <w:ind w:left="4660" w:hanging="180"/>
      </w:pPr>
    </w:lvl>
    <w:lvl w:ilvl="6" w:tentative="0">
      <w:start w:val="1"/>
      <w:numFmt w:val="decimal"/>
      <w:lvlText w:val="%7."/>
      <w:lvlJc w:val="left"/>
      <w:pPr>
        <w:ind w:left="5380" w:hanging="360"/>
      </w:pPr>
    </w:lvl>
    <w:lvl w:ilvl="7" w:tentative="0">
      <w:start w:val="1"/>
      <w:numFmt w:val="lowerLetter"/>
      <w:lvlText w:val="%8."/>
      <w:lvlJc w:val="left"/>
      <w:pPr>
        <w:ind w:left="6100" w:hanging="360"/>
      </w:pPr>
    </w:lvl>
    <w:lvl w:ilvl="8" w:tentative="0">
      <w:start w:val="1"/>
      <w:numFmt w:val="lowerRoman"/>
      <w:lvlText w:val="%9."/>
      <w:lvlJc w:val="right"/>
      <w:pPr>
        <w:ind w:left="6820" w:hanging="180"/>
      </w:pPr>
    </w:lvl>
  </w:abstractNum>
  <w:abstractNum w:abstractNumId="1">
    <w:nsid w:val="00C829A5"/>
    <w:multiLevelType w:val="multilevel"/>
    <w:tmpl w:val="00C829A5"/>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
    <w:nsid w:val="044C1347"/>
    <w:multiLevelType w:val="multilevel"/>
    <w:tmpl w:val="044C1347"/>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3">
    <w:nsid w:val="09BC1F29"/>
    <w:multiLevelType w:val="multilevel"/>
    <w:tmpl w:val="09BC1F29"/>
    <w:lvl w:ilvl="0" w:tentative="0">
      <w:start w:val="1"/>
      <w:numFmt w:val="decimal"/>
      <w:lvlText w:val="%1."/>
      <w:lvlJc w:val="left"/>
      <w:pPr>
        <w:ind w:left="720" w:hanging="360"/>
      </w:p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
    <w:nsid w:val="0E5465C1"/>
    <w:multiLevelType w:val="multilevel"/>
    <w:tmpl w:val="0E5465C1"/>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
    <w:nsid w:val="0F3F15DC"/>
    <w:multiLevelType w:val="multilevel"/>
    <w:tmpl w:val="0F3F15DC"/>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15BB4984"/>
    <w:multiLevelType w:val="multilevel"/>
    <w:tmpl w:val="15BB4984"/>
    <w:lvl w:ilvl="0" w:tentative="0">
      <w:start w:val="1"/>
      <w:numFmt w:val="bullet"/>
      <w:lvlText w:val="●"/>
      <w:lvlJc w:val="left"/>
      <w:pPr>
        <w:ind w:left="1080" w:hanging="360"/>
      </w:pPr>
      <w:rPr>
        <w:rFonts w:ascii="Noto Sans Symbols" w:hAnsi="Noto Sans Symbols" w:eastAsia="Noto Sans Symbols" w:cs="Noto Sans Symbols"/>
      </w:rPr>
    </w:lvl>
    <w:lvl w:ilvl="1" w:tentative="0">
      <w:start w:val="1"/>
      <w:numFmt w:val="bullet"/>
      <w:lvlText w:val="o"/>
      <w:lvlJc w:val="left"/>
      <w:pPr>
        <w:ind w:left="1800" w:hanging="360"/>
      </w:pPr>
      <w:rPr>
        <w:rFonts w:ascii="Courier New" w:hAnsi="Courier New" w:eastAsia="Courier New" w:cs="Courier New"/>
      </w:rPr>
    </w:lvl>
    <w:lvl w:ilvl="2" w:tentative="0">
      <w:start w:val="1"/>
      <w:numFmt w:val="bullet"/>
      <w:lvlText w:val="▪"/>
      <w:lvlJc w:val="left"/>
      <w:pPr>
        <w:ind w:left="2520" w:hanging="360"/>
      </w:pPr>
      <w:rPr>
        <w:rFonts w:ascii="Noto Sans Symbols" w:hAnsi="Noto Sans Symbols" w:eastAsia="Noto Sans Symbols" w:cs="Noto Sans Symbols"/>
      </w:rPr>
    </w:lvl>
    <w:lvl w:ilvl="3" w:tentative="0">
      <w:start w:val="1"/>
      <w:numFmt w:val="bullet"/>
      <w:lvlText w:val="●"/>
      <w:lvlJc w:val="left"/>
      <w:pPr>
        <w:ind w:left="3240" w:hanging="360"/>
      </w:pPr>
      <w:rPr>
        <w:rFonts w:ascii="Noto Sans Symbols" w:hAnsi="Noto Sans Symbols" w:eastAsia="Noto Sans Symbols" w:cs="Noto Sans Symbols"/>
      </w:rPr>
    </w:lvl>
    <w:lvl w:ilvl="4" w:tentative="0">
      <w:start w:val="1"/>
      <w:numFmt w:val="bullet"/>
      <w:lvlText w:val="o"/>
      <w:lvlJc w:val="left"/>
      <w:pPr>
        <w:ind w:left="3960" w:hanging="360"/>
      </w:pPr>
      <w:rPr>
        <w:rFonts w:ascii="Courier New" w:hAnsi="Courier New" w:eastAsia="Courier New" w:cs="Courier New"/>
      </w:rPr>
    </w:lvl>
    <w:lvl w:ilvl="5" w:tentative="0">
      <w:start w:val="1"/>
      <w:numFmt w:val="bullet"/>
      <w:lvlText w:val="▪"/>
      <w:lvlJc w:val="left"/>
      <w:pPr>
        <w:ind w:left="4680" w:hanging="360"/>
      </w:pPr>
      <w:rPr>
        <w:rFonts w:ascii="Noto Sans Symbols" w:hAnsi="Noto Sans Symbols" w:eastAsia="Noto Sans Symbols" w:cs="Noto Sans Symbols"/>
      </w:rPr>
    </w:lvl>
    <w:lvl w:ilvl="6" w:tentative="0">
      <w:start w:val="1"/>
      <w:numFmt w:val="bullet"/>
      <w:lvlText w:val="●"/>
      <w:lvlJc w:val="left"/>
      <w:pPr>
        <w:ind w:left="5400" w:hanging="360"/>
      </w:pPr>
      <w:rPr>
        <w:rFonts w:ascii="Noto Sans Symbols" w:hAnsi="Noto Sans Symbols" w:eastAsia="Noto Sans Symbols" w:cs="Noto Sans Symbols"/>
      </w:rPr>
    </w:lvl>
    <w:lvl w:ilvl="7" w:tentative="0">
      <w:start w:val="1"/>
      <w:numFmt w:val="bullet"/>
      <w:lvlText w:val="o"/>
      <w:lvlJc w:val="left"/>
      <w:pPr>
        <w:ind w:left="6120" w:hanging="360"/>
      </w:pPr>
      <w:rPr>
        <w:rFonts w:ascii="Courier New" w:hAnsi="Courier New" w:eastAsia="Courier New" w:cs="Courier New"/>
      </w:rPr>
    </w:lvl>
    <w:lvl w:ilvl="8" w:tentative="0">
      <w:start w:val="1"/>
      <w:numFmt w:val="bullet"/>
      <w:lvlText w:val="▪"/>
      <w:lvlJc w:val="left"/>
      <w:pPr>
        <w:ind w:left="6840" w:hanging="360"/>
      </w:pPr>
      <w:rPr>
        <w:rFonts w:ascii="Noto Sans Symbols" w:hAnsi="Noto Sans Symbols" w:eastAsia="Noto Sans Symbols" w:cs="Noto Sans Symbols"/>
      </w:rPr>
    </w:lvl>
  </w:abstractNum>
  <w:abstractNum w:abstractNumId="7">
    <w:nsid w:val="179D1563"/>
    <w:multiLevelType w:val="multilevel"/>
    <w:tmpl w:val="179D1563"/>
    <w:lvl w:ilvl="0" w:tentative="0">
      <w:start w:val="1"/>
      <w:numFmt w:val="decimal"/>
      <w:lvlText w:val="%1."/>
      <w:lvlJc w:val="left"/>
      <w:pPr>
        <w:ind w:left="720" w:hanging="360"/>
      </w:pPr>
    </w:lvl>
    <w:lvl w:ilvl="1" w:tentative="0">
      <w:start w:val="1"/>
      <w:numFmt w:val="lowerLetter"/>
      <w:lvlText w:val="%2."/>
      <w:lvlJc w:val="left"/>
      <w:pPr>
        <w:ind w:left="566" w:hanging="359"/>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89C4DC5"/>
    <w:multiLevelType w:val="multilevel"/>
    <w:tmpl w:val="189C4DC5"/>
    <w:lvl w:ilvl="0" w:tentative="0">
      <w:start w:val="1"/>
      <w:numFmt w:val="decimal"/>
      <w:lvlText w:val="%1."/>
      <w:lvlJc w:val="left"/>
      <w:pPr>
        <w:ind w:left="720" w:hanging="360"/>
      </w:pPr>
    </w:lvl>
    <w:lvl w:ilvl="1" w:tentative="0">
      <w:start w:val="1"/>
      <w:numFmt w:val="lowerLetter"/>
      <w:lvlText w:val="%2."/>
      <w:lvlJc w:val="left"/>
      <w:pPr>
        <w:ind w:left="566" w:hanging="359"/>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7202D0B"/>
    <w:multiLevelType w:val="multilevel"/>
    <w:tmpl w:val="27202D0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0">
    <w:nsid w:val="28865547"/>
    <w:multiLevelType w:val="multilevel"/>
    <w:tmpl w:val="28865547"/>
    <w:lvl w:ilvl="0" w:tentative="0">
      <w:start w:val="1"/>
      <w:numFmt w:val="bullet"/>
      <w:lvlText w:val="●"/>
      <w:lvlJc w:val="left"/>
      <w:pPr>
        <w:ind w:left="1428" w:hanging="360"/>
      </w:pPr>
      <w:rPr>
        <w:rFonts w:ascii="Noto Sans Symbols" w:hAnsi="Noto Sans Symbols" w:eastAsia="Noto Sans Symbols" w:cs="Noto Sans Symbols"/>
      </w:rPr>
    </w:lvl>
    <w:lvl w:ilvl="1" w:tentative="0">
      <w:start w:val="5"/>
      <w:numFmt w:val="bullet"/>
      <w:lvlText w:val="-"/>
      <w:lvlJc w:val="left"/>
      <w:pPr>
        <w:ind w:left="2148" w:hanging="360"/>
      </w:pPr>
      <w:rPr>
        <w:rFonts w:ascii="Calibri" w:hAnsi="Calibri" w:eastAsia="Calibri" w:cs="Calibri"/>
      </w:rPr>
    </w:lvl>
    <w:lvl w:ilvl="2" w:tentative="0">
      <w:start w:val="1"/>
      <w:numFmt w:val="bullet"/>
      <w:lvlText w:val="▪"/>
      <w:lvlJc w:val="left"/>
      <w:pPr>
        <w:ind w:left="2868" w:hanging="360"/>
      </w:pPr>
      <w:rPr>
        <w:rFonts w:ascii="Noto Sans Symbols" w:hAnsi="Noto Sans Symbols" w:eastAsia="Noto Sans Symbols" w:cs="Noto Sans Symbols"/>
      </w:rPr>
    </w:lvl>
    <w:lvl w:ilvl="3" w:tentative="0">
      <w:start w:val="1"/>
      <w:numFmt w:val="bullet"/>
      <w:lvlText w:val="●"/>
      <w:lvlJc w:val="left"/>
      <w:pPr>
        <w:ind w:left="3588" w:hanging="360"/>
      </w:pPr>
      <w:rPr>
        <w:rFonts w:ascii="Noto Sans Symbols" w:hAnsi="Noto Sans Symbols" w:eastAsia="Noto Sans Symbols" w:cs="Noto Sans Symbols"/>
      </w:rPr>
    </w:lvl>
    <w:lvl w:ilvl="4" w:tentative="0">
      <w:start w:val="1"/>
      <w:numFmt w:val="bullet"/>
      <w:lvlText w:val="o"/>
      <w:lvlJc w:val="left"/>
      <w:pPr>
        <w:ind w:left="4308" w:hanging="360"/>
      </w:pPr>
      <w:rPr>
        <w:rFonts w:ascii="Courier New" w:hAnsi="Courier New" w:eastAsia="Courier New" w:cs="Courier New"/>
      </w:rPr>
    </w:lvl>
    <w:lvl w:ilvl="5" w:tentative="0">
      <w:start w:val="1"/>
      <w:numFmt w:val="bullet"/>
      <w:lvlText w:val="▪"/>
      <w:lvlJc w:val="left"/>
      <w:pPr>
        <w:ind w:left="5028" w:hanging="360"/>
      </w:pPr>
      <w:rPr>
        <w:rFonts w:ascii="Noto Sans Symbols" w:hAnsi="Noto Sans Symbols" w:eastAsia="Noto Sans Symbols" w:cs="Noto Sans Symbols"/>
      </w:rPr>
    </w:lvl>
    <w:lvl w:ilvl="6" w:tentative="0">
      <w:start w:val="1"/>
      <w:numFmt w:val="bullet"/>
      <w:lvlText w:val="●"/>
      <w:lvlJc w:val="left"/>
      <w:pPr>
        <w:ind w:left="5748" w:hanging="360"/>
      </w:pPr>
      <w:rPr>
        <w:rFonts w:ascii="Noto Sans Symbols" w:hAnsi="Noto Sans Symbols" w:eastAsia="Noto Sans Symbols" w:cs="Noto Sans Symbols"/>
      </w:rPr>
    </w:lvl>
    <w:lvl w:ilvl="7" w:tentative="0">
      <w:start w:val="1"/>
      <w:numFmt w:val="bullet"/>
      <w:lvlText w:val="o"/>
      <w:lvlJc w:val="left"/>
      <w:pPr>
        <w:ind w:left="6468" w:hanging="360"/>
      </w:pPr>
      <w:rPr>
        <w:rFonts w:ascii="Courier New" w:hAnsi="Courier New" w:eastAsia="Courier New" w:cs="Courier New"/>
      </w:rPr>
    </w:lvl>
    <w:lvl w:ilvl="8" w:tentative="0">
      <w:start w:val="1"/>
      <w:numFmt w:val="bullet"/>
      <w:lvlText w:val="▪"/>
      <w:lvlJc w:val="left"/>
      <w:pPr>
        <w:ind w:left="7188" w:hanging="360"/>
      </w:pPr>
      <w:rPr>
        <w:rFonts w:ascii="Noto Sans Symbols" w:hAnsi="Noto Sans Symbols" w:eastAsia="Noto Sans Symbols" w:cs="Noto Sans Symbols"/>
      </w:rPr>
    </w:lvl>
  </w:abstractNum>
  <w:abstractNum w:abstractNumId="11">
    <w:nsid w:val="2C9808BD"/>
    <w:multiLevelType w:val="multilevel"/>
    <w:tmpl w:val="2C9808BD"/>
    <w:lvl w:ilvl="0" w:tentative="0">
      <w:start w:val="1"/>
      <w:numFmt w:val="decimal"/>
      <w:lvlText w:val="%1."/>
      <w:lvlJc w:val="left"/>
      <w:pPr>
        <w:ind w:left="720" w:hanging="360"/>
      </w:pPr>
    </w:lvl>
    <w:lvl w:ilvl="1" w:tentative="0">
      <w:start w:val="2"/>
      <w:numFmt w:val="lowerLetter"/>
      <w:lvlText w:val="%2."/>
      <w:lvlJc w:val="left"/>
      <w:pPr>
        <w:ind w:left="566" w:hanging="359"/>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DA37B15"/>
    <w:multiLevelType w:val="multilevel"/>
    <w:tmpl w:val="2DA37B1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3">
    <w:nsid w:val="2F2565C7"/>
    <w:multiLevelType w:val="multilevel"/>
    <w:tmpl w:val="2F2565C7"/>
    <w:lvl w:ilvl="0" w:tentative="0">
      <w:start w:val="1"/>
      <w:numFmt w:val="bullet"/>
      <w:lvlText w:val="-"/>
      <w:lvlJc w:val="left"/>
      <w:pPr>
        <w:ind w:left="2129" w:hanging="360"/>
      </w:pPr>
      <w:rPr>
        <w:rFonts w:ascii="Times New Roman" w:hAnsi="Times New Roman" w:eastAsia="Times New Roman" w:cs="Times New Roman"/>
        <w:color w:val="000000"/>
      </w:rPr>
    </w:lvl>
    <w:lvl w:ilvl="1" w:tentative="0">
      <w:start w:val="1"/>
      <w:numFmt w:val="bullet"/>
      <w:lvlText w:val="o"/>
      <w:lvlJc w:val="left"/>
      <w:pPr>
        <w:ind w:left="2149" w:hanging="360"/>
      </w:pPr>
      <w:rPr>
        <w:rFonts w:ascii="Courier New" w:hAnsi="Courier New" w:eastAsia="Courier New" w:cs="Courier New"/>
      </w:rPr>
    </w:lvl>
    <w:lvl w:ilvl="2" w:tentative="0">
      <w:start w:val="1"/>
      <w:numFmt w:val="bullet"/>
      <w:lvlText w:val="▪"/>
      <w:lvlJc w:val="left"/>
      <w:pPr>
        <w:ind w:left="2869" w:hanging="360"/>
      </w:pPr>
      <w:rPr>
        <w:rFonts w:ascii="Noto Sans Symbols" w:hAnsi="Noto Sans Symbols" w:eastAsia="Noto Sans Symbols" w:cs="Noto Sans Symbols"/>
      </w:rPr>
    </w:lvl>
    <w:lvl w:ilvl="3" w:tentative="0">
      <w:start w:val="1"/>
      <w:numFmt w:val="bullet"/>
      <w:lvlText w:val="●"/>
      <w:lvlJc w:val="left"/>
      <w:pPr>
        <w:ind w:left="3589" w:hanging="360"/>
      </w:pPr>
      <w:rPr>
        <w:rFonts w:ascii="Noto Sans Symbols" w:hAnsi="Noto Sans Symbols" w:eastAsia="Noto Sans Symbols" w:cs="Noto Sans Symbols"/>
      </w:rPr>
    </w:lvl>
    <w:lvl w:ilvl="4" w:tentative="0">
      <w:start w:val="1"/>
      <w:numFmt w:val="bullet"/>
      <w:lvlText w:val="o"/>
      <w:lvlJc w:val="left"/>
      <w:pPr>
        <w:ind w:left="4309" w:hanging="360"/>
      </w:pPr>
      <w:rPr>
        <w:rFonts w:ascii="Courier New" w:hAnsi="Courier New" w:eastAsia="Courier New" w:cs="Courier New"/>
      </w:rPr>
    </w:lvl>
    <w:lvl w:ilvl="5" w:tentative="0">
      <w:start w:val="1"/>
      <w:numFmt w:val="bullet"/>
      <w:lvlText w:val="▪"/>
      <w:lvlJc w:val="left"/>
      <w:pPr>
        <w:ind w:left="5029" w:hanging="360"/>
      </w:pPr>
      <w:rPr>
        <w:rFonts w:ascii="Noto Sans Symbols" w:hAnsi="Noto Sans Symbols" w:eastAsia="Noto Sans Symbols" w:cs="Noto Sans Symbols"/>
      </w:rPr>
    </w:lvl>
    <w:lvl w:ilvl="6" w:tentative="0">
      <w:start w:val="1"/>
      <w:numFmt w:val="bullet"/>
      <w:lvlText w:val="●"/>
      <w:lvlJc w:val="left"/>
      <w:pPr>
        <w:ind w:left="5749" w:hanging="360"/>
      </w:pPr>
      <w:rPr>
        <w:rFonts w:ascii="Noto Sans Symbols" w:hAnsi="Noto Sans Symbols" w:eastAsia="Noto Sans Symbols" w:cs="Noto Sans Symbols"/>
      </w:rPr>
    </w:lvl>
    <w:lvl w:ilvl="7" w:tentative="0">
      <w:start w:val="1"/>
      <w:numFmt w:val="bullet"/>
      <w:lvlText w:val="o"/>
      <w:lvlJc w:val="left"/>
      <w:pPr>
        <w:ind w:left="6469" w:hanging="360"/>
      </w:pPr>
      <w:rPr>
        <w:rFonts w:ascii="Courier New" w:hAnsi="Courier New" w:eastAsia="Courier New" w:cs="Courier New"/>
      </w:rPr>
    </w:lvl>
    <w:lvl w:ilvl="8" w:tentative="0">
      <w:start w:val="1"/>
      <w:numFmt w:val="bullet"/>
      <w:lvlText w:val="▪"/>
      <w:lvlJc w:val="left"/>
      <w:pPr>
        <w:ind w:left="7189" w:hanging="360"/>
      </w:pPr>
      <w:rPr>
        <w:rFonts w:ascii="Noto Sans Symbols" w:hAnsi="Noto Sans Symbols" w:eastAsia="Noto Sans Symbols" w:cs="Noto Sans Symbols"/>
      </w:rPr>
    </w:lvl>
  </w:abstractNum>
  <w:abstractNum w:abstractNumId="14">
    <w:nsid w:val="2FCD1795"/>
    <w:multiLevelType w:val="multilevel"/>
    <w:tmpl w:val="2FCD1795"/>
    <w:lvl w:ilvl="0" w:tentative="0">
      <w:start w:val="1"/>
      <w:numFmt w:val="bullet"/>
      <w:lvlText w:val="o"/>
      <w:lvlJc w:val="left"/>
      <w:pPr>
        <w:ind w:left="720" w:hanging="360"/>
      </w:pPr>
      <w:rPr>
        <w:rFonts w:ascii="Courier New" w:hAnsi="Courier New" w:eastAsia="Courier New" w:cs="Courier New"/>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5">
    <w:nsid w:val="30F14394"/>
    <w:multiLevelType w:val="multilevel"/>
    <w:tmpl w:val="30F14394"/>
    <w:lvl w:ilvl="0" w:tentative="0">
      <w:start w:val="1"/>
      <w:numFmt w:val="bullet"/>
      <w:lvlText w:val="●"/>
      <w:lvlJc w:val="left"/>
      <w:pPr>
        <w:ind w:left="1080" w:hanging="360"/>
      </w:pPr>
      <w:rPr>
        <w:rFonts w:ascii="Noto Sans Symbols" w:hAnsi="Noto Sans Symbols" w:eastAsia="Noto Sans Symbols" w:cs="Noto Sans Symbols"/>
      </w:rPr>
    </w:lvl>
    <w:lvl w:ilvl="1" w:tentative="0">
      <w:start w:val="1"/>
      <w:numFmt w:val="bullet"/>
      <w:lvlText w:val="o"/>
      <w:lvlJc w:val="left"/>
      <w:pPr>
        <w:ind w:left="1800" w:hanging="360"/>
      </w:pPr>
      <w:rPr>
        <w:rFonts w:ascii="Courier New" w:hAnsi="Courier New" w:eastAsia="Courier New" w:cs="Courier New"/>
      </w:rPr>
    </w:lvl>
    <w:lvl w:ilvl="2" w:tentative="0">
      <w:start w:val="1"/>
      <w:numFmt w:val="bullet"/>
      <w:lvlText w:val="▪"/>
      <w:lvlJc w:val="left"/>
      <w:pPr>
        <w:ind w:left="2520" w:hanging="360"/>
      </w:pPr>
      <w:rPr>
        <w:rFonts w:ascii="Noto Sans Symbols" w:hAnsi="Noto Sans Symbols" w:eastAsia="Noto Sans Symbols" w:cs="Noto Sans Symbols"/>
      </w:rPr>
    </w:lvl>
    <w:lvl w:ilvl="3" w:tentative="0">
      <w:start w:val="1"/>
      <w:numFmt w:val="bullet"/>
      <w:lvlText w:val="●"/>
      <w:lvlJc w:val="left"/>
      <w:pPr>
        <w:ind w:left="3240" w:hanging="360"/>
      </w:pPr>
      <w:rPr>
        <w:rFonts w:ascii="Noto Sans Symbols" w:hAnsi="Noto Sans Symbols" w:eastAsia="Noto Sans Symbols" w:cs="Noto Sans Symbols"/>
      </w:rPr>
    </w:lvl>
    <w:lvl w:ilvl="4" w:tentative="0">
      <w:start w:val="1"/>
      <w:numFmt w:val="bullet"/>
      <w:lvlText w:val="o"/>
      <w:lvlJc w:val="left"/>
      <w:pPr>
        <w:ind w:left="3960" w:hanging="360"/>
      </w:pPr>
      <w:rPr>
        <w:rFonts w:ascii="Courier New" w:hAnsi="Courier New" w:eastAsia="Courier New" w:cs="Courier New"/>
      </w:rPr>
    </w:lvl>
    <w:lvl w:ilvl="5" w:tentative="0">
      <w:start w:val="1"/>
      <w:numFmt w:val="bullet"/>
      <w:lvlText w:val="▪"/>
      <w:lvlJc w:val="left"/>
      <w:pPr>
        <w:ind w:left="4680" w:hanging="360"/>
      </w:pPr>
      <w:rPr>
        <w:rFonts w:ascii="Noto Sans Symbols" w:hAnsi="Noto Sans Symbols" w:eastAsia="Noto Sans Symbols" w:cs="Noto Sans Symbols"/>
      </w:rPr>
    </w:lvl>
    <w:lvl w:ilvl="6" w:tentative="0">
      <w:start w:val="1"/>
      <w:numFmt w:val="bullet"/>
      <w:lvlText w:val="●"/>
      <w:lvlJc w:val="left"/>
      <w:pPr>
        <w:ind w:left="5400" w:hanging="360"/>
      </w:pPr>
      <w:rPr>
        <w:rFonts w:ascii="Noto Sans Symbols" w:hAnsi="Noto Sans Symbols" w:eastAsia="Noto Sans Symbols" w:cs="Noto Sans Symbols"/>
      </w:rPr>
    </w:lvl>
    <w:lvl w:ilvl="7" w:tentative="0">
      <w:start w:val="1"/>
      <w:numFmt w:val="bullet"/>
      <w:lvlText w:val="o"/>
      <w:lvlJc w:val="left"/>
      <w:pPr>
        <w:ind w:left="6120" w:hanging="360"/>
      </w:pPr>
      <w:rPr>
        <w:rFonts w:ascii="Courier New" w:hAnsi="Courier New" w:eastAsia="Courier New" w:cs="Courier New"/>
      </w:rPr>
    </w:lvl>
    <w:lvl w:ilvl="8" w:tentative="0">
      <w:start w:val="1"/>
      <w:numFmt w:val="bullet"/>
      <w:lvlText w:val="▪"/>
      <w:lvlJc w:val="left"/>
      <w:pPr>
        <w:ind w:left="6840" w:hanging="360"/>
      </w:pPr>
      <w:rPr>
        <w:rFonts w:ascii="Noto Sans Symbols" w:hAnsi="Noto Sans Symbols" w:eastAsia="Noto Sans Symbols" w:cs="Noto Sans Symbols"/>
      </w:rPr>
    </w:lvl>
  </w:abstractNum>
  <w:abstractNum w:abstractNumId="16">
    <w:nsid w:val="39C50381"/>
    <w:multiLevelType w:val="multilevel"/>
    <w:tmpl w:val="39C50381"/>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
      <w:lvlJc w:val="left"/>
      <w:pPr>
        <w:ind w:left="2160" w:hanging="360"/>
      </w:pPr>
      <w:rPr>
        <w:rFonts w:ascii="Noto Sans Symbols" w:hAnsi="Noto Sans Symbols" w:eastAsia="Noto Sans Symbols" w:cs="Noto Sans Symbols"/>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17">
    <w:nsid w:val="3E4C22E4"/>
    <w:multiLevelType w:val="multilevel"/>
    <w:tmpl w:val="3E4C22E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8">
    <w:nsid w:val="486917C5"/>
    <w:multiLevelType w:val="multilevel"/>
    <w:tmpl w:val="486917C5"/>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9">
    <w:nsid w:val="48BC1456"/>
    <w:multiLevelType w:val="multilevel"/>
    <w:tmpl w:val="48BC1456"/>
    <w:lvl w:ilvl="0" w:tentative="0">
      <w:start w:val="1"/>
      <w:numFmt w:val="decimal"/>
      <w:lvlText w:val="%1."/>
      <w:lvlJc w:val="left"/>
      <w:pPr>
        <w:ind w:left="720" w:hanging="360"/>
      </w:pPr>
    </w:lvl>
    <w:lvl w:ilvl="1" w:tentative="0">
      <w:start w:val="1"/>
      <w:numFmt w:val="lowerLetter"/>
      <w:lvlText w:val="%2."/>
      <w:lvlJc w:val="left"/>
      <w:pPr>
        <w:ind w:left="566" w:hanging="359"/>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54CB3F97"/>
    <w:multiLevelType w:val="multilevel"/>
    <w:tmpl w:val="54CB3F97"/>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1">
    <w:nsid w:val="597A648F"/>
    <w:multiLevelType w:val="multilevel"/>
    <w:tmpl w:val="597A648F"/>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2">
    <w:nsid w:val="5B6918CB"/>
    <w:multiLevelType w:val="multilevel"/>
    <w:tmpl w:val="5B6918CB"/>
    <w:lvl w:ilvl="0" w:tentative="0">
      <w:start w:val="1"/>
      <w:numFmt w:val="decimal"/>
      <w:lvlText w:val="%1."/>
      <w:lvlJc w:val="left"/>
      <w:pPr>
        <w:ind w:left="720" w:hanging="360"/>
      </w:pPr>
    </w:lvl>
    <w:lvl w:ilvl="1" w:tentative="0">
      <w:start w:val="1"/>
      <w:numFmt w:val="lowerLetter"/>
      <w:lvlText w:val="%2."/>
      <w:lvlJc w:val="left"/>
      <w:pPr>
        <w:ind w:left="566" w:hanging="359"/>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63212F13"/>
    <w:multiLevelType w:val="multilevel"/>
    <w:tmpl w:val="63212F13"/>
    <w:lvl w:ilvl="0" w:tentative="0">
      <w:start w:val="1"/>
      <w:numFmt w:val="bullet"/>
      <w:lvlText w:val="‒"/>
      <w:lvlJc w:val="left"/>
      <w:pPr>
        <w:ind w:left="1287" w:hanging="360"/>
      </w:pPr>
      <w:rPr>
        <w:rFonts w:ascii="Times New Roman" w:hAnsi="Times New Roman" w:eastAsia="Times New Roman" w:cs="Times New Roman"/>
      </w:rPr>
    </w:lvl>
    <w:lvl w:ilvl="1" w:tentative="0">
      <w:start w:val="1"/>
      <w:numFmt w:val="bullet"/>
      <w:lvlText w:val="o"/>
      <w:lvlJc w:val="left"/>
      <w:pPr>
        <w:ind w:left="2007" w:hanging="360"/>
      </w:pPr>
      <w:rPr>
        <w:rFonts w:ascii="Courier New" w:hAnsi="Courier New" w:eastAsia="Courier New" w:cs="Courier New"/>
      </w:rPr>
    </w:lvl>
    <w:lvl w:ilvl="2" w:tentative="0">
      <w:start w:val="1"/>
      <w:numFmt w:val="bullet"/>
      <w:lvlText w:val="▪"/>
      <w:lvlJc w:val="left"/>
      <w:pPr>
        <w:ind w:left="2727" w:hanging="360"/>
      </w:pPr>
      <w:rPr>
        <w:rFonts w:ascii="Noto Sans Symbols" w:hAnsi="Noto Sans Symbols" w:eastAsia="Noto Sans Symbols" w:cs="Noto Sans Symbols"/>
      </w:rPr>
    </w:lvl>
    <w:lvl w:ilvl="3" w:tentative="0">
      <w:start w:val="1"/>
      <w:numFmt w:val="bullet"/>
      <w:lvlText w:val="●"/>
      <w:lvlJc w:val="left"/>
      <w:pPr>
        <w:ind w:left="3447" w:hanging="360"/>
      </w:pPr>
      <w:rPr>
        <w:rFonts w:ascii="Noto Sans Symbols" w:hAnsi="Noto Sans Symbols" w:eastAsia="Noto Sans Symbols" w:cs="Noto Sans Symbols"/>
      </w:rPr>
    </w:lvl>
    <w:lvl w:ilvl="4" w:tentative="0">
      <w:start w:val="1"/>
      <w:numFmt w:val="bullet"/>
      <w:lvlText w:val="o"/>
      <w:lvlJc w:val="left"/>
      <w:pPr>
        <w:ind w:left="4167" w:hanging="360"/>
      </w:pPr>
      <w:rPr>
        <w:rFonts w:ascii="Courier New" w:hAnsi="Courier New" w:eastAsia="Courier New" w:cs="Courier New"/>
      </w:rPr>
    </w:lvl>
    <w:lvl w:ilvl="5" w:tentative="0">
      <w:start w:val="1"/>
      <w:numFmt w:val="bullet"/>
      <w:lvlText w:val="▪"/>
      <w:lvlJc w:val="left"/>
      <w:pPr>
        <w:ind w:left="4887" w:hanging="360"/>
      </w:pPr>
      <w:rPr>
        <w:rFonts w:ascii="Noto Sans Symbols" w:hAnsi="Noto Sans Symbols" w:eastAsia="Noto Sans Symbols" w:cs="Noto Sans Symbols"/>
      </w:rPr>
    </w:lvl>
    <w:lvl w:ilvl="6" w:tentative="0">
      <w:start w:val="1"/>
      <w:numFmt w:val="bullet"/>
      <w:lvlText w:val="●"/>
      <w:lvlJc w:val="left"/>
      <w:pPr>
        <w:ind w:left="5607" w:hanging="360"/>
      </w:pPr>
      <w:rPr>
        <w:rFonts w:ascii="Noto Sans Symbols" w:hAnsi="Noto Sans Symbols" w:eastAsia="Noto Sans Symbols" w:cs="Noto Sans Symbols"/>
      </w:rPr>
    </w:lvl>
    <w:lvl w:ilvl="7" w:tentative="0">
      <w:start w:val="1"/>
      <w:numFmt w:val="bullet"/>
      <w:lvlText w:val="o"/>
      <w:lvlJc w:val="left"/>
      <w:pPr>
        <w:ind w:left="6327" w:hanging="360"/>
      </w:pPr>
      <w:rPr>
        <w:rFonts w:ascii="Courier New" w:hAnsi="Courier New" w:eastAsia="Courier New" w:cs="Courier New"/>
      </w:rPr>
    </w:lvl>
    <w:lvl w:ilvl="8" w:tentative="0">
      <w:start w:val="1"/>
      <w:numFmt w:val="bullet"/>
      <w:lvlText w:val="▪"/>
      <w:lvlJc w:val="left"/>
      <w:pPr>
        <w:ind w:left="7047" w:hanging="360"/>
      </w:pPr>
      <w:rPr>
        <w:rFonts w:ascii="Noto Sans Symbols" w:hAnsi="Noto Sans Symbols" w:eastAsia="Noto Sans Symbols" w:cs="Noto Sans Symbols"/>
      </w:rPr>
    </w:lvl>
  </w:abstractNum>
  <w:abstractNum w:abstractNumId="24">
    <w:nsid w:val="64317900"/>
    <w:multiLevelType w:val="multilevel"/>
    <w:tmpl w:val="64317900"/>
    <w:lvl w:ilvl="0" w:tentative="0">
      <w:start w:val="1"/>
      <w:numFmt w:val="decimal"/>
      <w:lvlText w:val="%1."/>
      <w:lvlJc w:val="left"/>
      <w:pPr>
        <w:ind w:left="720" w:hanging="360"/>
      </w:pPr>
    </w:lvl>
    <w:lvl w:ilvl="1" w:tentative="0">
      <w:start w:val="2"/>
      <w:numFmt w:val="lowerLetter"/>
      <w:lvlText w:val="%2."/>
      <w:lvlJc w:val="left"/>
      <w:pPr>
        <w:ind w:left="566" w:hanging="359"/>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671A2696"/>
    <w:multiLevelType w:val="multilevel"/>
    <w:tmpl w:val="671A2696"/>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6">
    <w:nsid w:val="677C5808"/>
    <w:multiLevelType w:val="multilevel"/>
    <w:tmpl w:val="677C5808"/>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7">
    <w:nsid w:val="6A6F63A1"/>
    <w:multiLevelType w:val="multilevel"/>
    <w:tmpl w:val="6A6F63A1"/>
    <w:lvl w:ilvl="0" w:tentative="0">
      <w:start w:val="1"/>
      <w:numFmt w:val="decimal"/>
      <w:lvlText w:val="%1."/>
      <w:lvlJc w:val="left"/>
      <w:pPr>
        <w:ind w:left="720" w:hanging="360"/>
      </w:pPr>
    </w:lvl>
    <w:lvl w:ilvl="1" w:tentative="0">
      <w:start w:val="1"/>
      <w:numFmt w:val="lowerLetter"/>
      <w:lvlText w:val="%2."/>
      <w:lvlJc w:val="left"/>
      <w:pPr>
        <w:ind w:left="566" w:hanging="359"/>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6D8019DC"/>
    <w:multiLevelType w:val="multilevel"/>
    <w:tmpl w:val="6D8019DC"/>
    <w:lvl w:ilvl="0" w:tentative="0">
      <w:start w:val="1"/>
      <w:numFmt w:val="bullet"/>
      <w:lvlText w:val="-"/>
      <w:lvlJc w:val="left"/>
      <w:pPr>
        <w:ind w:left="2129" w:hanging="360"/>
      </w:pPr>
      <w:rPr>
        <w:rFonts w:ascii="Times New Roman" w:hAnsi="Times New Roman" w:eastAsia="Times New Roman" w:cs="Times New Roman"/>
        <w:color w:val="000000"/>
      </w:rPr>
    </w:lvl>
    <w:lvl w:ilvl="1" w:tentative="0">
      <w:start w:val="1"/>
      <w:numFmt w:val="bullet"/>
      <w:lvlText w:val="o"/>
      <w:lvlJc w:val="left"/>
      <w:pPr>
        <w:ind w:left="2149" w:hanging="360"/>
      </w:pPr>
      <w:rPr>
        <w:rFonts w:ascii="Courier New" w:hAnsi="Courier New" w:eastAsia="Courier New" w:cs="Courier New"/>
      </w:rPr>
    </w:lvl>
    <w:lvl w:ilvl="2" w:tentative="0">
      <w:start w:val="1"/>
      <w:numFmt w:val="bullet"/>
      <w:lvlText w:val="▪"/>
      <w:lvlJc w:val="left"/>
      <w:pPr>
        <w:ind w:left="2869" w:hanging="360"/>
      </w:pPr>
      <w:rPr>
        <w:rFonts w:ascii="Noto Sans Symbols" w:hAnsi="Noto Sans Symbols" w:eastAsia="Noto Sans Symbols" w:cs="Noto Sans Symbols"/>
      </w:rPr>
    </w:lvl>
    <w:lvl w:ilvl="3" w:tentative="0">
      <w:start w:val="1"/>
      <w:numFmt w:val="bullet"/>
      <w:lvlText w:val="●"/>
      <w:lvlJc w:val="left"/>
      <w:pPr>
        <w:ind w:left="3589" w:hanging="360"/>
      </w:pPr>
      <w:rPr>
        <w:rFonts w:ascii="Noto Sans Symbols" w:hAnsi="Noto Sans Symbols" w:eastAsia="Noto Sans Symbols" w:cs="Noto Sans Symbols"/>
      </w:rPr>
    </w:lvl>
    <w:lvl w:ilvl="4" w:tentative="0">
      <w:start w:val="1"/>
      <w:numFmt w:val="bullet"/>
      <w:lvlText w:val="o"/>
      <w:lvlJc w:val="left"/>
      <w:pPr>
        <w:ind w:left="4309" w:hanging="360"/>
      </w:pPr>
      <w:rPr>
        <w:rFonts w:ascii="Courier New" w:hAnsi="Courier New" w:eastAsia="Courier New" w:cs="Courier New"/>
      </w:rPr>
    </w:lvl>
    <w:lvl w:ilvl="5" w:tentative="0">
      <w:start w:val="1"/>
      <w:numFmt w:val="bullet"/>
      <w:lvlText w:val="▪"/>
      <w:lvlJc w:val="left"/>
      <w:pPr>
        <w:ind w:left="5029" w:hanging="360"/>
      </w:pPr>
      <w:rPr>
        <w:rFonts w:ascii="Noto Sans Symbols" w:hAnsi="Noto Sans Symbols" w:eastAsia="Noto Sans Symbols" w:cs="Noto Sans Symbols"/>
      </w:rPr>
    </w:lvl>
    <w:lvl w:ilvl="6" w:tentative="0">
      <w:start w:val="1"/>
      <w:numFmt w:val="bullet"/>
      <w:lvlText w:val="●"/>
      <w:lvlJc w:val="left"/>
      <w:pPr>
        <w:ind w:left="5749" w:hanging="360"/>
      </w:pPr>
      <w:rPr>
        <w:rFonts w:ascii="Noto Sans Symbols" w:hAnsi="Noto Sans Symbols" w:eastAsia="Noto Sans Symbols" w:cs="Noto Sans Symbols"/>
      </w:rPr>
    </w:lvl>
    <w:lvl w:ilvl="7" w:tentative="0">
      <w:start w:val="1"/>
      <w:numFmt w:val="bullet"/>
      <w:lvlText w:val="o"/>
      <w:lvlJc w:val="left"/>
      <w:pPr>
        <w:ind w:left="6469" w:hanging="360"/>
      </w:pPr>
      <w:rPr>
        <w:rFonts w:ascii="Courier New" w:hAnsi="Courier New" w:eastAsia="Courier New" w:cs="Courier New"/>
      </w:rPr>
    </w:lvl>
    <w:lvl w:ilvl="8" w:tentative="0">
      <w:start w:val="1"/>
      <w:numFmt w:val="bullet"/>
      <w:lvlText w:val="▪"/>
      <w:lvlJc w:val="left"/>
      <w:pPr>
        <w:ind w:left="7189" w:hanging="360"/>
      </w:pPr>
      <w:rPr>
        <w:rFonts w:ascii="Noto Sans Symbols" w:hAnsi="Noto Sans Symbols" w:eastAsia="Noto Sans Symbols" w:cs="Noto Sans Symbols"/>
      </w:rPr>
    </w:lvl>
  </w:abstractNum>
  <w:abstractNum w:abstractNumId="29">
    <w:nsid w:val="7AC52888"/>
    <w:multiLevelType w:val="multilevel"/>
    <w:tmpl w:val="7AC52888"/>
    <w:lvl w:ilvl="0" w:tentative="0">
      <w:start w:val="1"/>
      <w:numFmt w:val="decimal"/>
      <w:lvlText w:val="%1."/>
      <w:lvlJc w:val="left"/>
      <w:pPr>
        <w:ind w:left="720" w:hanging="360"/>
      </w:pPr>
    </w:lvl>
    <w:lvl w:ilvl="1" w:tentative="0">
      <w:start w:val="1"/>
      <w:numFmt w:val="lowerLetter"/>
      <w:lvlText w:val="%2."/>
      <w:lvlJc w:val="left"/>
      <w:pPr>
        <w:ind w:left="566" w:hanging="359"/>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7C3E1D55"/>
    <w:multiLevelType w:val="multilevel"/>
    <w:tmpl w:val="7C3E1D55"/>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31">
    <w:nsid w:val="7D8D6CBE"/>
    <w:multiLevelType w:val="multilevel"/>
    <w:tmpl w:val="7D8D6CBE"/>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23"/>
  </w:num>
  <w:num w:numId="2">
    <w:abstractNumId w:val="17"/>
  </w:num>
  <w:num w:numId="3">
    <w:abstractNumId w:val="20"/>
  </w:num>
  <w:num w:numId="4">
    <w:abstractNumId w:val="2"/>
  </w:num>
  <w:num w:numId="5">
    <w:abstractNumId w:val="10"/>
  </w:num>
  <w:num w:numId="6">
    <w:abstractNumId w:val="26"/>
  </w:num>
  <w:num w:numId="7">
    <w:abstractNumId w:val="9"/>
  </w:num>
  <w:num w:numId="8">
    <w:abstractNumId w:val="15"/>
  </w:num>
  <w:num w:numId="9">
    <w:abstractNumId w:val="6"/>
  </w:num>
  <w:num w:numId="10">
    <w:abstractNumId w:val="16"/>
  </w:num>
  <w:num w:numId="11">
    <w:abstractNumId w:val="4"/>
  </w:num>
  <w:num w:numId="12">
    <w:abstractNumId w:val="14"/>
  </w:num>
  <w:num w:numId="13">
    <w:abstractNumId w:val="21"/>
  </w:num>
  <w:num w:numId="14">
    <w:abstractNumId w:val="0"/>
  </w:num>
  <w:num w:numId="15">
    <w:abstractNumId w:val="28"/>
  </w:num>
  <w:num w:numId="16">
    <w:abstractNumId w:val="13"/>
  </w:num>
  <w:num w:numId="17">
    <w:abstractNumId w:val="18"/>
  </w:num>
  <w:num w:numId="18">
    <w:abstractNumId w:val="31"/>
  </w:num>
  <w:num w:numId="19">
    <w:abstractNumId w:val="12"/>
  </w:num>
  <w:num w:numId="20">
    <w:abstractNumId w:val="1"/>
  </w:num>
  <w:num w:numId="21">
    <w:abstractNumId w:val="3"/>
  </w:num>
  <w:num w:numId="22">
    <w:abstractNumId w:val="25"/>
  </w:num>
  <w:num w:numId="23">
    <w:abstractNumId w:val="30"/>
  </w:num>
  <w:num w:numId="24">
    <w:abstractNumId w:val="5"/>
  </w:num>
  <w:num w:numId="25">
    <w:abstractNumId w:val="27"/>
  </w:num>
  <w:num w:numId="26">
    <w:abstractNumId w:val="24"/>
  </w:num>
  <w:num w:numId="27">
    <w:abstractNumId w:val="22"/>
  </w:num>
  <w:num w:numId="28">
    <w:abstractNumId w:val="7"/>
  </w:num>
  <w:num w:numId="29">
    <w:abstractNumId w:val="8"/>
  </w:num>
  <w:num w:numId="30">
    <w:abstractNumId w:val="11"/>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BC"/>
    <w:rsid w:val="000C0A34"/>
    <w:rsid w:val="0017222A"/>
    <w:rsid w:val="00196CD7"/>
    <w:rsid w:val="006772C6"/>
    <w:rsid w:val="00887633"/>
    <w:rsid w:val="00A323FA"/>
    <w:rsid w:val="00B40272"/>
    <w:rsid w:val="00BD2CBE"/>
    <w:rsid w:val="00C50065"/>
    <w:rsid w:val="00CA1537"/>
    <w:rsid w:val="00D83C80"/>
    <w:rsid w:val="00DD429F"/>
    <w:rsid w:val="00E362BC"/>
    <w:rsid w:val="00FB6D71"/>
    <w:rsid w:val="069F243A"/>
    <w:rsid w:val="109A074C"/>
    <w:rsid w:val="1C6C733A"/>
    <w:rsid w:val="378665E8"/>
    <w:rsid w:val="3EB00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name="footnote reference"/>
    <w:lsdException w:qFormat="1" w:unhideWhenUsed="0" w:uiPriority="99" w:name="annotation reference"/>
    <w:lsdException w:uiPriority="99" w:name="line number"/>
    <w:lsdException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Calibri" w:cs="Calibri"/>
      <w:sz w:val="22"/>
      <w:szCs w:val="22"/>
      <w:lang w:val="uk-UA" w:eastAsia="uk-UA" w:bidi="ar-SA"/>
    </w:rPr>
  </w:style>
  <w:style w:type="paragraph" w:styleId="2">
    <w:name w:val="heading 1"/>
    <w:basedOn w:val="1"/>
    <w:next w:val="1"/>
    <w:link w:val="27"/>
    <w:qFormat/>
    <w:uiPriority w:val="9"/>
    <w:pPr>
      <w:keepNext/>
      <w:spacing w:after="0" w:line="240" w:lineRule="auto"/>
      <w:outlineLvl w:val="0"/>
    </w:pPr>
    <w:rPr>
      <w:rFonts w:ascii="Times New Roman" w:hAnsi="Times New Roman"/>
      <w:b/>
      <w:sz w:val="32"/>
      <w:szCs w:val="20"/>
      <w:lang w:val="en-US" w:eastAsia="ru-RU"/>
    </w:rPr>
  </w:style>
  <w:style w:type="paragraph" w:styleId="3">
    <w:name w:val="heading 2"/>
    <w:basedOn w:val="1"/>
    <w:next w:val="1"/>
    <w:link w:val="28"/>
    <w:semiHidden/>
    <w:unhideWhenUsed/>
    <w:qFormat/>
    <w:uiPriority w:val="9"/>
    <w:pPr>
      <w:keepNext/>
      <w:spacing w:after="0" w:line="240" w:lineRule="auto"/>
      <w:jc w:val="both"/>
      <w:outlineLvl w:val="1"/>
    </w:pPr>
    <w:rPr>
      <w:rFonts w:ascii="Times New Roman" w:hAnsi="Times New Roman"/>
      <w:sz w:val="24"/>
      <w:szCs w:val="20"/>
      <w:lang w:val="ru-RU" w:eastAsia="ru-RU"/>
    </w:rPr>
  </w:style>
  <w:style w:type="paragraph" w:styleId="4">
    <w:name w:val="heading 3"/>
    <w:basedOn w:val="1"/>
    <w:next w:val="1"/>
    <w:link w:val="29"/>
    <w:semiHidden/>
    <w:unhideWhenUsed/>
    <w:qFormat/>
    <w:uiPriority w:val="9"/>
    <w:pPr>
      <w:keepNext/>
      <w:spacing w:before="240" w:after="120" w:line="240" w:lineRule="auto"/>
      <w:ind w:firstLine="720"/>
      <w:jc w:val="both"/>
      <w:outlineLvl w:val="2"/>
    </w:pPr>
    <w:rPr>
      <w:rFonts w:ascii="Arial" w:hAnsi="Arial"/>
      <w:b/>
      <w:i/>
      <w:sz w:val="28"/>
      <w:szCs w:val="28"/>
      <w:lang w:val="ru-RU" w:eastAsia="ru-RU"/>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footnote reference"/>
    <w:basedOn w:val="8"/>
    <w:semiHidden/>
    <w:uiPriority w:val="99"/>
    <w:rPr>
      <w:rFonts w:cs="Times New Roman"/>
      <w:vertAlign w:val="superscript"/>
    </w:rPr>
  </w:style>
  <w:style w:type="character" w:styleId="11">
    <w:name w:val="annotation reference"/>
    <w:basedOn w:val="8"/>
    <w:semiHidden/>
    <w:qFormat/>
    <w:uiPriority w:val="99"/>
    <w:rPr>
      <w:rFonts w:cs="Times New Roman"/>
      <w:sz w:val="16"/>
    </w:rPr>
  </w:style>
  <w:style w:type="character" w:styleId="12">
    <w:name w:val="Emphasis"/>
    <w:basedOn w:val="8"/>
    <w:qFormat/>
    <w:uiPriority w:val="20"/>
    <w:rPr>
      <w:rFonts w:cs="Times New Roman"/>
      <w:i/>
    </w:rPr>
  </w:style>
  <w:style w:type="character" w:styleId="13">
    <w:name w:val="Hyperlink"/>
    <w:basedOn w:val="8"/>
    <w:qFormat/>
    <w:uiPriority w:val="99"/>
    <w:rPr>
      <w:rFonts w:cs="Times New Roman"/>
      <w:color w:val="0000FF"/>
      <w:u w:val="single"/>
    </w:rPr>
  </w:style>
  <w:style w:type="character" w:styleId="14">
    <w:name w:val="page number"/>
    <w:basedOn w:val="8"/>
    <w:semiHidden/>
    <w:uiPriority w:val="99"/>
    <w:rPr>
      <w:rFonts w:cs="Times New Roman"/>
    </w:rPr>
  </w:style>
  <w:style w:type="paragraph" w:styleId="15">
    <w:name w:val="Balloon Text"/>
    <w:basedOn w:val="1"/>
    <w:link w:val="39"/>
    <w:semiHidden/>
    <w:qFormat/>
    <w:uiPriority w:val="99"/>
    <w:pPr>
      <w:spacing w:after="0" w:line="240" w:lineRule="auto"/>
    </w:pPr>
    <w:rPr>
      <w:rFonts w:ascii="Tahoma" w:hAnsi="Tahoma" w:cs="Tahoma"/>
      <w:sz w:val="16"/>
      <w:szCs w:val="16"/>
    </w:rPr>
  </w:style>
  <w:style w:type="paragraph" w:styleId="16">
    <w:name w:val="annotation text"/>
    <w:basedOn w:val="1"/>
    <w:link w:val="61"/>
    <w:semiHidden/>
    <w:qFormat/>
    <w:uiPriority w:val="99"/>
    <w:rPr>
      <w:sz w:val="20"/>
      <w:szCs w:val="20"/>
      <w:lang w:val="ru-RU" w:eastAsia="en-US"/>
    </w:rPr>
  </w:style>
  <w:style w:type="paragraph" w:styleId="17">
    <w:name w:val="annotation subject"/>
    <w:basedOn w:val="16"/>
    <w:next w:val="16"/>
    <w:link w:val="62"/>
    <w:semiHidden/>
    <w:qFormat/>
    <w:uiPriority w:val="99"/>
    <w:rPr>
      <w:b/>
      <w:bCs/>
    </w:rPr>
  </w:style>
  <w:style w:type="paragraph" w:styleId="18">
    <w:name w:val="footnote text"/>
    <w:basedOn w:val="1"/>
    <w:link w:val="40"/>
    <w:semiHidden/>
    <w:qFormat/>
    <w:uiPriority w:val="0"/>
    <w:rPr>
      <w:sz w:val="20"/>
      <w:szCs w:val="20"/>
      <w:lang w:eastAsia="en-US"/>
    </w:rPr>
  </w:style>
  <w:style w:type="paragraph" w:styleId="19">
    <w:name w:val="header"/>
    <w:basedOn w:val="1"/>
    <w:link w:val="36"/>
    <w:qFormat/>
    <w:uiPriority w:val="99"/>
    <w:pPr>
      <w:tabs>
        <w:tab w:val="center" w:pos="4153"/>
        <w:tab w:val="right" w:pos="8306"/>
      </w:tabs>
      <w:spacing w:after="0" w:line="240" w:lineRule="auto"/>
      <w:ind w:firstLine="720"/>
      <w:jc w:val="both"/>
    </w:pPr>
    <w:rPr>
      <w:rFonts w:ascii="1251 Times" w:hAnsi="1251 Times"/>
      <w:sz w:val="28"/>
      <w:szCs w:val="28"/>
      <w:lang w:val="en-US"/>
    </w:rPr>
  </w:style>
  <w:style w:type="paragraph" w:styleId="20">
    <w:name w:val="Body Text"/>
    <w:basedOn w:val="1"/>
    <w:link w:val="32"/>
    <w:qFormat/>
    <w:uiPriority w:val="99"/>
    <w:pPr>
      <w:shd w:val="clear" w:color="auto" w:fill="FFFFFF"/>
      <w:spacing w:after="0" w:line="235" w:lineRule="exact"/>
      <w:ind w:hanging="200"/>
    </w:pPr>
    <w:rPr>
      <w:rFonts w:ascii="Times New Roman" w:hAnsi="Times New Roman"/>
      <w:sz w:val="18"/>
      <w:szCs w:val="18"/>
      <w:lang w:eastAsia="en-US"/>
    </w:rPr>
  </w:style>
  <w:style w:type="paragraph" w:styleId="21">
    <w:name w:val="Title"/>
    <w:basedOn w:val="1"/>
    <w:next w:val="1"/>
    <w:qFormat/>
    <w:uiPriority w:val="10"/>
    <w:pPr>
      <w:keepNext/>
      <w:keepLines/>
      <w:spacing w:before="480" w:after="120"/>
    </w:pPr>
    <w:rPr>
      <w:b/>
      <w:sz w:val="72"/>
      <w:szCs w:val="72"/>
    </w:rPr>
  </w:style>
  <w:style w:type="paragraph" w:styleId="22">
    <w:name w:val="footer"/>
    <w:basedOn w:val="1"/>
    <w:link w:val="37"/>
    <w:qFormat/>
    <w:uiPriority w:val="99"/>
    <w:pPr>
      <w:tabs>
        <w:tab w:val="center" w:pos="4819"/>
        <w:tab w:val="right" w:pos="9639"/>
      </w:tabs>
      <w:spacing w:after="0" w:line="240" w:lineRule="auto"/>
    </w:pPr>
    <w:rPr>
      <w:lang w:eastAsia="en-US"/>
    </w:rPr>
  </w:style>
  <w:style w:type="paragraph" w:styleId="23">
    <w:name w:val="Normal (Web)"/>
    <w:basedOn w:val="1"/>
    <w:qFormat/>
    <w:uiPriority w:val="99"/>
    <w:pPr>
      <w:spacing w:before="100" w:beforeAutospacing="1" w:after="100" w:afterAutospacing="1" w:line="240" w:lineRule="auto"/>
    </w:pPr>
    <w:rPr>
      <w:rFonts w:ascii="Times New Roman" w:hAnsi="Times New Roman"/>
      <w:sz w:val="24"/>
      <w:szCs w:val="24"/>
      <w:lang w:val="ru-RU" w:eastAsia="ru-RU"/>
    </w:rPr>
  </w:style>
  <w:style w:type="paragraph" w:styleId="24">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25">
    <w:name w:val="HTML Preformatted"/>
    <w:basedOn w:val="1"/>
    <w:link w:val="63"/>
    <w:semiHidden/>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table" w:styleId="26">
    <w:name w:val="Table Grid"/>
    <w:basedOn w:val="9"/>
    <w:uiPriority w:val="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Заголовок 1 Знак"/>
    <w:basedOn w:val="8"/>
    <w:link w:val="2"/>
    <w:locked/>
    <w:uiPriority w:val="99"/>
    <w:rPr>
      <w:rFonts w:ascii="Times New Roman" w:hAnsi="Times New Roman" w:cs="Times New Roman"/>
      <w:b/>
      <w:sz w:val="20"/>
      <w:szCs w:val="20"/>
      <w:lang w:val="en-US" w:eastAsia="ru-RU"/>
    </w:rPr>
  </w:style>
  <w:style w:type="character" w:customStyle="1" w:styleId="28">
    <w:name w:val="Заголовок 2 Знак"/>
    <w:basedOn w:val="8"/>
    <w:link w:val="3"/>
    <w:qFormat/>
    <w:locked/>
    <w:uiPriority w:val="99"/>
    <w:rPr>
      <w:rFonts w:ascii="Times New Roman" w:hAnsi="Times New Roman" w:cs="Times New Roman"/>
      <w:sz w:val="20"/>
      <w:szCs w:val="20"/>
    </w:rPr>
  </w:style>
  <w:style w:type="character" w:customStyle="1" w:styleId="29">
    <w:name w:val="Заголовок 3 Знак"/>
    <w:basedOn w:val="8"/>
    <w:link w:val="4"/>
    <w:qFormat/>
    <w:locked/>
    <w:uiPriority w:val="99"/>
    <w:rPr>
      <w:rFonts w:ascii="Arial" w:hAnsi="Arial" w:cs="Times New Roman"/>
      <w:b/>
      <w:i/>
      <w:sz w:val="28"/>
      <w:szCs w:val="28"/>
      <w:lang w:eastAsia="ru-RU"/>
    </w:rPr>
  </w:style>
  <w:style w:type="paragraph" w:styleId="30">
    <w:name w:val="List Paragraph"/>
    <w:basedOn w:val="1"/>
    <w:qFormat/>
    <w:uiPriority w:val="99"/>
    <w:pPr>
      <w:ind w:left="720"/>
      <w:contextualSpacing/>
    </w:pPr>
    <w:rPr>
      <w:lang w:eastAsia="en-US"/>
    </w:rPr>
  </w:style>
  <w:style w:type="character" w:customStyle="1" w:styleId="31">
    <w:name w:val="rvts0"/>
    <w:basedOn w:val="8"/>
    <w:qFormat/>
    <w:uiPriority w:val="99"/>
    <w:rPr>
      <w:rFonts w:cs="Times New Roman"/>
    </w:rPr>
  </w:style>
  <w:style w:type="character" w:customStyle="1" w:styleId="32">
    <w:name w:val="Основной текст Знак"/>
    <w:basedOn w:val="8"/>
    <w:link w:val="20"/>
    <w:qFormat/>
    <w:locked/>
    <w:uiPriority w:val="99"/>
    <w:rPr>
      <w:rFonts w:ascii="Times New Roman" w:hAnsi="Times New Roman" w:eastAsia="Times New Roman" w:cs="Times New Roman"/>
      <w:sz w:val="18"/>
      <w:szCs w:val="18"/>
      <w:shd w:val="clear" w:color="auto" w:fill="FFFFFF"/>
      <w:lang w:eastAsia="en-US"/>
    </w:rPr>
  </w:style>
  <w:style w:type="paragraph" w:customStyle="1" w:styleId="33">
    <w:name w:val="caaieiaie 1"/>
    <w:basedOn w:val="1"/>
    <w:next w:val="1"/>
    <w:qFormat/>
    <w:uiPriority w:val="99"/>
    <w:pPr>
      <w:keepNext/>
      <w:widowControl w:val="0"/>
      <w:overflowPunct w:val="0"/>
      <w:autoSpaceDE w:val="0"/>
      <w:autoSpaceDN w:val="0"/>
      <w:adjustRightInd w:val="0"/>
      <w:spacing w:after="0" w:line="240" w:lineRule="auto"/>
      <w:jc w:val="right"/>
      <w:textAlignment w:val="baseline"/>
    </w:pPr>
    <w:rPr>
      <w:rFonts w:ascii="Times New Roman" w:hAnsi="Times New Roman"/>
      <w:b/>
      <w:sz w:val="28"/>
      <w:szCs w:val="20"/>
    </w:rPr>
  </w:style>
  <w:style w:type="paragraph" w:customStyle="1" w:styleId="34">
    <w:name w:val="Обычный с отступом"/>
    <w:basedOn w:val="1"/>
    <w:autoRedefine/>
    <w:qFormat/>
    <w:uiPriority w:val="99"/>
    <w:pPr>
      <w:spacing w:after="0" w:line="240" w:lineRule="auto"/>
      <w:ind w:left="681" w:hanging="321"/>
      <w:jc w:val="both"/>
    </w:pPr>
    <w:rPr>
      <w:rFonts w:ascii="Times New Roman" w:hAnsi="Times New Roman"/>
      <w:color w:val="00FFFF"/>
      <w:sz w:val="28"/>
      <w:szCs w:val="28"/>
    </w:rPr>
  </w:style>
  <w:style w:type="paragraph" w:customStyle="1" w:styleId="35">
    <w:name w:val="rvps2"/>
    <w:basedOn w:val="1"/>
    <w:qFormat/>
    <w:uiPriority w:val="0"/>
    <w:pPr>
      <w:spacing w:before="100" w:beforeAutospacing="1" w:after="100" w:afterAutospacing="1" w:line="240" w:lineRule="auto"/>
    </w:pPr>
    <w:rPr>
      <w:rFonts w:ascii="Times New Roman" w:hAnsi="Times New Roman"/>
      <w:sz w:val="24"/>
      <w:szCs w:val="24"/>
    </w:rPr>
  </w:style>
  <w:style w:type="character" w:customStyle="1" w:styleId="36">
    <w:name w:val="Верхний колонтитул Знак"/>
    <w:basedOn w:val="8"/>
    <w:link w:val="19"/>
    <w:qFormat/>
    <w:locked/>
    <w:uiPriority w:val="99"/>
    <w:rPr>
      <w:rFonts w:ascii="1251 Times" w:hAnsi="1251 Times" w:cs="Times New Roman"/>
      <w:sz w:val="28"/>
      <w:szCs w:val="28"/>
      <w:lang w:val="en-US"/>
    </w:rPr>
  </w:style>
  <w:style w:type="character" w:customStyle="1" w:styleId="37">
    <w:name w:val="Нижний колонтитул Знак"/>
    <w:basedOn w:val="8"/>
    <w:link w:val="22"/>
    <w:qFormat/>
    <w:locked/>
    <w:uiPriority w:val="99"/>
    <w:rPr>
      <w:rFonts w:ascii="Calibri" w:hAnsi="Calibri" w:cs="Times New Roman"/>
      <w:lang w:eastAsia="en-US"/>
    </w:rPr>
  </w:style>
  <w:style w:type="paragraph" w:customStyle="1" w:styleId="38">
    <w:name w:val="Абзац списка1"/>
    <w:basedOn w:val="1"/>
    <w:qFormat/>
    <w:uiPriority w:val="99"/>
    <w:pPr>
      <w:ind w:left="720"/>
      <w:contextualSpacing/>
    </w:pPr>
    <w:rPr>
      <w:lang w:eastAsia="en-US"/>
    </w:rPr>
  </w:style>
  <w:style w:type="character" w:customStyle="1" w:styleId="39">
    <w:name w:val="Текст выноски Знак"/>
    <w:basedOn w:val="8"/>
    <w:link w:val="15"/>
    <w:semiHidden/>
    <w:qFormat/>
    <w:locked/>
    <w:uiPriority w:val="99"/>
    <w:rPr>
      <w:rFonts w:ascii="Tahoma" w:hAnsi="Tahoma" w:cs="Tahoma"/>
      <w:sz w:val="16"/>
      <w:szCs w:val="16"/>
    </w:rPr>
  </w:style>
  <w:style w:type="character" w:customStyle="1" w:styleId="40">
    <w:name w:val="Текст сноски Знак"/>
    <w:basedOn w:val="8"/>
    <w:link w:val="18"/>
    <w:semiHidden/>
    <w:qFormat/>
    <w:locked/>
    <w:uiPriority w:val="0"/>
    <w:rPr>
      <w:rFonts w:ascii="Calibri" w:hAnsi="Calibri" w:eastAsia="Times New Roman" w:cs="Times New Roman"/>
      <w:sz w:val="20"/>
      <w:szCs w:val="20"/>
      <w:lang w:eastAsia="en-US"/>
    </w:rPr>
  </w:style>
  <w:style w:type="character" w:customStyle="1" w:styleId="41">
    <w:name w:val="Сноска_"/>
    <w:link w:val="42"/>
    <w:qFormat/>
    <w:locked/>
    <w:uiPriority w:val="99"/>
    <w:rPr>
      <w:rFonts w:ascii="Arial" w:hAnsi="Arial"/>
      <w:sz w:val="16"/>
      <w:shd w:val="clear" w:color="auto" w:fill="FFFFFF"/>
    </w:rPr>
  </w:style>
  <w:style w:type="paragraph" w:customStyle="1" w:styleId="42">
    <w:name w:val="Сноска1"/>
    <w:basedOn w:val="1"/>
    <w:link w:val="41"/>
    <w:qFormat/>
    <w:uiPriority w:val="99"/>
    <w:pPr>
      <w:shd w:val="clear" w:color="auto" w:fill="FFFFFF"/>
      <w:spacing w:after="0" w:line="230" w:lineRule="exact"/>
    </w:pPr>
    <w:rPr>
      <w:rFonts w:ascii="Arial" w:hAnsi="Arial"/>
      <w:sz w:val="16"/>
      <w:szCs w:val="16"/>
      <w:lang w:val="ru-RU" w:eastAsia="ru-RU"/>
    </w:rPr>
  </w:style>
  <w:style w:type="paragraph" w:customStyle="1" w:styleId="43">
    <w:name w:val="Мой стиль"/>
    <w:basedOn w:val="1"/>
    <w:qFormat/>
    <w:uiPriority w:val="99"/>
    <w:pPr>
      <w:spacing w:after="0" w:line="240" w:lineRule="auto"/>
      <w:ind w:firstLine="425"/>
      <w:jc w:val="both"/>
    </w:pPr>
    <w:rPr>
      <w:rFonts w:ascii="Times New Roman" w:hAnsi="Times New Roman"/>
      <w:sz w:val="28"/>
      <w:szCs w:val="20"/>
      <w:lang w:eastAsia="ru-RU"/>
    </w:rPr>
  </w:style>
  <w:style w:type="paragraph" w:customStyle="1" w:styleId="44">
    <w:name w:val="Style6"/>
    <w:basedOn w:val="1"/>
    <w:qFormat/>
    <w:uiPriority w:val="99"/>
    <w:pPr>
      <w:widowControl w:val="0"/>
      <w:autoSpaceDE w:val="0"/>
      <w:autoSpaceDN w:val="0"/>
      <w:adjustRightInd w:val="0"/>
      <w:spacing w:after="0" w:line="230" w:lineRule="exact"/>
      <w:ind w:hanging="182"/>
    </w:pPr>
    <w:rPr>
      <w:rFonts w:ascii="Times New Roman" w:hAnsi="Times New Roman"/>
      <w:sz w:val="24"/>
      <w:szCs w:val="24"/>
      <w:lang w:val="ru-RU" w:eastAsia="ru-RU"/>
    </w:rPr>
  </w:style>
  <w:style w:type="character" w:customStyle="1" w:styleId="45">
    <w:name w:val="Font Style19"/>
    <w:qFormat/>
    <w:uiPriority w:val="99"/>
    <w:rPr>
      <w:rFonts w:ascii="Times New Roman" w:hAnsi="Times New Roman"/>
      <w:sz w:val="18"/>
    </w:rPr>
  </w:style>
  <w:style w:type="character" w:customStyle="1" w:styleId="46">
    <w:name w:val="Font Style25"/>
    <w:qFormat/>
    <w:uiPriority w:val="99"/>
    <w:rPr>
      <w:rFonts w:ascii="Times New Roman" w:hAnsi="Times New Roman"/>
      <w:sz w:val="26"/>
    </w:rPr>
  </w:style>
  <w:style w:type="paragraph" w:customStyle="1" w:styleId="47">
    <w:name w:val="Style8"/>
    <w:basedOn w:val="1"/>
    <w:qFormat/>
    <w:uiPriority w:val="99"/>
    <w:pPr>
      <w:widowControl w:val="0"/>
      <w:suppressAutoHyphens/>
      <w:autoSpaceDE w:val="0"/>
      <w:spacing w:after="0" w:line="324" w:lineRule="exact"/>
      <w:ind w:firstLine="706"/>
      <w:jc w:val="both"/>
    </w:pPr>
    <w:rPr>
      <w:rFonts w:ascii="Times New Roman" w:hAnsi="Times New Roman"/>
      <w:sz w:val="24"/>
      <w:szCs w:val="24"/>
      <w:lang w:val="ru-RU" w:eastAsia="ar-SA"/>
    </w:rPr>
  </w:style>
  <w:style w:type="paragraph" w:customStyle="1" w:styleId="48">
    <w:name w:val="Style12"/>
    <w:basedOn w:val="1"/>
    <w:qFormat/>
    <w:uiPriority w:val="99"/>
    <w:pPr>
      <w:widowControl w:val="0"/>
      <w:suppressAutoHyphens/>
      <w:autoSpaceDE w:val="0"/>
      <w:spacing w:after="0" w:line="326" w:lineRule="exact"/>
      <w:ind w:firstLine="725"/>
    </w:pPr>
    <w:rPr>
      <w:rFonts w:ascii="Times New Roman" w:hAnsi="Times New Roman"/>
      <w:sz w:val="24"/>
      <w:szCs w:val="24"/>
      <w:lang w:val="ru-RU" w:eastAsia="ar-SA"/>
    </w:rPr>
  </w:style>
  <w:style w:type="paragraph" w:customStyle="1" w:styleId="49">
    <w:name w:val="Style16"/>
    <w:basedOn w:val="1"/>
    <w:qFormat/>
    <w:uiPriority w:val="99"/>
    <w:pPr>
      <w:widowControl w:val="0"/>
      <w:suppressAutoHyphens/>
      <w:autoSpaceDE w:val="0"/>
      <w:spacing w:after="0" w:line="322" w:lineRule="exact"/>
      <w:ind w:firstLine="374"/>
      <w:jc w:val="both"/>
    </w:pPr>
    <w:rPr>
      <w:rFonts w:ascii="Times New Roman" w:hAnsi="Times New Roman"/>
      <w:sz w:val="24"/>
      <w:szCs w:val="24"/>
      <w:lang w:val="ru-RU" w:eastAsia="ar-SA"/>
    </w:rPr>
  </w:style>
  <w:style w:type="paragraph" w:customStyle="1" w:styleId="50">
    <w:name w:val="Style11"/>
    <w:basedOn w:val="1"/>
    <w:qFormat/>
    <w:uiPriority w:val="99"/>
    <w:pPr>
      <w:widowControl w:val="0"/>
      <w:suppressAutoHyphens/>
      <w:autoSpaceDE w:val="0"/>
      <w:spacing w:after="0" w:line="322" w:lineRule="exact"/>
      <w:jc w:val="both"/>
    </w:pPr>
    <w:rPr>
      <w:rFonts w:ascii="Times New Roman" w:hAnsi="Times New Roman"/>
      <w:sz w:val="24"/>
      <w:szCs w:val="24"/>
      <w:lang w:val="ru-RU" w:eastAsia="ar-SA"/>
    </w:rPr>
  </w:style>
  <w:style w:type="character" w:customStyle="1" w:styleId="51">
    <w:name w:val="rvts13"/>
    <w:basedOn w:val="8"/>
    <w:qFormat/>
    <w:uiPriority w:val="99"/>
    <w:rPr>
      <w:rFonts w:cs="Times New Roman"/>
    </w:rPr>
  </w:style>
  <w:style w:type="character" w:customStyle="1" w:styleId="52">
    <w:name w:val="rvts12"/>
    <w:basedOn w:val="8"/>
    <w:qFormat/>
    <w:uiPriority w:val="99"/>
    <w:rPr>
      <w:rFonts w:cs="Times New Roman"/>
    </w:rPr>
  </w:style>
  <w:style w:type="character" w:customStyle="1" w:styleId="53">
    <w:name w:val="rvts9"/>
    <w:basedOn w:val="8"/>
    <w:qFormat/>
    <w:uiPriority w:val="99"/>
    <w:rPr>
      <w:rFonts w:cs="Times New Roman"/>
    </w:rPr>
  </w:style>
  <w:style w:type="character" w:customStyle="1" w:styleId="54">
    <w:name w:val="Знак Знак3"/>
    <w:qFormat/>
    <w:uiPriority w:val="99"/>
    <w:rPr>
      <w:rFonts w:ascii="Times New Roman" w:hAnsi="Times New Roman"/>
      <w:b/>
      <w:sz w:val="20"/>
      <w:lang w:val="en-US" w:eastAsia="ru-RU"/>
    </w:rPr>
  </w:style>
  <w:style w:type="character" w:customStyle="1" w:styleId="55">
    <w:name w:val="Основной текст_"/>
    <w:link w:val="56"/>
    <w:qFormat/>
    <w:locked/>
    <w:uiPriority w:val="99"/>
    <w:rPr>
      <w:spacing w:val="6"/>
      <w:sz w:val="19"/>
      <w:shd w:val="clear" w:color="auto" w:fill="FFFFFF"/>
    </w:rPr>
  </w:style>
  <w:style w:type="paragraph" w:customStyle="1" w:styleId="56">
    <w:name w:val="Основной текст1"/>
    <w:basedOn w:val="1"/>
    <w:link w:val="55"/>
    <w:qFormat/>
    <w:uiPriority w:val="99"/>
    <w:pPr>
      <w:widowControl w:val="0"/>
      <w:shd w:val="clear" w:color="auto" w:fill="FFFFFF"/>
      <w:spacing w:after="180" w:line="240" w:lineRule="atLeast"/>
      <w:ind w:hanging="1000"/>
    </w:pPr>
    <w:rPr>
      <w:spacing w:val="6"/>
      <w:sz w:val="19"/>
      <w:szCs w:val="19"/>
      <w:shd w:val="clear" w:color="auto" w:fill="FFFFFF"/>
      <w:lang w:val="ru-RU" w:eastAsia="ru-RU"/>
    </w:rPr>
  </w:style>
  <w:style w:type="character" w:customStyle="1" w:styleId="57">
    <w:name w:val="apple-converted-space"/>
    <w:basedOn w:val="8"/>
    <w:qFormat/>
    <w:uiPriority w:val="99"/>
    <w:rPr>
      <w:rFonts w:cs="Times New Roman"/>
    </w:rPr>
  </w:style>
  <w:style w:type="character" w:customStyle="1" w:styleId="58">
    <w:name w:val="Основной текст (2) Exact"/>
    <w:qFormat/>
    <w:uiPriority w:val="99"/>
    <w:rPr>
      <w:rFonts w:ascii="Times New Roman" w:hAnsi="Times New Roman"/>
      <w:sz w:val="28"/>
      <w:u w:val="none"/>
    </w:rPr>
  </w:style>
  <w:style w:type="character" w:customStyle="1" w:styleId="59">
    <w:name w:val="Основной текст (2)_"/>
    <w:link w:val="60"/>
    <w:qFormat/>
    <w:locked/>
    <w:uiPriority w:val="99"/>
    <w:rPr>
      <w:rFonts w:ascii="Times New Roman" w:hAnsi="Times New Roman"/>
      <w:sz w:val="28"/>
      <w:shd w:val="clear" w:color="auto" w:fill="FFFFFF"/>
    </w:rPr>
  </w:style>
  <w:style w:type="paragraph" w:customStyle="1" w:styleId="60">
    <w:name w:val="Основной текст (2)"/>
    <w:basedOn w:val="1"/>
    <w:link w:val="59"/>
    <w:qFormat/>
    <w:uiPriority w:val="99"/>
    <w:pPr>
      <w:widowControl w:val="0"/>
      <w:shd w:val="clear" w:color="auto" w:fill="FFFFFF"/>
      <w:spacing w:after="240" w:line="317" w:lineRule="exact"/>
      <w:ind w:hanging="3660"/>
      <w:jc w:val="both"/>
    </w:pPr>
    <w:rPr>
      <w:rFonts w:ascii="Times New Roman" w:hAnsi="Times New Roman"/>
      <w:sz w:val="28"/>
      <w:szCs w:val="28"/>
      <w:lang w:val="ru-RU" w:eastAsia="ru-RU"/>
    </w:rPr>
  </w:style>
  <w:style w:type="character" w:customStyle="1" w:styleId="61">
    <w:name w:val="Текст примечания Знак"/>
    <w:basedOn w:val="8"/>
    <w:link w:val="16"/>
    <w:semiHidden/>
    <w:qFormat/>
    <w:locked/>
    <w:uiPriority w:val="99"/>
    <w:rPr>
      <w:rFonts w:ascii="Calibri" w:hAnsi="Calibri" w:eastAsia="Times New Roman" w:cs="Times New Roman"/>
      <w:sz w:val="20"/>
      <w:szCs w:val="20"/>
      <w:lang w:val="ru-RU" w:eastAsia="en-US"/>
    </w:rPr>
  </w:style>
  <w:style w:type="character" w:customStyle="1" w:styleId="62">
    <w:name w:val="Тема примечания Знак"/>
    <w:basedOn w:val="61"/>
    <w:link w:val="17"/>
    <w:semiHidden/>
    <w:qFormat/>
    <w:locked/>
    <w:uiPriority w:val="99"/>
    <w:rPr>
      <w:rFonts w:ascii="Calibri" w:hAnsi="Calibri" w:eastAsia="Times New Roman" w:cs="Times New Roman"/>
      <w:b/>
      <w:bCs/>
      <w:sz w:val="20"/>
      <w:szCs w:val="20"/>
      <w:lang w:val="ru-RU" w:eastAsia="en-US"/>
    </w:rPr>
  </w:style>
  <w:style w:type="character" w:customStyle="1" w:styleId="63">
    <w:name w:val="Стандартный HTML Знак"/>
    <w:basedOn w:val="8"/>
    <w:link w:val="25"/>
    <w:semiHidden/>
    <w:qFormat/>
    <w:locked/>
    <w:uiPriority w:val="99"/>
    <w:rPr>
      <w:rFonts w:ascii="Courier New" w:hAnsi="Courier New" w:cs="Times New Roman"/>
      <w:sz w:val="20"/>
      <w:szCs w:val="20"/>
    </w:rPr>
  </w:style>
  <w:style w:type="character" w:customStyle="1" w:styleId="64">
    <w:name w:val="spelle"/>
    <w:qFormat/>
    <w:uiPriority w:val="99"/>
  </w:style>
  <w:style w:type="paragraph" w:customStyle="1" w:styleId="65">
    <w:name w:val="Default"/>
    <w:qFormat/>
    <w:uiPriority w:val="99"/>
    <w:pPr>
      <w:autoSpaceDE w:val="0"/>
      <w:autoSpaceDN w:val="0"/>
      <w:adjustRightInd w:val="0"/>
      <w:spacing w:after="200" w:line="276" w:lineRule="auto"/>
    </w:pPr>
    <w:rPr>
      <w:rFonts w:ascii="Arial" w:hAnsi="Arial" w:eastAsia="Calibri" w:cs="Arial"/>
      <w:color w:val="000000"/>
      <w:sz w:val="24"/>
      <w:szCs w:val="24"/>
      <w:lang w:val="en-GB" w:eastAsia="en-GB" w:bidi="ar-SA"/>
    </w:rPr>
  </w:style>
  <w:style w:type="character" w:customStyle="1" w:styleId="66">
    <w:name w:val="short_text"/>
    <w:basedOn w:val="8"/>
    <w:qFormat/>
    <w:uiPriority w:val="0"/>
    <w:rPr>
      <w:rFonts w:cs="Times New Roman"/>
    </w:rPr>
  </w:style>
  <w:style w:type="character" w:customStyle="1" w:styleId="67">
    <w:name w:val="st"/>
    <w:basedOn w:val="8"/>
    <w:qFormat/>
    <w:uiPriority w:val="0"/>
  </w:style>
  <w:style w:type="paragraph" w:customStyle="1" w:styleId="68">
    <w:name w:val="Абзац списка2"/>
    <w:basedOn w:val="1"/>
    <w:qFormat/>
    <w:uiPriority w:val="0"/>
    <w:pPr>
      <w:ind w:left="720"/>
      <w:contextualSpacing/>
    </w:pPr>
    <w:rPr>
      <w:rFonts w:ascii="Times New Roman" w:hAnsi="Times New Roman"/>
      <w:sz w:val="24"/>
      <w:lang w:eastAsia="en-US"/>
    </w:rPr>
  </w:style>
  <w:style w:type="table" w:customStyle="1" w:styleId="69">
    <w:name w:val="_Style 68"/>
    <w:basedOn w:val="9"/>
    <w:uiPriority w:val="0"/>
    <w:tblPr>
      <w:tblCellMar>
        <w:left w:w="115" w:type="dxa"/>
        <w:right w:w="115" w:type="dxa"/>
      </w:tblCellMar>
    </w:tblPr>
  </w:style>
  <w:style w:type="table" w:customStyle="1" w:styleId="70">
    <w:name w:val="_Style 69"/>
    <w:basedOn w:val="9"/>
    <w:qFormat/>
    <w:uiPriority w:val="0"/>
    <w:tblPr>
      <w:tblCellMar>
        <w:left w:w="115" w:type="dxa"/>
        <w:right w:w="115" w:type="dxa"/>
      </w:tblCellMar>
    </w:tblPr>
  </w:style>
  <w:style w:type="table" w:customStyle="1" w:styleId="71">
    <w:name w:val="_Style 70"/>
    <w:basedOn w:val="9"/>
    <w:qFormat/>
    <w:uiPriority w:val="0"/>
    <w:tblPr>
      <w:tblCellMar>
        <w:top w:w="100" w:type="dxa"/>
        <w:left w:w="100" w:type="dxa"/>
        <w:bottom w:w="100" w:type="dxa"/>
        <w:right w:w="100" w:type="dxa"/>
      </w:tblCellMar>
    </w:tblPr>
  </w:style>
  <w:style w:type="table" w:customStyle="1" w:styleId="72">
    <w:name w:val="_Style 71"/>
    <w:basedOn w:val="9"/>
    <w:uiPriority w:val="0"/>
    <w:tblPr>
      <w:tblCellMar>
        <w:left w:w="28" w:type="dxa"/>
        <w:right w:w="28" w:type="dxa"/>
      </w:tblCellMar>
    </w:tblPr>
  </w:style>
  <w:style w:type="table" w:customStyle="1" w:styleId="73">
    <w:name w:val="_Style 72"/>
    <w:basedOn w:val="9"/>
    <w:qFormat/>
    <w:uiPriority w:val="0"/>
    <w:tblPr>
      <w:tblCellMar>
        <w:left w:w="115" w:type="dxa"/>
        <w:right w:w="115" w:type="dxa"/>
      </w:tblCellMar>
    </w:tblPr>
  </w:style>
  <w:style w:type="table" w:customStyle="1" w:styleId="74">
    <w:name w:val="_Style 73"/>
    <w:basedOn w:val="9"/>
    <w:qFormat/>
    <w:uiPriority w:val="0"/>
    <w:rPr>
      <w:sz w:val="20"/>
      <w:szCs w:val="20"/>
    </w:rPr>
  </w:style>
  <w:style w:type="table" w:customStyle="1" w:styleId="75">
    <w:name w:val="_Style 74"/>
    <w:basedOn w:val="9"/>
    <w:qFormat/>
    <w:uiPriority w:val="0"/>
    <w:tblPr>
      <w:tblCellMar>
        <w:left w:w="115" w:type="dxa"/>
        <w:right w:w="115" w:type="dxa"/>
      </w:tblCellMar>
    </w:tblPr>
  </w:style>
  <w:style w:type="table" w:customStyle="1" w:styleId="76">
    <w:name w:val="_Style 75"/>
    <w:basedOn w:val="9"/>
    <w:qFormat/>
    <w:uiPriority w:val="0"/>
    <w:tblPr>
      <w:tblCellMar>
        <w:left w:w="115" w:type="dxa"/>
        <w:right w:w="115" w:type="dxa"/>
      </w:tblCellMar>
    </w:tblPr>
  </w:style>
  <w:style w:type="table" w:customStyle="1" w:styleId="77">
    <w:name w:val="_Style 76"/>
    <w:basedOn w:val="9"/>
    <w:qFormat/>
    <w:uiPriority w:val="0"/>
    <w:tblPr>
      <w:tblCellMar>
        <w:top w:w="100" w:type="dxa"/>
        <w:left w:w="100" w:type="dxa"/>
        <w:bottom w:w="100" w:type="dxa"/>
        <w:right w:w="100" w:type="dxa"/>
      </w:tblCellMar>
    </w:tblPr>
  </w:style>
  <w:style w:type="table" w:customStyle="1" w:styleId="78">
    <w:name w:val="_Style 77"/>
    <w:basedOn w:val="9"/>
    <w:qFormat/>
    <w:uiPriority w:val="0"/>
    <w:tblPr>
      <w:tblCellMar>
        <w:left w:w="85" w:type="dxa"/>
        <w:bottom w:w="57" w:type="dxa"/>
        <w:right w:w="0" w:type="dxa"/>
      </w:tblCellMar>
    </w:tblPr>
  </w:style>
  <w:style w:type="table" w:customStyle="1" w:styleId="79">
    <w:name w:val="_Style 78"/>
    <w:basedOn w:val="9"/>
    <w:uiPriority w:val="0"/>
    <w:tblPr>
      <w:tblCellMar>
        <w:left w:w="85" w:type="dxa"/>
        <w:bottom w:w="57" w:type="dxa"/>
        <w:right w:w="0" w:type="dxa"/>
      </w:tblCellMar>
    </w:tblPr>
  </w:style>
  <w:style w:type="table" w:customStyle="1" w:styleId="80">
    <w:name w:val="_Style 79"/>
    <w:basedOn w:val="9"/>
    <w:qFormat/>
    <w:uiPriority w:val="0"/>
    <w:tblPr>
      <w:tblCellMar>
        <w:top w:w="15" w:type="dxa"/>
        <w:left w:w="15" w:type="dxa"/>
        <w:bottom w:w="15" w:type="dxa"/>
        <w:right w:w="15" w:type="dxa"/>
      </w:tblCellMar>
    </w:tblPr>
  </w:style>
  <w:style w:type="table" w:customStyle="1" w:styleId="81">
    <w:name w:val="_Style 80"/>
    <w:basedOn w:val="9"/>
    <w:qFormat/>
    <w:uiPriority w:val="0"/>
    <w:tblPr>
      <w:tblCellMar>
        <w:top w:w="100" w:type="dxa"/>
        <w:left w:w="100" w:type="dxa"/>
        <w:bottom w:w="100" w:type="dxa"/>
        <w:right w:w="100" w:type="dxa"/>
      </w:tblCellMar>
    </w:tblPr>
  </w:style>
  <w:style w:type="table" w:customStyle="1" w:styleId="82">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Ip2IV8n0t7E6u24jR6u/WDch+Q==">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</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41</Pages>
  <Words>13587</Words>
  <Characters>77450</Characters>
  <Lines>645</Lines>
  <Paragraphs>181</Paragraphs>
  <TotalTime>34</TotalTime>
  <ScaleCrop>false</ScaleCrop>
  <LinksUpToDate>false</LinksUpToDate>
  <CharactersWithSpaces>90856</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2024-05-15T10:17:00Z</dcterms:created>
  <dc:creator>Пользователь</dc:creator>
  <cp:lastModifiedBy>Світлана Дідусе�</cp:lastModifiedBy>
  <dcterms:modified xsi:type="dcterms:W3CDTF">2024-05-16T17:24:12Z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A7D8298445DC46F196E54E0AD80ADB05_13</vt:lpwstr>
  </property>
</Properties>
</file>