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2C" w:rsidRPr="00852448" w:rsidRDefault="00C8052C" w:rsidP="00C8052C">
      <w:pPr>
        <w:spacing w:after="0" w:line="240" w:lineRule="auto"/>
        <w:ind w:right="28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8052C" w:rsidRDefault="00C8052C" w:rsidP="00C8052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Аналітична доповідь </w:t>
      </w:r>
    </w:p>
    <w:p w:rsidR="00C8052C" w:rsidRDefault="00C8052C" w:rsidP="00C8052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про стан організації роботи зі </w:t>
      </w:r>
      <w:r w:rsidRPr="008524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зверненнями громадян </w:t>
      </w:r>
    </w:p>
    <w:p w:rsidR="00C8052C" w:rsidRPr="00852448" w:rsidRDefault="00C8052C" w:rsidP="00C8052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524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 Мініст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ерстві освіти і науки України за</w:t>
      </w:r>
      <w:r w:rsidRPr="008524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 рік</w:t>
      </w:r>
    </w:p>
    <w:p w:rsidR="00C8052C" w:rsidRPr="00852448" w:rsidRDefault="00C8052C" w:rsidP="00C8052C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8052C" w:rsidRPr="00852448" w:rsidRDefault="00C8052C" w:rsidP="00C8052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8052C" w:rsidRDefault="00C8052C" w:rsidP="00C8052C">
      <w:pPr>
        <w:pStyle w:val="a4"/>
        <w:spacing w:after="0"/>
        <w:ind w:left="0" w:right="-65" w:firstLine="708"/>
        <w:jc w:val="both"/>
        <w:rPr>
          <w:sz w:val="28"/>
          <w:szCs w:val="28"/>
          <w:lang w:val="ru-RU"/>
        </w:rPr>
      </w:pPr>
      <w:r w:rsidRPr="00852448">
        <w:rPr>
          <w:sz w:val="28"/>
          <w:szCs w:val="28"/>
        </w:rPr>
        <w:t>Протягом звітного періоду робота зі зверненнями громадян проводилася у порядку, визначеному Конституцією України, Законом України «Про звернення громадян», актами Верховної Ради України, Президента України, Кабінету Міністрів України, що регламентують роботу зі зверненнями громадян.</w:t>
      </w:r>
      <w:r w:rsidRPr="001C5C4D">
        <w:rPr>
          <w:sz w:val="28"/>
          <w:szCs w:val="28"/>
          <w:lang w:val="ru-RU"/>
        </w:rPr>
        <w:t xml:space="preserve"> </w:t>
      </w:r>
    </w:p>
    <w:p w:rsidR="00C8052C" w:rsidRPr="00852448" w:rsidRDefault="00C8052C" w:rsidP="00C8052C">
      <w:pPr>
        <w:pStyle w:val="a4"/>
        <w:spacing w:after="0"/>
        <w:ind w:left="0" w:right="-65" w:firstLine="708"/>
        <w:jc w:val="both"/>
        <w:rPr>
          <w:sz w:val="28"/>
          <w:szCs w:val="28"/>
        </w:rPr>
      </w:pPr>
      <w:r w:rsidRPr="00852448">
        <w:rPr>
          <w:sz w:val="28"/>
          <w:szCs w:val="28"/>
        </w:rPr>
        <w:t xml:space="preserve">За 2017 рік до Міністерства освіти і науки (з урахуванням звернень, що надійшли на Урядову телефонну «гарячу лінію») поступило на розгляд </w:t>
      </w:r>
      <w:r w:rsidRPr="00852448">
        <w:rPr>
          <w:b/>
          <w:sz w:val="28"/>
          <w:szCs w:val="28"/>
        </w:rPr>
        <w:t xml:space="preserve"> </w:t>
      </w:r>
      <w:r w:rsidRPr="00852448">
        <w:rPr>
          <w:sz w:val="28"/>
          <w:szCs w:val="28"/>
        </w:rPr>
        <w:t>11865 звернень громадян, що на 588 ( або 4,95 %) звернень більше, ніж з</w:t>
      </w:r>
      <w:r>
        <w:rPr>
          <w:sz w:val="28"/>
          <w:szCs w:val="28"/>
        </w:rPr>
        <w:t>а аналогічний період 2016 року, а</w:t>
      </w:r>
      <w:r w:rsidRPr="00852448">
        <w:rPr>
          <w:sz w:val="28"/>
          <w:szCs w:val="28"/>
        </w:rPr>
        <w:t xml:space="preserve"> саме: </w:t>
      </w:r>
    </w:p>
    <w:p w:rsidR="00C8052C" w:rsidRPr="00852448" w:rsidRDefault="00C8052C" w:rsidP="00C8052C">
      <w:pPr>
        <w:spacing w:after="0"/>
        <w:ind w:left="708" w:right="-62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від Верхов</w:t>
      </w:r>
      <w:r>
        <w:rPr>
          <w:rFonts w:ascii="Times New Roman" w:hAnsi="Times New Roman"/>
          <w:sz w:val="28"/>
          <w:szCs w:val="28"/>
        </w:rPr>
        <w:t>ної Ради України – 149 звернень</w:t>
      </w:r>
      <w:r w:rsidRPr="00852448">
        <w:rPr>
          <w:rFonts w:ascii="Times New Roman" w:hAnsi="Times New Roman"/>
          <w:sz w:val="28"/>
          <w:szCs w:val="28"/>
        </w:rPr>
        <w:t xml:space="preserve"> громадян або 1,4% від їх </w:t>
      </w:r>
      <w:r>
        <w:rPr>
          <w:rFonts w:ascii="Times New Roman" w:hAnsi="Times New Roman"/>
          <w:sz w:val="28"/>
          <w:szCs w:val="28"/>
        </w:rPr>
        <w:t xml:space="preserve"> загальної </w:t>
      </w:r>
      <w:r w:rsidRPr="00852448">
        <w:rPr>
          <w:rFonts w:ascii="Times New Roman" w:hAnsi="Times New Roman"/>
          <w:sz w:val="28"/>
          <w:szCs w:val="28"/>
        </w:rPr>
        <w:t>кількості без урахування  звернень на Урядову «гарячу лінію» (за 2016 рік</w:t>
      </w:r>
      <w:r>
        <w:rPr>
          <w:rFonts w:ascii="Times New Roman" w:hAnsi="Times New Roman"/>
          <w:sz w:val="28"/>
          <w:szCs w:val="28"/>
        </w:rPr>
        <w:t xml:space="preserve"> – 72 або  0,66%</w:t>
      </w:r>
      <w:r w:rsidRPr="00852448">
        <w:rPr>
          <w:rFonts w:ascii="Times New Roman" w:hAnsi="Times New Roman"/>
          <w:sz w:val="28"/>
          <w:szCs w:val="28"/>
        </w:rPr>
        <w:t>);</w:t>
      </w:r>
    </w:p>
    <w:p w:rsidR="00C8052C" w:rsidRPr="00852448" w:rsidRDefault="00C8052C" w:rsidP="00C8052C">
      <w:pPr>
        <w:spacing w:after="0"/>
        <w:ind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від Адміністрації </w:t>
      </w:r>
      <w:r w:rsidRPr="00852448">
        <w:rPr>
          <w:rFonts w:ascii="Times New Roman" w:hAnsi="Times New Roman"/>
          <w:sz w:val="28"/>
          <w:szCs w:val="28"/>
        </w:rPr>
        <w:t>Президе</w:t>
      </w:r>
      <w:r>
        <w:rPr>
          <w:rFonts w:ascii="Times New Roman" w:hAnsi="Times New Roman"/>
          <w:sz w:val="28"/>
          <w:szCs w:val="28"/>
        </w:rPr>
        <w:t>нта України – 384  або 3,86 %; (294 або  3,29%</w:t>
      </w:r>
      <w:r w:rsidRPr="00852448">
        <w:rPr>
          <w:rFonts w:ascii="Times New Roman" w:hAnsi="Times New Roman"/>
          <w:sz w:val="28"/>
          <w:szCs w:val="28"/>
        </w:rPr>
        <w:t>);</w:t>
      </w:r>
    </w:p>
    <w:p w:rsidR="00C8052C" w:rsidRPr="00852448" w:rsidRDefault="00C8052C" w:rsidP="00C8052C">
      <w:pPr>
        <w:pStyle w:val="a4"/>
        <w:spacing w:after="0"/>
        <w:ind w:left="0" w:right="-62"/>
        <w:jc w:val="both"/>
        <w:rPr>
          <w:sz w:val="28"/>
          <w:szCs w:val="28"/>
        </w:rPr>
      </w:pPr>
      <w:r w:rsidRPr="008524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52448">
        <w:rPr>
          <w:sz w:val="28"/>
          <w:szCs w:val="28"/>
        </w:rPr>
        <w:t xml:space="preserve">від Кабінету Міністрів України </w:t>
      </w:r>
      <w:r>
        <w:rPr>
          <w:sz w:val="28"/>
          <w:szCs w:val="28"/>
        </w:rPr>
        <w:t>– 590 або 5,93% (689 або 7,7%</w:t>
      </w:r>
      <w:r w:rsidRPr="00852448">
        <w:rPr>
          <w:sz w:val="28"/>
          <w:szCs w:val="28"/>
        </w:rPr>
        <w:t>);</w:t>
      </w:r>
    </w:p>
    <w:p w:rsidR="00C8052C" w:rsidRPr="00852448" w:rsidRDefault="00C8052C" w:rsidP="00C8052C">
      <w:pPr>
        <w:pStyle w:val="a4"/>
        <w:spacing w:after="0"/>
        <w:ind w:left="0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r w:rsidRPr="00852448">
        <w:rPr>
          <w:sz w:val="28"/>
          <w:szCs w:val="28"/>
        </w:rPr>
        <w:t>Урядову телефонну «гарячу лінію»</w:t>
      </w:r>
      <w:r>
        <w:rPr>
          <w:b/>
          <w:sz w:val="28"/>
          <w:szCs w:val="28"/>
        </w:rPr>
        <w:t xml:space="preserve"> </w:t>
      </w:r>
      <w:r w:rsidRPr="00852448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2531 </w:t>
      </w:r>
      <w:r w:rsidRPr="00852448">
        <w:rPr>
          <w:sz w:val="28"/>
          <w:szCs w:val="28"/>
        </w:rPr>
        <w:t>а</w:t>
      </w:r>
      <w:r>
        <w:rPr>
          <w:sz w:val="28"/>
          <w:szCs w:val="28"/>
        </w:rPr>
        <w:t xml:space="preserve">бо 25,47% (2337 </w:t>
      </w:r>
      <w:r w:rsidRPr="00852448">
        <w:rPr>
          <w:sz w:val="28"/>
          <w:szCs w:val="28"/>
        </w:rPr>
        <w:t>або</w:t>
      </w:r>
      <w:r>
        <w:rPr>
          <w:sz w:val="28"/>
          <w:szCs w:val="28"/>
        </w:rPr>
        <w:t xml:space="preserve"> 20,72%);       </w:t>
      </w:r>
    </w:p>
    <w:p w:rsidR="00C8052C" w:rsidRPr="00852448" w:rsidRDefault="00C8052C" w:rsidP="00C8052C">
      <w:pPr>
        <w:pStyle w:val="a4"/>
        <w:spacing w:after="0"/>
        <w:ind w:left="0" w:right="-65"/>
        <w:jc w:val="both"/>
        <w:rPr>
          <w:sz w:val="28"/>
          <w:szCs w:val="28"/>
        </w:rPr>
      </w:pPr>
      <w:r w:rsidRPr="008524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52448">
        <w:rPr>
          <w:sz w:val="28"/>
          <w:szCs w:val="28"/>
        </w:rPr>
        <w:t>безпосер</w:t>
      </w:r>
      <w:r>
        <w:rPr>
          <w:sz w:val="28"/>
          <w:szCs w:val="28"/>
        </w:rPr>
        <w:t>едньо від громадян поштою – 8211</w:t>
      </w:r>
      <w:r w:rsidRPr="00852448">
        <w:rPr>
          <w:sz w:val="28"/>
          <w:szCs w:val="28"/>
        </w:rPr>
        <w:t xml:space="preserve"> або</w:t>
      </w:r>
      <w:r w:rsidRPr="00852448">
        <w:rPr>
          <w:b/>
          <w:sz w:val="28"/>
          <w:szCs w:val="28"/>
        </w:rPr>
        <w:t xml:space="preserve"> </w:t>
      </w:r>
      <w:r w:rsidRPr="00852448">
        <w:rPr>
          <w:sz w:val="28"/>
          <w:szCs w:val="28"/>
        </w:rPr>
        <w:t xml:space="preserve">78,6 % (8082 або 90,4% ). </w:t>
      </w:r>
    </w:p>
    <w:p w:rsidR="00C8052C" w:rsidRPr="00852448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 w:rsidRPr="00852448">
        <w:rPr>
          <w:sz w:val="28"/>
          <w:szCs w:val="28"/>
        </w:rPr>
        <w:t xml:space="preserve">Колективних звернень громадян поступило 785 </w:t>
      </w:r>
      <w:r>
        <w:rPr>
          <w:sz w:val="28"/>
          <w:szCs w:val="28"/>
        </w:rPr>
        <w:t xml:space="preserve">або 6,6% </w:t>
      </w:r>
      <w:r w:rsidRPr="00852448">
        <w:rPr>
          <w:sz w:val="28"/>
          <w:szCs w:val="28"/>
        </w:rPr>
        <w:t>(від загальної кількості звернень), що на 41 звернення менше, ніж за 2016 рік. У 2017 році колективні звернення стосувалися в основному питань праці і заробітної плати, освіти, науки науково-технічної, інноваційної діяльності.</w:t>
      </w:r>
      <w:r w:rsidRPr="00852448">
        <w:rPr>
          <w:sz w:val="28"/>
          <w:szCs w:val="28"/>
        </w:rPr>
        <w:tab/>
      </w:r>
    </w:p>
    <w:p w:rsidR="00C8052C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 w:rsidRPr="00852448">
        <w:rPr>
          <w:sz w:val="28"/>
          <w:szCs w:val="28"/>
        </w:rPr>
        <w:t>До Міністерства надійшло 714 повторних</w:t>
      </w:r>
      <w:r>
        <w:rPr>
          <w:sz w:val="28"/>
          <w:szCs w:val="28"/>
        </w:rPr>
        <w:t xml:space="preserve"> або 6,0% звернень громадян (</w:t>
      </w:r>
      <w:r w:rsidRPr="00852448">
        <w:rPr>
          <w:sz w:val="28"/>
          <w:szCs w:val="28"/>
        </w:rPr>
        <w:t>від загальної кількості звернень), що на 1264 звернення менше, ніж за 2016 рік. У повторних зверненнях піднімалися питання  праці і заробітної плати, освіти, наукової, науково-технічної, інноваційної діяльності та інтелектуальної власності. Після ретельного опрацювання повторних звернень заявникам надавалися обґрунтовані відповіді.</w:t>
      </w:r>
      <w:r w:rsidRPr="00852448">
        <w:rPr>
          <w:sz w:val="28"/>
          <w:szCs w:val="28"/>
        </w:rPr>
        <w:tab/>
      </w:r>
    </w:p>
    <w:p w:rsidR="00C8052C" w:rsidRPr="0017198F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За період з 1 січня по 20 грудня 2017 року до Міністерства надійшло 1356 запитів на публічну інформацію. З них: поштою – 242 (17,85 %), елект</w:t>
      </w:r>
      <w:r>
        <w:rPr>
          <w:rFonts w:ascii="Times New Roman" w:hAnsi="Times New Roman"/>
          <w:sz w:val="28"/>
          <w:szCs w:val="28"/>
        </w:rPr>
        <w:t>ронною поштою – 1114 (82,15 %).</w:t>
      </w:r>
    </w:p>
    <w:p w:rsidR="00C8052C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 w:rsidRPr="00852448">
        <w:rPr>
          <w:sz w:val="28"/>
          <w:szCs w:val="28"/>
        </w:rPr>
        <w:t>Найчастіше громадя</w:t>
      </w:r>
      <w:r>
        <w:rPr>
          <w:sz w:val="28"/>
          <w:szCs w:val="28"/>
        </w:rPr>
        <w:t>ни зверталися до Міністерства з питань освіти,</w:t>
      </w:r>
      <w:r w:rsidRPr="00852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наукової, науково-технічної, інноваційної діяльності та інтелектуальної власності – 2273 або 19,16%; </w:t>
      </w:r>
    </w:p>
    <w:p w:rsidR="00C8052C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 w:rsidRPr="00852448">
        <w:rPr>
          <w:sz w:val="28"/>
          <w:szCs w:val="28"/>
        </w:rPr>
        <w:t>заробітної</w:t>
      </w:r>
      <w:r>
        <w:rPr>
          <w:sz w:val="28"/>
          <w:szCs w:val="28"/>
        </w:rPr>
        <w:t xml:space="preserve"> плати, стипендії, пенсії – 1208 або 10,2 %; </w:t>
      </w:r>
    </w:p>
    <w:p w:rsidR="00C8052C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соціального захисту </w:t>
      </w:r>
      <w:r w:rsidRPr="00852448">
        <w:rPr>
          <w:sz w:val="28"/>
          <w:szCs w:val="28"/>
        </w:rPr>
        <w:t xml:space="preserve">(надання пільг, отримання житла, </w:t>
      </w:r>
      <w:r>
        <w:rPr>
          <w:sz w:val="28"/>
          <w:szCs w:val="28"/>
        </w:rPr>
        <w:t xml:space="preserve">порушення прав) –  </w:t>
      </w:r>
    </w:p>
    <w:p w:rsidR="00C8052C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>
        <w:rPr>
          <w:sz w:val="28"/>
          <w:szCs w:val="28"/>
        </w:rPr>
        <w:t>20 або 1,9%.</w:t>
      </w:r>
    </w:p>
    <w:p w:rsidR="00C8052C" w:rsidRPr="00852448" w:rsidRDefault="00C8052C" w:rsidP="00C8052C">
      <w:pPr>
        <w:pStyle w:val="a4"/>
        <w:spacing w:after="0"/>
        <w:ind w:left="0" w:right="-65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Найбільш активно до Міністерства освіти і науки України зверталися жителі м. Києва (736), Дніпропетровської (696), Харківської (616), Львівської (576),  Запорізької (476), Одеської (456), Рівненської (356) областей; найменше – Чернівецької (336), Донецької (296), Волинської (336) областей.</w:t>
      </w:r>
      <w:r>
        <w:rPr>
          <w:sz w:val="28"/>
          <w:szCs w:val="28"/>
        </w:rPr>
        <w:tab/>
      </w:r>
      <w:r w:rsidRPr="00852448">
        <w:rPr>
          <w:sz w:val="28"/>
          <w:szCs w:val="28"/>
        </w:rPr>
        <w:tab/>
        <w:t xml:space="preserve"> </w:t>
      </w:r>
    </w:p>
    <w:p w:rsidR="00C8052C" w:rsidRPr="00852448" w:rsidRDefault="00C8052C" w:rsidP="00C8052C">
      <w:pPr>
        <w:spacing w:after="0"/>
        <w:ind w:right="284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Міністерство освіти і науки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852448">
        <w:rPr>
          <w:rFonts w:ascii="Times New Roman" w:hAnsi="Times New Roman"/>
          <w:sz w:val="28"/>
          <w:szCs w:val="28"/>
        </w:rPr>
        <w:t xml:space="preserve"> особливу увагу приділяє вирішенню проблем, з якими звертаються ветерани Великої Вітчизняної війни, Герої </w:t>
      </w:r>
      <w:r w:rsidRPr="00852448">
        <w:rPr>
          <w:rFonts w:ascii="Times New Roman" w:hAnsi="Times New Roman"/>
          <w:sz w:val="28"/>
          <w:szCs w:val="28"/>
        </w:rPr>
        <w:lastRenderedPageBreak/>
        <w:t xml:space="preserve">України, Радянського Союзу та Соціалістичної праці, інваліди, особи, які постраждали внаслідок аварії на Чорнобильській АЕС, учасники бойових дій, внутрішньо переміщені особи, а також особи, які потребують соціального захисту і підтримки. Особистий прийом вказаних категорій заявників проводиться першочергово. </w:t>
      </w:r>
      <w:r w:rsidRPr="00852448">
        <w:rPr>
          <w:rFonts w:ascii="Times New Roman" w:hAnsi="Times New Roman"/>
          <w:sz w:val="28"/>
          <w:szCs w:val="28"/>
        </w:rPr>
        <w:tab/>
        <w:t>За звітний період до Мін</w:t>
      </w:r>
      <w:r>
        <w:rPr>
          <w:rFonts w:ascii="Times New Roman" w:hAnsi="Times New Roman"/>
          <w:sz w:val="28"/>
          <w:szCs w:val="28"/>
        </w:rPr>
        <w:t xml:space="preserve">істерства надійшло 313 (за 2016 рік- 213) звернень </w:t>
      </w:r>
      <w:r w:rsidRPr="00852448">
        <w:rPr>
          <w:rFonts w:ascii="Times New Roman" w:hAnsi="Times New Roman"/>
          <w:sz w:val="28"/>
          <w:szCs w:val="28"/>
        </w:rPr>
        <w:t>від інвалідів І, ІІ, ІІІ груп, учасників бойових дій, ветеранів війни та праці. У</w:t>
      </w:r>
      <w:r>
        <w:rPr>
          <w:rFonts w:ascii="Times New Roman" w:hAnsi="Times New Roman"/>
          <w:sz w:val="28"/>
          <w:szCs w:val="28"/>
        </w:rPr>
        <w:t xml:space="preserve">сі звернення </w:t>
      </w:r>
      <w:r w:rsidRPr="00852448">
        <w:rPr>
          <w:rFonts w:ascii="Times New Roman" w:hAnsi="Times New Roman"/>
          <w:sz w:val="28"/>
          <w:szCs w:val="28"/>
        </w:rPr>
        <w:t>розглянуто</w:t>
      </w:r>
      <w:r>
        <w:rPr>
          <w:rFonts w:ascii="Times New Roman" w:hAnsi="Times New Roman"/>
          <w:sz w:val="28"/>
          <w:szCs w:val="28"/>
        </w:rPr>
        <w:t xml:space="preserve"> структурними підрозділами Міністерства</w:t>
      </w:r>
      <w:r w:rsidRPr="00852448">
        <w:rPr>
          <w:rFonts w:ascii="Times New Roman" w:hAnsi="Times New Roman"/>
          <w:sz w:val="28"/>
          <w:szCs w:val="28"/>
        </w:rPr>
        <w:t xml:space="preserve">, питання вирішені </w:t>
      </w:r>
      <w:r>
        <w:rPr>
          <w:rFonts w:ascii="Times New Roman" w:hAnsi="Times New Roman"/>
          <w:sz w:val="28"/>
          <w:szCs w:val="28"/>
        </w:rPr>
        <w:t>згідно чинного законодавства.</w:t>
      </w:r>
    </w:p>
    <w:p w:rsidR="00C8052C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Особистий прийом громадян М</w:t>
      </w:r>
      <w:r>
        <w:rPr>
          <w:rFonts w:ascii="Times New Roman" w:hAnsi="Times New Roman"/>
          <w:sz w:val="28"/>
          <w:szCs w:val="28"/>
        </w:rPr>
        <w:t>іністром освіти і науки України, д</w:t>
      </w:r>
      <w:r w:rsidRPr="00852448">
        <w:rPr>
          <w:rFonts w:ascii="Times New Roman" w:hAnsi="Times New Roman"/>
          <w:sz w:val="28"/>
          <w:szCs w:val="28"/>
        </w:rPr>
        <w:t>ержавним секретарем Міністерства, заступниками Міністра здійс</w:t>
      </w:r>
      <w:r>
        <w:rPr>
          <w:rFonts w:ascii="Times New Roman" w:hAnsi="Times New Roman"/>
          <w:sz w:val="28"/>
          <w:szCs w:val="28"/>
        </w:rPr>
        <w:t>нюється за попереднім записом</w:t>
      </w:r>
      <w:r w:rsidRPr="00852448">
        <w:rPr>
          <w:rFonts w:ascii="Times New Roman" w:hAnsi="Times New Roman"/>
          <w:sz w:val="28"/>
          <w:szCs w:val="28"/>
        </w:rPr>
        <w:t xml:space="preserve"> з питань, які не можуть бути вирішені керівниками структурних підрозділів Міністерства</w:t>
      </w:r>
      <w:r>
        <w:rPr>
          <w:rFonts w:ascii="Times New Roman" w:hAnsi="Times New Roman"/>
          <w:sz w:val="28"/>
          <w:szCs w:val="28"/>
        </w:rPr>
        <w:t>.</w:t>
      </w:r>
      <w:r w:rsidRPr="00852448">
        <w:rPr>
          <w:rFonts w:ascii="Times New Roman" w:hAnsi="Times New Roman"/>
          <w:sz w:val="28"/>
          <w:szCs w:val="28"/>
        </w:rPr>
        <w:t xml:space="preserve"> </w:t>
      </w:r>
    </w:p>
    <w:p w:rsidR="00C8052C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Особистий прийом громадян здійснюється </w:t>
      </w:r>
      <w:r w:rsidRPr="00852448">
        <w:rPr>
          <w:rFonts w:ascii="Times New Roman" w:hAnsi="Times New Roman"/>
          <w:sz w:val="28"/>
          <w:szCs w:val="28"/>
        </w:rPr>
        <w:t xml:space="preserve">згідно із затвердженим графіком </w:t>
      </w:r>
      <w:r>
        <w:rPr>
          <w:rFonts w:ascii="Times New Roman" w:hAnsi="Times New Roman"/>
          <w:sz w:val="28"/>
          <w:szCs w:val="28"/>
        </w:rPr>
        <w:t xml:space="preserve">особистого прийому громадян </w:t>
      </w:r>
      <w:r w:rsidRPr="00852448">
        <w:rPr>
          <w:rFonts w:ascii="Times New Roman" w:hAnsi="Times New Roman"/>
          <w:sz w:val="28"/>
          <w:szCs w:val="28"/>
        </w:rPr>
        <w:t xml:space="preserve">(наказ </w:t>
      </w:r>
      <w:r>
        <w:rPr>
          <w:rFonts w:ascii="Times New Roman" w:hAnsi="Times New Roman"/>
          <w:sz w:val="28"/>
          <w:szCs w:val="28"/>
        </w:rPr>
        <w:t>МОН</w:t>
      </w:r>
      <w:r w:rsidRPr="00852448">
        <w:rPr>
          <w:rFonts w:ascii="Times New Roman" w:hAnsi="Times New Roman"/>
          <w:sz w:val="28"/>
          <w:szCs w:val="28"/>
        </w:rPr>
        <w:t xml:space="preserve"> від 28.07.2016 № 906 «Про Графік особистого прийому громадян у Міністерстві освіти і науки України»). Інформація про Порядок особистого прийому громадян у Міністерстві розміщена на офіційному веб-сайті Міністерства </w:t>
      </w:r>
      <w:bookmarkStart w:id="0" w:name="_Hlt187566492"/>
      <w:r w:rsidRPr="004A7DF8">
        <w:rPr>
          <w:rFonts w:ascii="Times New Roman" w:hAnsi="Times New Roman"/>
          <w:sz w:val="28"/>
          <w:szCs w:val="28"/>
        </w:rPr>
        <w:t>(</w:t>
      </w:r>
      <w:bookmarkEnd w:id="0"/>
      <w:r w:rsidRPr="004A7DF8">
        <w:rPr>
          <w:rFonts w:ascii="Times New Roman" w:hAnsi="Times New Roman"/>
          <w:sz w:val="28"/>
          <w:szCs w:val="28"/>
        </w:rPr>
        <w:fldChar w:fldCharType="begin"/>
      </w:r>
      <w:r w:rsidRPr="004A7DF8">
        <w:rPr>
          <w:rFonts w:ascii="Times New Roman" w:hAnsi="Times New Roman"/>
          <w:sz w:val="28"/>
          <w:szCs w:val="28"/>
        </w:rPr>
        <w:instrText xml:space="preserve"> HYPERLINK "http://www.mon.gov.ua" </w:instrText>
      </w:r>
      <w:r w:rsidRPr="004A7DF8">
        <w:rPr>
          <w:rFonts w:ascii="Times New Roman" w:hAnsi="Times New Roman"/>
          <w:sz w:val="28"/>
          <w:szCs w:val="28"/>
        </w:rPr>
        <w:fldChar w:fldCharType="separate"/>
      </w:r>
      <w:r w:rsidRPr="004A7DF8">
        <w:rPr>
          <w:rStyle w:val="a3"/>
          <w:rFonts w:ascii="Times New Roman" w:hAnsi="Times New Roman"/>
          <w:sz w:val="28"/>
          <w:szCs w:val="28"/>
        </w:rPr>
        <w:t>www.mon.gov.ua</w:t>
      </w:r>
      <w:r w:rsidRPr="004A7DF8">
        <w:rPr>
          <w:rFonts w:ascii="Times New Roman" w:hAnsi="Times New Roman"/>
          <w:sz w:val="28"/>
          <w:szCs w:val="28"/>
        </w:rPr>
        <w:fldChar w:fldCharType="end"/>
      </w:r>
      <w:r w:rsidRPr="004A7DF8">
        <w:rPr>
          <w:rFonts w:ascii="Times New Roman" w:hAnsi="Times New Roman"/>
          <w:sz w:val="28"/>
          <w:szCs w:val="28"/>
        </w:rPr>
        <w:t>)</w:t>
      </w:r>
      <w:r w:rsidRPr="00852448">
        <w:rPr>
          <w:rFonts w:ascii="Times New Roman" w:hAnsi="Times New Roman"/>
          <w:sz w:val="28"/>
          <w:szCs w:val="28"/>
        </w:rPr>
        <w:t xml:space="preserve"> та довед</w:t>
      </w:r>
      <w:r>
        <w:rPr>
          <w:rFonts w:ascii="Times New Roman" w:hAnsi="Times New Roman"/>
          <w:sz w:val="28"/>
          <w:szCs w:val="28"/>
        </w:rPr>
        <w:t>ена до підпорядкованих установ,</w:t>
      </w:r>
      <w:r w:rsidRPr="00852448">
        <w:rPr>
          <w:rFonts w:ascii="Times New Roman" w:hAnsi="Times New Roman"/>
          <w:sz w:val="28"/>
          <w:szCs w:val="28"/>
        </w:rPr>
        <w:t xml:space="preserve"> закладів освіти та науки. </w:t>
      </w:r>
    </w:p>
    <w:p w:rsidR="00C8052C" w:rsidRPr="00852448" w:rsidRDefault="00C8052C" w:rsidP="00C8052C">
      <w:pPr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За звітний період керівництвом Міністерства на особистому прийомі та у структурних підрозділах МОН розглянуто 10415  звернення, що на 2133 звернення більше, ніж за попередній період ( 2016 року 8282 ).  </w:t>
      </w:r>
    </w:p>
    <w:p w:rsidR="00C8052C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Дані про особистий прийом громадян керівниками Міністерства, структурних підрозділів аналізуються за встановленою формою і щоквартально направляються до Секретаріату Кабінету Міністрів України. </w:t>
      </w:r>
    </w:p>
    <w:p w:rsidR="00C8052C" w:rsidRPr="00852448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На виконання постанови Кабінету Міністрів України від 12 жовтня  2010 р. № 924 «Про організацію прийому громадян у Кабінеті Міністрів України» Міністр освіти і науки  проводить особистий прийом громадян у приймальні Кабінету Міністрів України кожного другого понеділка парного місяця. Наказом Міністерства освіти і науки України від 09.02.2017 № 193 «</w:t>
      </w:r>
      <w:r w:rsidRPr="00852448">
        <w:rPr>
          <w:rFonts w:ascii="Times New Roman" w:eastAsia="Times New Roman" w:hAnsi="Times New Roman"/>
          <w:sz w:val="28"/>
          <w:szCs w:val="28"/>
          <w:lang w:val="x-none" w:eastAsia="uk-UA"/>
        </w:rPr>
        <w:t>Про організацію та забезпечення у 2017 році особистого прийому громадян Міністром освіти і науки України у Кабінеті Міністрів України</w:t>
      </w:r>
      <w:r w:rsidRPr="0085244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було </w:t>
      </w:r>
      <w:r w:rsidRPr="00852448">
        <w:rPr>
          <w:rFonts w:ascii="Times New Roman" w:hAnsi="Times New Roman"/>
          <w:sz w:val="28"/>
          <w:szCs w:val="28"/>
        </w:rPr>
        <w:t>затверджено графік проведення попереднього прийому громадян у приймальні Кабінету Міністрів України на 2017 рік відповідальними працівниками Міністерства. Відпрацьовано порядок реєстрації таких звернень та контроль за їх виконанням.</w:t>
      </w:r>
      <w:r w:rsidRPr="00852448">
        <w:rPr>
          <w:rFonts w:ascii="Times New Roman" w:hAnsi="Times New Roman"/>
          <w:sz w:val="28"/>
          <w:szCs w:val="28"/>
        </w:rPr>
        <w:tab/>
      </w:r>
      <w:r w:rsidRPr="00852448">
        <w:rPr>
          <w:rFonts w:ascii="Times New Roman" w:hAnsi="Times New Roman"/>
          <w:sz w:val="28"/>
          <w:szCs w:val="28"/>
        </w:rPr>
        <w:tab/>
      </w:r>
      <w:r w:rsidRPr="00852448">
        <w:rPr>
          <w:rFonts w:ascii="Times New Roman" w:hAnsi="Times New Roman"/>
          <w:sz w:val="28"/>
          <w:szCs w:val="28"/>
        </w:rPr>
        <w:tab/>
      </w:r>
      <w:r w:rsidRPr="00852448">
        <w:rPr>
          <w:rFonts w:ascii="Times New Roman" w:hAnsi="Times New Roman"/>
          <w:sz w:val="28"/>
          <w:szCs w:val="28"/>
        </w:rPr>
        <w:tab/>
      </w:r>
      <w:r w:rsidRPr="00852448">
        <w:rPr>
          <w:rFonts w:ascii="Times New Roman" w:hAnsi="Times New Roman"/>
          <w:sz w:val="28"/>
          <w:szCs w:val="28"/>
        </w:rPr>
        <w:tab/>
        <w:t xml:space="preserve"> </w:t>
      </w:r>
    </w:p>
    <w:p w:rsidR="00C8052C" w:rsidRPr="00852448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Відповіді і роз'яснення заявникам надано  у повному обсязі та у визначені </w:t>
      </w:r>
      <w:r>
        <w:rPr>
          <w:rFonts w:ascii="Times New Roman" w:hAnsi="Times New Roman"/>
          <w:sz w:val="28"/>
          <w:szCs w:val="28"/>
        </w:rPr>
        <w:t>строки</w:t>
      </w:r>
      <w:r w:rsidRPr="00852448">
        <w:rPr>
          <w:rFonts w:ascii="Times New Roman" w:hAnsi="Times New Roman"/>
          <w:sz w:val="28"/>
          <w:szCs w:val="28"/>
        </w:rPr>
        <w:t xml:space="preserve">. Результати розгляду звернень громадян з найважливіших питань доповідалися керівництву Міністерства. </w:t>
      </w:r>
    </w:p>
    <w:p w:rsidR="00C8052C" w:rsidRPr="00852448" w:rsidRDefault="00C8052C" w:rsidP="00C8052C">
      <w:pPr>
        <w:spacing w:after="0"/>
        <w:ind w:right="-62" w:firstLine="686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lastRenderedPageBreak/>
        <w:t>Міністерством освіти і науки України прийнято ряд розпорядчих документів щодо організації роботи із звер</w:t>
      </w:r>
      <w:r>
        <w:rPr>
          <w:rFonts w:ascii="Times New Roman" w:hAnsi="Times New Roman"/>
          <w:sz w:val="28"/>
          <w:szCs w:val="28"/>
        </w:rPr>
        <w:t>неннями громадян, що надійшли до державної установи</w:t>
      </w:r>
      <w:r w:rsidRPr="00852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2448">
        <w:rPr>
          <w:rFonts w:ascii="Times New Roman" w:hAnsi="Times New Roman"/>
          <w:sz w:val="28"/>
          <w:szCs w:val="28"/>
        </w:rPr>
        <w:t>Урядовий контактний центр</w:t>
      </w:r>
      <w:r>
        <w:rPr>
          <w:rFonts w:ascii="Times New Roman" w:hAnsi="Times New Roman"/>
          <w:sz w:val="28"/>
          <w:szCs w:val="28"/>
        </w:rPr>
        <w:t>»</w:t>
      </w:r>
      <w:r w:rsidRPr="00852448">
        <w:rPr>
          <w:rFonts w:ascii="Times New Roman" w:hAnsi="Times New Roman"/>
          <w:sz w:val="28"/>
          <w:szCs w:val="28"/>
        </w:rPr>
        <w:t>. Затверджено порядок отримання та передачі необхідної інформації в електронному режимі між структурними підрозділами Міністерства та Урядовою телефонною «гарячою лінією», у структурних підрозділах визначені працівники, відповідальні за роботу із зверненнями громадян. Моніторинг та контроль за станом виконання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що надійшли на розгляд</w:t>
      </w:r>
      <w:r w:rsidRPr="00852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Урядової телефонної «гарячої лінії», здійснювався</w:t>
      </w:r>
      <w:r w:rsidRPr="00852448">
        <w:rPr>
          <w:rFonts w:ascii="Times New Roman" w:hAnsi="Times New Roman"/>
          <w:sz w:val="28"/>
          <w:szCs w:val="28"/>
        </w:rPr>
        <w:t xml:space="preserve"> щоденно. </w:t>
      </w:r>
      <w:r>
        <w:rPr>
          <w:rFonts w:ascii="Times New Roman" w:hAnsi="Times New Roman"/>
          <w:sz w:val="28"/>
          <w:szCs w:val="28"/>
        </w:rPr>
        <w:t>Заявникам вчасно надавалися відповіді про результати розгляду їх звернень, про що також інформувалась встановленим порядком Урядова телефонна «гаряча лінія».</w:t>
      </w:r>
      <w:r>
        <w:rPr>
          <w:rFonts w:ascii="Times New Roman" w:hAnsi="Times New Roman"/>
          <w:sz w:val="28"/>
          <w:szCs w:val="28"/>
        </w:rPr>
        <w:tab/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За 2017 рік від Урядової телефонної «гарячої лінії» на розгляд Міністерства надійшло 2531 звернення ( 2016 року – 2337).</w:t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У зверненнях в основному порушувалися питання:</w:t>
      </w:r>
    </w:p>
    <w:p w:rsidR="00C8052C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виплати стипендії студентам, заробітної </w:t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плати педагогічним працівникам - 1045;</w:t>
      </w:r>
      <w:r w:rsidRPr="00852448">
        <w:rPr>
          <w:rFonts w:ascii="Times New Roman" w:hAnsi="Times New Roman"/>
          <w:sz w:val="28"/>
          <w:szCs w:val="28"/>
        </w:rPr>
        <w:tab/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кадрові – 479;</w:t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соціального захисту – 163;</w:t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видачі документів про освіту державного зразка – 659;</w:t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зарахування на навчання, поновлення на навчання – 185</w:t>
      </w:r>
      <w:r>
        <w:rPr>
          <w:rFonts w:ascii="Times New Roman" w:hAnsi="Times New Roman"/>
          <w:sz w:val="28"/>
          <w:szCs w:val="28"/>
        </w:rPr>
        <w:t>.</w:t>
      </w:r>
      <w:r w:rsidRPr="00852448">
        <w:rPr>
          <w:rFonts w:ascii="Times New Roman" w:hAnsi="Times New Roman"/>
          <w:sz w:val="28"/>
          <w:szCs w:val="28"/>
        </w:rPr>
        <w:tab/>
      </w:r>
    </w:p>
    <w:p w:rsidR="00C8052C" w:rsidRPr="00852448" w:rsidRDefault="00C8052C" w:rsidP="00C8052C">
      <w:pPr>
        <w:spacing w:after="0"/>
        <w:ind w:right="-65" w:firstLine="684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Міністерство забезпечує системний розгляд звернень, що надійшли на Урядову телефонну «гарячу лінію» та своєчасне реагування на важливі соціальні про</w:t>
      </w:r>
      <w:r>
        <w:rPr>
          <w:rFonts w:ascii="Times New Roman" w:hAnsi="Times New Roman"/>
          <w:sz w:val="28"/>
          <w:szCs w:val="28"/>
        </w:rPr>
        <w:t>блеми, що потребують вирішення, на порушення та</w:t>
      </w:r>
      <w:r w:rsidRPr="00852448">
        <w:rPr>
          <w:rFonts w:ascii="Times New Roman" w:hAnsi="Times New Roman"/>
          <w:sz w:val="28"/>
          <w:szCs w:val="28"/>
        </w:rPr>
        <w:t xml:space="preserve"> недоліки у роботі окремих керівників установ та закладів освіти.</w:t>
      </w:r>
    </w:p>
    <w:p w:rsidR="00C8052C" w:rsidRDefault="00C8052C" w:rsidP="00C8052C">
      <w:pPr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Відповідно до зміненої статті 5 Закону «</w:t>
      </w:r>
      <w:r w:rsidRPr="00852448">
        <w:rPr>
          <w:rStyle w:val="rvts23"/>
          <w:rFonts w:ascii="Times New Roman" w:hAnsi="Times New Roman"/>
          <w:sz w:val="28"/>
          <w:szCs w:val="28"/>
        </w:rPr>
        <w:t>Про внесення змін до Закону України «Про звернення громадян» щодо електронного звернення та електронної петиції</w:t>
      </w:r>
      <w:r>
        <w:rPr>
          <w:rStyle w:val="rvts23"/>
          <w:rFonts w:ascii="Times New Roman" w:hAnsi="Times New Roman"/>
          <w:sz w:val="28"/>
          <w:szCs w:val="28"/>
        </w:rPr>
        <w:t>,</w:t>
      </w:r>
      <w:r w:rsidRPr="00852448">
        <w:rPr>
          <w:rStyle w:val="rvts23"/>
          <w:rFonts w:ascii="Times New Roman" w:hAnsi="Times New Roman"/>
          <w:sz w:val="28"/>
          <w:szCs w:val="28"/>
        </w:rPr>
        <w:t xml:space="preserve"> звернення громадян можуть бути надіслані електронною поштою з використанням мережі Інтернет, засобів електронного зв’язку (електронне звернення)</w:t>
      </w:r>
      <w:r>
        <w:rPr>
          <w:rStyle w:val="rvts23"/>
          <w:rFonts w:ascii="Times New Roman" w:hAnsi="Times New Roman"/>
          <w:sz w:val="28"/>
          <w:szCs w:val="28"/>
        </w:rPr>
        <w:t xml:space="preserve">. Електронне звернення може бути направлене на розгляд Міністерства на електронну </w:t>
      </w:r>
      <w:r>
        <w:rPr>
          <w:rStyle w:val="rvts0"/>
          <w:rFonts w:ascii="Times New Roman" w:hAnsi="Times New Roman"/>
          <w:sz w:val="28"/>
          <w:szCs w:val="28"/>
        </w:rPr>
        <w:t xml:space="preserve">адресу:  </w:t>
      </w:r>
      <w:hyperlink r:id="rId6" w:history="1">
        <w:r w:rsidRPr="00852448">
          <w:rPr>
            <w:rStyle w:val="a3"/>
            <w:rFonts w:ascii="Times New Roman" w:hAnsi="Times New Roman"/>
            <w:sz w:val="28"/>
            <w:szCs w:val="28"/>
            <w:lang w:val="en-US"/>
          </w:rPr>
          <w:t>ez</w:t>
        </w:r>
        <w:r w:rsidRPr="0085244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52448">
          <w:rPr>
            <w:rStyle w:val="a3"/>
            <w:rFonts w:ascii="Times New Roman" w:hAnsi="Times New Roman"/>
            <w:sz w:val="28"/>
            <w:szCs w:val="28"/>
            <w:lang w:val="en-US"/>
          </w:rPr>
          <w:t>mon</w:t>
        </w:r>
        <w:r w:rsidRPr="0085244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5244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85244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52448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852448">
        <w:rPr>
          <w:rStyle w:val="rvts0"/>
          <w:rFonts w:ascii="Times New Roman" w:hAnsi="Times New Roman"/>
          <w:sz w:val="28"/>
          <w:szCs w:val="28"/>
        </w:rPr>
        <w:t>.</w:t>
      </w:r>
    </w:p>
    <w:p w:rsidR="00C8052C" w:rsidRPr="00852448" w:rsidRDefault="00C8052C" w:rsidP="00C8052C">
      <w:pPr>
        <w:spacing w:after="0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852448">
        <w:rPr>
          <w:rStyle w:val="rvts0"/>
          <w:rFonts w:ascii="Times New Roman" w:hAnsi="Times New Roman"/>
          <w:sz w:val="28"/>
          <w:szCs w:val="28"/>
        </w:rPr>
        <w:t>За звітний період до Міністерства надійшло 1915  електронних звернень.</w:t>
      </w: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Аналіз кількості запитів на публічну інформацію протягом звітного періоду за категоріями запитувачів свідчить, що від фізичних осіб надійшло 1036 (76,5 %), від юридичних осіб – 176 (13 %), від засобів масової інформації (журналістів) – 62 (4,5 %), від інших органів виконавчої влади – 61 (4,5 %), від об’єднання громадян без статусу юридичної особи – 21 (1,5 %).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8524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розорість діяльності, врахування думки </w:t>
      </w:r>
      <w:r w:rsidRPr="00852448">
        <w:rPr>
          <w:rFonts w:ascii="Times New Roman" w:eastAsia="Times New Roman" w:hAnsi="Times New Roman"/>
          <w:sz w:val="28"/>
          <w:szCs w:val="28"/>
          <w:lang w:eastAsia="ru-RU"/>
        </w:rPr>
        <w:t>інститутів громадянського суспільства, а також формування партнерських відносин мі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 Міністерством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суспільством залишається о</w:t>
      </w:r>
      <w:r w:rsidRPr="00852448">
        <w:rPr>
          <w:rFonts w:ascii="Times New Roman" w:eastAsia="Times New Roman" w:hAnsi="Times New Roman"/>
          <w:iCs/>
          <w:sz w:val="28"/>
          <w:szCs w:val="28"/>
          <w:lang w:eastAsia="ru-RU"/>
        </w:rPr>
        <w:t>дним із пріоритетних напрямків роботи Міністерства осві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ти і науки України.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З метою покращення поінформованості громадян щодо діяльності Міністерства та залучення представників громадськості до обговорення питань реформи галузі широко використовується офіційний веб-сайт МОН, офіційна сторінка Міністерства у соціальних мережах, зокрема у </w:t>
      </w:r>
      <w:proofErr w:type="spellStart"/>
      <w:r w:rsidRPr="00852448">
        <w:rPr>
          <w:rFonts w:ascii="Times New Roman" w:hAnsi="Times New Roman"/>
          <w:sz w:val="28"/>
          <w:szCs w:val="28"/>
        </w:rPr>
        <w:t>Facebook</w:t>
      </w:r>
      <w:proofErr w:type="spellEnd"/>
      <w:r w:rsidRPr="00852448">
        <w:rPr>
          <w:rFonts w:ascii="Times New Roman" w:hAnsi="Times New Roman"/>
          <w:sz w:val="28"/>
          <w:szCs w:val="28"/>
        </w:rPr>
        <w:t>, а також засоби масової інформації, зустрічі з громадськістю, публічні виступи керівництва щодо роз’яснення питань реформування галузі освіти.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На офіційному веб-сайті МОН регулярно розміщуються накази, листи, інструкції, оголошення про обговорення проектів нормативних актів, контакти усіх структурних підрозділів, оновлюються матеріали щодо діяльності кожного структурного підрозділу Міністерства, анонсуються заходи.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52448">
        <w:rPr>
          <w:rFonts w:ascii="Times New Roman" w:eastAsia="Times New Roman" w:hAnsi="Times New Roman"/>
          <w:sz w:val="28"/>
          <w:szCs w:val="28"/>
          <w:lang w:eastAsia="uk-UA"/>
        </w:rPr>
        <w:t>Міністерство проводить своєчасне інформування представників засобів масової інформації про заплановані заходи електронною поштою і розміщенням інформаційних оголошень та прес-анонсів на офіційному веб-сайті Міністерства та Урядовому порталі.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Висвітлення важливих подій, роз’яснення соціально-економічних реформ, нормативно-правових актів відбувається із залученням засобів масової інформації: широке розповсюдження інформації за адресами інформаційних агентств, електронних засобів масової інформації, Інтернет-видань, радіо- та телеканалів; друкованих ЗМІ; запрошення на прес-конференції, брифінги за участю керівництва та спеціалістів Міністерства, експертів, освітян та науковців, членів Громадської ради при Міністерстві; анонсування іміджевих заходів Міністерства, у тому числі міжнародних (форуми, виставки, олімпіади, конкурси тощо).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Всього за 2017 рік сайт </w:t>
      </w:r>
      <w:r>
        <w:rPr>
          <w:rFonts w:ascii="Times New Roman" w:hAnsi="Times New Roman"/>
          <w:sz w:val="28"/>
          <w:szCs w:val="28"/>
        </w:rPr>
        <w:t xml:space="preserve">Міністерства </w:t>
      </w:r>
      <w:r w:rsidRPr="00852448">
        <w:rPr>
          <w:rFonts w:ascii="Times New Roman" w:hAnsi="Times New Roman"/>
          <w:sz w:val="28"/>
          <w:szCs w:val="28"/>
        </w:rPr>
        <w:t xml:space="preserve">відвідали </w:t>
      </w:r>
      <w:r w:rsidRPr="00852448">
        <w:rPr>
          <w:rFonts w:ascii="Times New Roman" w:hAnsi="Times New Roman"/>
          <w:sz w:val="28"/>
          <w:szCs w:val="28"/>
          <w:lang w:val="ru-RU"/>
        </w:rPr>
        <w:t>3</w:t>
      </w:r>
      <w:r w:rsidRPr="00852448">
        <w:rPr>
          <w:rFonts w:ascii="Times New Roman" w:hAnsi="Times New Roman"/>
          <w:sz w:val="28"/>
          <w:szCs w:val="28"/>
          <w:lang w:val="en-US"/>
        </w:rPr>
        <w:t> </w:t>
      </w:r>
      <w:r w:rsidRPr="00852448">
        <w:rPr>
          <w:rFonts w:ascii="Times New Roman" w:hAnsi="Times New Roman"/>
          <w:sz w:val="28"/>
          <w:szCs w:val="28"/>
          <w:lang w:val="ru-RU"/>
        </w:rPr>
        <w:t>772</w:t>
      </w:r>
      <w:r w:rsidRPr="00852448">
        <w:rPr>
          <w:rFonts w:ascii="Times New Roman" w:hAnsi="Times New Roman"/>
          <w:sz w:val="28"/>
          <w:szCs w:val="28"/>
          <w:lang w:val="en-US"/>
        </w:rPr>
        <w:t> </w:t>
      </w:r>
      <w:r w:rsidRPr="00852448">
        <w:rPr>
          <w:rFonts w:ascii="Times New Roman" w:hAnsi="Times New Roman"/>
          <w:sz w:val="28"/>
          <w:szCs w:val="28"/>
          <w:lang w:val="ru-RU"/>
        </w:rPr>
        <w:t xml:space="preserve">795 </w:t>
      </w:r>
      <w:r w:rsidRPr="00852448">
        <w:rPr>
          <w:rFonts w:ascii="Times New Roman" w:hAnsi="Times New Roman"/>
          <w:sz w:val="28"/>
          <w:szCs w:val="28"/>
        </w:rPr>
        <w:t>разів, постійних користувачів ресурсом  – 639 657 осіб</w:t>
      </w:r>
      <w:r>
        <w:rPr>
          <w:rFonts w:ascii="Times New Roman" w:hAnsi="Times New Roman"/>
          <w:sz w:val="28"/>
          <w:szCs w:val="28"/>
        </w:rPr>
        <w:t>.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Протягом 2017 року Міністерство отримало 1650 інформаційних запитів від представників засобів масової інформації з проханням надати коментар, інтерв’ю, взяти участь у </w:t>
      </w:r>
      <w:proofErr w:type="spellStart"/>
      <w:r w:rsidRPr="00852448">
        <w:rPr>
          <w:rFonts w:ascii="Times New Roman" w:hAnsi="Times New Roman"/>
          <w:sz w:val="28"/>
          <w:szCs w:val="28"/>
        </w:rPr>
        <w:t>теле</w:t>
      </w:r>
      <w:proofErr w:type="spellEnd"/>
      <w:r w:rsidRPr="00852448">
        <w:rPr>
          <w:rFonts w:ascii="Times New Roman" w:hAnsi="Times New Roman"/>
          <w:sz w:val="28"/>
          <w:szCs w:val="28"/>
        </w:rPr>
        <w:t>- або радіопрограмах або надати письмову відповідь з питань відповідно до компетенції. Запити  були опрацьовані структурними підрозділами Міністерства</w:t>
      </w:r>
      <w:r>
        <w:rPr>
          <w:rFonts w:ascii="Times New Roman" w:hAnsi="Times New Roman"/>
          <w:sz w:val="28"/>
          <w:szCs w:val="28"/>
        </w:rPr>
        <w:t>,</w:t>
      </w:r>
      <w:r w:rsidRPr="00852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заявникам надані вичерпні відповіді.</w:t>
      </w:r>
      <w:r w:rsidRPr="00852448">
        <w:rPr>
          <w:rFonts w:ascii="Times New Roman" w:hAnsi="Times New Roman"/>
          <w:sz w:val="28"/>
          <w:szCs w:val="28"/>
        </w:rPr>
        <w:t xml:space="preserve">  </w:t>
      </w: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Протягом року проведено та/або взято участь керівництва та спеціалістів Міністерства у 371 спеціальному заході публічного характеру: прес-конференцій, брифінгів, </w:t>
      </w:r>
      <w:proofErr w:type="spellStart"/>
      <w:r w:rsidRPr="00852448">
        <w:rPr>
          <w:rFonts w:ascii="Times New Roman" w:hAnsi="Times New Roman"/>
          <w:sz w:val="28"/>
          <w:szCs w:val="28"/>
        </w:rPr>
        <w:t>відеоконференцій</w:t>
      </w:r>
      <w:proofErr w:type="spellEnd"/>
      <w:r w:rsidRPr="00852448">
        <w:rPr>
          <w:rFonts w:ascii="Times New Roman" w:hAnsi="Times New Roman"/>
          <w:sz w:val="28"/>
          <w:szCs w:val="28"/>
        </w:rPr>
        <w:t>, круглих столів тощо. Зокрема, проведено конференцій та брифінгів - 70, надано інтерв’ю</w:t>
      </w:r>
      <w:r w:rsidRPr="008524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2448">
        <w:rPr>
          <w:rFonts w:ascii="Times New Roman" w:hAnsi="Times New Roman"/>
          <w:sz w:val="28"/>
          <w:szCs w:val="28"/>
        </w:rPr>
        <w:t xml:space="preserve">та коментарів – 127, взято участь в 153 </w:t>
      </w:r>
      <w:proofErr w:type="spellStart"/>
      <w:r w:rsidRPr="00852448">
        <w:rPr>
          <w:rFonts w:ascii="Times New Roman" w:hAnsi="Times New Roman"/>
          <w:sz w:val="28"/>
          <w:szCs w:val="28"/>
        </w:rPr>
        <w:t>теле</w:t>
      </w:r>
      <w:proofErr w:type="spellEnd"/>
      <w:r w:rsidRPr="00852448">
        <w:rPr>
          <w:rFonts w:ascii="Times New Roman" w:hAnsi="Times New Roman"/>
          <w:sz w:val="28"/>
          <w:szCs w:val="28"/>
        </w:rPr>
        <w:t xml:space="preserve">- та </w:t>
      </w:r>
      <w:proofErr w:type="spellStart"/>
      <w:r w:rsidRPr="00852448">
        <w:rPr>
          <w:rFonts w:ascii="Times New Roman" w:hAnsi="Times New Roman"/>
          <w:sz w:val="28"/>
          <w:szCs w:val="28"/>
        </w:rPr>
        <w:t>радіоефірах</w:t>
      </w:r>
      <w:proofErr w:type="spellEnd"/>
      <w:r w:rsidRPr="00852448">
        <w:rPr>
          <w:rFonts w:ascii="Times New Roman" w:hAnsi="Times New Roman"/>
          <w:sz w:val="28"/>
          <w:szCs w:val="28"/>
        </w:rPr>
        <w:t xml:space="preserve">, інших публічних заходах – 21. 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Протягом 2017 року було підготовлено та розміщено на сайті Міністерства освіти і науки України в розділі «Новини», поширено серед ЗМІ та в </w:t>
      </w:r>
      <w:proofErr w:type="spellStart"/>
      <w:r w:rsidRPr="00852448">
        <w:rPr>
          <w:rFonts w:ascii="Times New Roman" w:hAnsi="Times New Roman"/>
          <w:sz w:val="28"/>
          <w:szCs w:val="28"/>
        </w:rPr>
        <w:t>соцмережах</w:t>
      </w:r>
      <w:proofErr w:type="spellEnd"/>
      <w:r w:rsidRPr="00852448">
        <w:rPr>
          <w:rFonts w:ascii="Times New Roman" w:hAnsi="Times New Roman"/>
          <w:sz w:val="28"/>
          <w:szCs w:val="28"/>
        </w:rPr>
        <w:t xml:space="preserve">  1 136 прес-релізів та інформаційних повідомлень на актуальні теми.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Для інформування громадськості на сайті Міністерства розміщуються та постійно оновлюються статті українських та міжнародних видань з коментарями та інтерв’ю керівництва Міністерства. За 2017 рік надано та опубліковано у </w:t>
      </w:r>
      <w:r w:rsidRPr="00852448">
        <w:rPr>
          <w:rFonts w:ascii="Times New Roman" w:hAnsi="Times New Roman"/>
          <w:sz w:val="28"/>
          <w:szCs w:val="28"/>
        </w:rPr>
        <w:lastRenderedPageBreak/>
        <w:t>понад 270 друковани</w:t>
      </w:r>
      <w:r>
        <w:rPr>
          <w:rFonts w:ascii="Times New Roman" w:hAnsi="Times New Roman"/>
          <w:sz w:val="28"/>
          <w:szCs w:val="28"/>
        </w:rPr>
        <w:t xml:space="preserve">х засобах масової інформації, </w:t>
      </w:r>
      <w:r w:rsidRPr="00852448">
        <w:rPr>
          <w:rFonts w:ascii="Times New Roman" w:hAnsi="Times New Roman"/>
          <w:sz w:val="28"/>
          <w:szCs w:val="28"/>
        </w:rPr>
        <w:t>Інтернет-виданнях інтерв’ю та коментарі щодо діяльності Міністерства.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Міністерство освіти і науки України за сприяння міжнародних організацій щомісяця готує та розповсюджує у електронному вигляді інформаційні бюлетені щодо діяльності Міністерства і реформ, що впроваджуються у галузі освіти і науки.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У рамках проекту з оновлення навчальних програм для базової школи (5-9 клас) на громадській платформі </w:t>
      </w:r>
      <w:proofErr w:type="spellStart"/>
      <w:r w:rsidRPr="00852448">
        <w:rPr>
          <w:rFonts w:ascii="Times New Roman" w:hAnsi="Times New Roman"/>
          <w:sz w:val="28"/>
          <w:szCs w:val="28"/>
          <w:lang w:val="en-US"/>
        </w:rPr>
        <w:t>EdERa</w:t>
      </w:r>
      <w:proofErr w:type="spellEnd"/>
      <w:r w:rsidRPr="008524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2448">
        <w:rPr>
          <w:rFonts w:ascii="Times New Roman" w:hAnsi="Times New Roman"/>
          <w:sz w:val="28"/>
          <w:szCs w:val="28"/>
        </w:rPr>
        <w:t xml:space="preserve">відбулося публічне обговорення навчальних програм. 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У зв’язку зі складною соціально-політичною ситуацією в країні, що склалася в результаті анексії Криму, проведенням антитерористичної операції,  на Донбасі, Міністерством постійно проводяться заходи щодо інформування про забезпечення прав у сфері освіти громадян-мешканців Донецької, Луганської областей та Криму. На офіційному веб-сайті Міністерства освіти і науки функціонує рубрика «Для жителів Донбасу і Криму» з інформацією для випускників шкіл, студентів, педагогів та батьків. Рубрика постійно оновлюється.  </w:t>
      </w:r>
    </w:p>
    <w:p w:rsidR="00C8052C" w:rsidRPr="00852448" w:rsidRDefault="00C8052C" w:rsidP="00C80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Перебіг вступної кампанії висвітлювався в засобах масової інформації та через офіційні канали комунікації Міністерства – сайт та сторінки в </w:t>
      </w:r>
      <w:proofErr w:type="spellStart"/>
      <w:r w:rsidRPr="00852448">
        <w:rPr>
          <w:rFonts w:ascii="Times New Roman" w:hAnsi="Times New Roman"/>
          <w:sz w:val="28"/>
          <w:szCs w:val="28"/>
        </w:rPr>
        <w:t>соцмережах</w:t>
      </w:r>
      <w:proofErr w:type="spellEnd"/>
      <w:r w:rsidRPr="00852448">
        <w:rPr>
          <w:rFonts w:ascii="Times New Roman" w:hAnsi="Times New Roman"/>
          <w:sz w:val="28"/>
          <w:szCs w:val="28"/>
        </w:rPr>
        <w:t xml:space="preserve">. Протягом вступної кампанії працювала «гаряча телефонна лінія» щодо консультацій громадян з питань вступу та подання абітурієнтами документів до вищих навчальних закладів. 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У МОН забезпечується виконання Закону України «Про доступ до публічної інформації». Розроблено Положення про забезпечення доступу до публічної інформації у Міністерстві освіти і науки України, затверджене наказом Міністерства освіти і науки України від 04.09.2014 № 981, який зареєстровано у Міністерстві юстиції України 23 вересня 2014 року за № 1154/25931.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Наказом Міністерства освіти і науки України від 04.09.2014 № 982, зареєстрованим у Міністерстві юстиції України 23 вересня 2014 року за № 1155/25932 затверджено Розмір фактичних витрат на копіювання або друк документів, що надаються із запитом на інформацію, розпорядником якої є Міністерство освіти і науки України, та Порядок відшкодування цих витрат.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>Структурні підрозділи Міністерства, підприємства, установи та організації, що належать до сфери управління МОН, готують та надають відповіді на запити на публічну інформацію в межах своєї компетенції.</w:t>
      </w:r>
    </w:p>
    <w:p w:rsidR="00C8052C" w:rsidRPr="00852448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448">
        <w:rPr>
          <w:rFonts w:ascii="Times New Roman" w:hAnsi="Times New Roman"/>
          <w:sz w:val="28"/>
          <w:szCs w:val="28"/>
        </w:rPr>
        <w:t xml:space="preserve">У 2017 році проведено </w:t>
      </w:r>
      <w:r>
        <w:rPr>
          <w:rFonts w:ascii="Times New Roman" w:hAnsi="Times New Roman"/>
          <w:sz w:val="28"/>
          <w:szCs w:val="28"/>
        </w:rPr>
        <w:t>ряд</w:t>
      </w:r>
      <w:r w:rsidRPr="00852448">
        <w:rPr>
          <w:rFonts w:ascii="Times New Roman" w:hAnsi="Times New Roman"/>
          <w:sz w:val="28"/>
          <w:szCs w:val="28"/>
        </w:rPr>
        <w:t xml:space="preserve"> засідань Громадської ради при Міністерстві освіти і науки України де обговорювались наступні питання: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</w:t>
      </w:r>
      <w:r w:rsidRPr="00852448">
        <w:rPr>
          <w:rFonts w:ascii="Times New Roman" w:hAnsi="Times New Roman"/>
          <w:sz w:val="28"/>
          <w:szCs w:val="28"/>
        </w:rPr>
        <w:t xml:space="preserve"> навчання випускників інтернаті</w:t>
      </w:r>
      <w:r>
        <w:rPr>
          <w:rFonts w:ascii="Times New Roman" w:hAnsi="Times New Roman"/>
          <w:sz w:val="28"/>
          <w:szCs w:val="28"/>
        </w:rPr>
        <w:t>в у закладах професійної освіти;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результату роботи у 2017 році,</w:t>
      </w:r>
      <w:r w:rsidRPr="005527EC">
        <w:rPr>
          <w:rFonts w:ascii="Times New Roman" w:hAnsi="Times New Roman"/>
          <w:sz w:val="28"/>
          <w:szCs w:val="28"/>
        </w:rPr>
        <w:t xml:space="preserve"> питання проведення зовнішнього нез</w:t>
      </w:r>
      <w:r>
        <w:rPr>
          <w:rFonts w:ascii="Times New Roman" w:hAnsi="Times New Roman"/>
          <w:sz w:val="28"/>
          <w:szCs w:val="28"/>
        </w:rPr>
        <w:t>алежного оцінювання (ЗНО) у 2018</w:t>
      </w:r>
      <w:r w:rsidRPr="005527EC">
        <w:rPr>
          <w:rFonts w:ascii="Times New Roman" w:hAnsi="Times New Roman"/>
          <w:sz w:val="28"/>
          <w:szCs w:val="28"/>
        </w:rPr>
        <w:t xml:space="preserve"> році, особливості прийому та навчання у закладах професійної освіти осіб, які закінчили </w:t>
      </w:r>
      <w:r>
        <w:rPr>
          <w:rFonts w:ascii="Times New Roman" w:hAnsi="Times New Roman"/>
          <w:sz w:val="28"/>
          <w:szCs w:val="28"/>
        </w:rPr>
        <w:t>спеціалізовані школи-інтернати;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5527EC">
        <w:rPr>
          <w:rFonts w:ascii="Times New Roman" w:hAnsi="Times New Roman"/>
          <w:sz w:val="28"/>
          <w:szCs w:val="28"/>
        </w:rPr>
        <w:lastRenderedPageBreak/>
        <w:t>обговорення Плану впровадження Концептуальних засад реформування середньої освіти «Нова українська школа</w:t>
      </w:r>
      <w:r>
        <w:rPr>
          <w:rFonts w:ascii="Times New Roman" w:hAnsi="Times New Roman"/>
          <w:sz w:val="28"/>
          <w:szCs w:val="28"/>
        </w:rPr>
        <w:t>»;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зміни </w:t>
      </w:r>
      <w:r w:rsidRPr="00852448">
        <w:rPr>
          <w:rFonts w:ascii="Times New Roman" w:hAnsi="Times New Roman"/>
          <w:sz w:val="28"/>
          <w:szCs w:val="28"/>
        </w:rPr>
        <w:t>до нормативно-правових актів, які регулюють п</w:t>
      </w:r>
      <w:r>
        <w:rPr>
          <w:rFonts w:ascii="Times New Roman" w:hAnsi="Times New Roman"/>
          <w:sz w:val="28"/>
          <w:szCs w:val="28"/>
        </w:rPr>
        <w:t>роведення студентських олімпіад;</w:t>
      </w:r>
    </w:p>
    <w:p w:rsidR="00C8052C" w:rsidRPr="005527EC" w:rsidRDefault="00C8052C" w:rsidP="00C8052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5527EC">
        <w:rPr>
          <w:rFonts w:ascii="Times New Roman" w:eastAsia="Times New Roman" w:hAnsi="Times New Roman"/>
          <w:sz w:val="28"/>
          <w:szCs w:val="28"/>
          <w:lang w:eastAsia="uk-UA"/>
        </w:rPr>
        <w:t>зауваження та пропозиції до проекту Закону України «Про внесення змін до Закону України «Про формування та розміщення державного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27EC">
        <w:rPr>
          <w:rFonts w:ascii="Times New Roman" w:eastAsia="Times New Roman" w:hAnsi="Times New Roman"/>
          <w:sz w:val="28"/>
          <w:szCs w:val="28"/>
          <w:lang w:eastAsia="uk-UA"/>
        </w:rPr>
        <w:t>замовлення на підготовку фахівців, наукових, науково-педагогічних та робітничих кадрів, підвищення кваліфікації та перепідготовку кадрів» та до проекту наказу Міністерства освіти і науки України «Про затвердження Переліку 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аукових фахових видань України»;</w:t>
      </w:r>
      <w:r w:rsidRPr="005527E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8052C" w:rsidRDefault="00C8052C" w:rsidP="00C8052C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питання </w:t>
      </w:r>
      <w:r w:rsidRPr="007C7D97">
        <w:rPr>
          <w:rFonts w:ascii="Times New Roman" w:hAnsi="Times New Roman"/>
          <w:sz w:val="28"/>
          <w:szCs w:val="28"/>
        </w:rPr>
        <w:t>щодо продовження прийому до професійно-техн</w:t>
      </w:r>
      <w:r>
        <w:rPr>
          <w:rFonts w:ascii="Times New Roman" w:hAnsi="Times New Roman"/>
          <w:sz w:val="28"/>
          <w:szCs w:val="28"/>
        </w:rPr>
        <w:t>ічних навчальних закладів у 2018</w:t>
      </w:r>
      <w:r w:rsidRPr="007C7D97">
        <w:rPr>
          <w:rFonts w:ascii="Times New Roman" w:hAnsi="Times New Roman"/>
          <w:sz w:val="28"/>
          <w:szCs w:val="28"/>
        </w:rPr>
        <w:t xml:space="preserve"> році та коригування обсягів дер</w:t>
      </w:r>
      <w:r>
        <w:rPr>
          <w:rFonts w:ascii="Times New Roman" w:hAnsi="Times New Roman"/>
          <w:sz w:val="28"/>
          <w:szCs w:val="28"/>
        </w:rPr>
        <w:t>жавного, регіональних замовлень;</w:t>
      </w:r>
    </w:p>
    <w:p w:rsidR="00C8052C" w:rsidRPr="007C7D97" w:rsidRDefault="00C8052C" w:rsidP="00C8052C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аналіз результатів </w:t>
      </w:r>
      <w:r w:rsidRPr="007C7D97">
        <w:rPr>
          <w:rFonts w:ascii="Times New Roman" w:eastAsia="Times New Roman" w:hAnsi="Times New Roman"/>
          <w:sz w:val="28"/>
          <w:szCs w:val="28"/>
          <w:lang w:eastAsia="uk-UA"/>
        </w:rPr>
        <w:t>роботи у комісіях створених при Міні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стерстві освіти і науки України;</w:t>
      </w:r>
    </w:p>
    <w:p w:rsidR="00C8052C" w:rsidRPr="00852448" w:rsidRDefault="00C8052C" w:rsidP="00C8052C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 </w:t>
      </w:r>
      <w:r w:rsidRPr="00852448">
        <w:rPr>
          <w:rFonts w:ascii="Times New Roman" w:eastAsia="Times New Roman" w:hAnsi="Times New Roman"/>
          <w:sz w:val="28"/>
          <w:szCs w:val="28"/>
          <w:lang w:eastAsia="uk-UA"/>
        </w:rPr>
        <w:t>Орієнтовного плану МОН щодо проведення конс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ультацій з громадськістю, тощо.</w:t>
      </w: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Усі вимоги Адміністрації Президента України, Кабінету Міністрів України з питань роботи зі зверненнями громадян Міністерством виконано у встановлені терміни та в повному обсязі. </w:t>
      </w: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і надалі вважатиме одним із пріоритетних завдань підвищення відповідальності за якість і ефективність роботи та вчасний розгляд звернень громадян.</w:t>
      </w: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8052C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52C" w:rsidRPr="004612F5" w:rsidRDefault="00C8052C" w:rsidP="00C80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702" w:rsidRDefault="00090702"/>
    <w:sectPr w:rsidR="00090702" w:rsidSect="00F207AF">
      <w:headerReference w:type="default" r:id="rId7"/>
      <w:pgSz w:w="11906" w:h="16838"/>
      <w:pgMar w:top="850" w:right="849" w:bottom="719" w:left="1417" w:header="708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37" w:rsidRDefault="00DE5437">
      <w:pPr>
        <w:spacing w:after="0" w:line="240" w:lineRule="auto"/>
      </w:pPr>
      <w:r>
        <w:separator/>
      </w:r>
    </w:p>
  </w:endnote>
  <w:endnote w:type="continuationSeparator" w:id="0">
    <w:p w:rsidR="00DE5437" w:rsidRDefault="00D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37" w:rsidRDefault="00DE5437">
      <w:pPr>
        <w:spacing w:after="0" w:line="240" w:lineRule="auto"/>
      </w:pPr>
      <w:r>
        <w:separator/>
      </w:r>
    </w:p>
  </w:footnote>
  <w:footnote w:type="continuationSeparator" w:id="0">
    <w:p w:rsidR="00DE5437" w:rsidRDefault="00D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4" w:rsidRPr="00F207AF" w:rsidRDefault="00C8052C">
    <w:pPr>
      <w:pStyle w:val="a6"/>
      <w:jc w:val="center"/>
      <w:rPr>
        <w:rFonts w:ascii="Times New Roman" w:hAnsi="Times New Roman"/>
        <w:sz w:val="28"/>
        <w:szCs w:val="28"/>
      </w:rPr>
    </w:pPr>
    <w:r w:rsidRPr="00F207AF">
      <w:rPr>
        <w:rFonts w:ascii="Times New Roman" w:hAnsi="Times New Roman"/>
        <w:sz w:val="28"/>
        <w:szCs w:val="28"/>
      </w:rPr>
      <w:fldChar w:fldCharType="begin"/>
    </w:r>
    <w:r w:rsidRPr="00F207AF">
      <w:rPr>
        <w:rFonts w:ascii="Times New Roman" w:hAnsi="Times New Roman"/>
        <w:sz w:val="28"/>
        <w:szCs w:val="28"/>
      </w:rPr>
      <w:instrText>PAGE   \* MERGEFORMAT</w:instrText>
    </w:r>
    <w:r w:rsidRPr="00F207AF">
      <w:rPr>
        <w:rFonts w:ascii="Times New Roman" w:hAnsi="Times New Roman"/>
        <w:sz w:val="28"/>
        <w:szCs w:val="28"/>
      </w:rPr>
      <w:fldChar w:fldCharType="separate"/>
    </w:r>
    <w:r w:rsidR="007400FE">
      <w:rPr>
        <w:rFonts w:ascii="Times New Roman" w:hAnsi="Times New Roman"/>
        <w:noProof/>
        <w:sz w:val="28"/>
        <w:szCs w:val="28"/>
      </w:rPr>
      <w:t>6</w:t>
    </w:r>
    <w:r w:rsidRPr="00F207AF">
      <w:rPr>
        <w:rFonts w:ascii="Times New Roman" w:hAnsi="Times New Roman"/>
        <w:sz w:val="28"/>
        <w:szCs w:val="28"/>
      </w:rPr>
      <w:fldChar w:fldCharType="end"/>
    </w:r>
  </w:p>
  <w:p w:rsidR="001902E4" w:rsidRPr="00F207AF" w:rsidRDefault="00DE5437">
    <w:pPr>
      <w:pStyle w:val="a6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C"/>
    <w:rsid w:val="00090702"/>
    <w:rsid w:val="007400FE"/>
    <w:rsid w:val="00C8052C"/>
    <w:rsid w:val="00D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E15A-BC01-4ABD-AAE1-0AF8452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52C"/>
    <w:rPr>
      <w:color w:val="0000FF"/>
      <w:u w:val="single"/>
    </w:rPr>
  </w:style>
  <w:style w:type="paragraph" w:styleId="a4">
    <w:name w:val="Body Text Indent"/>
    <w:basedOn w:val="a"/>
    <w:link w:val="a5"/>
    <w:rsid w:val="00C8052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C8052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rvts23">
    <w:name w:val="rvts23"/>
    <w:rsid w:val="00C8052C"/>
  </w:style>
  <w:style w:type="character" w:customStyle="1" w:styleId="rvts0">
    <w:name w:val="rvts0"/>
    <w:rsid w:val="00C8052C"/>
  </w:style>
  <w:style w:type="paragraph" w:styleId="a6">
    <w:name w:val="header"/>
    <w:basedOn w:val="a"/>
    <w:link w:val="a7"/>
    <w:uiPriority w:val="99"/>
    <w:unhideWhenUsed/>
    <w:rsid w:val="00C8052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05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@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9316</Words>
  <Characters>5311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 Олена Михайлівна</dc:creator>
  <cp:keywords/>
  <dc:description/>
  <cp:lastModifiedBy>Потапенко Маргарита Миколаївна</cp:lastModifiedBy>
  <cp:revision>2</cp:revision>
  <dcterms:created xsi:type="dcterms:W3CDTF">2019-02-05T13:06:00Z</dcterms:created>
  <dcterms:modified xsi:type="dcterms:W3CDTF">2019-02-05T13:10:00Z</dcterms:modified>
</cp:coreProperties>
</file>