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46E0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Інформатика</w:t>
      </w:r>
    </w:p>
    <w:p w:rsidR="005546E0" w:rsidRP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для </w:t>
      </w:r>
      <w:r w:rsidR="007C6187">
        <w:rPr>
          <w:rFonts w:ascii="Times New Roman" w:eastAsia="Times New Roman" w:hAnsi="Times New Roman" w:cs="Times New Roman"/>
          <w:b/>
          <w:sz w:val="36"/>
          <w:szCs w:val="36"/>
        </w:rPr>
        <w:t>10-11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класів</w:t>
      </w:r>
    </w:p>
    <w:p w:rsidR="005546E0" w:rsidRPr="00811D48" w:rsidRDefault="00811D48" w:rsidP="004278F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(</w:t>
      </w:r>
      <w:r w:rsidR="00C2545B">
        <w:rPr>
          <w:rFonts w:ascii="Times New Roman" w:eastAsia="Times New Roman" w:hAnsi="Times New Roman" w:cs="Times New Roman"/>
          <w:b/>
          <w:sz w:val="36"/>
          <w:szCs w:val="36"/>
        </w:rPr>
        <w:t>профільне</w:t>
      </w:r>
      <w:r w:rsidR="007C6187">
        <w:rPr>
          <w:rFonts w:ascii="Times New Roman" w:eastAsia="Times New Roman" w:hAnsi="Times New Roman" w:cs="Times New Roman"/>
          <w:b/>
          <w:sz w:val="36"/>
          <w:szCs w:val="36"/>
        </w:rPr>
        <w:t xml:space="preserve"> навчання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)</w:t>
      </w:r>
    </w:p>
    <w:p w:rsidR="005546E0" w:rsidRDefault="005546E0" w:rsidP="004278FB">
      <w:pPr>
        <w:widowControl w:val="0"/>
        <w:spacing w:line="240" w:lineRule="auto"/>
        <w:ind w:left="4536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546E0" w:rsidRDefault="007C6187" w:rsidP="004278F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Пояснювальна записка</w:t>
      </w:r>
    </w:p>
    <w:p w:rsidR="005546E0" w:rsidRDefault="005546E0" w:rsidP="004278F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Інформатика  є одним із засобів формування не тільки освітнього, а й розвиваючого та інтелектуального потенціалу особистості. У процесі профільного вивчення інформатики основні завдання курсу значно розширюються та доповнюються, що обумовлено необхідністю виявлення та розвитку в учнів логічних здібностей, підготовки їх до участі в інтелектуальних змаганнях та наукових дискусіях, формування в них стійкого інтересу до інформатики і пов’язаної з нею професійної діяльності, підготовки до навчання у вищих навчальних закладах.</w:t>
      </w:r>
    </w:p>
    <w:p w:rsidR="005546E0" w:rsidRDefault="007C6187" w:rsidP="004278FB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Дана програма розроблена відповідно до Типового навчального плану загальноосвітніх навчальних закладів з українською мовою навчання.</w:t>
      </w:r>
    </w:p>
    <w:p w:rsidR="005546E0" w:rsidRDefault="007C6187" w:rsidP="004278FB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Програма профільного вивчення інформатики розрахована на викладання у 10-11 класах</w:t>
      </w:r>
      <w:r w:rsidR="00DA195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DA195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A195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кількість годин 350 (175 на рік 5 годин на тиждень)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Програма ставить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розвиток логічного, аналітичного мислення та основних видів розумової діяльності: уміння використовувати індукцію, дедукцію, аналіз, синтез, робити висновки, узагальнення;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теоретичної бази знань учнів щодо процесів перетворення, передавання та використання інформації, а також способів організації даних, розкриття значення інформаційних процесів у формуванні сучасної системно-інформаційної картини світу, розкриття ролі інформаційних технологій в розвитку сучасного суспільства;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розвиток уміння розв’язувати змістовні задачі різного рівня складності, користуючись відомими теоретичними положеннями, математичним апаратом, літературою та комп’ютерною технікою;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підготовку учнів до участі в олімпіадах, конкурсах, турнірах, науково-практичних конференціях, конкурсах-захистах науково-дослідницьких робіт різного рівня та інших інтелектуальних змаганнях;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доведення вивчення інформатики до творчого рівня;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бачення учнями можливостей використання набутих знань у їх майбутній професії;</w:t>
      </w:r>
    </w:p>
    <w:p w:rsidR="005546E0" w:rsidRDefault="007C6187" w:rsidP="004278FB">
      <w:pPr>
        <w:widowControl w:val="0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iнтеграцiю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інформатики з іншими предметами, що викладаються в навчальних закладах.</w:t>
      </w:r>
    </w:p>
    <w:p w:rsidR="005546E0" w:rsidRDefault="007C6187" w:rsidP="004278FB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 теоретичної бази знань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відносяться: </w:t>
      </w:r>
    </w:p>
    <w:p w:rsidR="005546E0" w:rsidRDefault="007C6187" w:rsidP="004278FB">
      <w:pPr>
        <w:widowControl w:val="0"/>
        <w:numPr>
          <w:ilvl w:val="0"/>
          <w:numId w:val="4"/>
        </w:numPr>
        <w:tabs>
          <w:tab w:val="left" w:pos="36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фундаментальні поняття сучасної інформатики, сутність поняття інформації та інформаційних процесів, принципів будови та функціонування комп’ютера, ролі нових інформаційних технологій у сучасному виробництві, науці, повсякденній практиці, перспектив розвитку комп’ютерної техніки;</w:t>
      </w:r>
    </w:p>
    <w:p w:rsidR="005546E0" w:rsidRDefault="007C6187" w:rsidP="004278FB">
      <w:pPr>
        <w:widowControl w:val="0"/>
        <w:numPr>
          <w:ilvl w:val="0"/>
          <w:numId w:val="4"/>
        </w:numPr>
        <w:tabs>
          <w:tab w:val="left" w:pos="36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принципи функціонування та використання глобальної мережі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Інтернет, пошук потрібної інформації;</w:t>
      </w:r>
    </w:p>
    <w:p w:rsidR="005546E0" w:rsidRDefault="007C6187" w:rsidP="004278FB">
      <w:pPr>
        <w:widowControl w:val="0"/>
        <w:numPr>
          <w:ilvl w:val="0"/>
          <w:numId w:val="4"/>
        </w:numPr>
        <w:tabs>
          <w:tab w:val="left" w:pos="36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основи алгоритмізації та програмування;</w:t>
      </w:r>
    </w:p>
    <w:p w:rsidR="005546E0" w:rsidRDefault="007C6187" w:rsidP="004278FB">
      <w:pPr>
        <w:widowControl w:val="0"/>
        <w:numPr>
          <w:ilvl w:val="0"/>
          <w:numId w:val="4"/>
        </w:numPr>
        <w:tabs>
          <w:tab w:val="left" w:pos="36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постановка задач і побудова відповідних інформаційних (зокрема, математичних) моделей, загальні принципи розв’язування задач за допомогою комп'ютера з використанням програмного забезпечення загального та навчального призначення;</w:t>
      </w:r>
    </w:p>
    <w:p w:rsidR="005546E0" w:rsidRDefault="007C6187" w:rsidP="004278FB">
      <w:pPr>
        <w:widowControl w:val="0"/>
        <w:numPr>
          <w:ilvl w:val="0"/>
          <w:numId w:val="4"/>
        </w:numPr>
        <w:tabs>
          <w:tab w:val="left" w:pos="360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 розв’язання задач підвищеної складності.</w:t>
      </w:r>
    </w:p>
    <w:p w:rsidR="005546E0" w:rsidRDefault="007C6187" w:rsidP="004278FB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практичних навичок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належать: </w:t>
      </w:r>
    </w:p>
    <w:p w:rsidR="005546E0" w:rsidRDefault="007C6187" w:rsidP="004278FB">
      <w:pPr>
        <w:widowControl w:val="0"/>
        <w:numPr>
          <w:ilvl w:val="0"/>
          <w:numId w:val="6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навички роботи з апаратним та програмним забезпеченням (пристроями введення-виведення інформації, прикладним програмним забезпеченням загального призначення: операційною системою, редакторами текстів, графічними редакторами, редакторами для роботи з відео зображеннями, електронними таблицями, системами управління базами даних, інформаційно-пошуковими системами, програмами-браузерами для перегляду гіпертекстових сторінок, програмами для роботи з електронною поштою, чатами, форумами, відео конференціями,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вебінарами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тощо); </w:t>
      </w:r>
    </w:p>
    <w:p w:rsidR="005546E0" w:rsidRDefault="007C6187" w:rsidP="004278FB">
      <w:pPr>
        <w:widowControl w:val="0"/>
        <w:numPr>
          <w:ilvl w:val="0"/>
          <w:numId w:val="6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навички пошуку інформації в глобальній мережі Інтернет, створення гіпертекстових сторінок тощо; </w:t>
      </w:r>
    </w:p>
    <w:p w:rsidR="005546E0" w:rsidRDefault="007C6187" w:rsidP="004278FB">
      <w:pPr>
        <w:widowControl w:val="0"/>
        <w:numPr>
          <w:ilvl w:val="0"/>
          <w:numId w:val="6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навички аналізу відомих методів побудови алгоритмів та визначення найоптимальніших з них для розв’язування конкретної задачі;</w:t>
      </w:r>
    </w:p>
    <w:p w:rsidR="005546E0" w:rsidRDefault="007C6187" w:rsidP="004278FB">
      <w:pPr>
        <w:widowControl w:val="0"/>
        <w:numPr>
          <w:ilvl w:val="0"/>
          <w:numId w:val="6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навички тестування складених алгоритмів;</w:t>
      </w:r>
    </w:p>
    <w:p w:rsidR="005546E0" w:rsidRDefault="007C6187" w:rsidP="004278FB">
      <w:pPr>
        <w:widowControl w:val="0"/>
        <w:numPr>
          <w:ilvl w:val="0"/>
          <w:numId w:val="6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навички роботи з середовищем програмування;</w:t>
      </w:r>
    </w:p>
    <w:p w:rsidR="005546E0" w:rsidRDefault="007C6187" w:rsidP="004278FB">
      <w:pPr>
        <w:widowControl w:val="0"/>
        <w:numPr>
          <w:ilvl w:val="0"/>
          <w:numId w:val="6"/>
        </w:numPr>
        <w:spacing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навички техніки програмування.</w:t>
      </w:r>
    </w:p>
    <w:p w:rsidR="005546E0" w:rsidRDefault="007C6187" w:rsidP="004278FB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курсу досягається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практичне оволодіння учнями навичками роботи з основними складовими сучасного програмного забезпечення комп’ютерів, ознайомлення з функціональним призначенням основних пристроїв комп’ютера, з основами технології розв’язування задач за допомогою комп’ютера, починаючи від їх постановки й побудови відповідних інформаційних моделей і завершуючи інтерпретацією результатів.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Ще однією з головних ідей, покладених у розробку програми, є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стимулювання самостійної роботи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учнів шляхом виконання власних проектів та проектних завдань. Це в першу чергу спонукає до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розвитку їх творчого креативного мислення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 час опанування курсу профільного вивчення інформатики. 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Інформатика особлива тим, що вона одночасно є самостійною наукою  і прикладною. Саме тому у програмі відображений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наскрізний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зв’язок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 курсу з іншими предметами шкільного компоненту через виконання практичних, лабораторних робіт, розробки власних проектів.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Основною формою навчальних занять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класах з профільним вивченням інформатики залишаються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різних типів: вивчення нового навчального матеріалу, удосконалення знань та формування умінь при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розв’язуванні задач, узагальнення та систематизація знань, контроль та корекція знань. Рекомендується використовувати такі форми організації навчання: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-лекції,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-семінари, заліки, практичні заняття різного типу, як то індивідуальні, роботу в групах тощо. Під час профільного вивчення курсу інформатики передбачаються такі практичні форми занять: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розв’язування задач, лабораторні роботи, роботи над проектними задачами. Для більш ефективного використання навчального часу при вивченні інформатики рекомендується застосування спарених уроків. У тих випадках, коли на вивчення тем тієї чи іншої змістової лінії відводиться 3 години на тиждень, можна непарну годину проводити спареною раз на два тижні. З цією метою всі теми програми розраховані на парну кількість годин. 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Вчитель самостійно визначає кількість навчальних годин на вивчення того чи іншого розділу  (теми) програми та порядок  вивчення тем.  Це дозволить також врахувати спрямованість закладу та комбінацію профільних предметів, що вивчаються.  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Критерії оцінювання навчальних досягнень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визначаються через виконання учнями практичних та лабораторних робіт, захист власних проектних робіт з різних тем, проведення учителем тематичного оцінювання знань учнів як підсумковий етап з окремих тем або групи послідовних тем. 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Початковий рівень навчальних досягнень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визначається у разі репродуктивної діяльності учня, а саме визначення ним основних понять теми, повторення прикладів, що наводилися вчителем, виконання практичних завдань, що розглядалися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 час ознайомлення з новим матеріалом, виконання лабораторних робіт у повній відповідності з вказівками вчителя та під його керівництвом. При  розробці проектів учень бере участь у роботі групи за визначеною вчителем темою.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Середній рівень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навчальних досягнень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передбачає самостійне виконання учнем завдань, подібних до тих, що розглядалися вчителем під час подання нового матеріалу. Учень також орієнтується в теоретичному матеріалі, відповідає на запитання вчителя не лише в тій послідовності, в якій подавався новий матеріал, виконує практичні та лабораторні роботи частково самостійно, використовуючи тести, запропоновані вчителем. Розробку проектів учень виконує під керівництвом та постійним контролем вчителя за визначеною ним темою.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Достатній рівень навчальних досягнень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демонструють учні, які орієнтуються у навчальному матеріалі нової теми, відповідаючи на запитання вчителя, самостійно виконують практичні та лабораторні роботи, ґрунтовно аналізують отримані результати. Під час роботи над проектами учні працюють самостійно під керівництвом вчителя.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Високий рівень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навчальних досягнень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учнів визначається у разі вільної орієнтації у новому навчальному матеріалі з можливою участю при його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викладенні вчителем під час уроку, розуміння взаємопов’язаності різних тем всієї програми, самостійного творчого виконання практичних та лабораторних робіт, аналітичного підходу до аналізу отриманих результатів, самостійної проектної роботи, участі в інтелектуальних змаганнях з інформатики. Розділи програми можуть бути використані вчителем в послідовності, що найкраще підходить для конкретного навчального процесу.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Зміст навчальної програми профільного рівня вивчення інформатики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учнів 10-11 класів можна представити переліком основних розділів: </w:t>
      </w:r>
    </w:p>
    <w:p w:rsidR="005546E0" w:rsidRDefault="007C6187" w:rsidP="004278F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</w:t>
      </w:r>
    </w:p>
    <w:p w:rsidR="005546E0" w:rsidRDefault="007C6187" w:rsidP="004278FB">
      <w:pPr>
        <w:pStyle w:val="2"/>
        <w:numPr>
          <w:ilvl w:val="0"/>
          <w:numId w:val="3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xz47trq18ir5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Мова програмування та структури даних</w:t>
      </w:r>
    </w:p>
    <w:p w:rsidR="005546E0" w:rsidRDefault="00DA195C" w:rsidP="004278FB">
      <w:pPr>
        <w:pStyle w:val="2"/>
        <w:numPr>
          <w:ilvl w:val="0"/>
          <w:numId w:val="3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_dpi0xdkqq3bp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Сучасні інформаційні технології</w:t>
      </w:r>
    </w:p>
    <w:p w:rsidR="005546E0" w:rsidRDefault="007C6187" w:rsidP="004278FB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Аналіз і візуалізація даних </w:t>
      </w:r>
    </w:p>
    <w:p w:rsidR="005546E0" w:rsidRDefault="007C6187" w:rsidP="004278FB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Графіка\мультимедіа</w:t>
      </w:r>
    </w:p>
    <w:p w:rsidR="005546E0" w:rsidRDefault="007C6187" w:rsidP="004278FB">
      <w:pPr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Електронні публікації</w:t>
      </w:r>
    </w:p>
    <w:p w:rsidR="005546E0" w:rsidRDefault="007C6187" w:rsidP="004278FB">
      <w:pPr>
        <w:pStyle w:val="2"/>
        <w:spacing w:before="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ustgq732yjdx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11 клас</w:t>
      </w:r>
    </w:p>
    <w:p w:rsidR="005546E0" w:rsidRDefault="007C6187" w:rsidP="004278FB">
      <w:pPr>
        <w:widowControl w:val="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Бази даних</w:t>
      </w:r>
    </w:p>
    <w:p w:rsidR="005546E0" w:rsidRDefault="007C6187" w:rsidP="004278FB">
      <w:pPr>
        <w:widowControl w:val="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Алгоритми</w:t>
      </w:r>
    </w:p>
    <w:p w:rsidR="005546E0" w:rsidRDefault="007C6187" w:rsidP="004278FB">
      <w:pPr>
        <w:widowControl w:val="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Веб-технології </w:t>
      </w:r>
    </w:p>
    <w:p w:rsidR="005546E0" w:rsidRDefault="007C6187" w:rsidP="004278FB">
      <w:pPr>
        <w:widowControl w:val="0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Парадигми та технології програмування </w:t>
      </w:r>
    </w:p>
    <w:p w:rsidR="00DA195C" w:rsidRDefault="00DA195C" w:rsidP="00DA195C">
      <w:pPr>
        <w:widowControl w:val="0"/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278FB" w:rsidRDefault="007C6187" w:rsidP="004278FB">
      <w:pPr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Зв’язок програми з курсами за вибором.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Майже всі розділи програми за змістом і вимогами до навчальних досягнень збігаються з відповідними курсами за вибором з інформатики, можливо, в дещо ущільненому варіанті. А отже, для викладання цих розділів рекомендуємо використовувати навчально-методичне забезпечення для курсів за вибором. </w:t>
      </w:r>
    </w:p>
    <w:p w:rsidR="004278FB" w:rsidRDefault="004278FB" w:rsidP="004278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46E0" w:rsidRPr="005A151D" w:rsidRDefault="007C6187" w:rsidP="004278FB">
      <w:pPr>
        <w:pStyle w:val="2"/>
        <w:spacing w:before="0"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51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Зміст навчального матеріалу</w:t>
      </w:r>
    </w:p>
    <w:p w:rsidR="004278FB" w:rsidRDefault="004278FB" w:rsidP="004278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8FB" w:rsidRPr="004278FB" w:rsidRDefault="004278FB" w:rsidP="004278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78FB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5546E0" w:rsidRDefault="005546E0" w:rsidP="004278F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5546E0">
        <w:trPr>
          <w:trHeight w:val="4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навчального матеріалу</w:t>
            </w:r>
          </w:p>
        </w:tc>
      </w:tr>
      <w:tr w:rsidR="005546E0">
        <w:trPr>
          <w:trHeight w:val="280"/>
        </w:trPr>
        <w:tc>
          <w:tcPr>
            <w:tcW w:w="104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програмування та структури даних</w:t>
            </w:r>
          </w:p>
        </w:tc>
      </w:tr>
      <w:tr w:rsidR="005546E0"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 призначення мови програмування та її елементів.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 приклади середовищ програмування та мов, які вони підтримують.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особливості та області застосування сучасних середовищ програмування.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 поняття консольного режиму виконання програми та графічного інтерфейсу.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 приклади типів даних та пояснює їх призначення.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Пояснює поняття об’єкта, класу як об’єктного типу даних, події та обробника подій. Розглядає певні типи програмних проектів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та об’єктно-орієнтовані середовища.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поняття логічного виразу, знає таблиці істинності і вміє застосовувати логічні функції і складені логічні вирази.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відмінність між формальними і фактичними параметрами.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поняття масиву, списку, словника, стеку, черги, хеш-таблиці та наводить їх приклади. Розпізнає, розрізняє та класифікує різні структури даних.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доцільність використання та особливості визначеної структури даних у заданих алгоритмах.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поняття та принцип дії вказівників.</w:t>
            </w:r>
          </w:p>
          <w:p w:rsidR="005546E0" w:rsidRDefault="005546E0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можливості середовища програмування для створення та налагодження програм.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Складає і виконує власні тестові набори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підготовані іншими.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Розв’язує задачі з використанням усіх базових алгоритмічних структур та їх комбінацій.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змінні різних типів та обґрунтовує вибір типів даних.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 як консольні програми, так і програми з графічним інтерфейсом. Використовує програмні об’єкти, програмує обробники подій.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бібліотеки, а також підпрограми чи модулі, розроблені самостійно та іншими, у власних проектах.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метод функціональної декомпозиції задачі.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рекурсію для програмування обчислень за рекурентними формулами та обробки структур даних.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оголошує та використовує лінійні структури даних для реалізації алгоритмів мовою програмування.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і програмує всі базові алгоритми обробки лінійних структур даних, такі як алгоритми вставки, видалення, пошуку елементів, сортування тощо.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Розробляє алгоритми розв’язування практичних завдань з використанням різних структур даних.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потрібно, використовує вказівники для роботи з лінійними структурами даних.</w:t>
            </w:r>
          </w:p>
          <w:p w:rsidR="005546E0" w:rsidRDefault="005546E0" w:rsidP="004278FB">
            <w:pPr>
              <w:widowControl w:val="0"/>
              <w:ind w:left="11"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Усвідомлює роль програмування та моделювання для розв’язання навчальних та життєвих задач.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відповідність результатів виконання програми поставленій задачі.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доцільність застосування методів програмування для розв’язання конкретної задачі.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правил написання читабельного коду та коментарів до нього, пояснює код іншим.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Перевіряє, висуває гіпотези, критикує, виявляє недоліки розроблених алгоритмів і програм.</w:t>
            </w:r>
          </w:p>
          <w:p w:rsidR="005546E0" w:rsidRDefault="007C6187" w:rsidP="004278FB">
            <w:pPr>
              <w:widowControl w:val="0"/>
              <w:ind w:left="11" w:right="6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Обґрунтовує доцільність використання та особливості різних структур даних для розв’язання конкретних задач. 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Мова програмування. Класифікація та складові мов програмування. Особливості середовища розробки. 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програмного проекту.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елементи мови програмування. Використання змінних і виразів.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Реалізація базових алгоритмічних конструкцій. 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Логічні вирази. Таблиці істинності.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Функції. Параметри.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рекурсії.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Рекурсивні функції.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Вказівники.</w:t>
            </w:r>
          </w:p>
          <w:p w:rsidR="004278FB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структур даних, масив, список, словник, стек, черга, хеш-таблиця.</w:t>
            </w:r>
          </w:p>
          <w:p w:rsidR="004278FB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Класифікація структур даних.</w:t>
            </w:r>
          </w:p>
          <w:p w:rsidR="004278FB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Лінійні структури даних.</w:t>
            </w:r>
          </w:p>
          <w:p w:rsidR="004278FB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реалізації структур даних.</w:t>
            </w:r>
          </w:p>
          <w:p w:rsidR="004278FB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 на практиці різних структур даних.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Бібліотеки мови програмування.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Створення, редагування та тестування консольних програм і програм з графічним інтерфейсом.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 об’єктно-орієнтованого програмування.</w:t>
            </w:r>
          </w:p>
          <w:p w:rsidR="005546E0" w:rsidRDefault="007C6187" w:rsidP="004278FB">
            <w:pPr>
              <w:widowControl w:val="0"/>
              <w:ind w:left="60" w:right="60" w:firstLine="5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написання читабельного коду. Коментарі у тексті програми.</w:t>
            </w:r>
          </w:p>
          <w:p w:rsidR="005546E0" w:rsidRDefault="005546E0" w:rsidP="004278FB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6E0" w:rsidRDefault="005546E0" w:rsidP="004278FB">
      <w:pPr>
        <w:widowControl w:val="0"/>
        <w:spacing w:line="240" w:lineRule="auto"/>
        <w:ind w:left="57" w:right="57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455" w:type="dxa"/>
        <w:tblInd w:w="-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4725"/>
      </w:tblGrid>
      <w:tr w:rsidR="005546E0">
        <w:trPr>
          <w:trHeight w:val="48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Сучасні інформаційні технології</w:t>
            </w:r>
          </w:p>
        </w:tc>
      </w:tr>
      <w:tr w:rsidR="005546E0">
        <w:trPr>
          <w:trHeight w:val="7760"/>
        </w:trPr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базові поняття інформатики, складові частини інформаційної системи та їх призначення.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сфери людської діяльності, які пов’язані з інформатикою та ІТ для власного вибору майбутньої професії.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принципи цифрового громадянства та електронного врядування.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 приклади захисту інформаційних систем на різних рівнях.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 уявлення про загальні принципи роботи й сфери застосування систем штучного інтелекту.</w:t>
            </w:r>
          </w:p>
          <w:p w:rsidR="004278FB" w:rsidRDefault="004278FB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Організовує свою діяльність з використанням програмних засобів для планування та структурування роботи, а також співпраці з членами соціуму.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 опановує нові технології та засоби діяльності.</w:t>
            </w:r>
          </w:p>
          <w:p w:rsidR="004278FB" w:rsidRDefault="004278FB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Усвідомлює необхідність та принципи навчання упродовж усього життя.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Поважає права і свободи, зокрема свободи слова, конфіденційності в Інтернеті, авторського права та інтелектуальної власності, персональних даних тощо.</w:t>
            </w:r>
          </w:p>
          <w:p w:rsidR="005546E0" w:rsidRDefault="007C6187" w:rsidP="004278FB">
            <w:pPr>
              <w:widowControl w:val="0"/>
              <w:spacing w:line="240" w:lineRule="auto"/>
              <w:ind w:right="57" w:firstLine="5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Усвідомлює можливості активного залучення до глобальних спільнот, свою причетність до них.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 інформаційні технології та системи. Людина в інформаційному суспільстві. Навчання в Інтернеті.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Професії майбутнього – аналіз тенденцій на ринку праці. Роль інформаційних технологій в роботі сучасного працівника. Системи електронного врядування.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про штучний інтелект.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Інформаційна безпека. Рівні та протоколи інформаційної безпеки. Керування ризиками в інформаційних системах.</w:t>
            </w:r>
          </w:p>
          <w:p w:rsidR="005546E0" w:rsidRDefault="005546E0" w:rsidP="004278FB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6E0">
        <w:trPr>
          <w:trHeight w:val="480"/>
        </w:trPr>
        <w:tc>
          <w:tcPr>
            <w:tcW w:w="104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 публікації</w:t>
            </w:r>
          </w:p>
        </w:tc>
      </w:tr>
      <w:tr w:rsidR="005546E0">
        <w:trPr>
          <w:trHeight w:val="480"/>
        </w:trPr>
        <w:tc>
          <w:tcPr>
            <w:tcW w:w="5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 приклади комп’ютерних публікацій та  видавничих систем.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схему документа, принципи та складові його верстки, поняття шаблону публікації.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принцип злиття документа із зовнішнім джерелом даних, призначення полів підстановки.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особливості роботи з графічними об’єктами під час створення публікацій.</w:t>
            </w:r>
          </w:p>
          <w:p w:rsidR="004278FB" w:rsidRDefault="004278FB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публікацію, зокрема на основі шаблону.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Створює зв'язки між об'єктами публікації.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багатосторінкові та комплексні документи, зокрема для масової розсилки.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Налаштовує параметри сторінок та колонтитулів, зокрема різні для різних частин документа.</w:t>
            </w:r>
          </w:p>
          <w:p w:rsidR="004278FB" w:rsidRDefault="004278FB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Усвідомлює важливість коректної верстки комп’ютерних публікацій для ефективного подання інформації.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 доцільність застосування засобів автоматизації та верстки в документообігу.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Багатосторінкові текстові документи. Настроювання параметрів сторінок, розділи. Колонтитули. Схема документа.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документів для масової розсилки, поля підстановки, злиття із зовнішнім джерелом даних.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Комп’ютерні публікації. Видавничі системи. Електронні книги.</w:t>
            </w:r>
          </w:p>
          <w:p w:rsidR="005546E0" w:rsidRDefault="005546E0" w:rsidP="004278FB">
            <w:pPr>
              <w:widowControl w:val="0"/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6E0">
        <w:trPr>
          <w:trHeight w:val="480"/>
        </w:trPr>
        <w:tc>
          <w:tcPr>
            <w:tcW w:w="10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Графіка\мультимедіа</w:t>
            </w:r>
          </w:p>
        </w:tc>
      </w:tr>
      <w:tr w:rsidR="005546E0">
        <w:trPr>
          <w:trHeight w:val="48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відмінності та принципи побудови зображень з використанням різних видів комп’ютерної графіки.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моделі відображення кольору.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складові макету та етапи процесу верстки графічних документів.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 ідею та сценарій анімації.</w:t>
            </w:r>
          </w:p>
          <w:p w:rsidR="004278FB" w:rsidRDefault="004278FB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Створює попередній алгоритм побудови зображення та реалізує його в обраному графічному редакторі.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Налаштовує графічні програми та їх інструменти для продуктивної роботи.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колажі та комплексні зображення на основі зовнішніх джерел, графічних примітивів та текстових написів.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Застосовує засоби векторного графічного редактора, зокрема групування, вирівнювання й шари об’єктів для створення якісної ділової графіки.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 графічні та художні ефекти, фільтри, ретушує та усуває дефекти зображення.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колірну та тонову корекцію зображень.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та редагує анімаційні зображення.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 схему анімації, описує її часову шкалу, кадри та їх об’єкти.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інтерактивну анімацію.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конвертацію файлів різних форматів та типів графіки.</w:t>
            </w:r>
          </w:p>
          <w:p w:rsidR="004278FB" w:rsidRDefault="004278FB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Ціннісна складова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Орієнтується в сучасних напрямках використання комп’ютерної графіки.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 вибір способу подання зображення для різних потреб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Сучасні напрями використання комп’ютерної графіки.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 відображення кольору. Графічні формати, конвертація файлів.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растрового графічного редактора та їх налаштування.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Шари. Створення колажу. Редагування та ретушування. Канали. Корекція кольору та тону. Фільтри.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векторного графічного редактора та їх налаштування.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Векторні примітиви. Складні векторні об'єкти. Текст. Художні ефекти.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Макетування та верстка графічного документа. Макетування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Комп'ютерна анімація. Ідея, сценарій та стиль анімації. Часова шкала, рівні, кадри та об'єкти кадрів. Види анімацій. Інтерактивна анімація. </w:t>
            </w:r>
          </w:p>
        </w:tc>
      </w:tr>
    </w:tbl>
    <w:p w:rsidR="005C2952" w:rsidRDefault="005C2952" w:rsidP="004278FB">
      <w:pPr>
        <w:pStyle w:val="2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bookmarkStart w:id="3" w:name="_70f04htnjrbo" w:colFirst="0" w:colLast="0"/>
      <w:bookmarkEnd w:id="3"/>
    </w:p>
    <w:p w:rsidR="005546E0" w:rsidRDefault="007C6187" w:rsidP="004278FB">
      <w:pPr>
        <w:pStyle w:val="2"/>
        <w:spacing w:before="0" w:after="0"/>
        <w:rPr>
          <w:rFonts w:ascii="Times New Roman" w:eastAsia="Times New Roman" w:hAnsi="Times New Roman" w:cs="Times New Roman"/>
        </w:rPr>
      </w:pPr>
      <w:r>
        <w:br w:type="page"/>
      </w:r>
    </w:p>
    <w:p w:rsidR="005546E0" w:rsidRPr="004278FB" w:rsidRDefault="007C6187" w:rsidP="004278FB">
      <w:pPr>
        <w:pStyle w:val="2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qahru1se6pib" w:colFirst="0" w:colLast="0"/>
      <w:bookmarkEnd w:id="4"/>
      <w:r w:rsidRPr="004278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 клас</w:t>
      </w:r>
    </w:p>
    <w:p w:rsidR="005546E0" w:rsidRDefault="005546E0" w:rsidP="004278F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5546E0">
        <w:trPr>
          <w:trHeight w:val="52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навчального матеріалу</w:t>
            </w:r>
          </w:p>
        </w:tc>
      </w:tr>
    </w:tbl>
    <w:p w:rsidR="005546E0" w:rsidRDefault="005546E0" w:rsidP="004278FB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5546E0">
        <w:trPr>
          <w:trHeight w:val="28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Бази даних</w:t>
            </w:r>
          </w:p>
        </w:tc>
      </w:tr>
      <w:tr w:rsidR="005546E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ind w:left="60" w:right="60" w:firstLine="5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Розуміє поняття моделі даних і бази даних. Наводить приклади моделей даних.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призначення та основні функції СКБД.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поняття сутності, атрибута, ключа, зв’язку.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Знає та застосовує принцип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ненадлишковості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моделі «сутність-зв’язок» предметної області.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Розуміє поняття та призначення зовнішнього ключа, застосовує його для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між таблицями в реляційній БД.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та розуміє основні конструкції мови запитів.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546E0" w:rsidRDefault="007C6187" w:rsidP="004278FB">
            <w:pPr>
              <w:widowControl w:val="0"/>
              <w:ind w:left="60" w:right="60" w:firstLine="5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Вміє визначати сутності, атрибути, зокрема ключові, а також зв’язки між сутностями в предметній області.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Класифікує зв’язки між сутностями предметної області за множинністю та обов’язковістю.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Реалізує модель предметної області засобами СКБД. Забезпечує підтримку обмежень цілісності, що накладаються на значення поля, а також завдяки створенню ключів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між таблицями. Реалізує зв’язки усіх типів множинності.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Вводить дані в базу, зокрема про зв’язки між записами, редагує та видаляє їх, дотримуючись обмежень цілісності.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інтерфейс користувача для введення даних в базу, зокрема даних про зв’язки між записами.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Сортує та фільтрує записи в межах однієї таблиці.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та виконує запити на вибірку даних з однієї та кількох зв’язаних таблиць, зокрема запити із запереченням в умові відбору. Виконує групування даних.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та виконує запити на додавання, оновлення та видалення даних.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Імпортує в базу дані з зовнішніх джерел та експортує їх.</w:t>
            </w:r>
          </w:p>
          <w:p w:rsidR="005546E0" w:rsidRDefault="005546E0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Ціннісна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Усвідомлює переваги БД порівняно з іншими технологіями зберігання даних.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 предметну область, визначає головне і другорядне, оцінює структуру та результат.</w:t>
            </w:r>
          </w:p>
          <w:p w:rsidR="005546E0" w:rsidRDefault="007C6187" w:rsidP="004278FB">
            <w:pPr>
              <w:widowControl w:val="0"/>
              <w:spacing w:line="240" w:lineRule="auto"/>
              <w:ind w:left="60" w:right="57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Здатен до проектування та створення моделі предметної області.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Поняття моделі даних, основні моделі даних. Поняття бази даних. Поняття, призначення й основні функції систем управління базами даних.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«сутність-зв’язок» предметної області. Поняття сутності, атрибута, ключа, зв’язку. Класифікація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множинністю та обов’язковістю.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об’єкти БД. Поняття таблиці, поля, запису. Створення таблиць, визначення типів даних полів і ключів у середовищі СКБД. Властивості полів, типи даних. Відображення моделі «сутність-зв’язок» на базу даних. Підтримка обмежень цілісності в БД.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Введення даних у базу, їх фільтрація, редагування та видалення. Створення інтерфейсу користувача для введення даних у базу.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й виконання запитів на вибірку, додавання, оновлення й видалення даних. Основи мови запитів SQL. Групування даних.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Імпорт та експорт  даних .</w:t>
            </w:r>
          </w:p>
        </w:tc>
      </w:tr>
    </w:tbl>
    <w:p w:rsidR="005546E0" w:rsidRDefault="005546E0" w:rsidP="004278F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9"/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5546E0">
        <w:trPr>
          <w:trHeight w:val="28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Алгоритми</w:t>
            </w:r>
          </w:p>
        </w:tc>
      </w:tr>
      <w:tr w:rsidR="005546E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методи проектування алгоритмів.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Знає і розуміє базові алгоритми.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Пояснює структуру алгоритму та  реалізує його засобами мови програмування.  </w:t>
            </w:r>
          </w:p>
          <w:p w:rsidR="005546E0" w:rsidRDefault="005546E0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Реалізує базові алгоритми засобами мови програмування.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Планує процес розв’язування задачі з використанням програмування.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та налагоджує програми за розробленими алгоритмами.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Розв’язує задачі з використанням  базових алгоритмів.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Обґрунтовує вибір алгоритму  для розв’язування задачі.</w:t>
            </w:r>
          </w:p>
          <w:p w:rsidR="005546E0" w:rsidRDefault="005546E0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5546E0" w:rsidRDefault="007C6187" w:rsidP="00DA195C">
            <w:pPr>
              <w:widowControl w:val="0"/>
              <w:spacing w:line="240" w:lineRule="auto"/>
              <w:ind w:left="57" w:right="57" w:firstLine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Оцінює складність алгоритмів.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Обґрунтовує доцільність вибору певного алгоритму. Оцінює практичне значення та ефективність програм, створених за базовими алгоритмами. Розпізнає задачі, для розв’язання яких доцільно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використовувати базові алгоритми.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проектування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алгоритмів.Методи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представлення алгоритмів. Кодування алгоритмів. Поняття складності алгоритмів.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поняття теорії  чисел: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-системи  числення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робота з великими числами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факторизація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 сортування. Квадратичні алгоритми сортування. Сортування вставками, сортування підрахунком, сортування злиттям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Алгоритми пошуку. Бінарний пошук,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пошук, пошук з поверненням.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 рядків</w:t>
            </w:r>
            <w:r w:rsidR="00DA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поняття теорії графів. Способи представлення графів. Пошук у ширину та глибину; визначення найкоротшого шляху в граф</w:t>
            </w:r>
            <w:r w:rsidR="00DA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алгоритм </w:t>
            </w:r>
            <w:proofErr w:type="spellStart"/>
            <w:r w:rsidR="00DA195C">
              <w:rPr>
                <w:rFonts w:ascii="Times New Roman" w:eastAsia="Times New Roman" w:hAnsi="Times New Roman" w:cs="Times New Roman"/>
                <w:sz w:val="24"/>
                <w:szCs w:val="24"/>
              </w:rPr>
              <w:t>Дейкстри</w:t>
            </w:r>
            <w:proofErr w:type="spellEnd"/>
            <w:r w:rsidR="00DA1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алгоритм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Флойда-Уоршелла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46E0" w:rsidRDefault="00DA195C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Динамічне програмування. </w:t>
            </w:r>
            <w:r w:rsidR="007C6187">
              <w:rPr>
                <w:rFonts w:ascii="Times New Roman" w:eastAsia="Times New Roman" w:hAnsi="Times New Roman" w:cs="Times New Roman"/>
                <w:sz w:val="24"/>
                <w:szCs w:val="24"/>
              </w:rPr>
              <w:t>Жадібні алгоритми. Базові поняття обчислювальної геометрії.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Векторний добуток; напрямок повороту; визначення площі многокутника; побудова опуклої оболонки.</w:t>
            </w:r>
          </w:p>
        </w:tc>
      </w:tr>
    </w:tbl>
    <w:p w:rsidR="005546E0" w:rsidRDefault="005546E0" w:rsidP="004278FB">
      <w:pPr>
        <w:rPr>
          <w:rFonts w:ascii="Times New Roman" w:eastAsia="Times New Roman" w:hAnsi="Times New Roman" w:cs="Times New Roman"/>
        </w:rPr>
      </w:pPr>
    </w:p>
    <w:tbl>
      <w:tblPr>
        <w:tblStyle w:val="aa"/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5546E0">
        <w:trPr>
          <w:trHeight w:val="28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Веб-технології </w:t>
            </w:r>
          </w:p>
        </w:tc>
      </w:tr>
      <w:tr w:rsidR="005546E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складова 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 приклади систем керування вмістом. 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застосування різних технологій для розробки сайтів (мова гіпертекстової розмітки, каскадні аркуші стилів, мови веб-програмування, серверні технології тощо).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 об’єктну модель документа.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принципи взаємодії клієнт-сервер.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Визначає тип сайту та прогнозує його цільову аудиторію.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Наводить приклади оптимізації та стратегій просування веб-сайтів.</w:t>
            </w:r>
          </w:p>
          <w:p w:rsidR="004278FB" w:rsidRDefault="004278FB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веб-сайти з використанням систем керування вмістом.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веб-сторінки за допомогою мови гіпертекстової розмітки та каскадних аркушів стилів.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 гіпертекстові, графічні, анімаційні та мультимедійні елементи на веб-сторінках.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та налагоджує інтерактивні веб-сторінки з використанням форм та веб-програмування.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Визначає необхідність застосування програмних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стороні клієнта чи сервера.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стратегію просування сайту.</w:t>
            </w:r>
          </w:p>
          <w:p w:rsidR="004278FB" w:rsidRDefault="004278FB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Усвідомлює важливість участі в діяльності глобальної інтернет-спільноти. 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правил ергономічного розміщення матеріалів на веб-сторінці. 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Усвідомлює важливість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кросбраузерної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оптимізації та адаптивної верстки сторінок сайту.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Враховує особливості користувачів з особливими потребами при розробці веб-ресурсів.</w:t>
            </w:r>
          </w:p>
          <w:p w:rsidR="005546E0" w:rsidRDefault="007C6187" w:rsidP="004278FB">
            <w:pPr>
              <w:widowControl w:val="0"/>
              <w:spacing w:line="240" w:lineRule="auto"/>
              <w:ind w:left="-79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Дотримується авторських прав та ліцензій на використання графічних зображень та мультимедійних елементів на веб-сторінках.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Основні тренди у веб-дизайні. Види сайтів та цільова аудиторія. Інформаційна структура сайту.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керування вмістом. Адміністрування сайту.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веб-розробника.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гіпертекстової розмітки. Каскадні аркуші стилів. Проектування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верстка веб-сторінок. Адаптивна верстка.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Кросбраузерність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Графіка для веб-середовища. Анімаційні ефекти. Мультимедіа на веб-сторінках.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Об’єктна модель документа. Веб-програмування та інтерактивні сторінки. 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сайту. Веб-сервер та база даних. Взаємодія клієнт-сервер.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Валідація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збереження даних форм. Прикладний програмний інтерфейс.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ергономічного розміщення відомостей на веб-сторінці. </w:t>
            </w:r>
          </w:p>
          <w:p w:rsidR="005546E0" w:rsidRDefault="007C6187" w:rsidP="004278FB">
            <w:pPr>
              <w:widowControl w:val="0"/>
              <w:spacing w:line="240" w:lineRule="auto"/>
              <w:ind w:left="-86" w:right="57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Пошукова оптимізація та просування веб-сайтів.</w:t>
            </w:r>
          </w:p>
          <w:p w:rsidR="005546E0" w:rsidRDefault="005546E0" w:rsidP="004278FB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46E0" w:rsidRDefault="005546E0" w:rsidP="004278FB">
      <w:pPr>
        <w:rPr>
          <w:rFonts w:ascii="Times New Roman" w:eastAsia="Times New Roman" w:hAnsi="Times New Roman" w:cs="Times New Roman"/>
        </w:rPr>
      </w:pPr>
    </w:p>
    <w:tbl>
      <w:tblPr>
        <w:tblStyle w:val="ab"/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5546E0">
        <w:trPr>
          <w:trHeight w:val="280"/>
        </w:trPr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Парадигми та технології програмування </w:t>
            </w:r>
          </w:p>
        </w:tc>
      </w:tr>
      <w:tr w:rsidR="005546E0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Знаннєва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Знає основні етапи та методології розробки програмного забезпечення, а також програмні інструменти підтримки цієї діяльності.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Пояснює основні принципи побудови моделі задачі (проекту).</w:t>
            </w:r>
          </w:p>
          <w:p w:rsidR="005546E0" w:rsidRDefault="005546E0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Діяльнісна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 документацію вимог проекту за результатами дослідження потреб предметної галузі.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Будує модель задачі (проекту) за допомогою візуальних засобів моделювання.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Проектує об’єктно-орієнтовану архітектуру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програмних рішень на основі моделей даних та процесів.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Проектує інтерфейс користувача програмного продукту.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Створює об’єктно-орієнтовані програмні рішення.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 апаратне забезпечення для реалізації програмного проекту.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Реалізує прототип програмного проекту на основі розробленої архітектури.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Користується системами контролю версій у процесі розробки програмного забезпечення.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Ціннісна складова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Оцінює переваги та недоліки різних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розробки програмного забезпечення.</w:t>
            </w:r>
          </w:p>
          <w:p w:rsidR="005546E0" w:rsidRDefault="007C6187" w:rsidP="004278FB">
            <w:pPr>
              <w:widowControl w:val="0"/>
              <w:spacing w:line="240" w:lineRule="auto"/>
              <w:ind w:left="-4" w:right="5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 реалізацію системи відповідно до вимог проекту.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Підходи до системного аналізу, етапи та методології розробки. Уніфікований процес розробки програмного забезпечення.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для проектної роботи, системи комунікації та контролю версій.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візуального моделювання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spellEnd"/>
            <w:r w:rsidR="00DA19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програмного забезпечення 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та документація вимог проекту. Діаграми прецедентів.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Моделювання даних і архітектури ПЗ. Діаграми класів.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Моделювання процесів. Діаграми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діяльностей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послідовностей. 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Проектування інтерфейсу користувача. Продуктовий дизайн.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прототипу та тестування. Оцінювання системи.</w:t>
            </w:r>
          </w:p>
          <w:p w:rsidR="005546E0" w:rsidRDefault="007C6187" w:rsidP="004278FB">
            <w:pPr>
              <w:widowControl w:val="0"/>
              <w:spacing w:line="240" w:lineRule="auto"/>
              <w:ind w:left="57" w:right="57" w:firstLine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Системна архітектура, апаратні та програмні рішення, стандарти та тренди.</w:t>
            </w:r>
          </w:p>
          <w:p w:rsidR="005546E0" w:rsidRDefault="005546E0" w:rsidP="004278FB">
            <w:pPr>
              <w:widowControl w:val="0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6E0" w:rsidRDefault="005546E0" w:rsidP="004278FB">
      <w:pPr>
        <w:widowControl w:val="0"/>
        <w:spacing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46E0">
      <w:pgSz w:w="11909" w:h="16834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8A1"/>
    <w:multiLevelType w:val="multilevel"/>
    <w:tmpl w:val="FA621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3191A"/>
    <w:multiLevelType w:val="multilevel"/>
    <w:tmpl w:val="868C1A5C"/>
    <w:lvl w:ilvl="0">
      <w:start w:val="1"/>
      <w:numFmt w:val="bullet"/>
      <w:lvlText w:val="―"/>
      <w:lvlJc w:val="left"/>
      <w:pPr>
        <w:ind w:left="254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1B0764C"/>
    <w:multiLevelType w:val="multilevel"/>
    <w:tmpl w:val="1AEE5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4C4DB8"/>
    <w:multiLevelType w:val="multilevel"/>
    <w:tmpl w:val="A0E64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E71AB6"/>
    <w:multiLevelType w:val="multilevel"/>
    <w:tmpl w:val="F912ABDA"/>
    <w:lvl w:ilvl="0">
      <w:start w:val="1"/>
      <w:numFmt w:val="bullet"/>
      <w:lvlText w:val="―"/>
      <w:lvlJc w:val="left"/>
      <w:pPr>
        <w:ind w:left="254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C3F028D"/>
    <w:multiLevelType w:val="multilevel"/>
    <w:tmpl w:val="2E0A850E"/>
    <w:lvl w:ilvl="0">
      <w:start w:val="1"/>
      <w:numFmt w:val="bullet"/>
      <w:lvlText w:val="―"/>
      <w:lvlJc w:val="left"/>
      <w:pPr>
        <w:ind w:left="473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546E0"/>
    <w:rsid w:val="004278FB"/>
    <w:rsid w:val="005546E0"/>
    <w:rsid w:val="005A151D"/>
    <w:rsid w:val="005C2952"/>
    <w:rsid w:val="007C6187"/>
    <w:rsid w:val="00811D48"/>
    <w:rsid w:val="00C2545B"/>
    <w:rsid w:val="00DA195C"/>
    <w:rsid w:val="00D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3383"/>
  <w15:docId w15:val="{8BD50BDF-27F9-41A1-907F-0E6A81DB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15580</Words>
  <Characters>8882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Kudrenko B.V.</cp:lastModifiedBy>
  <cp:revision>10</cp:revision>
  <dcterms:created xsi:type="dcterms:W3CDTF">2017-09-12T06:31:00Z</dcterms:created>
  <dcterms:modified xsi:type="dcterms:W3CDTF">2017-10-17T08:46:00Z</dcterms:modified>
</cp:coreProperties>
</file>