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DD02" w14:textId="77777777" w:rsidR="0044293F" w:rsidRPr="00A52B7A" w:rsidRDefault="0046374F">
      <w:pPr>
        <w:ind w:left="6096"/>
        <w:contextualSpacing/>
        <w:rPr>
          <w:rFonts w:ascii="Times New Roman" w:hAnsi="Times New Roman"/>
          <w:bCs/>
          <w:sz w:val="28"/>
          <w:szCs w:val="28"/>
        </w:rPr>
      </w:pPr>
      <w:r w:rsidRPr="00A52B7A">
        <w:rPr>
          <w:rFonts w:ascii="Times New Roman" w:hAnsi="Times New Roman"/>
          <w:bCs/>
          <w:sz w:val="28"/>
          <w:szCs w:val="28"/>
        </w:rPr>
        <w:t>ЗАТВЕРДЖЕНО</w:t>
      </w:r>
    </w:p>
    <w:p w14:paraId="6349836C" w14:textId="77777777" w:rsidR="0044293F" w:rsidRPr="00A52B7A" w:rsidRDefault="0046374F">
      <w:pPr>
        <w:ind w:left="6096"/>
        <w:contextualSpacing/>
        <w:rPr>
          <w:rFonts w:ascii="Times New Roman" w:hAnsi="Times New Roman"/>
          <w:bCs/>
          <w:sz w:val="28"/>
          <w:szCs w:val="28"/>
        </w:rPr>
      </w:pPr>
      <w:r w:rsidRPr="00A52B7A">
        <w:rPr>
          <w:rFonts w:ascii="Times New Roman" w:hAnsi="Times New Roman"/>
          <w:bCs/>
          <w:sz w:val="28"/>
          <w:szCs w:val="28"/>
        </w:rPr>
        <w:t>Наказ Міністерства</w:t>
      </w:r>
    </w:p>
    <w:p w14:paraId="1643B415" w14:textId="77777777" w:rsidR="0044293F" w:rsidRPr="00A52B7A" w:rsidRDefault="0046374F">
      <w:pPr>
        <w:ind w:left="6096"/>
        <w:contextualSpacing/>
        <w:rPr>
          <w:rFonts w:ascii="Times New Roman" w:hAnsi="Times New Roman"/>
          <w:bCs/>
          <w:sz w:val="28"/>
          <w:szCs w:val="28"/>
        </w:rPr>
      </w:pPr>
      <w:r w:rsidRPr="00A52B7A">
        <w:rPr>
          <w:rFonts w:ascii="Times New Roman" w:hAnsi="Times New Roman"/>
          <w:bCs/>
          <w:sz w:val="28"/>
          <w:szCs w:val="28"/>
        </w:rPr>
        <w:t>освіти і науки України</w:t>
      </w:r>
    </w:p>
    <w:p w14:paraId="3E60480B" w14:textId="4864125A" w:rsidR="0044293F" w:rsidRPr="00A52B7A" w:rsidRDefault="00D40BD0">
      <w:pPr>
        <w:ind w:left="6096"/>
        <w:contextualSpacing/>
        <w:rPr>
          <w:rFonts w:ascii="Times New Roman" w:hAnsi="Times New Roman"/>
          <w:bCs/>
          <w:sz w:val="28"/>
          <w:szCs w:val="28"/>
        </w:rPr>
      </w:pPr>
      <w:r w:rsidRPr="00A52B7A">
        <w:rPr>
          <w:rFonts w:ascii="Times New Roman" w:hAnsi="Times New Roman"/>
          <w:bCs/>
          <w:sz w:val="28"/>
          <w:szCs w:val="28"/>
          <w:lang w:val="ru-RU"/>
        </w:rPr>
        <w:t>27</w:t>
      </w:r>
      <w:r w:rsidR="0046374F" w:rsidRPr="00A52B7A">
        <w:rPr>
          <w:rFonts w:ascii="Times New Roman" w:hAnsi="Times New Roman"/>
          <w:bCs/>
          <w:sz w:val="28"/>
          <w:szCs w:val="28"/>
          <w:lang w:val="ru-RU"/>
        </w:rPr>
        <w:t xml:space="preserve"> </w:t>
      </w:r>
      <w:r w:rsidR="0046374F" w:rsidRPr="00A52B7A">
        <w:rPr>
          <w:rFonts w:ascii="Times New Roman" w:hAnsi="Times New Roman"/>
          <w:bCs/>
          <w:sz w:val="28"/>
          <w:szCs w:val="28"/>
        </w:rPr>
        <w:t xml:space="preserve">квітня 2022 року № </w:t>
      </w:r>
      <w:r w:rsidRPr="00A52B7A">
        <w:rPr>
          <w:rFonts w:ascii="Times New Roman" w:hAnsi="Times New Roman"/>
          <w:bCs/>
          <w:sz w:val="28"/>
          <w:szCs w:val="28"/>
        </w:rPr>
        <w:t>392</w:t>
      </w:r>
    </w:p>
    <w:p w14:paraId="4220F3CB" w14:textId="54C85D34" w:rsidR="007E1A5B" w:rsidRPr="00A52B7A" w:rsidRDefault="007E1A5B">
      <w:pPr>
        <w:ind w:left="6096"/>
        <w:contextualSpacing/>
        <w:rPr>
          <w:rFonts w:ascii="Times New Roman" w:hAnsi="Times New Roman"/>
          <w:bCs/>
          <w:sz w:val="28"/>
          <w:szCs w:val="28"/>
          <w:lang w:val="ru-RU"/>
        </w:rPr>
      </w:pPr>
      <w:r w:rsidRPr="00A52B7A">
        <w:rPr>
          <w:rFonts w:ascii="Times New Roman" w:hAnsi="Times New Roman"/>
          <w:bCs/>
          <w:sz w:val="28"/>
          <w:szCs w:val="28"/>
          <w:lang w:val="ru-RU"/>
        </w:rPr>
        <w:t>(</w:t>
      </w:r>
      <w:r w:rsidRPr="00A52B7A">
        <w:rPr>
          <w:rFonts w:ascii="Times New Roman" w:hAnsi="Times New Roman"/>
          <w:bCs/>
          <w:sz w:val="28"/>
          <w:szCs w:val="28"/>
        </w:rPr>
        <w:t>зі змінами, внесеними наказом Міністерства освіти і науки України від 02 травня 2022 року № 400</w:t>
      </w:r>
      <w:r w:rsidRPr="00A52B7A">
        <w:rPr>
          <w:rFonts w:ascii="Times New Roman" w:hAnsi="Times New Roman"/>
          <w:bCs/>
          <w:sz w:val="28"/>
          <w:szCs w:val="28"/>
          <w:lang w:val="ru-RU"/>
        </w:rPr>
        <w:t>)</w:t>
      </w:r>
    </w:p>
    <w:p w14:paraId="0EB8B39A" w14:textId="77777777" w:rsidR="0044293F" w:rsidRPr="00A52B7A" w:rsidRDefault="0044293F">
      <w:pPr>
        <w:ind w:firstLine="709"/>
        <w:contextualSpacing/>
        <w:jc w:val="center"/>
        <w:rPr>
          <w:rFonts w:ascii="Times New Roman" w:hAnsi="Times New Roman"/>
          <w:bCs/>
          <w:sz w:val="28"/>
          <w:szCs w:val="28"/>
        </w:rPr>
      </w:pPr>
    </w:p>
    <w:p w14:paraId="5ECEDA1C" w14:textId="77777777" w:rsidR="0044293F" w:rsidRPr="00A52B7A" w:rsidRDefault="0044293F">
      <w:pPr>
        <w:ind w:firstLine="709"/>
        <w:contextualSpacing/>
        <w:jc w:val="center"/>
        <w:rPr>
          <w:rFonts w:ascii="Times New Roman" w:hAnsi="Times New Roman"/>
          <w:bCs/>
          <w:sz w:val="28"/>
          <w:szCs w:val="28"/>
        </w:rPr>
      </w:pPr>
    </w:p>
    <w:p w14:paraId="409242BB"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ПОРЯДОК</w:t>
      </w:r>
    </w:p>
    <w:p w14:paraId="4616E29D"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прийому на навчання для здобуття вищої освіти в 2022 році</w:t>
      </w:r>
    </w:p>
    <w:p w14:paraId="77008357" w14:textId="77777777" w:rsidR="0044293F" w:rsidRPr="00A52B7A" w:rsidRDefault="0044293F">
      <w:pPr>
        <w:ind w:firstLine="709"/>
        <w:contextualSpacing/>
        <w:jc w:val="center"/>
        <w:rPr>
          <w:rFonts w:ascii="Times New Roman" w:hAnsi="Times New Roman"/>
          <w:bCs/>
          <w:sz w:val="28"/>
          <w:szCs w:val="28"/>
        </w:rPr>
      </w:pPr>
    </w:p>
    <w:p w14:paraId="69BB866E" w14:textId="77777777" w:rsidR="0044293F" w:rsidRPr="00A52B7A" w:rsidRDefault="0046374F">
      <w:pPr>
        <w:tabs>
          <w:tab w:val="left" w:pos="1134"/>
          <w:tab w:val="left" w:pos="1418"/>
          <w:tab w:val="left" w:pos="2552"/>
          <w:tab w:val="left" w:pos="2835"/>
          <w:tab w:val="left" w:pos="3119"/>
        </w:tabs>
        <w:ind w:firstLine="709"/>
        <w:contextualSpacing/>
        <w:jc w:val="center"/>
        <w:rPr>
          <w:rFonts w:ascii="Times New Roman" w:hAnsi="Times New Roman"/>
          <w:bCs/>
          <w:sz w:val="28"/>
          <w:szCs w:val="28"/>
        </w:rPr>
      </w:pPr>
      <w:r w:rsidRPr="00A52B7A">
        <w:rPr>
          <w:rFonts w:ascii="Times New Roman" w:hAnsi="Times New Roman"/>
          <w:bCs/>
          <w:sz w:val="28"/>
          <w:szCs w:val="28"/>
          <w:lang w:val="en-US"/>
        </w:rPr>
        <w:t>I</w:t>
      </w:r>
      <w:r w:rsidRPr="00A52B7A">
        <w:rPr>
          <w:rFonts w:ascii="Times New Roman" w:hAnsi="Times New Roman"/>
          <w:bCs/>
          <w:sz w:val="28"/>
          <w:szCs w:val="28"/>
        </w:rPr>
        <w:t>. Загальні положення</w:t>
      </w:r>
    </w:p>
    <w:p w14:paraId="5A212478" w14:textId="77777777" w:rsidR="0044293F" w:rsidRPr="00A52B7A" w:rsidRDefault="0044293F">
      <w:pPr>
        <w:ind w:firstLine="709"/>
        <w:contextualSpacing/>
        <w:jc w:val="both"/>
        <w:rPr>
          <w:rFonts w:ascii="Times New Roman" w:hAnsi="Times New Roman"/>
          <w:bCs/>
          <w:sz w:val="28"/>
          <w:szCs w:val="28"/>
        </w:rPr>
      </w:pPr>
    </w:p>
    <w:p w14:paraId="4480E8C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Цей Порядок є обов’язковим для закладів вищої освіти (закладів фахової передвищої освіти, наукових установ) усіх форм власності та сфер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w:t>
      </w:r>
    </w:p>
    <w:p w14:paraId="206E3A2A" w14:textId="77777777" w:rsidR="0044293F" w:rsidRPr="00A52B7A" w:rsidRDefault="0044293F">
      <w:pPr>
        <w:ind w:firstLine="709"/>
        <w:contextualSpacing/>
        <w:jc w:val="both"/>
        <w:rPr>
          <w:rFonts w:ascii="Times New Roman" w:hAnsi="Times New Roman"/>
          <w:bCs/>
          <w:sz w:val="28"/>
          <w:szCs w:val="28"/>
        </w:rPr>
      </w:pPr>
    </w:p>
    <w:p w14:paraId="3FBA0F0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керівником закладу вищої освіти правила прийому на навчання для здобуття вищої освіти в закладі вищої освіти (далі - Правила прийому).</w:t>
      </w:r>
    </w:p>
    <w:p w14:paraId="5FDEB0F1" w14:textId="77777777" w:rsidR="0044293F" w:rsidRPr="00A52B7A" w:rsidRDefault="0044293F">
      <w:pPr>
        <w:ind w:firstLine="709"/>
        <w:contextualSpacing/>
        <w:jc w:val="both"/>
        <w:rPr>
          <w:rFonts w:ascii="Times New Roman" w:hAnsi="Times New Roman"/>
          <w:bCs/>
          <w:sz w:val="28"/>
          <w:szCs w:val="28"/>
        </w:rPr>
      </w:pPr>
    </w:p>
    <w:p w14:paraId="7D36F8F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Прийом до закладів вищої освіти здійснюється на конкурсній основі за відповідними джерелами фінансування, зазначеними у пункті 1 розділу III цього Порядку.</w:t>
      </w:r>
    </w:p>
    <w:p w14:paraId="40FB3A9C" w14:textId="77777777" w:rsidR="0044293F" w:rsidRPr="00A52B7A" w:rsidRDefault="0044293F">
      <w:pPr>
        <w:ind w:firstLine="709"/>
        <w:contextualSpacing/>
        <w:jc w:val="both"/>
        <w:rPr>
          <w:rFonts w:ascii="Times New Roman" w:hAnsi="Times New Roman"/>
          <w:bCs/>
          <w:sz w:val="28"/>
          <w:szCs w:val="28"/>
        </w:rPr>
      </w:pPr>
    </w:p>
    <w:p w14:paraId="010442C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керівником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зареєстрованим в Міністерстві юстиції України 04 листопада 2015 року за № 1353/27798. Положення про приймальну комісію закладу вищої освіти оприлюднюється на офіційному вебсайті закладу вищої освіти.</w:t>
      </w:r>
    </w:p>
    <w:p w14:paraId="1B82601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Керівник закладу вищої освіти забезпечує дотримання законодавства України, зокрема цього Порядку, Правил прийому, а також відкритість та прозорість роботи приймальної комісії.</w:t>
      </w:r>
    </w:p>
    <w:p w14:paraId="73AC90F1" w14:textId="204ED5F2" w:rsidR="0044293F" w:rsidRPr="00A52B7A" w:rsidRDefault="0046374F">
      <w:pPr>
        <w:ind w:firstLine="709"/>
        <w:contextualSpacing/>
        <w:jc w:val="both"/>
        <w:rPr>
          <w:rFonts w:ascii="Times New Roman" w:hAnsi="Times New Roman"/>
          <w:bCs/>
          <w:sz w:val="28"/>
          <w:szCs w:val="28"/>
        </w:rPr>
      </w:pPr>
      <w:bookmarkStart w:id="0" w:name="_Hlk102248738"/>
      <w:r w:rsidRPr="00A52B7A">
        <w:rPr>
          <w:rFonts w:ascii="Times New Roman" w:hAnsi="Times New Roman"/>
          <w:bCs/>
          <w:sz w:val="28"/>
          <w:szCs w:val="28"/>
        </w:rPr>
        <w:t xml:space="preserve">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w:t>
      </w:r>
      <w:r w:rsidR="00706162" w:rsidRPr="00A52B7A">
        <w:rPr>
          <w:rFonts w:ascii="Times New Roman" w:hAnsi="Times New Roman"/>
          <w:bCs/>
          <w:sz w:val="28"/>
          <w:szCs w:val="28"/>
        </w:rPr>
        <w:t xml:space="preserve">передбачених цим Порядком </w:t>
      </w:r>
      <w:r w:rsidRPr="00A52B7A">
        <w:rPr>
          <w:rFonts w:ascii="Times New Roman" w:hAnsi="Times New Roman"/>
          <w:bCs/>
          <w:sz w:val="28"/>
          <w:szCs w:val="28"/>
        </w:rPr>
        <w:t>процедур.</w:t>
      </w:r>
    </w:p>
    <w:bookmarkEnd w:id="0"/>
    <w:p w14:paraId="3E41634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вебсайті закладу вищої освіти не пізніше наступного дня після прийняття відповідного рішення.</w:t>
      </w:r>
    </w:p>
    <w:p w14:paraId="6D8B58DC" w14:textId="77777777" w:rsidR="0044293F" w:rsidRPr="00A52B7A" w:rsidRDefault="0044293F">
      <w:pPr>
        <w:ind w:firstLine="709"/>
        <w:contextualSpacing/>
        <w:jc w:val="both"/>
        <w:rPr>
          <w:rFonts w:ascii="Times New Roman" w:hAnsi="Times New Roman"/>
          <w:bCs/>
          <w:sz w:val="28"/>
          <w:szCs w:val="28"/>
        </w:rPr>
      </w:pPr>
    </w:p>
    <w:p w14:paraId="15DCF29A" w14:textId="77777777" w:rsidR="0044293F" w:rsidRPr="00A52B7A" w:rsidRDefault="0046374F">
      <w:pPr>
        <w:spacing w:before="120" w:after="120"/>
        <w:ind w:firstLine="709"/>
        <w:contextualSpacing/>
        <w:jc w:val="both"/>
        <w:rPr>
          <w:rFonts w:ascii="Times New Roman" w:hAnsi="Times New Roman"/>
          <w:bCs/>
          <w:sz w:val="28"/>
          <w:szCs w:val="28"/>
        </w:rPr>
      </w:pPr>
      <w:r w:rsidRPr="00A52B7A">
        <w:rPr>
          <w:rFonts w:ascii="Times New Roman" w:hAnsi="Times New Roman"/>
          <w:bCs/>
          <w:sz w:val="28"/>
          <w:szCs w:val="28"/>
        </w:rPr>
        <w:t>5. У цьому Порядку терміни вжито в таких значеннях:</w:t>
      </w:r>
    </w:p>
    <w:p w14:paraId="5853A90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14:paraId="1C885C6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14:paraId="364D42E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вступне випробування – оцінювання підготовленості вступника до здобуття вищої освіти, що проводиться у формі вступного іспиту для іноземців, індивідуальної усної співбесіди, магістерського комплексного тесту, магістерського тесту навчальної компетентності, національного мультипредметного тесту, творчого конкурсу, презентації дослідницьких пропозицій чи досягнень, фахового іспиту;</w:t>
      </w:r>
    </w:p>
    <w:p w14:paraId="4D0CFC0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вступний іспит для іноземців – форма вступного випробування, яка передбачає оцінювання знань, умінь та навичок вступника з одного або декількох конкурсних предметів, результати якого зараховуються до конкурсного бала вступника, або за результатами якого вступник не допускається до участі в конкурсному відборі чи до інших вступних випробувань (</w:t>
      </w:r>
      <w:r w:rsidRPr="00A52B7A">
        <w:rPr>
          <w:rFonts w:ascii="Times New Roman" w:hAnsi="Times New Roman"/>
          <w:bCs/>
          <w:sz w:val="28"/>
          <w:szCs w:val="28"/>
          <w:lang w:eastAsia="uk-UA"/>
        </w:rPr>
        <w:t>виставляються оцінки за шкалою 100-200 (з кроком в один бал) або ухвалюється рішення про негативну оцінку вступника («незадовільно»))</w:t>
      </w:r>
      <w:r w:rsidRPr="00A52B7A">
        <w:rPr>
          <w:rFonts w:ascii="Times New Roman" w:hAnsi="Times New Roman"/>
          <w:bCs/>
          <w:sz w:val="28"/>
          <w:szCs w:val="28"/>
        </w:rPr>
        <w:t>;</w:t>
      </w:r>
    </w:p>
    <w:p w14:paraId="062C628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 – особа, яка подала заяву(и) про допуск до участі в конкурсному відборі на одну (декілька) конкурсних пропозицій;</w:t>
      </w:r>
    </w:p>
    <w:p w14:paraId="6FCD4077" w14:textId="77777777" w:rsidR="0044293F" w:rsidRPr="00A52B7A" w:rsidRDefault="0046374F">
      <w:pPr>
        <w:spacing w:after="40"/>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eastAsia="uk-UA"/>
        </w:rPr>
        <w:t>індивідуальна усна співбесіда – форма вступного випробування, яка передбачає очне оцінювання підготовленості (оцінювання знань, умінь та навичок) вступника з одного, двох або трьох предметів (складових), за результатами якої за кожний предмет (складову) виставляються оцінки за шкалою 100-200 (з кроком в один бал) або ухвалюється рішення про негативну оцінку вступника («незадовільно»);</w:t>
      </w:r>
    </w:p>
    <w:p w14:paraId="302F0A7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кваліфікаційний мінімум державного замовлення -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14:paraId="17B267F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квота для іноземців – визначена частина обсягу бюджетних місць, яка використовується для прийому вступників з числа:</w:t>
      </w:r>
    </w:p>
    <w:p w14:paraId="324ACFD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іноземців, які прибувають на навчання відповідно до міжнародних договорів України;</w:t>
      </w:r>
    </w:p>
    <w:p w14:paraId="7B150B0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закордонних українців, статус яких засвідчено посвідченням закордонного українця і які не проживають постійно в Україні;</w:t>
      </w:r>
    </w:p>
    <w:p w14:paraId="7155F3A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індивідуальної усної співбесіди (крім осіб, які мають право на квоту-2), та дітей-сиріт, дітей, позбавлених батьківського піклування, осіб з їх числа,</w:t>
      </w:r>
    </w:p>
    <w:p w14:paraId="0970FFF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14:paraId="4F17BC4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(освітні програми), форму здобуття освіти, курс, переліку конкурсних предметів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здобувачів вищої освіти між освітніми програмами та строки обрання їх здобувачами (для здобувачів ступенів молодшого бакалавра, бакалавра </w:t>
      </w:r>
      <w:r w:rsidRPr="00A52B7A">
        <w:rPr>
          <w:rFonts w:ascii="Times New Roman" w:hAnsi="Times New Roman"/>
          <w:bCs/>
          <w:sz w:val="28"/>
          <w:szCs w:val="28"/>
        </w:rPr>
        <w:lastRenderedPageBreak/>
        <w:t>(магістра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14:paraId="5C9E058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конкурсний бал - комплексна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цього Порядку та Правил прийому;</w:t>
      </w:r>
    </w:p>
    <w:p w14:paraId="35478FF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конкурсний відбір - процедура відбору вступників на конкурсні пропозиції на основі конкурсних балів та (в разі їх використання) пріоритетностей заяв вступників та/або розгляду мотиваційних листів у встановлених цим Порядком випадках для здобуття вищої освіти (на конкурсній основі);</w:t>
      </w:r>
    </w:p>
    <w:p w14:paraId="156AFB3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14:paraId="4433D92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магістерський комплексний тест – форма вступного випробування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оцінювання рівня підготовленості вступника з іноземної мови та права</w:t>
      </w:r>
      <w:r w:rsidRPr="00A52B7A">
        <w:rPr>
          <w:rFonts w:ascii="Times New Roman" w:hAnsi="Times New Roman"/>
          <w:bCs/>
          <w:sz w:val="28"/>
          <w:szCs w:val="28"/>
          <w:lang w:eastAsia="uk-UA"/>
        </w:rPr>
        <w:t>, яке здійснюється Українським центром оцінювання якості освіти відповідно до законодавства</w:t>
      </w:r>
      <w:r w:rsidRPr="00A52B7A">
        <w:rPr>
          <w:rFonts w:ascii="Times New Roman" w:hAnsi="Times New Roman"/>
          <w:bCs/>
          <w:sz w:val="28"/>
          <w:szCs w:val="28"/>
        </w:rPr>
        <w:t>;</w:t>
      </w:r>
    </w:p>
    <w:p w14:paraId="141D754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магістерський тест навчальної компетентності – форма вступного випробування для вступу на навчання для здобуття ступеня магістра на основі здобутого ступеня вищої освіти бакалавра, яка передбачає оцінювання готовності вступника до опанування освітньої програми магістерського рівня</w:t>
      </w:r>
      <w:r w:rsidRPr="00A52B7A">
        <w:rPr>
          <w:rFonts w:ascii="Times New Roman" w:hAnsi="Times New Roman"/>
          <w:bCs/>
          <w:sz w:val="28"/>
          <w:szCs w:val="28"/>
          <w:lang w:eastAsia="uk-UA"/>
        </w:rPr>
        <w:t>, яке здійснюється Українським центром оцінювання якості освіти відповідно до законодавства</w:t>
      </w:r>
      <w:r w:rsidRPr="00A52B7A">
        <w:rPr>
          <w:rFonts w:ascii="Times New Roman" w:hAnsi="Times New Roman"/>
          <w:bCs/>
          <w:sz w:val="28"/>
          <w:szCs w:val="28"/>
        </w:rPr>
        <w:t>;</w:t>
      </w:r>
    </w:p>
    <w:p w14:paraId="4929A1D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5D3204DA" w14:textId="77777777" w:rsidR="0044293F" w:rsidRPr="00A52B7A" w:rsidRDefault="0046374F">
      <w:pPr>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eastAsia="uk-UA"/>
        </w:rPr>
        <w:t>мотиваційний лист – викладена вступником письмово у довільній формі інформація про його особисту зацікавленість у вступі на певну освітню програму (спеціальність,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(у тому числі в електронній формі) матеріали, що підтверджують викладену в листі інформацію;</w:t>
      </w:r>
    </w:p>
    <w:p w14:paraId="62F0F9EF" w14:textId="77777777" w:rsidR="0044293F" w:rsidRPr="00A52B7A" w:rsidRDefault="0046374F">
      <w:pPr>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eastAsia="uk-UA"/>
        </w:rPr>
        <w:t>національний мультипредметний тест – форма вступного випробування, яка передбачає оцінювання результатів навчання з української мови, математики та історії України, яке здійснюється Українським центром оцінювання якості освіти відповідно до законодавства;</w:t>
      </w:r>
    </w:p>
    <w:p w14:paraId="51B11E6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12E7B0A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цього Порядку;</w:t>
      </w:r>
    </w:p>
    <w:p w14:paraId="5D6FE33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14:paraId="286C567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p w14:paraId="5F3E413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рейтинговий список вступників – список вступників за черговістю зарахування на навчання на конкурсну пропозицію, який формується відповідно до цього Порядку та Правил прийому;</w:t>
      </w:r>
    </w:p>
    <w:p w14:paraId="7258ABF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очну або дистанційну (за рішенням закладу освіти) перевірку в межах одного дня та оцінювання, не пізніше наступного дня, творчих та/або фізичних здібностей вступника (зокрема здобутої раніше спеціалізованої освіти), необхідних для здобуття вищої освіти за спеціальностями, що зазначені у Додатку 4 до цього Порядку. </w:t>
      </w:r>
      <w:r w:rsidRPr="00A52B7A">
        <w:rPr>
          <w:rFonts w:ascii="Times New Roman" w:hAnsi="Times New Roman"/>
          <w:bCs/>
          <w:sz w:val="28"/>
          <w:szCs w:val="28"/>
          <w:lang w:eastAsia="uk-UA"/>
        </w:rPr>
        <w:t>За результатами творчого конкурсу виставляється позитивна оцінка за шкалою 100-200 (з кроком в один бал) або ухвалюється рішення про негативну оцінку досягнень вступника («незадовільно»);</w:t>
      </w:r>
    </w:p>
    <w:p w14:paraId="4ECA7D3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4932C0A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фаховий іспит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очну або дистанційну (за рішенням закладу освіти) перевірку здатності до опанування освітньої програми певного рівня вищої освіти на основі здобутих раніше компетентностей;</w:t>
      </w:r>
    </w:p>
    <w:p w14:paraId="3B15DBC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фіксована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14:paraId="509D269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(суперобсягу)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w:t>
      </w:r>
      <w:r w:rsidRPr="00A52B7A">
        <w:rPr>
          <w:rFonts w:ascii="Times New Roman" w:hAnsi="Times New Roman"/>
          <w:bCs/>
          <w:sz w:val="28"/>
          <w:szCs w:val="28"/>
        </w:rPr>
        <w:lastRenderedPageBreak/>
        <w:t>освіти. Відкрита конкурсна пропозиція може входити лише до однієї широкої конкурсної пропозиції.</w:t>
      </w:r>
    </w:p>
    <w:p w14:paraId="37DEBC7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Термін «закордонні українці» вжито у значенні, наведеному в Законі України «Про закордонних українців».</w:t>
      </w:r>
    </w:p>
    <w:p w14:paraId="76F0BE8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Інші терміни вжито у значеннях, наведених у Законі України «Про вищу освіту».</w:t>
      </w:r>
    </w:p>
    <w:p w14:paraId="0CCA1BB6" w14:textId="77777777" w:rsidR="0044293F" w:rsidRPr="00A52B7A" w:rsidRDefault="0044293F">
      <w:pPr>
        <w:ind w:firstLine="709"/>
        <w:contextualSpacing/>
        <w:jc w:val="center"/>
        <w:rPr>
          <w:rFonts w:ascii="Times New Roman" w:hAnsi="Times New Roman"/>
          <w:bCs/>
          <w:sz w:val="28"/>
          <w:szCs w:val="28"/>
        </w:rPr>
      </w:pPr>
    </w:p>
    <w:p w14:paraId="4095C080"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II. Прийом на навчання для здобуття вищої освіти</w:t>
      </w:r>
    </w:p>
    <w:p w14:paraId="4C06CEDB" w14:textId="77777777" w:rsidR="0044293F" w:rsidRPr="00A52B7A" w:rsidRDefault="0044293F">
      <w:pPr>
        <w:ind w:firstLine="709"/>
        <w:contextualSpacing/>
        <w:jc w:val="both"/>
        <w:rPr>
          <w:rFonts w:ascii="Times New Roman" w:hAnsi="Times New Roman"/>
          <w:bCs/>
          <w:sz w:val="28"/>
          <w:szCs w:val="28"/>
        </w:rPr>
      </w:pPr>
    </w:p>
    <w:p w14:paraId="3C3A980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Для здобуття вищої освіти приймаються:</w:t>
      </w:r>
    </w:p>
    <w:p w14:paraId="2EE710A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молодшого бакалавра, бакалавра, а також магістра фармацевтичного та ветеринарного спрямування;</w:t>
      </w:r>
    </w:p>
    <w:p w14:paraId="71775EF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 відповідної спеціальності медичного спрямування, – для здобуття ступеня магістра медичного спрямування;</w:t>
      </w:r>
    </w:p>
    <w:p w14:paraId="0B820FD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здобули ступінь бакалавра, магістра (освітньо-кваліфікаційний рівень спеціаліста), – для здобуття ступеня магістра;</w:t>
      </w:r>
    </w:p>
    <w:p w14:paraId="17A60E9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здобули ступінь магістра (освітньо-кваліфікаційний рівень спеціаліста), – для здобуття ступеня доктора філософії.</w:t>
      </w:r>
    </w:p>
    <w:p w14:paraId="588955E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додатку 1 до цього Порядку.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p w14:paraId="27B20DA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для здобуття ступенів молодшого бакалавра, бакалавра (тільки за спеціальністю 226 «Фармація, промислова фармація»), магістра;</w:t>
      </w:r>
    </w:p>
    <w:p w14:paraId="74C1E3F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вступників на основі здобутого ступеня бакалавра для здобуття ступеня магістра.</w:t>
      </w:r>
    </w:p>
    <w:p w14:paraId="4D52FB4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Для здобуття ступеня магістра за спеціальністю 081 «Право» приймаються особи, які здобули ступінь бакалавра з спеціальностей 081 «Право» або 293 </w:t>
      </w:r>
      <w:r w:rsidRPr="00A52B7A">
        <w:rPr>
          <w:rFonts w:ascii="Times New Roman" w:hAnsi="Times New Roman"/>
          <w:bCs/>
          <w:sz w:val="28"/>
          <w:szCs w:val="28"/>
        </w:rPr>
        <w:lastRenderedPageBreak/>
        <w:t>«Міжнародне право», напрямів 6.030401 «Правознавство», 6.030202 «Міжнародне право».</w:t>
      </w:r>
    </w:p>
    <w:p w14:paraId="037DD0F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здобуття ступеня доктора філософії за спеціальностями галузей знань 21 «Ветеринарна медицина» та 22 «Охорона здоров’я» приймаються особи, які здобули ступінь магістра (освітньо-кваліфікаційний рівень спеціаліста) з спеціальностей відповідної галузі знань.</w:t>
      </w:r>
    </w:p>
    <w:p w14:paraId="0CC58FB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виконанню вимог до вступників на відповідні освітні програми. Ці вимоги можуть бути виконані протягом першого року навчання.</w:t>
      </w:r>
    </w:p>
    <w:p w14:paraId="1226EAA6" w14:textId="77777777" w:rsidR="0044293F" w:rsidRPr="00A52B7A" w:rsidRDefault="0044293F">
      <w:pPr>
        <w:ind w:firstLine="709"/>
        <w:contextualSpacing/>
        <w:jc w:val="both"/>
        <w:rPr>
          <w:rFonts w:ascii="Times New Roman" w:hAnsi="Times New Roman"/>
          <w:bCs/>
          <w:sz w:val="28"/>
          <w:szCs w:val="28"/>
        </w:rPr>
      </w:pPr>
    </w:p>
    <w:p w14:paraId="7A049840" w14:textId="77777777" w:rsidR="0044293F" w:rsidRPr="00A52B7A" w:rsidRDefault="0046374F">
      <w:pPr>
        <w:spacing w:before="120"/>
        <w:ind w:firstLine="709"/>
        <w:contextualSpacing/>
        <w:jc w:val="both"/>
        <w:rPr>
          <w:rFonts w:ascii="Times New Roman" w:hAnsi="Times New Roman"/>
          <w:bCs/>
          <w:sz w:val="28"/>
          <w:szCs w:val="28"/>
        </w:rPr>
      </w:pPr>
      <w:r w:rsidRPr="00A52B7A">
        <w:rPr>
          <w:rFonts w:ascii="Times New Roman" w:hAnsi="Times New Roman"/>
          <w:bCs/>
          <w:sz w:val="28"/>
          <w:szCs w:val="28"/>
        </w:rPr>
        <w:t>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перезарахувати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(зокрема зі скороченим строком навчання).</w:t>
      </w:r>
    </w:p>
    <w:p w14:paraId="1D51C710" w14:textId="77777777" w:rsidR="0044293F" w:rsidRPr="00A52B7A" w:rsidRDefault="0046374F">
      <w:pPr>
        <w:spacing w:after="0"/>
        <w:ind w:firstLine="709"/>
        <w:contextualSpacing/>
        <w:jc w:val="both"/>
        <w:rPr>
          <w:rFonts w:ascii="Times New Roman" w:hAnsi="Times New Roman"/>
          <w:bCs/>
          <w:sz w:val="28"/>
          <w:szCs w:val="28"/>
        </w:rPr>
      </w:pPr>
      <w:r w:rsidRPr="00A52B7A">
        <w:rPr>
          <w:rFonts w:ascii="Times New Roman" w:hAnsi="Times New Roman"/>
          <w:bCs/>
          <w:sz w:val="28"/>
          <w:szCs w:val="28"/>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654E755F" w14:textId="77777777" w:rsidR="0044293F" w:rsidRPr="00A52B7A" w:rsidRDefault="0044293F">
      <w:pPr>
        <w:spacing w:after="0"/>
        <w:ind w:firstLine="709"/>
        <w:contextualSpacing/>
        <w:jc w:val="both"/>
        <w:rPr>
          <w:rFonts w:ascii="Times New Roman" w:hAnsi="Times New Roman"/>
          <w:bCs/>
          <w:sz w:val="28"/>
          <w:szCs w:val="28"/>
        </w:rPr>
      </w:pPr>
    </w:p>
    <w:p w14:paraId="0DF99F12" w14:textId="77777777" w:rsidR="0044293F" w:rsidRPr="00A52B7A" w:rsidRDefault="0046374F">
      <w:pPr>
        <w:spacing w:after="0"/>
        <w:ind w:firstLine="709"/>
        <w:contextualSpacing/>
        <w:jc w:val="both"/>
        <w:rPr>
          <w:rFonts w:ascii="Times New Roman" w:hAnsi="Times New Roman"/>
          <w:bCs/>
          <w:sz w:val="28"/>
          <w:szCs w:val="28"/>
        </w:rPr>
      </w:pPr>
      <w:r w:rsidRPr="00A52B7A">
        <w:rPr>
          <w:rFonts w:ascii="Times New Roman" w:hAnsi="Times New Roman"/>
          <w:bCs/>
          <w:sz w:val="28"/>
          <w:szCs w:val="28"/>
        </w:rPr>
        <w:t xml:space="preserve">3. 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та на міждисциплінарні освітні (освітньо-наукові) </w:t>
      </w:r>
      <w:r w:rsidRPr="00A52B7A">
        <w:rPr>
          <w:rFonts w:ascii="Times New Roman" w:hAnsi="Times New Roman"/>
          <w:bCs/>
          <w:sz w:val="28"/>
          <w:szCs w:val="28"/>
        </w:rPr>
        <w:lastRenderedPageBreak/>
        <w:t>програми, які відповідають Вимогам до міждисциплінарних освітніх (наукових) програм, затверджених наказом Міністерства освіти у науки України від 01 лютого 2021 року № 128 «Про затвердження Вимог до міждисциплінарних освітніх (наукових) програм», зареєстрованим в Міністерстві юстиції України 06 квітня 2021 р. за № 454/36076.</w:t>
      </w:r>
    </w:p>
    <w:p w14:paraId="3C583C0C" w14:textId="77777777" w:rsidR="0044293F" w:rsidRPr="00A52B7A" w:rsidRDefault="0046374F">
      <w:pPr>
        <w:spacing w:after="0"/>
        <w:ind w:firstLine="709"/>
        <w:contextualSpacing/>
        <w:jc w:val="both"/>
        <w:rPr>
          <w:rFonts w:ascii="Times New Roman" w:hAnsi="Times New Roman"/>
          <w:bCs/>
          <w:sz w:val="28"/>
          <w:szCs w:val="28"/>
        </w:rPr>
      </w:pPr>
      <w:r w:rsidRPr="00A52B7A">
        <w:rPr>
          <w:rFonts w:ascii="Times New Roman" w:hAnsi="Times New Roman"/>
          <w:bCs/>
          <w:sz w:val="28"/>
          <w:szCs w:val="28"/>
        </w:rPr>
        <w:t>Конкурсні пропозиції заклад вищої освіти самостійно формує та вносить до ЄДЕБО у визначені цим Порядком строки.</w:t>
      </w:r>
    </w:p>
    <w:p w14:paraId="20046F4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Назви конкурсних пропозицій формуються без позначок та скорочень державною мовою і можуть дублюватися іншими мовами.</w:t>
      </w:r>
    </w:p>
    <w:p w14:paraId="652DC53E" w14:textId="77777777" w:rsidR="0044293F" w:rsidRPr="00A52B7A" w:rsidRDefault="0044293F">
      <w:pPr>
        <w:spacing w:after="0"/>
        <w:ind w:firstLine="709"/>
        <w:contextualSpacing/>
        <w:jc w:val="both"/>
        <w:rPr>
          <w:rFonts w:ascii="Times New Roman" w:hAnsi="Times New Roman"/>
          <w:bCs/>
          <w:sz w:val="28"/>
          <w:szCs w:val="28"/>
        </w:rPr>
      </w:pPr>
    </w:p>
    <w:p w14:paraId="27F4BC2F" w14:textId="77777777" w:rsidR="0044293F" w:rsidRPr="00A52B7A" w:rsidRDefault="0046374F">
      <w:pPr>
        <w:pStyle w:val="rvps2"/>
        <w:shd w:val="clear" w:color="auto" w:fill="FFFFFF"/>
        <w:spacing w:before="0" w:beforeAutospacing="0" w:after="0" w:afterAutospacing="0"/>
        <w:ind w:firstLine="709"/>
        <w:contextualSpacing/>
        <w:jc w:val="both"/>
        <w:rPr>
          <w:bCs/>
          <w:sz w:val="28"/>
          <w:szCs w:val="28"/>
        </w:rPr>
      </w:pPr>
      <w:r w:rsidRPr="00A52B7A">
        <w:rPr>
          <w:bCs/>
          <w:sz w:val="28"/>
          <w:szCs w:val="28"/>
        </w:rPr>
        <w:t xml:space="preserve">4. Особливості прийому на навчання для здобуття вищої освіти осіб, місцем проживання яких є тимчасово окупована територія, територія населених пунктів на лінії зіткнення або які переселилися з таких територій після 01 січня 2022 року, в частині проходження річного оцінювання та державної підсумкової атестації, </w:t>
      </w:r>
      <w:bookmarkStart w:id="1" w:name="n32"/>
      <w:bookmarkEnd w:id="1"/>
      <w:r w:rsidRPr="00A52B7A">
        <w:rPr>
          <w:bCs/>
          <w:sz w:val="28"/>
          <w:szCs w:val="28"/>
        </w:rPr>
        <w:t xml:space="preserve">отримання документа державного зразка про повну загальну середню освіту (якщо особа не отримала документ про освіту відповідно до законодавства), визначаються відповідно до </w:t>
      </w:r>
      <w:hyperlink r:id="rId8" w:anchor="n16" w:tgtFrame="_blank">
        <w:r w:rsidRPr="00A52B7A">
          <w:rPr>
            <w:bCs/>
            <w:sz w:val="28"/>
            <w:szCs w:val="28"/>
          </w:rPr>
          <w:t>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hyperlink>
      <w:r w:rsidRPr="00A52B7A">
        <w:rPr>
          <w:bCs/>
          <w:sz w:val="28"/>
          <w:szCs w:val="28"/>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14:paraId="72E416B0" w14:textId="77777777" w:rsidR="0044293F" w:rsidRPr="00A52B7A" w:rsidRDefault="0044293F">
      <w:pPr>
        <w:pStyle w:val="rvps2"/>
        <w:shd w:val="clear" w:color="auto" w:fill="FFFFFF"/>
        <w:spacing w:before="0" w:beforeAutospacing="0" w:after="0" w:afterAutospacing="0"/>
        <w:ind w:firstLine="709"/>
        <w:contextualSpacing/>
        <w:jc w:val="both"/>
        <w:rPr>
          <w:bCs/>
          <w:sz w:val="28"/>
          <w:szCs w:val="28"/>
        </w:rPr>
      </w:pPr>
    </w:p>
    <w:p w14:paraId="33473FF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w:t>
      </w:r>
    </w:p>
    <w:p w14:paraId="4F6CF0DE" w14:textId="77777777" w:rsidR="0044293F" w:rsidRPr="00A52B7A" w:rsidRDefault="0044293F">
      <w:pPr>
        <w:spacing w:after="0"/>
        <w:ind w:firstLine="709"/>
        <w:contextualSpacing/>
        <w:jc w:val="both"/>
        <w:rPr>
          <w:rFonts w:ascii="Times New Roman" w:hAnsi="Times New Roman"/>
          <w:bCs/>
          <w:sz w:val="28"/>
          <w:szCs w:val="28"/>
        </w:rPr>
      </w:pPr>
    </w:p>
    <w:p w14:paraId="21615934" w14:textId="77777777" w:rsidR="0044293F" w:rsidRPr="00A52B7A" w:rsidRDefault="0046374F">
      <w:pPr>
        <w:spacing w:after="0"/>
        <w:ind w:firstLine="709"/>
        <w:contextualSpacing/>
        <w:jc w:val="both"/>
        <w:rPr>
          <w:rFonts w:ascii="Times New Roman" w:hAnsi="Times New Roman"/>
          <w:bCs/>
          <w:sz w:val="28"/>
          <w:szCs w:val="28"/>
        </w:rPr>
      </w:pPr>
      <w:r w:rsidRPr="00A52B7A">
        <w:rPr>
          <w:rFonts w:ascii="Times New Roman" w:hAnsi="Times New Roman"/>
          <w:bCs/>
          <w:sz w:val="28"/>
          <w:szCs w:val="28"/>
          <w:lang w:eastAsia="uk-UA"/>
        </w:rPr>
        <w:t xml:space="preserve">6. Прийом на навчання за державним замовленням до </w:t>
      </w:r>
      <w:r w:rsidRPr="00A52B7A">
        <w:rPr>
          <w:rFonts w:ascii="Times New Roman" w:hAnsi="Times New Roman"/>
          <w:bCs/>
          <w:sz w:val="28"/>
          <w:szCs w:val="28"/>
        </w:rPr>
        <w:t>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r w:rsidRPr="00A52B7A">
        <w:rPr>
          <w:rFonts w:ascii="Times New Roman" w:hAnsi="Times New Roman"/>
          <w:bCs/>
          <w:sz w:val="28"/>
          <w:szCs w:val="28"/>
          <w:lang w:eastAsia="uk-UA"/>
        </w:rPr>
        <w:t xml:space="preserve">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визначається Правилами прийому до цих закладів.</w:t>
      </w:r>
    </w:p>
    <w:p w14:paraId="2EA7F097" w14:textId="77777777" w:rsidR="0044293F" w:rsidRPr="00A52B7A" w:rsidRDefault="0044293F">
      <w:pPr>
        <w:ind w:firstLine="709"/>
        <w:contextualSpacing/>
        <w:jc w:val="both"/>
        <w:rPr>
          <w:rFonts w:ascii="Times New Roman" w:hAnsi="Times New Roman"/>
          <w:bCs/>
          <w:sz w:val="28"/>
          <w:szCs w:val="28"/>
        </w:rPr>
      </w:pPr>
    </w:p>
    <w:p w14:paraId="7BC59C61"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III. Джерела фінансування здобуття вищої освіти</w:t>
      </w:r>
    </w:p>
    <w:p w14:paraId="670D3909" w14:textId="77777777" w:rsidR="0044293F" w:rsidRPr="00A52B7A" w:rsidRDefault="0044293F">
      <w:pPr>
        <w:ind w:firstLine="709"/>
        <w:contextualSpacing/>
        <w:jc w:val="both"/>
        <w:rPr>
          <w:rFonts w:ascii="Times New Roman" w:hAnsi="Times New Roman"/>
          <w:bCs/>
          <w:sz w:val="28"/>
          <w:szCs w:val="28"/>
        </w:rPr>
      </w:pPr>
    </w:p>
    <w:p w14:paraId="0151FB9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Фінансування підготовки здобувачів вищої освіти здійснюється:</w:t>
      </w:r>
    </w:p>
    <w:p w14:paraId="412DAA3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14:paraId="0FE8026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14:paraId="52B2245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державних і комунальних закладах вищої освіти, а також за відкритими конкурсними пропозиціями у приватних закладах вищої освіти, які дотримуються законодавства про формування та розміщення державного (регіонального) замовлення та за умови виконання такими закладами вимог до розміщення державного (регіонального) замовлення, визначених цим Порядком.</w:t>
      </w:r>
    </w:p>
    <w:p w14:paraId="172899B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14:paraId="0B9DA3E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 урахуванням вимог абзацу дев’ятого пункту 1 розділу II цього Порядку),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знань. Фінансування навчання за кошти державного та місцевого бюджетів (за державним або регіональним замовленням) здійснюється в межах строку навчання за навчальним планом відповідної освітньої програми, який визначається з розрахунку один навчальний рік на 60 кредитів ЄКТС.</w:t>
      </w:r>
    </w:p>
    <w:p w14:paraId="39A48A2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w:t>
      </w:r>
      <w:r w:rsidRPr="00A52B7A">
        <w:rPr>
          <w:rFonts w:ascii="Times New Roman" w:hAnsi="Times New Roman"/>
          <w:bCs/>
          <w:sz w:val="28"/>
          <w:szCs w:val="28"/>
        </w:rPr>
        <w:lastRenderedPageBreak/>
        <w:t>спеціальність, а також на спеціальності, зазначені в Переліку спеціальностей, яким надається особлива підтримка (додаток 2).</w:t>
      </w:r>
    </w:p>
    <w:p w14:paraId="7855332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 або максимального обсягу, встановленого для конкурсної пропозиції.</w:t>
      </w:r>
    </w:p>
    <w:p w14:paraId="7798BE27" w14:textId="77777777" w:rsidR="0044293F" w:rsidRPr="00A52B7A" w:rsidRDefault="0044293F">
      <w:pPr>
        <w:ind w:firstLine="709"/>
        <w:contextualSpacing/>
        <w:jc w:val="both"/>
        <w:rPr>
          <w:rFonts w:ascii="Times New Roman" w:hAnsi="Times New Roman"/>
          <w:bCs/>
          <w:sz w:val="28"/>
          <w:szCs w:val="28"/>
        </w:rPr>
      </w:pPr>
    </w:p>
    <w:p w14:paraId="39C3CD9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w:t>
      </w:r>
      <w:r w:rsidRPr="00A52B7A">
        <w:rPr>
          <w:rFonts w:ascii="Times New Roman" w:hAnsi="Times New Roman"/>
          <w:bCs/>
          <w:sz w:val="28"/>
          <w:szCs w:val="28"/>
          <w:lang w:eastAsia="uk-UA"/>
        </w:rPr>
        <w:t xml:space="preserve">Ця вимога не застосовується до учасників бойових дій та прийому на навчання курсантів до </w:t>
      </w:r>
      <w:r w:rsidRPr="00A52B7A">
        <w:rPr>
          <w:rFonts w:ascii="Times New Roman" w:hAnsi="Times New Roman"/>
          <w:bCs/>
          <w:sz w:val="28"/>
          <w:szCs w:val="28"/>
        </w:rPr>
        <w:t>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r w:rsidRPr="00A52B7A">
        <w:rPr>
          <w:rFonts w:ascii="Times New Roman" w:hAnsi="Times New Roman"/>
          <w:bCs/>
          <w:sz w:val="28"/>
          <w:szCs w:val="28"/>
          <w:lang w:eastAsia="uk-UA"/>
        </w:rPr>
        <w:t>.</w:t>
      </w:r>
    </w:p>
    <w:p w14:paraId="27B2D13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цього Порядку.</w:t>
      </w:r>
    </w:p>
    <w:p w14:paraId="121180D4" w14:textId="77777777" w:rsidR="0044293F" w:rsidRPr="00A52B7A" w:rsidRDefault="0044293F">
      <w:pPr>
        <w:ind w:firstLine="709"/>
        <w:contextualSpacing/>
        <w:jc w:val="both"/>
        <w:rPr>
          <w:rFonts w:ascii="Times New Roman" w:hAnsi="Times New Roman"/>
          <w:bCs/>
          <w:sz w:val="28"/>
          <w:szCs w:val="28"/>
        </w:rPr>
      </w:pPr>
    </w:p>
    <w:p w14:paraId="448807E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Громадяни України мають право безоплатно здобувати вищу освіту за другою спеціальністю у державних та комунальних закладах вищої освіти:</w:t>
      </w:r>
    </w:p>
    <w:p w14:paraId="31A4F0C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1FB6E34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якщо вони вступають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14:paraId="463A0FD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якщо вони мають направлення на навчання, видане державним (регіональним) замовником відповідно до законодавства.</w:t>
      </w:r>
    </w:p>
    <w:p w14:paraId="3C7E2D94" w14:textId="77777777" w:rsidR="0044293F" w:rsidRPr="00A52B7A" w:rsidRDefault="0044293F">
      <w:pPr>
        <w:ind w:firstLine="709"/>
        <w:contextualSpacing/>
        <w:jc w:val="both"/>
        <w:rPr>
          <w:rFonts w:ascii="Times New Roman" w:hAnsi="Times New Roman"/>
          <w:bCs/>
          <w:sz w:val="28"/>
          <w:szCs w:val="28"/>
        </w:rPr>
      </w:pPr>
    </w:p>
    <w:p w14:paraId="4FA7606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6.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14:paraId="63294C5E" w14:textId="77777777" w:rsidR="0044293F" w:rsidRPr="00A52B7A" w:rsidRDefault="0044293F">
      <w:pPr>
        <w:ind w:firstLine="709"/>
        <w:contextualSpacing/>
        <w:jc w:val="both"/>
        <w:rPr>
          <w:rFonts w:ascii="Times New Roman" w:hAnsi="Times New Roman"/>
          <w:bCs/>
          <w:sz w:val="28"/>
          <w:szCs w:val="28"/>
        </w:rPr>
      </w:pPr>
    </w:p>
    <w:p w14:paraId="426397E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14:paraId="01C7460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Не допускається одночасне навчання за двома чи більше спеціальностями (спеціалізаціями, предметними спеціальностями, освітніми програмами, рівнями, ступенями, формами здобуття освіти) за кошти державного або місцевого бюджетів, крім випадків поєднання галузей знань, спеціальностей,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яке вважається одночасним здобуттям ступенів бакалавра та магістра.</w:t>
      </w:r>
    </w:p>
    <w:p w14:paraId="54D60422" w14:textId="77777777" w:rsidR="0044293F" w:rsidRPr="00A52B7A" w:rsidRDefault="0044293F">
      <w:pPr>
        <w:ind w:firstLine="709"/>
        <w:contextualSpacing/>
        <w:jc w:val="both"/>
        <w:rPr>
          <w:rFonts w:ascii="Times New Roman" w:hAnsi="Times New Roman"/>
          <w:bCs/>
          <w:sz w:val="28"/>
          <w:szCs w:val="28"/>
        </w:rPr>
      </w:pPr>
    </w:p>
    <w:p w14:paraId="31696FC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8. Вступники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бала не менше ніж 125,000. Обмеження щодо переведення на вакантні місця державного (регіонального) замовлення не застосовується до осіб, зазначених у пункті 7 розділу VIII цього Порядку.</w:t>
      </w:r>
    </w:p>
    <w:p w14:paraId="34F23DEC" w14:textId="77777777" w:rsidR="0044293F" w:rsidRPr="00A52B7A" w:rsidRDefault="0044293F">
      <w:pPr>
        <w:ind w:firstLine="709"/>
        <w:contextualSpacing/>
        <w:jc w:val="both"/>
        <w:rPr>
          <w:rFonts w:ascii="Times New Roman" w:hAnsi="Times New Roman"/>
          <w:bCs/>
          <w:sz w:val="28"/>
          <w:szCs w:val="28"/>
        </w:rPr>
      </w:pPr>
    </w:p>
    <w:p w14:paraId="4C3E60A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9. Прийом на навчання вступників за спеціальностями 081 «Право» та 293 «Міжнародне право»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в 2022 році не проводиться. </w:t>
      </w:r>
      <w:r w:rsidRPr="00A52B7A">
        <w:rPr>
          <w:rFonts w:ascii="Times New Roman" w:hAnsi="Times New Roman"/>
          <w:bCs/>
          <w:sz w:val="28"/>
          <w:szCs w:val="28"/>
          <w:lang w:eastAsia="uk-UA"/>
        </w:rPr>
        <w:t>Відкриті та фіксовані конкурсні пропозиції за цими спеціальностями, рівнями та формами здобуття вищої освіти не формуються, зарахування (переведення) на навчання на місця за державним (регіональним) замовленням не проводиться.</w:t>
      </w:r>
    </w:p>
    <w:p w14:paraId="100E98F3" w14:textId="77777777" w:rsidR="0044293F" w:rsidRPr="00A52B7A" w:rsidRDefault="0044293F">
      <w:pPr>
        <w:ind w:firstLine="709"/>
        <w:contextualSpacing/>
        <w:jc w:val="both"/>
        <w:rPr>
          <w:rFonts w:ascii="Times New Roman" w:hAnsi="Times New Roman"/>
          <w:bCs/>
          <w:sz w:val="28"/>
          <w:szCs w:val="28"/>
        </w:rPr>
      </w:pPr>
    </w:p>
    <w:p w14:paraId="1B0E512F"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IV. Обсяги прийому та обсяги державного (регіонального) замовлення</w:t>
      </w:r>
    </w:p>
    <w:p w14:paraId="0F4D46AD" w14:textId="77777777" w:rsidR="0044293F" w:rsidRPr="00A52B7A" w:rsidRDefault="0044293F">
      <w:pPr>
        <w:ind w:firstLine="709"/>
        <w:contextualSpacing/>
        <w:jc w:val="both"/>
        <w:rPr>
          <w:rFonts w:ascii="Times New Roman" w:hAnsi="Times New Roman"/>
          <w:bCs/>
          <w:sz w:val="28"/>
          <w:szCs w:val="28"/>
        </w:rPr>
      </w:pPr>
    </w:p>
    <w:p w14:paraId="229D231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0157940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Прийом на навчання на міждисциплінарні освітні (освітньо-наукові) програми здійснюється в межах ліцензованого обсягу для певного рівня вищої освіти. Прийом на навчання за державним (регіональним) замовленням на міждисциплінарні освітні програми початкового рівня (короткого циклу) вищої освіти за групою з двох спеціальностей, що 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міждисциплінарні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для вступу на яку передбачене вступне випробування у формі національного мультипредметного теста або творчого конкурсу (на одну з спеціальностей за вибором закладу вищої освіти, якщо національний мультипредметний тест або творчий конкурс передбачені для обох спеціальностей або не передбачені для жодної з них). Прийом на навчання на міждисциплінарні освітньо-наукові програми другого (магістерського) рівня вищої освіти здійснюється на ту з них, для вступу на яку передбачене вступне випробування у формі магістерського тесту навчальної компетентності (на одну з спеціальностей за вибором закладу вищої освіти, якщо магістерський тест навчальної компетентності передбачений для обох спеціальностей або не передбачений для жодної з них).</w:t>
      </w:r>
    </w:p>
    <w:p w14:paraId="17D5A6C2" w14:textId="77777777" w:rsidR="0044293F" w:rsidRPr="00A52B7A" w:rsidRDefault="0044293F">
      <w:pPr>
        <w:ind w:firstLine="709"/>
        <w:contextualSpacing/>
        <w:jc w:val="both"/>
        <w:rPr>
          <w:rFonts w:ascii="Times New Roman" w:hAnsi="Times New Roman"/>
          <w:bCs/>
          <w:sz w:val="28"/>
          <w:szCs w:val="28"/>
        </w:rPr>
      </w:pPr>
    </w:p>
    <w:p w14:paraId="7A6B236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2021 року, за кошти фізичних та/або юридичних осіб - не пізніше ніж 31 травня 2022 року.</w:t>
      </w:r>
    </w:p>
    <w:p w14:paraId="7B397A2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p w14:paraId="6710CD1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на другому (магістерському) та третьому (освітньо-науковому/освітньо-творчому) рівні вищої освіти;</w:t>
      </w:r>
    </w:p>
    <w:p w14:paraId="0A99B75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14:paraId="461C3ED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за якими воно надано регіональним замовником для кожного закладу вищої освіти.</w:t>
      </w:r>
    </w:p>
    <w:p w14:paraId="44A429C1" w14:textId="77777777" w:rsidR="0044293F" w:rsidRPr="00A52B7A" w:rsidRDefault="0044293F">
      <w:pPr>
        <w:spacing w:after="120"/>
        <w:ind w:firstLine="709"/>
        <w:contextualSpacing/>
        <w:jc w:val="both"/>
        <w:rPr>
          <w:rFonts w:ascii="Times New Roman" w:hAnsi="Times New Roman"/>
          <w:bCs/>
          <w:sz w:val="28"/>
          <w:szCs w:val="28"/>
        </w:rPr>
      </w:pPr>
    </w:p>
    <w:p w14:paraId="68E2B4EA" w14:textId="77777777" w:rsidR="0044293F" w:rsidRPr="00A52B7A" w:rsidRDefault="0046374F">
      <w:pPr>
        <w:spacing w:after="120"/>
        <w:ind w:firstLine="709"/>
        <w:contextualSpacing/>
        <w:jc w:val="both"/>
        <w:rPr>
          <w:rFonts w:ascii="Times New Roman" w:hAnsi="Times New Roman"/>
          <w:bCs/>
          <w:sz w:val="28"/>
          <w:szCs w:val="28"/>
        </w:rPr>
      </w:pPr>
      <w:r w:rsidRPr="00A52B7A">
        <w:rPr>
          <w:rFonts w:ascii="Times New Roman" w:hAnsi="Times New Roman"/>
          <w:bCs/>
          <w:sz w:val="28"/>
          <w:szCs w:val="28"/>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p w14:paraId="5C43731C" w14:textId="77777777" w:rsidR="0044293F" w:rsidRPr="00A52B7A" w:rsidRDefault="0046374F">
      <w:pPr>
        <w:spacing w:after="120"/>
        <w:ind w:firstLine="709"/>
        <w:contextualSpacing/>
        <w:jc w:val="both"/>
        <w:rPr>
          <w:rFonts w:ascii="Times New Roman" w:hAnsi="Times New Roman"/>
          <w:bCs/>
          <w:sz w:val="28"/>
          <w:szCs w:val="28"/>
        </w:rPr>
      </w:pPr>
      <w:r w:rsidRPr="00A52B7A">
        <w:rPr>
          <w:rFonts w:ascii="Times New Roman" w:hAnsi="Times New Roman"/>
          <w:bCs/>
          <w:sz w:val="28"/>
          <w:szCs w:val="28"/>
        </w:rPr>
        <w:t>за галузями знань:</w:t>
      </w:r>
    </w:p>
    <w:p w14:paraId="22A3EDE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17 «Електроніка та телекомунікації»;</w:t>
      </w:r>
    </w:p>
    <w:p w14:paraId="05EADD5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20 «Аграрні науки та продовольство»;</w:t>
      </w:r>
    </w:p>
    <w:p w14:paraId="1E39EFF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21 «Ветеринарна медицина»;</w:t>
      </w:r>
    </w:p>
    <w:p w14:paraId="2FB82B7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23 «Соціальна робота»;</w:t>
      </w:r>
    </w:p>
    <w:p w14:paraId="4767CE9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 міжгалузевими групами:</w:t>
      </w:r>
    </w:p>
    <w:p w14:paraId="746E563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галузі знань 07 «Управління та адміністрування», 24 «Сфера обслуговування», 28 «Публічне управління та адміністрування», спеціальність 028 «Менеджмент соціокультурної діяльності» галузі знань 02 «Культура і мистецтво», спеціальність 051 «Економіка» галузі знань 05 «Соціальні та поведінкові науки»;</w:t>
      </w:r>
    </w:p>
    <w:p w14:paraId="47ED8AF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галузь знань 09 «Біологія», спеціальність 101 «Екологія» галузі знань 10 «Природничі науки»;</w:t>
      </w:r>
    </w:p>
    <w:p w14:paraId="7EF9E90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галузь знань 12 «Інформаційні технології», спеціальність 113 «Прикладна математика» галузі знань 11 «Математика та статистика», спеціальність 151 «Автоматизація та комп’ютерно-інтегровані технології» галузі знань 15 «Автоматизація та приладобудування»,</w:t>
      </w:r>
    </w:p>
    <w:p w14:paraId="546E42B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галузі знань 13 «Механічна інженерія», 14 «Електрична інженерія», спеціальність 161 «Хімічні технології та інженерія» галузі знань 16 «Хімічна та біоінженерія», спеціальність 273 «Залізничний транспорт», спеціалізація 275.02 «Транспортні технології (на залізничному транспорті)» галузі знань 27 «Транспорт»;</w:t>
      </w:r>
    </w:p>
    <w:p w14:paraId="2502E3F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галузі знань 06 «Журналістика», 29 «Міжнародні відносини», спеціальність 052 «Політологія» галузі знань 05 «Соціальні та поведінкові науки»;</w:t>
      </w:r>
    </w:p>
    <w:p w14:paraId="7AF04103" w14:textId="77777777" w:rsidR="0044293F" w:rsidRPr="00A52B7A" w:rsidRDefault="0046374F">
      <w:pPr>
        <w:spacing w:after="120"/>
        <w:ind w:firstLine="709"/>
        <w:contextualSpacing/>
        <w:jc w:val="both"/>
        <w:rPr>
          <w:rFonts w:ascii="Times New Roman" w:hAnsi="Times New Roman"/>
          <w:bCs/>
          <w:sz w:val="28"/>
          <w:szCs w:val="28"/>
        </w:rPr>
      </w:pPr>
      <w:r w:rsidRPr="00A52B7A">
        <w:rPr>
          <w:rFonts w:ascii="Times New Roman" w:hAnsi="Times New Roman"/>
          <w:bCs/>
          <w:sz w:val="28"/>
          <w:szCs w:val="28"/>
        </w:rPr>
        <w:t>за підгалузевими групами:</w:t>
      </w:r>
    </w:p>
    <w:p w14:paraId="6DFAF87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012 «Дошкільна освіта» та 013 «Початкова освіта» галузі знань 01 «Освіта/Педагогіка»;</w:t>
      </w:r>
    </w:p>
    <w:p w14:paraId="501AC81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p w14:paraId="2E7C0D7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усі спеціалізації спеціальності 015 «Професійна освіта (за спеціалізаціями)», крім спеціалізації 015.39 «Цифрові технології»;</w:t>
      </w:r>
    </w:p>
    <w:p w14:paraId="681DCE5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031 «Релігієзнавство» та 033 «Філософія» галузі знань 03 «Гуманітарні науки»;</w:t>
      </w:r>
    </w:p>
    <w:p w14:paraId="5A81FBA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032 «Історія та археологія» та 034 «Культурологія» галузі знань 03 «Гуманітарні науки»;</w:t>
      </w:r>
    </w:p>
    <w:p w14:paraId="47A129C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(переклад включно), перша - французька», 035.065 східні мови та літератури (переклад включно), перша – китайська, 035.069 східні мови та літератури (переклад включно), перша - японська спеціальності 035 «Філологія» галузі знань 03 «Гуманітарні науки»;</w:t>
      </w:r>
    </w:p>
    <w:p w14:paraId="0CCBF8B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053 «Психологія» та 054 «Соціологія» галузі знань 05 «Соціальні та поведінкові науки»;</w:t>
      </w:r>
    </w:p>
    <w:p w14:paraId="0811DE1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102 «Хімія», 104 «Фізика та астрономія», 105 «Прикладна фізика та наноматеріали» галузі знань 10 «Природничі науки»;</w:t>
      </w:r>
    </w:p>
    <w:p w14:paraId="308144F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111 «Математика» та 112 «Статистика» галузі знань 11 «Математика та статистика»;</w:t>
      </w:r>
    </w:p>
    <w:p w14:paraId="6A3F64D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152 «Метрологія та інформаційно-вимірювальна техніка», 153 «Мікро- та наносистемна техніка» галузі знань 15 «Автоматизація та приладобудування»;</w:t>
      </w:r>
    </w:p>
    <w:p w14:paraId="1D0C4CE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162 «Біотехнології та біоінженерія» та 163 «Біомедична інженерія» галузі знань 16 «Хімічна та біоінженерія»;</w:t>
      </w:r>
    </w:p>
    <w:p w14:paraId="7BEFB1C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p w14:paraId="35841A6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192 «Будівництво та цивільна інженерія» та 194 «Гідротехнічне будівництво, водна інженерія та водні технології»» галузі знань 19 «Архітектура та будівництво»;</w:t>
      </w:r>
    </w:p>
    <w:p w14:paraId="27F5A5A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спеціальності 224 «Технології медичної діагностики та лікування», 227 «Фізична терапія, ерготерапія», 229 «Громадське здоров`я» галузі знань 22 «Охорона здоров’я»;</w:t>
      </w:r>
    </w:p>
    <w:p w14:paraId="15E1C9E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предметні спеціальності 014.12 «Образотворче мистецтво», 014.13 «Музичне мистецтво» спеціальності 014 «Середня освіта» галузі знань 01 «Освіта/Педагогіка»;</w:t>
      </w:r>
    </w:p>
    <w:p w14:paraId="120B2D3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за іншими спеціальностями (предметними спеціальностями, спеціалізаціями), а також для здобуття ступеня магістра на основі здобутого </w:t>
      </w:r>
      <w:r w:rsidRPr="00A52B7A">
        <w:rPr>
          <w:rFonts w:ascii="Times New Roman" w:hAnsi="Times New Roman"/>
          <w:bCs/>
          <w:sz w:val="28"/>
          <w:szCs w:val="28"/>
        </w:rPr>
        <w:lastRenderedPageBreak/>
        <w:t>ступеня вищої освіти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(за освітньо-науковими та освітньо-професійними програмами підготовки окремо), крім випадків, передбачених у пункті 5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p w14:paraId="51D1397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Розподіл державного замовлення на підготовку магістрів у закладах вищої освіти у сфері управління Міністерства освіти і науки України (крім спеціальностей 081 «Право» та 293 «Міжнародне право»)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 з урахуванням таких особливостей: для інтегрального критерію якості кадрового забезпечення, якості навчання та міжнародного визнання беруться до уваги дані, опубліковані до 1 січня 2022 року; коефіцієнт К4 для відповідних закладів вищої освіти прирівнюється до передбаченого цим Порядком регіонального коефіцієнту; критерій чисельності іноземних студентів розраховується станом на 1 грудня 2021 року.</w:t>
      </w:r>
    </w:p>
    <w:p w14:paraId="6297734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між конкурсними пропозиціями закладів вищої освіти здійснюється шляхом адресного розміщення бюджетних місць.</w:t>
      </w:r>
    </w:p>
    <w:p w14:paraId="672F840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 його розподіл між фіксованими конкурсними пропозиціями заклади вищої освіти здійснюють самостійно, якщо інше не визначено державним (регіональним) замовником.</w:t>
      </w:r>
    </w:p>
    <w:p w14:paraId="24E9C536" w14:textId="77777777" w:rsidR="0044293F" w:rsidRPr="00A52B7A" w:rsidRDefault="0044293F">
      <w:pPr>
        <w:ind w:firstLine="709"/>
        <w:contextualSpacing/>
        <w:jc w:val="both"/>
        <w:rPr>
          <w:rFonts w:ascii="Times New Roman" w:hAnsi="Times New Roman"/>
          <w:bCs/>
          <w:sz w:val="28"/>
          <w:szCs w:val="28"/>
        </w:rPr>
      </w:pPr>
    </w:p>
    <w:p w14:paraId="373F5DF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Адресне розміщення державного замовлення здійснюється за єдиним конкурсом від усіх державних замовників за формами здобуття вищої освіти в закладах вищої освіти державної форми власності незалежно від сфери управління (крім вищих військових навчальних закладах, закладів вищої освіти із специфічними умовами навчання, військових навчальних підрозділах закладів вищої освіти) та приватної форми власності для здобуття:</w:t>
      </w:r>
    </w:p>
    <w:p w14:paraId="1504B32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ступеня молодшого бакалавра на основі повної загальної середньої освіти;</w:t>
      </w:r>
    </w:p>
    <w:p w14:paraId="7059EAF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ступеня бакалавра (магістра медичного, фармацевтичного та ветеринарного спрямувань) на основі повної загальної середньої освіти;</w:t>
      </w:r>
    </w:p>
    <w:p w14:paraId="44989D2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ступеня бакалавра (магістра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2DD12E9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ступеня магістра на основі здобутого ступеня бакалавра за спеціальностями 081 «Право» та 293 «Міжнародне право».</w:t>
      </w:r>
    </w:p>
    <w:p w14:paraId="4CF53FC1" w14:textId="77777777" w:rsidR="0044293F" w:rsidRPr="00A52B7A" w:rsidRDefault="0044293F">
      <w:pPr>
        <w:ind w:firstLine="709"/>
        <w:contextualSpacing/>
        <w:jc w:val="both"/>
        <w:rPr>
          <w:rFonts w:ascii="Times New Roman" w:hAnsi="Times New Roman"/>
          <w:bCs/>
          <w:sz w:val="28"/>
          <w:szCs w:val="28"/>
        </w:rPr>
      </w:pPr>
    </w:p>
    <w:p w14:paraId="779BB45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5.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і література (із зазначенням мови)» та спеціалізаціями 016.02 «Олігофренопедагогіка», 016.03 «Ортопедагогіка», 016.04 «Сурдопедагогіка», 016.05 «Тифлопедагогіка» </w:t>
      </w:r>
      <w:r w:rsidRPr="00A52B7A">
        <w:rPr>
          <w:rFonts w:ascii="Times New Roman" w:hAnsi="Times New Roman"/>
          <w:bCs/>
          <w:sz w:val="28"/>
          <w:szCs w:val="28"/>
        </w:rPr>
        <w:br/>
        <w:t>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визначають державні замовники для кожного закладу вищої освіти та кожної форми здобуття вищої освіти, а його розподіл між фіксованими конкурсними пропозиціями заклади вищої освіти здійснюють самостійно.</w:t>
      </w:r>
    </w:p>
    <w:p w14:paraId="2B6256A8" w14:textId="77777777" w:rsidR="0044293F" w:rsidRPr="00A52B7A" w:rsidRDefault="0044293F">
      <w:pPr>
        <w:ind w:firstLine="709"/>
        <w:contextualSpacing/>
        <w:jc w:val="both"/>
        <w:rPr>
          <w:rFonts w:ascii="Times New Roman" w:hAnsi="Times New Roman"/>
          <w:bCs/>
          <w:sz w:val="28"/>
          <w:szCs w:val="28"/>
        </w:rPr>
      </w:pPr>
    </w:p>
    <w:p w14:paraId="76A337FB" w14:textId="1B32A51F"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Обсяг прийому за кошти фізичних та/або юридичних осіб на фіксовані та відкриті конкурсні пропозиції визначає заклад вищої освіти у межах різниці між ліцензованим обсягом та загальним 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p w14:paraId="6EA786E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Обсяг прийому на небюджетну конкурсну пропозицію визначає заклад вищої освіти у межах ліцензованого обсягу для певного рівня вищої освіти або </w:t>
      </w:r>
      <w:r w:rsidRPr="00A52B7A">
        <w:rPr>
          <w:rFonts w:ascii="Times New Roman" w:hAnsi="Times New Roman"/>
          <w:bCs/>
          <w:sz w:val="28"/>
          <w:szCs w:val="28"/>
        </w:rPr>
        <w:lastRenderedPageBreak/>
        <w:t>для певної освітньої програми, що передбачає присвоєння професійної кваліфікації з професій, для яких запроваджено додаткове регулювання.</w:t>
      </w:r>
    </w:p>
    <w:p w14:paraId="2BF01DEC" w14:textId="77777777" w:rsidR="0044293F" w:rsidRPr="00A52B7A" w:rsidRDefault="0044293F">
      <w:pPr>
        <w:ind w:firstLine="709"/>
        <w:contextualSpacing/>
        <w:jc w:val="both"/>
        <w:rPr>
          <w:rFonts w:ascii="Times New Roman" w:hAnsi="Times New Roman"/>
          <w:bCs/>
          <w:sz w:val="28"/>
          <w:szCs w:val="28"/>
        </w:rPr>
      </w:pPr>
    </w:p>
    <w:p w14:paraId="35B8A8E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вебсайті закладу вищої освіти та визначаються в Правилах прийому (після отримання необхідної інформації від державного (регіонального) замовника).</w:t>
      </w:r>
    </w:p>
    <w:p w14:paraId="083441F2" w14:textId="77777777" w:rsidR="0044293F" w:rsidRPr="00A52B7A" w:rsidRDefault="0044293F">
      <w:pPr>
        <w:ind w:firstLine="709"/>
        <w:contextualSpacing/>
        <w:jc w:val="both"/>
        <w:rPr>
          <w:rFonts w:ascii="Times New Roman" w:hAnsi="Times New Roman"/>
          <w:bCs/>
          <w:sz w:val="28"/>
          <w:szCs w:val="28"/>
        </w:rPr>
      </w:pPr>
    </w:p>
    <w:p w14:paraId="57D291D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8. Відповідно до пункту 30 Порядку підвищення кваліфікації педагогічних і науково-педагогічних працівників, затвердженому постановою Кабінету Міністрів України від 21 серпня 2019 року № 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w:t>
      </w:r>
      <w:r w:rsidRPr="00A52B7A">
        <w:rPr>
          <w:rFonts w:ascii="Times New Roman" w:hAnsi="Times New Roman"/>
          <w:bCs/>
          <w:sz w:val="28"/>
          <w:szCs w:val="28"/>
        </w:rPr>
        <w:br/>
        <w:t>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4431D666" w14:textId="77777777" w:rsidR="0044293F" w:rsidRPr="00A52B7A" w:rsidRDefault="0044293F">
      <w:pPr>
        <w:ind w:firstLine="709"/>
        <w:contextualSpacing/>
        <w:jc w:val="center"/>
        <w:rPr>
          <w:rFonts w:ascii="Times New Roman" w:hAnsi="Times New Roman"/>
          <w:bCs/>
          <w:sz w:val="28"/>
          <w:szCs w:val="28"/>
        </w:rPr>
      </w:pPr>
    </w:p>
    <w:p w14:paraId="46FAD31B"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V. Строки прийому заяв та документів, конкурсного відбору та зарахування на навчання</w:t>
      </w:r>
    </w:p>
    <w:p w14:paraId="1F819AA9" w14:textId="77777777" w:rsidR="0044293F" w:rsidRPr="00A52B7A" w:rsidRDefault="0044293F">
      <w:pPr>
        <w:ind w:firstLine="709"/>
        <w:contextualSpacing/>
        <w:jc w:val="center"/>
        <w:rPr>
          <w:rFonts w:ascii="Times New Roman" w:hAnsi="Times New Roman"/>
          <w:bCs/>
          <w:sz w:val="28"/>
          <w:szCs w:val="28"/>
        </w:rPr>
      </w:pPr>
    </w:p>
    <w:p w14:paraId="4A1715C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14:paraId="72ABE2C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реєстрація електронних кабінетів вступників, завантаження необхідних документів розпочинається 01 липня;</w:t>
      </w:r>
    </w:p>
    <w:p w14:paraId="472740C2" w14:textId="0B7272EB"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медичні огляди та інші доконкурсні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w:t>
      </w:r>
      <w:r w:rsidR="00C36759" w:rsidRPr="00A52B7A">
        <w:rPr>
          <w:rFonts w:ascii="Times New Roman" w:hAnsi="Times New Roman"/>
          <w:bCs/>
          <w:sz w:val="28"/>
          <w:szCs w:val="28"/>
        </w:rPr>
        <w:t>дня, що передує дню завершення прийому заяв</w:t>
      </w:r>
      <w:r w:rsidRPr="00A52B7A">
        <w:rPr>
          <w:rFonts w:ascii="Times New Roman" w:hAnsi="Times New Roman"/>
          <w:bCs/>
          <w:sz w:val="28"/>
          <w:szCs w:val="28"/>
        </w:rPr>
        <w:t>;</w:t>
      </w:r>
    </w:p>
    <w:p w14:paraId="47EC3E4C" w14:textId="0481BE8B"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прийом заяв та документів, передбачених розділом VI цього Порядку, розпочинається </w:t>
      </w:r>
      <w:r w:rsidR="00C36759" w:rsidRPr="00A52B7A">
        <w:rPr>
          <w:rFonts w:ascii="Times New Roman" w:hAnsi="Times New Roman"/>
          <w:bCs/>
          <w:sz w:val="28"/>
          <w:szCs w:val="28"/>
        </w:rPr>
        <w:t xml:space="preserve">29 липня </w:t>
      </w:r>
      <w:r w:rsidRPr="00A52B7A">
        <w:rPr>
          <w:rFonts w:ascii="Times New Roman" w:hAnsi="Times New Roman"/>
          <w:bCs/>
          <w:sz w:val="28"/>
          <w:szCs w:val="28"/>
        </w:rPr>
        <w:t xml:space="preserve">та закінчується о 18:00 </w:t>
      </w:r>
      <w:r w:rsidR="00C36759" w:rsidRPr="00A52B7A">
        <w:rPr>
          <w:rFonts w:ascii="Times New Roman" w:hAnsi="Times New Roman"/>
          <w:bCs/>
          <w:sz w:val="28"/>
          <w:szCs w:val="28"/>
        </w:rPr>
        <w:t xml:space="preserve">8 серпня </w:t>
      </w:r>
      <w:r w:rsidRPr="00A52B7A">
        <w:rPr>
          <w:rFonts w:ascii="Times New Roman" w:hAnsi="Times New Roman"/>
          <w:bCs/>
          <w:sz w:val="28"/>
          <w:szCs w:val="28"/>
        </w:rPr>
        <w:t xml:space="preserve">- для осіб, які вступають на основі індивідуальної усної співбесіди, творчих конкурсів; о 18:00 </w:t>
      </w:r>
      <w:r w:rsidR="00C36759" w:rsidRPr="00A52B7A">
        <w:rPr>
          <w:rFonts w:ascii="Times New Roman" w:hAnsi="Times New Roman"/>
          <w:bCs/>
          <w:sz w:val="28"/>
          <w:szCs w:val="28"/>
        </w:rPr>
        <w:lastRenderedPageBreak/>
        <w:t xml:space="preserve">23 серпня </w:t>
      </w:r>
      <w:r w:rsidRPr="00A52B7A">
        <w:rPr>
          <w:rFonts w:ascii="Times New Roman" w:hAnsi="Times New Roman"/>
          <w:bCs/>
          <w:sz w:val="28"/>
          <w:szCs w:val="28"/>
        </w:rPr>
        <w:t>- для осіб, які вступають за результатами національного мультипредметного теста, а також творчих конкурсів, які були складені з 01 по 18 липня;</w:t>
      </w:r>
    </w:p>
    <w:p w14:paraId="4D1ED20F" w14:textId="00778090"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творчі конкурси проводяться в кілька потоків з 01 до 18 липня включно. У період з </w:t>
      </w:r>
      <w:r w:rsidR="00913D67" w:rsidRPr="00A52B7A">
        <w:rPr>
          <w:rFonts w:ascii="Times New Roman" w:hAnsi="Times New Roman"/>
          <w:bCs/>
          <w:sz w:val="28"/>
          <w:szCs w:val="28"/>
        </w:rPr>
        <w:t xml:space="preserve">9 по 16 серпня </w:t>
      </w:r>
      <w:r w:rsidRPr="00A52B7A">
        <w:rPr>
          <w:rFonts w:ascii="Times New Roman" w:hAnsi="Times New Roman"/>
          <w:bCs/>
          <w:sz w:val="28"/>
          <w:szCs w:val="28"/>
        </w:rPr>
        <w:t>можуть проводитись додаткові сесії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326D6B3B" w14:textId="038BD248"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індивідуальні усні співбесіди проводяться з </w:t>
      </w:r>
      <w:r w:rsidR="00913D67" w:rsidRPr="00A52B7A">
        <w:rPr>
          <w:rFonts w:ascii="Times New Roman" w:hAnsi="Times New Roman"/>
          <w:bCs/>
          <w:sz w:val="28"/>
          <w:szCs w:val="28"/>
        </w:rPr>
        <w:t xml:space="preserve">9 по 16 серпня </w:t>
      </w:r>
      <w:r w:rsidRPr="00A52B7A">
        <w:rPr>
          <w:rFonts w:ascii="Times New Roman" w:hAnsi="Times New Roman"/>
          <w:bCs/>
          <w:sz w:val="28"/>
          <w:szCs w:val="28"/>
        </w:rPr>
        <w:t>включно.</w:t>
      </w:r>
    </w:p>
    <w:p w14:paraId="2AB791D9" w14:textId="495E05E5"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Оприлюднення списків осіб, рекомендованих до зарахування за результатами позитивної оцінки індивідуальної усної співбесіди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не пізніше 12:00 </w:t>
      </w:r>
      <w:r w:rsidR="00913D67" w:rsidRPr="00A52B7A">
        <w:rPr>
          <w:rFonts w:ascii="Times New Roman" w:hAnsi="Times New Roman"/>
          <w:bCs/>
          <w:sz w:val="28"/>
          <w:szCs w:val="28"/>
        </w:rPr>
        <w:t>17 серпня</w:t>
      </w:r>
      <w:r w:rsidRPr="00A52B7A">
        <w:rPr>
          <w:rFonts w:ascii="Times New Roman" w:hAnsi="Times New Roman"/>
          <w:bCs/>
          <w:sz w:val="28"/>
          <w:szCs w:val="28"/>
        </w:rPr>
        <w:t xml:space="preserve">. Вступники, які отримали рекомендації, мають виконати вимоги до зарахування на місця державного (регіонального) замовлення до 10:00 </w:t>
      </w:r>
      <w:r w:rsidR="00913D67" w:rsidRPr="00A52B7A">
        <w:rPr>
          <w:rFonts w:ascii="Times New Roman" w:hAnsi="Times New Roman"/>
          <w:bCs/>
          <w:sz w:val="28"/>
          <w:szCs w:val="28"/>
        </w:rPr>
        <w:t>20 серпня</w:t>
      </w:r>
      <w:r w:rsidRPr="00A52B7A">
        <w:rPr>
          <w:rFonts w:ascii="Times New Roman" w:hAnsi="Times New Roman"/>
          <w:bCs/>
          <w:sz w:val="28"/>
          <w:szCs w:val="28"/>
        </w:rPr>
        <w:t xml:space="preserve">, включаючи подання письмової заяви про виключення заяв на інші місця державного (регіонального) замовлення. Зарахування цієї категорії вступників за державним замовленням відбувається не пізніше 15:00 </w:t>
      </w:r>
      <w:r w:rsidR="00913D67" w:rsidRPr="00A52B7A">
        <w:rPr>
          <w:rFonts w:ascii="Times New Roman" w:hAnsi="Times New Roman"/>
          <w:bCs/>
          <w:sz w:val="28"/>
          <w:szCs w:val="28"/>
        </w:rPr>
        <w:t>22 серпня</w:t>
      </w:r>
      <w:r w:rsidRPr="00A52B7A">
        <w:rPr>
          <w:rFonts w:ascii="Times New Roman" w:hAnsi="Times New Roman"/>
          <w:bCs/>
          <w:sz w:val="28"/>
          <w:szCs w:val="28"/>
        </w:rPr>
        <w:t xml:space="preserve">. Заяви зарахованих осіб на інші місця державного (регіонального) замовлення виключаються впродовж </w:t>
      </w:r>
      <w:r w:rsidR="003F79FD" w:rsidRPr="00A52B7A">
        <w:rPr>
          <w:rFonts w:ascii="Times New Roman" w:hAnsi="Times New Roman"/>
          <w:bCs/>
          <w:sz w:val="28"/>
          <w:szCs w:val="28"/>
        </w:rPr>
        <w:t>22 серпня</w:t>
      </w:r>
      <w:r w:rsidRPr="00A52B7A">
        <w:rPr>
          <w:rFonts w:ascii="Times New Roman" w:hAnsi="Times New Roman"/>
          <w:bCs/>
          <w:sz w:val="28"/>
          <w:szCs w:val="28"/>
        </w:rPr>
        <w:t>.</w:t>
      </w:r>
    </w:p>
    <w:p w14:paraId="5F62FC62" w14:textId="1AA935DC"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в декілька етапів. Основний етап - не пізніше 12:00 </w:t>
      </w:r>
      <w:r w:rsidR="003F79FD" w:rsidRPr="00A52B7A">
        <w:rPr>
          <w:rFonts w:ascii="Times New Roman" w:hAnsi="Times New Roman"/>
          <w:bCs/>
          <w:sz w:val="28"/>
          <w:szCs w:val="28"/>
        </w:rPr>
        <w:t>17 серпня</w:t>
      </w:r>
      <w:r w:rsidRPr="00A52B7A">
        <w:rPr>
          <w:rFonts w:ascii="Times New Roman" w:hAnsi="Times New Roman"/>
          <w:bCs/>
          <w:sz w:val="28"/>
          <w:szCs w:val="28"/>
        </w:rPr>
        <w:t xml:space="preserve">. Вступники, які отримали рекомендації, мають виконати вимоги до зарахування на місця державного замовлення до 10:00 </w:t>
      </w:r>
      <w:r w:rsidR="003F79FD" w:rsidRPr="00A52B7A">
        <w:rPr>
          <w:rFonts w:ascii="Times New Roman" w:hAnsi="Times New Roman"/>
          <w:bCs/>
          <w:sz w:val="28"/>
          <w:szCs w:val="28"/>
        </w:rPr>
        <w:t>20 серпня</w:t>
      </w:r>
      <w:r w:rsidRPr="00A52B7A">
        <w:rPr>
          <w:rFonts w:ascii="Times New Roman" w:hAnsi="Times New Roman"/>
          <w:bCs/>
          <w:sz w:val="28"/>
          <w:szCs w:val="28"/>
        </w:rPr>
        <w:t xml:space="preserve">,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w:t>
      </w:r>
      <w:r w:rsidR="003F79FD" w:rsidRPr="00A52B7A">
        <w:rPr>
          <w:rFonts w:ascii="Times New Roman" w:hAnsi="Times New Roman"/>
          <w:bCs/>
          <w:sz w:val="28"/>
          <w:szCs w:val="28"/>
        </w:rPr>
        <w:t>22 серпня</w:t>
      </w:r>
      <w:r w:rsidRPr="00A52B7A">
        <w:rPr>
          <w:rFonts w:ascii="Times New Roman" w:hAnsi="Times New Roman"/>
          <w:bCs/>
          <w:sz w:val="28"/>
          <w:szCs w:val="28"/>
        </w:rPr>
        <w:t xml:space="preserve">. Заяви зарахованих осіб на інші місця державного замовлення виключаються впродовж </w:t>
      </w:r>
      <w:r w:rsidR="003F79FD" w:rsidRPr="00A52B7A">
        <w:rPr>
          <w:rFonts w:ascii="Times New Roman" w:hAnsi="Times New Roman"/>
          <w:bCs/>
          <w:sz w:val="28"/>
          <w:szCs w:val="28"/>
        </w:rPr>
        <w:t>22 серпня</w:t>
      </w:r>
      <w:r w:rsidRPr="00A52B7A">
        <w:rPr>
          <w:rFonts w:ascii="Times New Roman" w:hAnsi="Times New Roman"/>
          <w:bCs/>
          <w:sz w:val="28"/>
          <w:szCs w:val="28"/>
        </w:rPr>
        <w:t>.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14:paraId="73793189" w14:textId="6883E80D"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w:t>
      </w:r>
      <w:r w:rsidRPr="00A52B7A">
        <w:rPr>
          <w:rFonts w:ascii="Times New Roman" w:hAnsi="Times New Roman"/>
          <w:bCs/>
          <w:sz w:val="28"/>
          <w:szCs w:val="28"/>
        </w:rPr>
        <w:lastRenderedPageBreak/>
        <w:t xml:space="preserve">державного або місцевого бюджету (за державним або регіональним замовленням) здійснюються не пізніше </w:t>
      </w:r>
      <w:r w:rsidR="00B06007" w:rsidRPr="00A52B7A">
        <w:rPr>
          <w:rFonts w:ascii="Times New Roman" w:hAnsi="Times New Roman"/>
          <w:bCs/>
          <w:sz w:val="28"/>
          <w:szCs w:val="28"/>
        </w:rPr>
        <w:t>29 серпня</w:t>
      </w:r>
      <w:r w:rsidRPr="00A52B7A">
        <w:rPr>
          <w:rFonts w:ascii="Times New Roman" w:hAnsi="Times New Roman"/>
          <w:bCs/>
          <w:sz w:val="28"/>
          <w:szCs w:val="28"/>
        </w:rPr>
        <w:t>.</w:t>
      </w:r>
    </w:p>
    <w:p w14:paraId="0B6E513B" w14:textId="276A1E3B"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Вступники, які отримали рекомендації, мають виконати вимоги до зарахування на місця державного або регіонального замовлення до 18:00 </w:t>
      </w:r>
      <w:r w:rsidR="00B06007" w:rsidRPr="00A52B7A">
        <w:rPr>
          <w:rFonts w:ascii="Times New Roman" w:hAnsi="Times New Roman"/>
          <w:bCs/>
          <w:sz w:val="28"/>
          <w:szCs w:val="28"/>
        </w:rPr>
        <w:t>02 вересня</w:t>
      </w:r>
      <w:r w:rsidRPr="00A52B7A">
        <w:rPr>
          <w:rFonts w:ascii="Times New Roman" w:hAnsi="Times New Roman"/>
          <w:bCs/>
          <w:sz w:val="28"/>
          <w:szCs w:val="28"/>
        </w:rPr>
        <w:t>;</w:t>
      </w:r>
    </w:p>
    <w:p w14:paraId="222EECAC" w14:textId="2D16794E"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зарахування вступників за кошти державного або місцевого бюджету (за державним або регіональним замовленням) проводиться 05 </w:t>
      </w:r>
      <w:r w:rsidR="00B06007" w:rsidRPr="00A52B7A">
        <w:rPr>
          <w:rFonts w:ascii="Times New Roman" w:hAnsi="Times New Roman"/>
          <w:bCs/>
          <w:sz w:val="28"/>
          <w:szCs w:val="28"/>
        </w:rPr>
        <w:t>вересня</w:t>
      </w:r>
      <w:r w:rsidRPr="00A52B7A">
        <w:rPr>
          <w:rFonts w:ascii="Times New Roman" w:hAnsi="Times New Roman"/>
          <w:bCs/>
          <w:sz w:val="28"/>
          <w:szCs w:val="28"/>
        </w:rPr>
        <w:t>; за кошти фізичних та/або юридичних осіб - не пізніше ніж 30 вересня;</w:t>
      </w:r>
    </w:p>
    <w:p w14:paraId="7D3A4AB6" w14:textId="52385DD5"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(відповідно до цього Порядку),- не пізніше ніж 19 </w:t>
      </w:r>
      <w:r w:rsidR="00B06007" w:rsidRPr="00A52B7A">
        <w:rPr>
          <w:rFonts w:ascii="Times New Roman" w:hAnsi="Times New Roman"/>
          <w:bCs/>
          <w:sz w:val="28"/>
          <w:szCs w:val="28"/>
        </w:rPr>
        <w:t>вересня</w:t>
      </w:r>
      <w:r w:rsidRPr="00A52B7A">
        <w:rPr>
          <w:rFonts w:ascii="Times New Roman" w:hAnsi="Times New Roman"/>
          <w:bCs/>
          <w:sz w:val="28"/>
          <w:szCs w:val="28"/>
        </w:rPr>
        <w:t>;</w:t>
      </w:r>
    </w:p>
    <w:p w14:paraId="40512C37" w14:textId="57748C92"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18:00 </w:t>
      </w:r>
      <w:r w:rsidR="00B06007" w:rsidRPr="00A52B7A">
        <w:rPr>
          <w:rFonts w:ascii="Times New Roman" w:hAnsi="Times New Roman"/>
          <w:bCs/>
          <w:sz w:val="28"/>
          <w:szCs w:val="28"/>
        </w:rPr>
        <w:t>02 вересня</w:t>
      </w:r>
      <w:r w:rsidRPr="00A52B7A">
        <w:rPr>
          <w:rFonts w:ascii="Times New Roman" w:hAnsi="Times New Roman"/>
          <w:bCs/>
          <w:sz w:val="28"/>
          <w:szCs w:val="28"/>
        </w:rPr>
        <w:t>.</w:t>
      </w:r>
    </w:p>
    <w:p w14:paraId="051A1CD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Строки реєстрації для участі у творчих конкурсах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творчому конкурсі оприлюднюється на офіційному вебсайті закладу вищої освіти та/або його відокремленого структурного підрозділу.</w:t>
      </w:r>
    </w:p>
    <w:p w14:paraId="55D02171" w14:textId="77777777" w:rsidR="0044293F" w:rsidRPr="00A52B7A" w:rsidRDefault="0046374F">
      <w:pPr>
        <w:ind w:firstLine="709"/>
        <w:contextualSpacing/>
        <w:jc w:val="both"/>
        <w:rPr>
          <w:rFonts w:ascii="Times New Roman" w:hAnsi="Times New Roman"/>
          <w:bCs/>
          <w:sz w:val="28"/>
          <w:szCs w:val="28"/>
          <w:lang w:val="ru-RU"/>
        </w:rPr>
      </w:pPr>
      <w:r w:rsidRPr="00A52B7A">
        <w:rPr>
          <w:rFonts w:ascii="Times New Roman" w:hAnsi="Times New Roman"/>
          <w:bCs/>
          <w:sz w:val="28"/>
          <w:szCs w:val="28"/>
        </w:rPr>
        <w:t>Вимоги до мотиваційних листів визначаються Правилами прийому закладу освіти.</w:t>
      </w:r>
    </w:p>
    <w:p w14:paraId="2C9FC9A3" w14:textId="77777777" w:rsidR="0044293F" w:rsidRPr="00A52B7A" w:rsidRDefault="0044293F">
      <w:pPr>
        <w:ind w:firstLine="709"/>
        <w:contextualSpacing/>
        <w:jc w:val="both"/>
        <w:rPr>
          <w:rFonts w:ascii="Times New Roman" w:hAnsi="Times New Roman"/>
          <w:bCs/>
          <w:sz w:val="28"/>
          <w:szCs w:val="28"/>
        </w:rPr>
      </w:pPr>
    </w:p>
    <w:p w14:paraId="0907470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14:paraId="773CEF6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визначаються пунктом 1 цього розділу;</w:t>
      </w:r>
    </w:p>
    <w:p w14:paraId="77B9E330" w14:textId="2A28DE3C"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w:t>
      </w:r>
      <w:r w:rsidR="00F70D57" w:rsidRPr="00A52B7A">
        <w:rPr>
          <w:rFonts w:ascii="Times New Roman" w:hAnsi="Times New Roman"/>
          <w:bCs/>
          <w:sz w:val="28"/>
          <w:szCs w:val="28"/>
        </w:rPr>
        <w:t xml:space="preserve">29 </w:t>
      </w:r>
      <w:r w:rsidRPr="00A52B7A">
        <w:rPr>
          <w:rFonts w:ascii="Times New Roman" w:hAnsi="Times New Roman"/>
          <w:bCs/>
          <w:sz w:val="28"/>
          <w:szCs w:val="28"/>
        </w:rPr>
        <w:t>липня,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p w14:paraId="314DAA70" w14:textId="77777777" w:rsidR="0044293F" w:rsidRPr="00A52B7A" w:rsidRDefault="0044293F">
      <w:pPr>
        <w:ind w:firstLine="709"/>
        <w:contextualSpacing/>
        <w:jc w:val="both"/>
        <w:rPr>
          <w:rFonts w:ascii="Times New Roman" w:hAnsi="Times New Roman"/>
          <w:bCs/>
          <w:sz w:val="28"/>
          <w:szCs w:val="28"/>
        </w:rPr>
      </w:pPr>
    </w:p>
    <w:p w14:paraId="0B906A39" w14:textId="1F0A43B2"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w:t>
      </w:r>
      <w:r w:rsidR="00B66C27" w:rsidRPr="00A52B7A">
        <w:rPr>
          <w:rFonts w:ascii="Times New Roman" w:hAnsi="Times New Roman"/>
          <w:bCs/>
          <w:sz w:val="28"/>
          <w:szCs w:val="28"/>
        </w:rPr>
        <w:t xml:space="preserve"> </w:t>
      </w:r>
      <w:r w:rsidR="008E583C" w:rsidRPr="00A52B7A">
        <w:rPr>
          <w:rFonts w:ascii="Times New Roman" w:hAnsi="Times New Roman"/>
          <w:bCs/>
          <w:sz w:val="28"/>
          <w:szCs w:val="28"/>
        </w:rPr>
        <w:t>реєстрація електронних кабінетів вступників, завантаження необхідних документів розпочинається 01 липня,</w:t>
      </w:r>
      <w:r w:rsidRPr="00A52B7A">
        <w:rPr>
          <w:rFonts w:ascii="Times New Roman" w:hAnsi="Times New Roman"/>
          <w:bCs/>
          <w:sz w:val="28"/>
          <w:szCs w:val="28"/>
        </w:rPr>
        <w:t xml:space="preserve"> прийом заяв та документів розпочинається </w:t>
      </w:r>
      <w:r w:rsidR="00F70D57" w:rsidRPr="00A52B7A">
        <w:rPr>
          <w:rFonts w:ascii="Times New Roman" w:hAnsi="Times New Roman"/>
          <w:bCs/>
          <w:sz w:val="28"/>
          <w:szCs w:val="28"/>
        </w:rPr>
        <w:t>29</w:t>
      </w:r>
      <w:r w:rsidRPr="00A52B7A">
        <w:rPr>
          <w:rFonts w:ascii="Times New Roman" w:hAnsi="Times New Roman"/>
          <w:bCs/>
          <w:sz w:val="28"/>
          <w:szCs w:val="28"/>
        </w:rPr>
        <w:t xml:space="preserve"> липня і закінчується о 18:00 </w:t>
      </w:r>
      <w:r w:rsidR="00F70D57" w:rsidRPr="00A52B7A">
        <w:rPr>
          <w:rFonts w:ascii="Times New Roman" w:hAnsi="Times New Roman"/>
          <w:bCs/>
          <w:sz w:val="28"/>
          <w:szCs w:val="28"/>
        </w:rPr>
        <w:t>23 серпня</w:t>
      </w:r>
      <w:r w:rsidRPr="00A52B7A">
        <w:rPr>
          <w:rFonts w:ascii="Times New Roman" w:hAnsi="Times New Roman"/>
          <w:bCs/>
          <w:sz w:val="28"/>
          <w:szCs w:val="28"/>
        </w:rPr>
        <w:t>.</w:t>
      </w:r>
    </w:p>
    <w:p w14:paraId="3E47D6E3" w14:textId="67D3B61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w:t>
      </w:r>
      <w:r w:rsidR="00F70D57" w:rsidRPr="00A52B7A">
        <w:rPr>
          <w:rFonts w:ascii="Times New Roman" w:hAnsi="Times New Roman"/>
          <w:bCs/>
          <w:sz w:val="28"/>
          <w:szCs w:val="28"/>
        </w:rPr>
        <w:t>02 вересня</w:t>
      </w:r>
      <w:r w:rsidRPr="00A52B7A">
        <w:rPr>
          <w:rFonts w:ascii="Times New Roman" w:hAnsi="Times New Roman"/>
          <w:bCs/>
          <w:sz w:val="28"/>
          <w:szCs w:val="28"/>
        </w:rPr>
        <w:t>.</w:t>
      </w:r>
    </w:p>
    <w:p w14:paraId="650B958F" w14:textId="3FFD7390"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Вступники, які отримали рекомендації, мають виконати вимоги до зарахування на місця державного або регіонального замовлення до 18:00 </w:t>
      </w:r>
      <w:r w:rsidR="00F70D57" w:rsidRPr="00A52B7A">
        <w:rPr>
          <w:rFonts w:ascii="Times New Roman" w:hAnsi="Times New Roman"/>
          <w:bCs/>
          <w:sz w:val="28"/>
          <w:szCs w:val="28"/>
        </w:rPr>
        <w:t>07 вересня</w:t>
      </w:r>
      <w:r w:rsidRPr="00A52B7A">
        <w:rPr>
          <w:rFonts w:ascii="Times New Roman" w:hAnsi="Times New Roman"/>
          <w:bCs/>
          <w:sz w:val="28"/>
          <w:szCs w:val="28"/>
        </w:rPr>
        <w:t>;</w:t>
      </w:r>
    </w:p>
    <w:p w14:paraId="087579A7" w14:textId="794721AB"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зарахування вступників за кошти державного або місцевого бюджету (за державним або регіональним замовленням) проводиться </w:t>
      </w:r>
      <w:r w:rsidR="00F70D57" w:rsidRPr="00A52B7A">
        <w:rPr>
          <w:rFonts w:ascii="Times New Roman" w:hAnsi="Times New Roman"/>
          <w:bCs/>
          <w:sz w:val="28"/>
          <w:szCs w:val="28"/>
        </w:rPr>
        <w:t>09 вересня</w:t>
      </w:r>
      <w:r w:rsidRPr="00A52B7A">
        <w:rPr>
          <w:rFonts w:ascii="Times New Roman" w:hAnsi="Times New Roman"/>
          <w:bCs/>
          <w:sz w:val="28"/>
          <w:szCs w:val="28"/>
        </w:rPr>
        <w:t>; за кошти фізичних та/або юридичних осіб - не пізніше ніж 30 вересня;</w:t>
      </w:r>
    </w:p>
    <w:p w14:paraId="1DC8A1F5" w14:textId="1C686FA3" w:rsidR="0044293F" w:rsidRPr="00A52B7A" w:rsidRDefault="0046374F">
      <w:pPr>
        <w:ind w:firstLine="709"/>
        <w:contextualSpacing/>
        <w:jc w:val="both"/>
        <w:rPr>
          <w:rFonts w:ascii="Times New Roman" w:hAnsi="Times New Roman"/>
          <w:bCs/>
          <w:sz w:val="28"/>
          <w:szCs w:val="28"/>
        </w:rPr>
      </w:pPr>
      <w:bookmarkStart w:id="2" w:name="_Hlk102247944"/>
      <w:r w:rsidRPr="00A52B7A">
        <w:rPr>
          <w:rFonts w:ascii="Times New Roman" w:hAnsi="Times New Roman"/>
          <w:bCs/>
          <w:sz w:val="28"/>
          <w:szCs w:val="28"/>
        </w:rPr>
        <w:t xml:space="preserve">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цього Порядку прийому),- не пізніше ніж </w:t>
      </w:r>
      <w:r w:rsidR="0079742C" w:rsidRPr="00A52B7A">
        <w:rPr>
          <w:rFonts w:ascii="Times New Roman" w:hAnsi="Times New Roman"/>
          <w:bCs/>
          <w:sz w:val="28"/>
          <w:szCs w:val="28"/>
        </w:rPr>
        <w:t>21 вересня</w:t>
      </w:r>
      <w:bookmarkEnd w:id="2"/>
      <w:r w:rsidRPr="00A52B7A">
        <w:rPr>
          <w:rFonts w:ascii="Times New Roman" w:hAnsi="Times New Roman"/>
          <w:bCs/>
          <w:sz w:val="28"/>
          <w:szCs w:val="28"/>
        </w:rPr>
        <w:t>;</w:t>
      </w:r>
    </w:p>
    <w:p w14:paraId="34FA06E0" w14:textId="6D8F787C"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18:00 </w:t>
      </w:r>
      <w:r w:rsidR="0079742C" w:rsidRPr="00A52B7A">
        <w:rPr>
          <w:rFonts w:ascii="Times New Roman" w:hAnsi="Times New Roman"/>
          <w:bCs/>
          <w:sz w:val="28"/>
          <w:szCs w:val="28"/>
        </w:rPr>
        <w:t xml:space="preserve">07 вересня </w:t>
      </w:r>
      <w:r w:rsidRPr="00A52B7A">
        <w:rPr>
          <w:rFonts w:ascii="Times New Roman" w:hAnsi="Times New Roman"/>
          <w:bCs/>
          <w:sz w:val="28"/>
          <w:szCs w:val="28"/>
        </w:rPr>
        <w:t>;</w:t>
      </w:r>
    </w:p>
    <w:p w14:paraId="76E6952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 організована сесія національного мультипредметного тесту проводиться у терміни, встановлені Міністерством освіти і науки України;</w:t>
      </w:r>
    </w:p>
    <w:p w14:paraId="06F56BA4" w14:textId="77777777" w:rsidR="0044293F" w:rsidRPr="00A52B7A" w:rsidRDefault="0044293F">
      <w:pPr>
        <w:ind w:firstLine="709"/>
        <w:contextualSpacing/>
        <w:jc w:val="both"/>
        <w:rPr>
          <w:rFonts w:ascii="Times New Roman" w:hAnsi="Times New Roman"/>
          <w:bCs/>
          <w:sz w:val="28"/>
          <w:szCs w:val="28"/>
        </w:rPr>
      </w:pPr>
    </w:p>
    <w:p w14:paraId="102F1DF7" w14:textId="3E530F37" w:rsidR="0044293F" w:rsidRPr="00A52B7A" w:rsidRDefault="0046374F">
      <w:pPr>
        <w:ind w:firstLine="709"/>
        <w:contextualSpacing/>
        <w:jc w:val="both"/>
        <w:rPr>
          <w:rFonts w:ascii="Times New Roman" w:hAnsi="Times New Roman"/>
          <w:bCs/>
          <w:sz w:val="28"/>
          <w:szCs w:val="28"/>
        </w:rPr>
      </w:pPr>
      <w:bookmarkStart w:id="3" w:name="_Hlk102248282"/>
      <w:r w:rsidRPr="00A52B7A">
        <w:rPr>
          <w:rFonts w:ascii="Times New Roman" w:hAnsi="Times New Roman"/>
          <w:bCs/>
          <w:sz w:val="28"/>
          <w:szCs w:val="28"/>
        </w:rPr>
        <w:t>4. Для вступу на навчання для здобуття ступеня магістра</w:t>
      </w:r>
      <w:r w:rsidR="00165950" w:rsidRPr="00A52B7A">
        <w:rPr>
          <w:rFonts w:ascii="Times New Roman" w:hAnsi="Times New Roman"/>
          <w:bCs/>
          <w:sz w:val="28"/>
          <w:szCs w:val="28"/>
        </w:rPr>
        <w:t xml:space="preserve"> на основі здобутого раніше ступеня вищої освіти</w:t>
      </w:r>
      <w:r w:rsidRPr="00A52B7A">
        <w:rPr>
          <w:rFonts w:ascii="Times New Roman" w:hAnsi="Times New Roman"/>
          <w:bCs/>
          <w:sz w:val="28"/>
          <w:szCs w:val="28"/>
        </w:rPr>
        <w:t>:</w:t>
      </w:r>
    </w:p>
    <w:p w14:paraId="7A9D46B9" w14:textId="663BDD2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реєстрація вступників для складання магістерського тесту навчальної компетентності та магістерського комплексного тесту розпочинається </w:t>
      </w:r>
      <w:r w:rsidR="0079742C" w:rsidRPr="00A52B7A">
        <w:rPr>
          <w:rFonts w:ascii="Times New Roman" w:hAnsi="Times New Roman"/>
          <w:bCs/>
          <w:sz w:val="28"/>
          <w:szCs w:val="28"/>
        </w:rPr>
        <w:t xml:space="preserve">27 </w:t>
      </w:r>
      <w:r w:rsidRPr="00A52B7A">
        <w:rPr>
          <w:rFonts w:ascii="Times New Roman" w:hAnsi="Times New Roman"/>
          <w:bCs/>
          <w:sz w:val="28"/>
          <w:szCs w:val="28"/>
        </w:rPr>
        <w:t xml:space="preserve">червня та закінчується о 18:00 </w:t>
      </w:r>
      <w:r w:rsidR="0079742C" w:rsidRPr="00A52B7A">
        <w:rPr>
          <w:rFonts w:ascii="Times New Roman" w:hAnsi="Times New Roman"/>
          <w:bCs/>
          <w:sz w:val="28"/>
          <w:szCs w:val="28"/>
        </w:rPr>
        <w:t xml:space="preserve">18 </w:t>
      </w:r>
      <w:r w:rsidRPr="00A52B7A">
        <w:rPr>
          <w:rFonts w:ascii="Times New Roman" w:hAnsi="Times New Roman"/>
          <w:bCs/>
          <w:sz w:val="28"/>
          <w:szCs w:val="28"/>
        </w:rPr>
        <w:t>липня;</w:t>
      </w:r>
    </w:p>
    <w:p w14:paraId="2EAC6FEF" w14:textId="77777777" w:rsidR="005548EF" w:rsidRPr="00A52B7A" w:rsidRDefault="005548EF">
      <w:pPr>
        <w:ind w:firstLine="709"/>
        <w:contextualSpacing/>
        <w:jc w:val="both"/>
        <w:rPr>
          <w:rFonts w:ascii="Times New Roman" w:hAnsi="Times New Roman"/>
          <w:bCs/>
          <w:sz w:val="28"/>
          <w:szCs w:val="28"/>
        </w:rPr>
      </w:pPr>
      <w:r w:rsidRPr="00A52B7A">
        <w:rPr>
          <w:rFonts w:ascii="Times New Roman" w:hAnsi="Times New Roman"/>
          <w:bCs/>
          <w:sz w:val="28"/>
          <w:szCs w:val="28"/>
        </w:rPr>
        <w:t>реєстрація електронних кабінетів вступників, завантаження необхідних документів розпочинається 1 серпня;</w:t>
      </w:r>
    </w:p>
    <w:p w14:paraId="7EAF17AC" w14:textId="340DFCFB"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прийом заяв та документів, передбачених розділом VI цього Порядку, розпочинається </w:t>
      </w:r>
      <w:r w:rsidR="00CE4A28" w:rsidRPr="00A52B7A">
        <w:rPr>
          <w:rFonts w:ascii="Times New Roman" w:hAnsi="Times New Roman"/>
          <w:bCs/>
          <w:sz w:val="28"/>
          <w:szCs w:val="28"/>
        </w:rPr>
        <w:t>16 серпня</w:t>
      </w:r>
      <w:r w:rsidRPr="00A52B7A">
        <w:rPr>
          <w:rFonts w:ascii="Times New Roman" w:hAnsi="Times New Roman"/>
          <w:bCs/>
          <w:sz w:val="28"/>
          <w:szCs w:val="28"/>
        </w:rPr>
        <w:t xml:space="preserve">, і закінчується </w:t>
      </w:r>
      <w:r w:rsidR="00CE4A28" w:rsidRPr="00A52B7A">
        <w:rPr>
          <w:rFonts w:ascii="Times New Roman" w:hAnsi="Times New Roman"/>
          <w:bCs/>
          <w:sz w:val="28"/>
          <w:szCs w:val="28"/>
        </w:rPr>
        <w:t>23</w:t>
      </w:r>
      <w:r w:rsidRPr="00A52B7A">
        <w:rPr>
          <w:rFonts w:ascii="Times New Roman" w:hAnsi="Times New Roman"/>
          <w:bCs/>
          <w:sz w:val="28"/>
          <w:szCs w:val="28"/>
        </w:rPr>
        <w:t xml:space="preserve"> серпня для осіб, які вступають на основі індивідуальної усної співбесіди замість магістерського тесту навчальної компетентності або магістерського комплексного тесту;</w:t>
      </w:r>
    </w:p>
    <w:p w14:paraId="1E2C140D" w14:textId="61F4297D"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основна сесія магістерського тесту навчальної компетентності та магістерського комплексного тесту проводиться у період з </w:t>
      </w:r>
      <w:r w:rsidR="00B66C27" w:rsidRPr="00A52B7A">
        <w:rPr>
          <w:rFonts w:ascii="Times New Roman" w:hAnsi="Times New Roman"/>
          <w:bCs/>
          <w:sz w:val="28"/>
          <w:szCs w:val="28"/>
        </w:rPr>
        <w:t>10</w:t>
      </w:r>
      <w:r w:rsidRPr="00A52B7A">
        <w:rPr>
          <w:rFonts w:ascii="Times New Roman" w:hAnsi="Times New Roman"/>
          <w:bCs/>
          <w:sz w:val="28"/>
          <w:szCs w:val="28"/>
        </w:rPr>
        <w:t xml:space="preserve"> серпня до </w:t>
      </w:r>
      <w:r w:rsidR="00B66C27" w:rsidRPr="00A52B7A">
        <w:rPr>
          <w:rFonts w:ascii="Times New Roman" w:hAnsi="Times New Roman"/>
          <w:bCs/>
          <w:sz w:val="28"/>
          <w:szCs w:val="28"/>
        </w:rPr>
        <w:t xml:space="preserve">17 </w:t>
      </w:r>
      <w:r w:rsidRPr="00A52B7A">
        <w:rPr>
          <w:rFonts w:ascii="Times New Roman" w:hAnsi="Times New Roman"/>
          <w:bCs/>
          <w:sz w:val="28"/>
          <w:szCs w:val="28"/>
        </w:rPr>
        <w:lastRenderedPageBreak/>
        <w:t>серпня за графіком, затвердженим Українським центром оцінювання якості освіти;</w:t>
      </w:r>
    </w:p>
    <w:p w14:paraId="1C0A0639" w14:textId="10E91F2A"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додаткова сесія магістерського тесту навчальної компетентності та магістерського комплексного тесту проводиться у період з </w:t>
      </w:r>
      <w:r w:rsidR="00B66C27" w:rsidRPr="00A52B7A">
        <w:rPr>
          <w:rFonts w:ascii="Times New Roman" w:hAnsi="Times New Roman"/>
          <w:bCs/>
          <w:sz w:val="28"/>
          <w:szCs w:val="28"/>
        </w:rPr>
        <w:t xml:space="preserve">07 вересня </w:t>
      </w:r>
      <w:r w:rsidRPr="00A52B7A">
        <w:rPr>
          <w:rFonts w:ascii="Times New Roman" w:hAnsi="Times New Roman"/>
          <w:bCs/>
          <w:sz w:val="28"/>
          <w:szCs w:val="28"/>
        </w:rPr>
        <w:t xml:space="preserve">до </w:t>
      </w:r>
      <w:r w:rsidR="00B66C27" w:rsidRPr="00A52B7A">
        <w:rPr>
          <w:rFonts w:ascii="Times New Roman" w:hAnsi="Times New Roman"/>
          <w:bCs/>
          <w:sz w:val="28"/>
          <w:szCs w:val="28"/>
        </w:rPr>
        <w:t>10</w:t>
      </w:r>
      <w:r w:rsidRPr="00A52B7A">
        <w:rPr>
          <w:rFonts w:ascii="Times New Roman" w:hAnsi="Times New Roman"/>
          <w:bCs/>
          <w:sz w:val="28"/>
          <w:szCs w:val="28"/>
        </w:rPr>
        <w:t xml:space="preserve"> вересня за графіком, затвердженим Українським центром оцінювання якості освіти;</w:t>
      </w:r>
    </w:p>
    <w:p w14:paraId="479D87D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спеціально організована сесія магістерського тесту навчальної компетентності та магістерського комплексного тесту проводиться у терміни, встановлені Міністерством освіти і науки України;</w:t>
      </w:r>
    </w:p>
    <w:p w14:paraId="5EDCD26E" w14:textId="0F24D4EC"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прийом заяв та документів, передбачених розділом VI цього Порядку, розпочинається 16 серпня і закінчується о 18:00 </w:t>
      </w:r>
      <w:r w:rsidR="00CE4A28" w:rsidRPr="00A52B7A">
        <w:rPr>
          <w:rFonts w:ascii="Times New Roman" w:hAnsi="Times New Roman"/>
          <w:bCs/>
          <w:sz w:val="28"/>
          <w:szCs w:val="28"/>
        </w:rPr>
        <w:t>15</w:t>
      </w:r>
      <w:r w:rsidRPr="00A52B7A">
        <w:rPr>
          <w:rFonts w:ascii="Times New Roman" w:hAnsi="Times New Roman"/>
          <w:bCs/>
          <w:sz w:val="28"/>
          <w:szCs w:val="28"/>
        </w:rPr>
        <w:t xml:space="preserve"> вересня для осіб, які вступають на основі результатів магістерського тесту навчальної компетентності, магістерського комплексного тесту або тільки фахового іспиту в закладі освіти;</w:t>
      </w:r>
    </w:p>
    <w:p w14:paraId="5881AB57" w14:textId="17D6B169"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індивідуальні усні співбесіди в закладах вищої освіти замість магістерського тесту навчальної компетентності або магістерського комплексного тесту у випадках, визначених цим Порядком, проводяться з </w:t>
      </w:r>
      <w:r w:rsidR="00CE4A28" w:rsidRPr="00A52B7A">
        <w:rPr>
          <w:rFonts w:ascii="Times New Roman" w:hAnsi="Times New Roman"/>
          <w:bCs/>
          <w:sz w:val="28"/>
          <w:szCs w:val="28"/>
        </w:rPr>
        <w:t xml:space="preserve">25 </w:t>
      </w:r>
      <w:r w:rsidRPr="00A52B7A">
        <w:rPr>
          <w:rFonts w:ascii="Times New Roman" w:hAnsi="Times New Roman"/>
          <w:bCs/>
          <w:sz w:val="28"/>
          <w:szCs w:val="28"/>
        </w:rPr>
        <w:t xml:space="preserve">до </w:t>
      </w:r>
      <w:r w:rsidR="00CE4A28" w:rsidRPr="00A52B7A">
        <w:rPr>
          <w:rFonts w:ascii="Times New Roman" w:hAnsi="Times New Roman"/>
          <w:bCs/>
          <w:sz w:val="28"/>
          <w:szCs w:val="28"/>
        </w:rPr>
        <w:t xml:space="preserve">31 </w:t>
      </w:r>
      <w:r w:rsidRPr="00A52B7A">
        <w:rPr>
          <w:rFonts w:ascii="Times New Roman" w:hAnsi="Times New Roman"/>
          <w:bCs/>
          <w:sz w:val="28"/>
          <w:szCs w:val="28"/>
        </w:rPr>
        <w:t>серпня;</w:t>
      </w:r>
    </w:p>
    <w:bookmarkEnd w:id="3"/>
    <w:p w14:paraId="019704B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рекомендації для зарахування за державним (регіональним) замовленням надаються не пізніше ніж 20 вересня;</w:t>
      </w:r>
    </w:p>
    <w:p w14:paraId="199BDD3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вимоги Правил прийому для зарахування мають бути виконані до 18:00 24 вересня;</w:t>
      </w:r>
    </w:p>
    <w:p w14:paraId="0B820B1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наказ про зарахування за державним замовленням видається 25 вересня.</w:t>
      </w:r>
    </w:p>
    <w:p w14:paraId="16F0C96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цього Порядку), здійснюється не пізніше ніж 10 жовтня.</w:t>
      </w:r>
    </w:p>
    <w:p w14:paraId="2E6BA4FD" w14:textId="77777777" w:rsidR="0044293F" w:rsidRPr="00A52B7A" w:rsidRDefault="0044293F">
      <w:pPr>
        <w:ind w:firstLine="709"/>
        <w:contextualSpacing/>
        <w:jc w:val="both"/>
        <w:rPr>
          <w:rFonts w:ascii="Times New Roman" w:hAnsi="Times New Roman"/>
          <w:bCs/>
          <w:sz w:val="28"/>
          <w:szCs w:val="28"/>
        </w:rPr>
      </w:pPr>
    </w:p>
    <w:p w14:paraId="72A545F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Порядок реєстрації вступників для складання національного мультипредметного тесту, магістерського тесту навчальної компетентності або магістерського комплексного тесту, їх організації та проведення визначається Міністерсством освіти і науки України.</w:t>
      </w:r>
    </w:p>
    <w:p w14:paraId="4979812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Тестові завдання національного мультипредметного тесту укладаються відповідно до програм зовнішнього незалежного оцінювання з відповідних предметів (відповідно до програми зовнішнього незалежного оцінювання результатів навчання з української мови і літератури, здобутих на основі повної загальної середньої освіти, затвердженої наказом Міністерства освіти і науки України від 26 червня 2018 року № 696 (частина «Українська мова»), до програми зовнішнього незалежного оцінювання результатів навчання з історії України, здобутих на основі повної загальної середньої освіти, затвердженої наказом Міністерства освіти і науки України від 26 червня 2018 року № 696 (розділи 20–32: 1914 рік – початок ХХІ століття), математики (відповідно до програми зовнішнього незалежного оцінювання результатів навчання з </w:t>
      </w:r>
      <w:r w:rsidRPr="00A52B7A">
        <w:rPr>
          <w:rFonts w:ascii="Times New Roman" w:hAnsi="Times New Roman"/>
          <w:bCs/>
          <w:sz w:val="28"/>
          <w:szCs w:val="28"/>
        </w:rPr>
        <w:lastRenderedPageBreak/>
        <w:t>математики, здобутих на основі повної загальної середньої освіти, затвердженої наказом Міністерства освіти і науки України від 04 грудня 2019 року № 1513);.</w:t>
      </w:r>
    </w:p>
    <w:p w14:paraId="555BF5B4" w14:textId="3F8944A0" w:rsidR="0044293F" w:rsidRPr="00A52B7A" w:rsidRDefault="0046374F">
      <w:pPr>
        <w:ind w:firstLine="709"/>
        <w:contextualSpacing/>
        <w:jc w:val="both"/>
        <w:rPr>
          <w:rFonts w:ascii="Times New Roman" w:hAnsi="Times New Roman"/>
          <w:bCs/>
          <w:sz w:val="28"/>
          <w:szCs w:val="28"/>
        </w:rPr>
      </w:pPr>
      <w:bookmarkStart w:id="4" w:name="_Hlk102248884"/>
      <w:r w:rsidRPr="00A52B7A">
        <w:rPr>
          <w:rFonts w:ascii="Times New Roman" w:hAnsi="Times New Roman"/>
          <w:bCs/>
          <w:sz w:val="28"/>
          <w:szCs w:val="28"/>
        </w:rPr>
        <w:t xml:space="preserve">Тестові завдання з іноземних мов магістерського комплексного тесту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затвердженої </w:t>
      </w:r>
      <w:r w:rsidR="00706162" w:rsidRPr="00A52B7A">
        <w:rPr>
          <w:rFonts w:ascii="Times New Roman" w:hAnsi="Times New Roman"/>
          <w:bCs/>
          <w:sz w:val="28"/>
          <w:szCs w:val="28"/>
        </w:rPr>
        <w:t xml:space="preserve">наказом </w:t>
      </w:r>
      <w:r w:rsidRPr="00A52B7A">
        <w:rPr>
          <w:rFonts w:ascii="Times New Roman" w:hAnsi="Times New Roman"/>
          <w:bCs/>
          <w:sz w:val="28"/>
          <w:szCs w:val="28"/>
        </w:rPr>
        <w:t>Міністерств</w:t>
      </w:r>
      <w:r w:rsidR="00706162" w:rsidRPr="00A52B7A">
        <w:rPr>
          <w:rFonts w:ascii="Times New Roman" w:hAnsi="Times New Roman"/>
          <w:bCs/>
          <w:sz w:val="28"/>
          <w:szCs w:val="28"/>
        </w:rPr>
        <w:t>а</w:t>
      </w:r>
      <w:r w:rsidRPr="00A52B7A">
        <w:rPr>
          <w:rFonts w:ascii="Times New Roman" w:hAnsi="Times New Roman"/>
          <w:bCs/>
          <w:sz w:val="28"/>
          <w:szCs w:val="28"/>
        </w:rPr>
        <w:t xml:space="preserve"> освіти і науки України</w:t>
      </w:r>
      <w:r w:rsidR="00706162" w:rsidRPr="00A52B7A">
        <w:rPr>
          <w:rFonts w:ascii="Times New Roman" w:hAnsi="Times New Roman"/>
          <w:bCs/>
          <w:sz w:val="28"/>
          <w:szCs w:val="28"/>
        </w:rPr>
        <w:t xml:space="preserve"> 28 березня 2019 року № 411</w:t>
      </w:r>
      <w:bookmarkEnd w:id="4"/>
      <w:r w:rsidRPr="00A52B7A">
        <w:rPr>
          <w:rFonts w:ascii="Times New Roman" w:hAnsi="Times New Roman"/>
          <w:bCs/>
          <w:sz w:val="28"/>
          <w:szCs w:val="28"/>
        </w:rPr>
        <w:t>.</w:t>
      </w:r>
    </w:p>
    <w:p w14:paraId="43EDDA0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Тестові завдання з права магістерського комплексного тесту укладаються відповідно до Програми предметного теста єдиного фахового вступного випробування для вступу на спеціальності 081 «Право» та 293 «Міжнародне право», затвердженої наказом Міністерства освіти і науки України від 3 лютого 2022 року № 107.</w:t>
      </w:r>
    </w:p>
    <w:p w14:paraId="16D1032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Тестові завдання магістерського тесту навчальної компетентності укладаються відповідно до Програми тесту загальної навчальної компетентності, затвердженої наказом Міністерства освіти і науки України від 11 лютого 2022 року № 158.</w:t>
      </w:r>
    </w:p>
    <w:p w14:paraId="6B7297C7" w14:textId="77777777" w:rsidR="0044293F" w:rsidRPr="00A52B7A" w:rsidRDefault="0044293F">
      <w:pPr>
        <w:ind w:firstLine="709"/>
        <w:contextualSpacing/>
        <w:jc w:val="both"/>
        <w:rPr>
          <w:rFonts w:ascii="Times New Roman" w:hAnsi="Times New Roman"/>
          <w:bCs/>
          <w:sz w:val="28"/>
          <w:szCs w:val="28"/>
        </w:rPr>
      </w:pPr>
    </w:p>
    <w:p w14:paraId="2635985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01 липня по 30 листопада. При цьому використовуються результати магістерського тесту навчальної компетентності або магістерського комплексного тесту, отримані у випадках, передбаченому цим Порядком, або результати фахового іспиту, складеного в закладі вищої освіти у передбачених цим Порядком випадках.</w:t>
      </w:r>
    </w:p>
    <w:p w14:paraId="7123175A" w14:textId="77777777" w:rsidR="0044293F" w:rsidRPr="00A52B7A" w:rsidRDefault="0044293F">
      <w:pPr>
        <w:ind w:firstLine="709"/>
        <w:contextualSpacing/>
        <w:jc w:val="both"/>
        <w:rPr>
          <w:rFonts w:ascii="Times New Roman" w:hAnsi="Times New Roman"/>
          <w:bCs/>
          <w:sz w:val="28"/>
          <w:szCs w:val="28"/>
        </w:rPr>
      </w:pPr>
    </w:p>
    <w:p w14:paraId="6A43C34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Правилами прийому. При цьому зарахування (переведення) на навчання за державним замовленням закінчується не пізніше ніж 01 листопада, крім випадків, передбачених розділами XIII, XIV цього Порядку.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31 жовтня.</w:t>
      </w:r>
    </w:p>
    <w:p w14:paraId="44A7E7CB" w14:textId="77777777" w:rsidR="0044293F" w:rsidRPr="00A52B7A" w:rsidRDefault="0044293F">
      <w:pPr>
        <w:ind w:firstLine="709"/>
        <w:contextualSpacing/>
        <w:jc w:val="both"/>
        <w:rPr>
          <w:rFonts w:ascii="Times New Roman" w:hAnsi="Times New Roman"/>
          <w:bCs/>
          <w:sz w:val="28"/>
          <w:szCs w:val="28"/>
        </w:rPr>
      </w:pPr>
    </w:p>
    <w:p w14:paraId="78741E8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8. Заклади вищої освіти в Правилах прийому можуть передбачати додатковий набір вступників за кошти фізичних та/або юридичних осіб за денною формою здобуття освіти для здобуття ступеня бакалавра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w:t>
      </w:r>
      <w:r w:rsidRPr="00A52B7A">
        <w:rPr>
          <w:rFonts w:ascii="Times New Roman" w:hAnsi="Times New Roman"/>
          <w:bCs/>
          <w:sz w:val="28"/>
          <w:szCs w:val="28"/>
        </w:rPr>
        <w:lastRenderedPageBreak/>
        <w:t>спеціаліста, освітньо-професійного ступеня фахового молодшого бакалавра, освітнього ступеня молодшого бакалавра за умови зарахування таких вступників до 30 листопада.</w:t>
      </w:r>
    </w:p>
    <w:p w14:paraId="19C3FB56" w14:textId="77777777" w:rsidR="0044293F" w:rsidRPr="00A52B7A" w:rsidRDefault="0044293F">
      <w:pPr>
        <w:ind w:firstLine="709"/>
        <w:contextualSpacing/>
        <w:jc w:val="both"/>
        <w:rPr>
          <w:rFonts w:ascii="Times New Roman" w:hAnsi="Times New Roman"/>
          <w:bCs/>
          <w:sz w:val="28"/>
          <w:szCs w:val="28"/>
        </w:rPr>
      </w:pPr>
    </w:p>
    <w:p w14:paraId="0E8DC11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9. Заклади вищої освіти в Правилах прийому можуть передбачати зарахування вступників за кошти фізичних та/або юридичних осіб для здобуття ступеня магістра на основі ступеня магістра (освітньо-кваліфікаційного рівня спеціаліста) в декілька етапів (зокрема до дати закінчення прийому документів) за умови зарахування таких вступників до 30 листопада.</w:t>
      </w:r>
    </w:p>
    <w:p w14:paraId="6F34BD88" w14:textId="77777777" w:rsidR="0044293F" w:rsidRPr="00A52B7A" w:rsidRDefault="0044293F">
      <w:pPr>
        <w:ind w:firstLine="709"/>
        <w:contextualSpacing/>
        <w:jc w:val="center"/>
        <w:rPr>
          <w:rFonts w:ascii="Times New Roman" w:hAnsi="Times New Roman"/>
          <w:bCs/>
          <w:sz w:val="28"/>
          <w:szCs w:val="28"/>
        </w:rPr>
      </w:pPr>
    </w:p>
    <w:p w14:paraId="5557FD1F" w14:textId="77777777" w:rsidR="0044293F" w:rsidRPr="00A52B7A" w:rsidRDefault="0044293F">
      <w:pPr>
        <w:ind w:firstLine="709"/>
        <w:contextualSpacing/>
        <w:jc w:val="center"/>
        <w:rPr>
          <w:rFonts w:ascii="Times New Roman" w:hAnsi="Times New Roman"/>
          <w:bCs/>
          <w:sz w:val="28"/>
          <w:szCs w:val="28"/>
        </w:rPr>
      </w:pPr>
    </w:p>
    <w:p w14:paraId="2B966BB3" w14:textId="77777777" w:rsidR="0044293F" w:rsidRPr="00A52B7A" w:rsidRDefault="0044293F">
      <w:pPr>
        <w:ind w:firstLine="709"/>
        <w:contextualSpacing/>
        <w:jc w:val="center"/>
        <w:rPr>
          <w:rFonts w:ascii="Times New Roman" w:hAnsi="Times New Roman"/>
          <w:bCs/>
          <w:sz w:val="28"/>
          <w:szCs w:val="28"/>
        </w:rPr>
      </w:pPr>
    </w:p>
    <w:p w14:paraId="44AE78E9"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VI. Порядок прийому заяв та документів для участі у конкурсному відборі для здобуття вищої освіти</w:t>
      </w:r>
    </w:p>
    <w:p w14:paraId="74615609" w14:textId="77777777" w:rsidR="0044293F" w:rsidRPr="00A52B7A" w:rsidRDefault="0044293F">
      <w:pPr>
        <w:ind w:firstLine="709"/>
        <w:contextualSpacing/>
        <w:jc w:val="center"/>
        <w:rPr>
          <w:rFonts w:ascii="Times New Roman" w:hAnsi="Times New Roman"/>
          <w:bCs/>
          <w:sz w:val="28"/>
          <w:szCs w:val="28"/>
        </w:rPr>
      </w:pPr>
    </w:p>
    <w:p w14:paraId="552E9DD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Вступники на навчання для здобуття вищої освіти подають заяви:</w:t>
      </w:r>
    </w:p>
    <w:p w14:paraId="786A23A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тільки в електронній формі, крім визначених у цьому пункті випадків;</w:t>
      </w:r>
    </w:p>
    <w:p w14:paraId="1AE5F89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тільки у паперовій формі:</w:t>
      </w:r>
    </w:p>
    <w:p w14:paraId="037E5A5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реалізації права на вступ за індивідуальною усною співбесідою (у разі відсутності у вступника хоча б одного із сертифікатів ЗНО 2019-2021 років чи оцінок національного мультипредметного тесту) відповідно до цього Порядку;</w:t>
      </w:r>
    </w:p>
    <w:p w14:paraId="215CE99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реалізації права на повторне безоплатне здобуття освіти за бюджетні кошти відповідно до цього Порядку;</w:t>
      </w:r>
    </w:p>
    <w:p w14:paraId="047A16D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й у базі даних учасників національного мультипредметного тесту, сформованій на основі бази даних учасників зовнішнього незалежного оцінювання,  сертифікаті зовнішнього незалежного оцінювання;</w:t>
      </w:r>
    </w:p>
    <w:p w14:paraId="5ACB909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подання іноземного документа про освіту;</w:t>
      </w:r>
    </w:p>
    <w:p w14:paraId="4E770A8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подання документів іноземцями та особами без громадянства;</w:t>
      </w:r>
    </w:p>
    <w:p w14:paraId="47DBF22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подання документа про раніше здобуту освіту, виданого до запровадження фотополімерних технологій їх виготовлення;</w:t>
      </w:r>
    </w:p>
    <w:p w14:paraId="5BE5877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подання заяви після завершення строків роботи електронних кабінетів;</w:t>
      </w:r>
    </w:p>
    <w:p w14:paraId="0F8B2DD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реалізації права на нарахування додаткових балів, передбачених абзацом одинадцятим підпункту 1 пункту 9 розділу VII цього Порядку;</w:t>
      </w:r>
    </w:p>
    <w:p w14:paraId="696A2E6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14:paraId="2983001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Вступники, зазначені в абзаці четвертому цього пункту, можуть подавати заяви в електронній формі з подальшим поданням документів, що </w:t>
      </w:r>
      <w:r w:rsidRPr="00A52B7A">
        <w:rPr>
          <w:rFonts w:ascii="Times New Roman" w:hAnsi="Times New Roman"/>
          <w:bCs/>
          <w:sz w:val="28"/>
          <w:szCs w:val="28"/>
        </w:rPr>
        <w:lastRenderedPageBreak/>
        <w:t>підтверджують право на вступ за індивідуальною усною співбесідою, які мають бути подані в строки прийому заяв, відповідно до цього Порядку.</w:t>
      </w:r>
    </w:p>
    <w:p w14:paraId="21A6F73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реалізації права на вступ за результатами індивідуальної усної співбесіди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оригінал(и) документа(ів), що підтверджують право вступника на спеціальні умови участі у конкурсному відборі, до приймальної комісії одного із обраних закладів вищої освіти.</w:t>
      </w:r>
    </w:p>
    <w:p w14:paraId="1D673E7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Вступники можуть подати до п’яти заяв на місця державного та регіонального замовлення у фіксованих та відкритих конкурсних пропозиціях, та до двадцяти заяв на небюджетні конкурсні пропозиції.</w:t>
      </w:r>
    </w:p>
    <w:p w14:paraId="1CD53A1F" w14:textId="77777777" w:rsidR="0044293F" w:rsidRPr="00A52B7A" w:rsidRDefault="0044293F">
      <w:pPr>
        <w:ind w:firstLine="709"/>
        <w:contextualSpacing/>
        <w:jc w:val="both"/>
        <w:rPr>
          <w:rFonts w:ascii="Times New Roman" w:hAnsi="Times New Roman"/>
          <w:bCs/>
          <w:sz w:val="28"/>
          <w:szCs w:val="28"/>
        </w:rPr>
      </w:pPr>
    </w:p>
    <w:p w14:paraId="3B2382A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14:paraId="5C579D1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w:t>
      </w:r>
    </w:p>
    <w:p w14:paraId="2831D764" w14:textId="77777777" w:rsidR="0044293F" w:rsidRPr="00A52B7A" w:rsidRDefault="0044293F">
      <w:pPr>
        <w:ind w:firstLine="709"/>
        <w:contextualSpacing/>
        <w:jc w:val="both"/>
        <w:rPr>
          <w:rFonts w:ascii="Times New Roman" w:hAnsi="Times New Roman"/>
          <w:bCs/>
          <w:sz w:val="28"/>
          <w:szCs w:val="28"/>
        </w:rPr>
      </w:pPr>
    </w:p>
    <w:p w14:paraId="1B20E9F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14:paraId="58BCDCB5" w14:textId="77777777" w:rsidR="0044293F" w:rsidRPr="00A52B7A" w:rsidRDefault="0044293F">
      <w:pPr>
        <w:ind w:firstLine="709"/>
        <w:contextualSpacing/>
        <w:jc w:val="both"/>
        <w:rPr>
          <w:rFonts w:ascii="Times New Roman" w:hAnsi="Times New Roman"/>
          <w:bCs/>
          <w:sz w:val="28"/>
          <w:szCs w:val="28"/>
        </w:rPr>
      </w:pPr>
    </w:p>
    <w:p w14:paraId="606BF12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У заяві вступники вказують конкурсну пропозицію із зазначенням спеціальності (предметної спеціальності, спеціалізації, освітньої програми (освітніх програм)) та форми здобуття освіти.</w:t>
      </w:r>
    </w:p>
    <w:p w14:paraId="280E75F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Під час подання заяв на відкриті та фіксовані конкурсні пропозиції вступники обов’язково зазначають один з таких варіантів:</w:t>
      </w:r>
    </w:p>
    <w:p w14:paraId="4DD0BC6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14:paraId="5BD7B6C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7D8C769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w:t>
      </w:r>
      <w:r w:rsidRPr="00A52B7A">
        <w:rPr>
          <w:rFonts w:ascii="Times New Roman" w:hAnsi="Times New Roman"/>
          <w:bCs/>
          <w:sz w:val="28"/>
          <w:szCs w:val="28"/>
        </w:rPr>
        <w:lastRenderedPageBreak/>
        <w:t>вступної кампанії на місця державного або регіонального замовлення</w:t>
      </w:r>
      <w:r w:rsidRPr="00A52B7A">
        <w:rPr>
          <w:rFonts w:ascii="Times New Roman" w:hAnsi="Times New Roman"/>
          <w:bCs/>
          <w:sz w:val="28"/>
          <w:szCs w:val="28"/>
          <w:lang w:eastAsia="uk-UA"/>
        </w:rPr>
        <w:t>, у заявах зазначають</w:t>
      </w:r>
      <w:r w:rsidRPr="00A52B7A">
        <w:rPr>
          <w:rFonts w:ascii="Times New Roman" w:hAnsi="Times New Roman"/>
          <w:bCs/>
          <w:sz w:val="28"/>
          <w:szCs w:val="28"/>
          <w:lang w:val="ru-RU" w:eastAsia="uk-UA"/>
        </w:rPr>
        <w:t>:</w:t>
      </w:r>
    </w:p>
    <w:p w14:paraId="10AF6252" w14:textId="77777777" w:rsidR="0044293F" w:rsidRPr="00A52B7A" w:rsidRDefault="0046374F">
      <w:pPr>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35B8BE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14:paraId="5A11F10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Зазначену вступником пріоритетність заяв не може бути змінено.</w:t>
      </w:r>
    </w:p>
    <w:p w14:paraId="7D58A5E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участі у конкурсі для вступу за різними формами здобуття освіти вступники подають окремі заяви.</w:t>
      </w:r>
    </w:p>
    <w:p w14:paraId="4CE0B11B" w14:textId="77777777" w:rsidR="0044293F" w:rsidRPr="00A52B7A" w:rsidRDefault="0044293F">
      <w:pPr>
        <w:ind w:firstLine="709"/>
        <w:contextualSpacing/>
        <w:jc w:val="both"/>
        <w:rPr>
          <w:rFonts w:ascii="Times New Roman" w:hAnsi="Times New Roman"/>
          <w:bCs/>
          <w:sz w:val="28"/>
          <w:szCs w:val="28"/>
        </w:rPr>
      </w:pPr>
    </w:p>
    <w:p w14:paraId="62F7492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Під час подання заяви в паперовій формі вступник особисто пред’являє оригінали:</w:t>
      </w:r>
    </w:p>
    <w:p w14:paraId="43BD352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CADF66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w:t>
      </w:r>
    </w:p>
    <w:p w14:paraId="48D2E5A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документа (державного зразка) про раніше здобутий освітній (освітньо-кваліфікаційний) рівень, на основі якого здійснюється вступ, </w:t>
      </w:r>
      <w:r w:rsidRPr="00A52B7A">
        <w:rPr>
          <w:rFonts w:ascii="Times New Roman" w:hAnsi="Times New Roman"/>
          <w:bCs/>
          <w:sz w:val="28"/>
          <w:szCs w:val="28"/>
          <w:lang w:eastAsia="uk-UA"/>
        </w:rPr>
        <w:t>якщо інформація про нього не зберігається в Єдиній державній електронній базі з питань освіти</w:t>
      </w:r>
      <w:r w:rsidRPr="00A52B7A">
        <w:rPr>
          <w:rFonts w:ascii="Times New Roman" w:hAnsi="Times New Roman"/>
          <w:bCs/>
          <w:sz w:val="28"/>
          <w:szCs w:val="28"/>
        </w:rPr>
        <w:t>;</w:t>
      </w:r>
    </w:p>
    <w:p w14:paraId="5DC1D4E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документів, які підтверджують право вступника на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на участь у конкурсі за індивідуальною усною співбесідою під час вступу для здобуття ступеня магістра на основі ступеня бакалавра, магістра (освітньо-кваліфікаційного рівня спеціаліста) замість магістерського тесту навчальної компетентності або магістерського комплексного тесту.</w:t>
      </w:r>
    </w:p>
    <w:p w14:paraId="7012289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Вступники, які проживають на тимчасово окупованій території України або переселилися з неї після 01 січня 2022 року, а також вступники, які </w:t>
      </w:r>
      <w:r w:rsidRPr="00A52B7A">
        <w:rPr>
          <w:rFonts w:ascii="Times New Roman" w:hAnsi="Times New Roman"/>
          <w:bCs/>
          <w:sz w:val="28"/>
          <w:szCs w:val="28"/>
        </w:rPr>
        <w:lastRenderedPageBreak/>
        <w:t>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w:t>
      </w:r>
    </w:p>
    <w:p w14:paraId="03AD08C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Якщо з об’єктивних причин документ про здобутий освітній (освітньо-кваліфікаційний) рівень відсутній, може подаватись довідка державного підприємства «Інфоресурс» про його здобуття, зокрема без подання додатка до документа про здобутий освітній (освітньо-кваліфікаційний) рівень.</w:t>
      </w:r>
    </w:p>
    <w:p w14:paraId="20373408" w14:textId="77777777" w:rsidR="0044293F" w:rsidRPr="00A52B7A" w:rsidRDefault="0044293F">
      <w:pPr>
        <w:ind w:firstLine="709"/>
        <w:contextualSpacing/>
        <w:jc w:val="both"/>
        <w:rPr>
          <w:rFonts w:ascii="Times New Roman" w:hAnsi="Times New Roman"/>
          <w:bCs/>
          <w:sz w:val="28"/>
          <w:szCs w:val="28"/>
        </w:rPr>
      </w:pPr>
    </w:p>
    <w:p w14:paraId="00D3DA0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До заяви, поданої в паперовій формі, вступник додає:</w:t>
      </w:r>
    </w:p>
    <w:p w14:paraId="5A60A83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92340F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w:t>
      </w:r>
    </w:p>
    <w:p w14:paraId="6880455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копію документа (державного зразка) про раніше здобутий освітній (освітньо-кваліфікаційний) рівень, на основі якого здійснюється вступ</w:t>
      </w:r>
      <w:r w:rsidRPr="00A52B7A">
        <w:rPr>
          <w:rFonts w:ascii="Times New Roman" w:hAnsi="Times New Roman"/>
          <w:bCs/>
          <w:sz w:val="28"/>
          <w:szCs w:val="28"/>
          <w:lang w:eastAsia="uk-UA"/>
        </w:rPr>
        <w:t>, якщо інформація про нього не зберігається в Єдиній державній електронній базі з питань освіти</w:t>
      </w:r>
      <w:r w:rsidRPr="00A52B7A">
        <w:rPr>
          <w:rFonts w:ascii="Times New Roman" w:hAnsi="Times New Roman"/>
          <w:bCs/>
          <w:sz w:val="28"/>
          <w:szCs w:val="28"/>
        </w:rPr>
        <w:t>;</w:t>
      </w:r>
    </w:p>
    <w:p w14:paraId="1BF1970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чотири кольорові фотокартки розміром 3 × 4 см.</w:t>
      </w:r>
    </w:p>
    <w:p w14:paraId="1E3C327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Заклади вищої освіти у своїх Правилах прийому встановлюють перелік документів, необхідних для вступу, у тому числі додаткових, якщо це викликано особливостями вступу на певну спеціальність чи конкурсну пропозицію.</w:t>
      </w:r>
    </w:p>
    <w:p w14:paraId="06683B2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участі в індивідуальній усній співбесіді, творчому конкурсі на основі повної загальної середньої освіти, крім заяви на участь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 4 см (1 Мб для фотокарток в електронній формі); довідку закладу освіти про завершення здобуття повної загальної середньої освіти у разі відсутності інформації про здобутий документ про повну загальну середню освіту в ЄДЕБО, копію документа, що підтверджує право вступника на участь в індивідуальній усній співбесіді. Подання вступниками інших документів для участі в індивідуальній усній співбесіді, творчому конкурсі не є обов’язковим.</w:t>
      </w:r>
    </w:p>
    <w:p w14:paraId="67B0E9D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вступників, які мають проходити індивідуальну усну співбесіду або творчий конкурс, заклад вищої освіти може провести електронну реєстрацію для участі в них за умови подання вступником сканованих копій (фотокопій) документів.</w:t>
      </w:r>
    </w:p>
    <w:p w14:paraId="0907547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Вступники, які проходять індивідуальні усні співбесіди, фахові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w:t>
      </w:r>
      <w:r w:rsidRPr="00A52B7A">
        <w:rPr>
          <w:rFonts w:ascii="Times New Roman" w:hAnsi="Times New Roman"/>
          <w:bCs/>
          <w:sz w:val="28"/>
          <w:szCs w:val="28"/>
        </w:rPr>
        <w:lastRenderedPageBreak/>
        <w:t>участь в індивідуальній усній співбесіді та екзаменаційного листка з фотокарткою.</w:t>
      </w:r>
    </w:p>
    <w:p w14:paraId="79411D8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5216568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14:paraId="3E0333F8" w14:textId="77777777" w:rsidR="0044293F" w:rsidRPr="00A52B7A" w:rsidRDefault="0044293F">
      <w:pPr>
        <w:ind w:firstLine="709"/>
        <w:contextualSpacing/>
        <w:jc w:val="both"/>
        <w:rPr>
          <w:rFonts w:ascii="Times New Roman" w:hAnsi="Times New Roman"/>
          <w:bCs/>
          <w:sz w:val="28"/>
          <w:szCs w:val="28"/>
        </w:rPr>
      </w:pPr>
    </w:p>
    <w:p w14:paraId="1BED754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Копії документів, що засвідчують підстави для отримання спеціальних умов для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спеціальних умов для участі в конкурсі за результатами індивідуальної усної співбесіди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 Порядком або відповідно до нього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індивідуальної усної співбесіди та/або квотою-1, квотою-2 на основі повної загальної середньої освіти, унеможливлюють їх реалізацію.</w:t>
      </w:r>
    </w:p>
    <w:p w14:paraId="7FB909DE" w14:textId="77777777" w:rsidR="0044293F" w:rsidRPr="00A52B7A" w:rsidRDefault="0044293F">
      <w:pPr>
        <w:ind w:firstLine="709"/>
        <w:contextualSpacing/>
        <w:jc w:val="both"/>
        <w:rPr>
          <w:rFonts w:ascii="Times New Roman" w:hAnsi="Times New Roman"/>
          <w:bCs/>
          <w:sz w:val="28"/>
          <w:szCs w:val="28"/>
        </w:rPr>
      </w:pPr>
    </w:p>
    <w:p w14:paraId="78BC8B1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8. Копії документів, що засвідчують підстави для отримання спеціальних умов особою, яка зарахована на навчання за кошти фізичних та/або юридичних осіб, на переведення на вакантні місця державного (регіонального) замовлення вступник подає особисто одночасно з виконанням вимог для зарахування на місця за кошти фізичних та/або юридичних осіб. </w:t>
      </w:r>
    </w:p>
    <w:p w14:paraId="74321FA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Подані несвоєчасно документи, що засвідчують підстави для отримання спеціальних умов на переведення на вакантні місця державного (регіонального) замовлення, розглядаються приймальними комісіями та відповідними державними (регіональними) замовниками в межах наявного залишку бюджетних місць. </w:t>
      </w:r>
    </w:p>
    <w:p w14:paraId="41F5C341" w14:textId="77777777" w:rsidR="0044293F" w:rsidRPr="00A52B7A" w:rsidRDefault="0044293F">
      <w:pPr>
        <w:ind w:firstLine="709"/>
        <w:contextualSpacing/>
        <w:jc w:val="both"/>
        <w:rPr>
          <w:rFonts w:ascii="Times New Roman" w:hAnsi="Times New Roman"/>
          <w:bCs/>
          <w:sz w:val="28"/>
          <w:szCs w:val="28"/>
        </w:rPr>
      </w:pPr>
    </w:p>
    <w:p w14:paraId="0C50704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9. Копії документів, окрім документа, що посвідчує особу, та військо-облікового документа засвідчує за оригіналами приймальна комісія закладу вищої освіти, до якого вони подаються. Копії документів без пред’явлення оригіналів не приймаються.</w:t>
      </w:r>
    </w:p>
    <w:p w14:paraId="04EF26B6" w14:textId="77777777" w:rsidR="0044293F" w:rsidRPr="00A52B7A" w:rsidRDefault="0044293F">
      <w:pPr>
        <w:ind w:firstLine="709"/>
        <w:contextualSpacing/>
        <w:jc w:val="both"/>
        <w:rPr>
          <w:rFonts w:ascii="Times New Roman" w:hAnsi="Times New Roman"/>
          <w:bCs/>
          <w:sz w:val="28"/>
          <w:szCs w:val="28"/>
        </w:rPr>
      </w:pPr>
    </w:p>
    <w:p w14:paraId="65ACD75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10. Приймальна комісія здійснює перевірку підстав для отримання спеціальних умов для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спеціальних умов для </w:t>
      </w:r>
      <w:r w:rsidRPr="00A52B7A">
        <w:rPr>
          <w:rFonts w:ascii="Times New Roman" w:hAnsi="Times New Roman"/>
          <w:bCs/>
          <w:sz w:val="28"/>
          <w:szCs w:val="28"/>
        </w:rPr>
        <w:lastRenderedPageBreak/>
        <w:t>участі в конкурсі за результатами індивідуальної усної співбесіди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ступеня магістра на основі здобутого ступеня бакалавра, магістра (освітньо-кваліфікаційного рівня спеціаліста) на переведення на вакантні місця державного замовлення.</w:t>
      </w:r>
    </w:p>
    <w:p w14:paraId="32CD88BC" w14:textId="77777777" w:rsidR="0044293F" w:rsidRPr="00A52B7A" w:rsidRDefault="0044293F">
      <w:pPr>
        <w:ind w:firstLine="709"/>
        <w:contextualSpacing/>
        <w:jc w:val="both"/>
        <w:rPr>
          <w:rFonts w:ascii="Times New Roman" w:hAnsi="Times New Roman"/>
          <w:bCs/>
          <w:sz w:val="28"/>
          <w:szCs w:val="28"/>
        </w:rPr>
      </w:pPr>
    </w:p>
    <w:p w14:paraId="1203584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w:t>
      </w:r>
    </w:p>
    <w:p w14:paraId="255DAC27" w14:textId="77777777" w:rsidR="0044293F" w:rsidRPr="00A52B7A" w:rsidRDefault="0044293F">
      <w:pPr>
        <w:ind w:firstLine="709"/>
        <w:contextualSpacing/>
        <w:jc w:val="both"/>
        <w:rPr>
          <w:rFonts w:ascii="Times New Roman" w:hAnsi="Times New Roman"/>
          <w:bCs/>
          <w:sz w:val="28"/>
          <w:szCs w:val="28"/>
        </w:rPr>
      </w:pPr>
    </w:p>
    <w:p w14:paraId="15A2154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індивідуальної усної співбесіди, зарахування за індивідуальною усною співбесідою, зарахування за квотою-1, квотою-2 фіксуються в заяві вступника та підтверджуються його особистим підписом під час подання заяви.</w:t>
      </w:r>
    </w:p>
    <w:p w14:paraId="06173F1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14:paraId="44DBA68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14:paraId="08E02CC5" w14:textId="77777777" w:rsidR="00BC25F9" w:rsidRPr="00A52B7A" w:rsidRDefault="0046374F" w:rsidP="00BC25F9">
      <w:pPr>
        <w:ind w:firstLine="709"/>
        <w:contextualSpacing/>
        <w:jc w:val="both"/>
        <w:rPr>
          <w:rFonts w:ascii="Times New Roman" w:hAnsi="Times New Roman"/>
          <w:bCs/>
          <w:sz w:val="28"/>
          <w:szCs w:val="28"/>
        </w:rPr>
      </w:pPr>
      <w:r w:rsidRPr="00A52B7A">
        <w:rPr>
          <w:rFonts w:ascii="Times New Roman" w:hAnsi="Times New Roman"/>
          <w:bCs/>
          <w:sz w:val="28"/>
          <w:szCs w:val="28"/>
        </w:rPr>
        <w:t>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роздруковано з ЄДЕБО. Скасована заява вважається неподаною, а факт такого подання анулюється в ЄДЕБО.</w:t>
      </w:r>
      <w:r w:rsidR="00BC25F9" w:rsidRPr="00A52B7A">
        <w:rPr>
          <w:rFonts w:ascii="Times New Roman" w:hAnsi="Times New Roman"/>
          <w:bCs/>
          <w:sz w:val="28"/>
          <w:szCs w:val="28"/>
        </w:rPr>
        <w:t xml:space="preserve"> Заклад вищої освіти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39904EBA" w14:textId="1B224155" w:rsidR="0044293F" w:rsidRPr="00A52B7A" w:rsidRDefault="0044293F">
      <w:pPr>
        <w:ind w:firstLine="709"/>
        <w:contextualSpacing/>
        <w:jc w:val="both"/>
        <w:rPr>
          <w:rFonts w:ascii="Times New Roman" w:hAnsi="Times New Roman"/>
          <w:bCs/>
          <w:sz w:val="28"/>
          <w:szCs w:val="28"/>
        </w:rPr>
      </w:pPr>
    </w:p>
    <w:p w14:paraId="70290C8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71D3C5B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64557378" w14:textId="77777777" w:rsidR="0044293F" w:rsidRPr="00A52B7A" w:rsidRDefault="0044293F">
      <w:pPr>
        <w:ind w:firstLine="709"/>
        <w:contextualSpacing/>
        <w:jc w:val="both"/>
        <w:rPr>
          <w:rFonts w:ascii="Times New Roman" w:hAnsi="Times New Roman"/>
          <w:bCs/>
          <w:sz w:val="28"/>
          <w:szCs w:val="28"/>
        </w:rPr>
      </w:pPr>
    </w:p>
    <w:p w14:paraId="3D3BA90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14:paraId="34D00A45" w14:textId="77777777" w:rsidR="0044293F" w:rsidRPr="00A52B7A" w:rsidRDefault="0044293F">
      <w:pPr>
        <w:ind w:firstLine="709"/>
        <w:contextualSpacing/>
        <w:jc w:val="both"/>
        <w:rPr>
          <w:rFonts w:ascii="Times New Roman" w:hAnsi="Times New Roman"/>
          <w:bCs/>
          <w:sz w:val="28"/>
          <w:szCs w:val="28"/>
          <w:lang w:eastAsia="uk-UA"/>
        </w:rPr>
      </w:pPr>
    </w:p>
    <w:p w14:paraId="2C26D0A9" w14:textId="77777777" w:rsidR="0044293F" w:rsidRPr="00A52B7A" w:rsidRDefault="0046374F">
      <w:pPr>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eastAsia="uk-UA"/>
        </w:rPr>
        <w:t>14.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 або рішення вченої ради закладу вищої освіти щодо визнання відповідного документа про вищу духовну освіту.</w:t>
      </w:r>
    </w:p>
    <w:p w14:paraId="681FA3D5" w14:textId="77777777" w:rsidR="0044293F" w:rsidRPr="00A52B7A" w:rsidRDefault="0044293F">
      <w:pPr>
        <w:ind w:firstLine="709"/>
        <w:contextualSpacing/>
        <w:jc w:val="both"/>
        <w:rPr>
          <w:rFonts w:ascii="Times New Roman" w:hAnsi="Times New Roman"/>
          <w:bCs/>
          <w:sz w:val="28"/>
          <w:szCs w:val="28"/>
        </w:rPr>
      </w:pPr>
    </w:p>
    <w:p w14:paraId="20DD045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9 вересня 2020 р. № 811 «Про документи про вищу освіту (наукові ступені)»,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«Про документи про професійну (професійно-технічну) освіту державного зразка і додатки до них».</w:t>
      </w:r>
    </w:p>
    <w:p w14:paraId="59FB340C" w14:textId="77777777" w:rsidR="0044293F" w:rsidRPr="00A52B7A" w:rsidRDefault="0044293F">
      <w:pPr>
        <w:ind w:firstLine="709"/>
        <w:contextualSpacing/>
        <w:jc w:val="both"/>
        <w:rPr>
          <w:rFonts w:ascii="Times New Roman" w:hAnsi="Times New Roman"/>
          <w:bCs/>
          <w:sz w:val="28"/>
          <w:szCs w:val="28"/>
        </w:rPr>
      </w:pPr>
    </w:p>
    <w:p w14:paraId="1508990A"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VII. Конкурсний відбір, його організація та проведення</w:t>
      </w:r>
    </w:p>
    <w:p w14:paraId="05E3BE99" w14:textId="77777777" w:rsidR="0044293F" w:rsidRPr="00A52B7A" w:rsidRDefault="0044293F">
      <w:pPr>
        <w:ind w:firstLine="709"/>
        <w:contextualSpacing/>
        <w:jc w:val="both"/>
        <w:rPr>
          <w:rFonts w:ascii="Times New Roman" w:hAnsi="Times New Roman"/>
          <w:bCs/>
          <w:sz w:val="28"/>
          <w:szCs w:val="28"/>
        </w:rPr>
      </w:pPr>
    </w:p>
    <w:p w14:paraId="0D139C4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1. Конкурсний відбір для здобуття ступенів вищої освіти здійснюється за результатами вступних випробувань або розгляду мотиваційних листів у передбачених цим Порядком випадках:</w:t>
      </w:r>
    </w:p>
    <w:p w14:paraId="445ECEB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національного мультипредметного тесту або зовнішнього незалежного оцінювання, творчих конкурсів, індивідуальної усної співбесіди, вступного іспиту для іноземців або розгляду мотиваційних листів в передбачених цим Порядком випадках;</w:t>
      </w:r>
    </w:p>
    <w:p w14:paraId="042E3A6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національного мультипредметного тесту або зовнішнього незалежного оцінювання, творчого конкурсу, індивідуальної усної співбесіди або розгляду мотиваційних листів в передбачених цим Порядком випадках;</w:t>
      </w:r>
    </w:p>
    <w:p w14:paraId="7C8319B1" w14:textId="77777777" w:rsidR="0044293F" w:rsidRPr="00A52B7A" w:rsidRDefault="0046374F">
      <w:pPr>
        <w:ind w:firstLine="709"/>
        <w:contextualSpacing/>
        <w:jc w:val="both"/>
        <w:rPr>
          <w:rFonts w:ascii="Times New Roman" w:hAnsi="Times New Roman"/>
          <w:bCs/>
          <w:sz w:val="28"/>
          <w:szCs w:val="28"/>
          <w:highlight w:val="yellow"/>
        </w:rPr>
      </w:pPr>
      <w:r w:rsidRPr="00A52B7A">
        <w:rPr>
          <w:rFonts w:ascii="Times New Roman" w:hAnsi="Times New Roman"/>
          <w:bCs/>
          <w:sz w:val="28"/>
          <w:szCs w:val="28"/>
        </w:rPr>
        <w:t>для вступу на навчання для здобуття ступеня магістра на основі здобутого ступеня вищої освіти за спеціальностями 081 «Право» та 293 «Міжнародне право» – у формі магістерського комплексного тесту, єдиного вступного іспиту з іноземної мови, єдиного фахового вступного випробування, індивідуальної усної співбесіди або розгляду мотиваційних листів в передбачених цим Порядком випадках;</w:t>
      </w:r>
    </w:p>
    <w:p w14:paraId="4C7D95C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на навчання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 – у формі магістерського тесту навчальної компетентності, фахового іспиту, індивідуальної усної співбесіди або розгляду мотиваційних листів в передбачених цим Порядком випадках;</w:t>
      </w:r>
    </w:p>
    <w:p w14:paraId="08E8FF7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фахового іспиту</w:t>
      </w:r>
      <w:r w:rsidRPr="00A52B7A">
        <w:rPr>
          <w:rFonts w:ascii="Times New Roman" w:hAnsi="Times New Roman"/>
          <w:bCs/>
          <w:i/>
          <w:sz w:val="28"/>
          <w:szCs w:val="28"/>
        </w:rPr>
        <w:t xml:space="preserve"> </w:t>
      </w:r>
      <w:r w:rsidRPr="00A52B7A">
        <w:rPr>
          <w:rFonts w:ascii="Times New Roman" w:hAnsi="Times New Roman"/>
          <w:bCs/>
          <w:sz w:val="28"/>
          <w:szCs w:val="28"/>
        </w:rPr>
        <w:t>або розгляду мотиваційних листів в передбачених цим Порядком випадках;</w:t>
      </w:r>
    </w:p>
    <w:p w14:paraId="6D9C525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 інших випадках - </w:t>
      </w:r>
      <w:r w:rsidRPr="00A52B7A">
        <w:rPr>
          <w:rFonts w:ascii="Times New Roman" w:hAnsi="Times New Roman"/>
          <w:bCs/>
          <w:sz w:val="28"/>
          <w:szCs w:val="28"/>
          <w:lang w:eastAsia="uk-UA"/>
        </w:rPr>
        <w:t>відповідно до Правил прийому з переліку форм визначених абзацом четвертим пункту 5 розділу І цього Порядку.</w:t>
      </w:r>
    </w:p>
    <w:p w14:paraId="210FA79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творчих конкурсів, індивідуальних усних співбесід та фахових іспитів.</w:t>
      </w:r>
    </w:p>
    <w:p w14:paraId="709D8A3F" w14:textId="77777777" w:rsidR="0044293F" w:rsidRPr="00A52B7A" w:rsidRDefault="0044293F">
      <w:pPr>
        <w:ind w:firstLine="709"/>
        <w:contextualSpacing/>
        <w:jc w:val="both"/>
        <w:rPr>
          <w:rFonts w:ascii="Times New Roman" w:hAnsi="Times New Roman"/>
          <w:bCs/>
          <w:sz w:val="28"/>
          <w:szCs w:val="28"/>
          <w:lang w:eastAsia="uk-UA"/>
        </w:rPr>
      </w:pPr>
    </w:p>
    <w:p w14:paraId="66CD81C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lang w:eastAsia="uk-UA"/>
        </w:rPr>
        <w:lastRenderedPageBreak/>
        <w:t>2. Конкурсний відбір проводиться на основі конкурсного бала (розгляду мотиваційних листів), який розраховується відповідно до цього Порядку та Правил прийому.</w:t>
      </w:r>
    </w:p>
    <w:p w14:paraId="74F8A8E6" w14:textId="77777777" w:rsidR="0044293F" w:rsidRPr="00A52B7A" w:rsidRDefault="0044293F">
      <w:pPr>
        <w:ind w:firstLine="709"/>
        <w:contextualSpacing/>
        <w:jc w:val="both"/>
        <w:rPr>
          <w:rFonts w:ascii="Times New Roman" w:hAnsi="Times New Roman"/>
          <w:bCs/>
          <w:sz w:val="28"/>
          <w:szCs w:val="28"/>
        </w:rPr>
      </w:pPr>
    </w:p>
    <w:p w14:paraId="0274783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w:t>
      </w:r>
    </w:p>
    <w:p w14:paraId="4933B45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бали національного мультипредметного тесту з української мови (перший предмет), математики (другий предмет) та історії України (третій предмет),</w:t>
      </w:r>
    </w:p>
    <w:p w14:paraId="5F9B0EF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або бали зовнішнього незалежного оцінювання 2019-2021 років з трьох конкурсних предметів (у будь-яких комбінаціях), передбачених Правилами прийому в один з цих років для відповідних спеціальності (спеціалізації, предметної спеціальності, конкурсної пропозиції) та джерела фінансування,</w:t>
      </w:r>
    </w:p>
    <w:p w14:paraId="5A9A90B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або тільки творчого конкурсу з спеціальностей, для яких він проводиться, </w:t>
      </w:r>
    </w:p>
    <w:p w14:paraId="76ADCA8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або вступного іспиту для іноземців (предмети визначаються Правилами прийому). </w:t>
      </w:r>
    </w:p>
    <w:p w14:paraId="043EF93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Результати зовнішнього незалежного оцінювання 2019-2021 року з української мови та літератури/української мови, математики </w:t>
      </w:r>
      <w:r w:rsidRPr="00A52B7A">
        <w:rPr>
          <w:rFonts w:ascii="Times New Roman" w:hAnsi="Times New Roman"/>
          <w:bCs/>
          <w:strike/>
          <w:sz w:val="28"/>
          <w:szCs w:val="28"/>
        </w:rPr>
        <w:t>чи</w:t>
      </w:r>
      <w:r w:rsidRPr="00A52B7A">
        <w:rPr>
          <w:rFonts w:ascii="Times New Roman" w:hAnsi="Times New Roman"/>
          <w:bCs/>
          <w:sz w:val="28"/>
          <w:szCs w:val="28"/>
        </w:rPr>
        <w:t xml:space="preserve"> та/або історії України за бажанням вступника можуть бути зараховані замість відповідних предметів національного мультипредметного тесту, якщо різниця балів національного мультипредметного тесту та зовнішнього незалежного оцінювання з відповідного предмету не перевищує 15 балів.</w:t>
      </w:r>
    </w:p>
    <w:p w14:paraId="7EEC06C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передбачених цим Порядком випадках, результати індивідуальної усної співбесіди з тих самих предметів зараховуються замість національного мультипредметного тесту.</w:t>
      </w:r>
    </w:p>
    <w:p w14:paraId="3FCDD36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конкурсного відбору осіб на місця за кошти фізичних або юридичних осіб, які на основі повної загальної середньої освіти вступають на перший курс для здобуття ступеня бакалавра (магістра ветеринарного спрямування) (крім спеціальностей галузей знань 05 «Соціальні та поведінкові науки», 06 «Журналістика», 07 «Управління та адміністрування», 08 «Право», 12 «Інформаційні технології», 22 «Охорона здоров’я», 24 «Сфера обслуговування», 28 «Публічне управління та адміністрування», 29 «Міжнародні відносини», спеціальності 035 «Філологія» (за винятком спеціалізацій з української, кримсько-татарської мови та літератури, фольклористики)) та спеціальностей, для яких передбачено проведення творчого конкурсу, відповідно до Правил прийому можуть використовуватись результати тільки розгляду мотиваційних листів.</w:t>
      </w:r>
    </w:p>
    <w:p w14:paraId="56348DE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Перелік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на основі повної загальної середньої освіти визначено в додатку 4 до цього Порядку.</w:t>
      </w:r>
    </w:p>
    <w:p w14:paraId="3934D58C" w14:textId="77777777" w:rsidR="0044293F" w:rsidRPr="00A52B7A" w:rsidRDefault="0044293F">
      <w:pPr>
        <w:ind w:firstLine="709"/>
        <w:contextualSpacing/>
        <w:jc w:val="both"/>
        <w:rPr>
          <w:rFonts w:ascii="Times New Roman" w:hAnsi="Times New Roman"/>
          <w:bCs/>
          <w:sz w:val="28"/>
          <w:szCs w:val="28"/>
        </w:rPr>
      </w:pPr>
    </w:p>
    <w:p w14:paraId="3AF134A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Для конкурсного відбору осіб, які на основі повної загальної середньої освіти вступають на перший курс для здобуття ступеня молодшого бакалавра, зараховуються:</w:t>
      </w:r>
    </w:p>
    <w:p w14:paraId="527DA78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бали національного мультипредметного тесту з української мови (перший предмет) та, визначеного Правилами прийому, іншого предмету (другий предмет),</w:t>
      </w:r>
    </w:p>
    <w:p w14:paraId="399012F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або бали зовнішнього незалежного оцінювання 2019-2021 років з двох конкурсних предметів (у будь-яких комбінаціях), передбачених Правилами прийому в один з цих років для відповідних спеціальності (спеціалізації, предметної спеціальності, конкурсної пропозиції) та джерела фінансування,</w:t>
      </w:r>
    </w:p>
    <w:p w14:paraId="6733BD4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або тільки творчого конкурсу з спеціальностей, для яких він проводиться, </w:t>
      </w:r>
    </w:p>
    <w:p w14:paraId="46F063A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або вступного іспиту для іноземців (предмети визначаються Правилами прийому). </w:t>
      </w:r>
    </w:p>
    <w:p w14:paraId="0F2C770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Результати зовнішнього незалежного оцінювання 2019-2021 року з української мови та літератури/української мови, математики чи історії України за бажанням вступника можуть бути зараховані замість відповідних предметів національного мультипредметного тесту.</w:t>
      </w:r>
    </w:p>
    <w:p w14:paraId="37DF349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передбачених цим Порядком випадках, результати індивідуальної усної співбесіди з тих самих предметів зараховуються замість національного мультипредметного тесту.</w:t>
      </w:r>
    </w:p>
    <w:p w14:paraId="08F05D2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конкурсного відбору осіб на місця за кошти фізичних або юридичних осіб, які на основі повної загальної середньої освіти вступають на перший курс для здобуття ступеня молодшого бакалавра (крім спеціальностей галузей знань 05 «Соціальні та поведінкові науки», 06 «Журналістика», 07 «Управління та адміністрування», 08 «Право», 12 «Інформаційні технології», 22 «Охорона здоров’я», 24 «Сфера обслуговування», 28 «Публічне управління та адміністрування», 29 «Міжнародні відносини», спеціальності 035 «Філологія» (за винятком спеціалізацій з української, кримсько-татарської мови та літератури, фольклористики)) та спеціальностей, для яких передбачено проведення творчого конкурсу, відповідно до Правил прийому можуть використовуватись результати тільки розгляду мотиваційних листів.</w:t>
      </w:r>
    </w:p>
    <w:p w14:paraId="083300D5" w14:textId="77777777" w:rsidR="0044293F" w:rsidRPr="00A52B7A" w:rsidRDefault="0044293F">
      <w:pPr>
        <w:ind w:firstLine="709"/>
        <w:contextualSpacing/>
        <w:jc w:val="both"/>
        <w:rPr>
          <w:rFonts w:ascii="Times New Roman" w:hAnsi="Times New Roman"/>
          <w:bCs/>
          <w:sz w:val="28"/>
          <w:szCs w:val="28"/>
        </w:rPr>
      </w:pPr>
    </w:p>
    <w:p w14:paraId="27B3A66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5. 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встановлювати індивідуальну усну співбесіду з відповідної мови. У розрахунку конкурсного бала використовується середнє арифметичне між оцінкою з української мови, визначеною відповідно до цього Порядку, та </w:t>
      </w:r>
      <w:r w:rsidRPr="00A52B7A">
        <w:rPr>
          <w:rFonts w:ascii="Times New Roman" w:hAnsi="Times New Roman"/>
          <w:bCs/>
          <w:sz w:val="28"/>
          <w:szCs w:val="28"/>
        </w:rPr>
        <w:lastRenderedPageBreak/>
        <w:t>оцінкою індивідуальної усної співбесіди з однією із зазначених у цьому пункті мов.</w:t>
      </w:r>
    </w:p>
    <w:p w14:paraId="32045C2B" w14:textId="77777777" w:rsidR="0044293F" w:rsidRPr="00A52B7A" w:rsidRDefault="0044293F">
      <w:pPr>
        <w:ind w:firstLine="709"/>
        <w:contextualSpacing/>
        <w:jc w:val="both"/>
        <w:rPr>
          <w:rFonts w:ascii="Times New Roman" w:hAnsi="Times New Roman"/>
          <w:bCs/>
          <w:sz w:val="28"/>
          <w:szCs w:val="28"/>
        </w:rPr>
      </w:pPr>
    </w:p>
    <w:p w14:paraId="6C50BCC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Для конкурсного відбору осіб, які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вступають на другий (третій) курс з нормативним або на перший курс з скороченим строком навчання для здобуття ступеня бакалавра (магістра медичного, фармацевтичного та ветеринарного спрямувань), зараховуються бали:</w:t>
      </w:r>
    </w:p>
    <w:p w14:paraId="7067125B" w14:textId="77777777" w:rsidR="0044293F" w:rsidRPr="00A52B7A" w:rsidRDefault="0044293F">
      <w:pPr>
        <w:ind w:firstLine="709"/>
        <w:contextualSpacing/>
        <w:jc w:val="both"/>
        <w:rPr>
          <w:rFonts w:ascii="Times New Roman" w:hAnsi="Times New Roman"/>
          <w:bCs/>
          <w:sz w:val="28"/>
          <w:szCs w:val="28"/>
        </w:rPr>
      </w:pPr>
    </w:p>
    <w:p w14:paraId="3D3814D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для вступу на місця державного (регіонального) замовлення - національного мультипредметного тесту з української мови або зовнішнього незалежного оцінювання 2019-2021 років з української мови та літератури/української мови (перший предмет) та національного мультипредметного тесту з математики або зовнішнього незалежного оцінювання з математики 2019-2021 років (другий предмет);</w:t>
      </w:r>
    </w:p>
    <w:p w14:paraId="2B841F40" w14:textId="77777777" w:rsidR="0044293F" w:rsidRPr="00A52B7A" w:rsidRDefault="0044293F">
      <w:pPr>
        <w:ind w:firstLine="709"/>
        <w:contextualSpacing/>
        <w:jc w:val="both"/>
        <w:rPr>
          <w:rFonts w:ascii="Times New Roman" w:hAnsi="Times New Roman"/>
          <w:bCs/>
          <w:sz w:val="28"/>
          <w:szCs w:val="28"/>
        </w:rPr>
      </w:pPr>
    </w:p>
    <w:p w14:paraId="06AF94F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2) для вступу на місця за кошти фізичних або юридичних осіб - визначеного Правилами прийому одного предмету національного мультипредметного тесту або зовнішнього незалежного оцінювання 2019-2021 років (перший предмет) та одного предмету національного мультипредметного тесту або зовнішнього незалежного оцінювання 2019-2021 років на вибір вступника (другий предмет) або вступного іспиту для іноземців (предмети визначаються Правилами прийому). </w:t>
      </w:r>
    </w:p>
    <w:p w14:paraId="18F3BDB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Замість другого предмету Правилами прийому може бути передбачено складання творчого конкурсу з спеціальностей, для яких передбачено проведення творчого конкурсу.</w:t>
      </w:r>
    </w:p>
    <w:p w14:paraId="59C1454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передбачених цим Порядком випадках, результати індивідуальної усної співбесіди з тих самих предметів зараховуються замість національного мультипредметного тесту.</w:t>
      </w:r>
    </w:p>
    <w:p w14:paraId="668CB3E6" w14:textId="77777777" w:rsidR="0044293F" w:rsidRPr="00A52B7A" w:rsidRDefault="0044293F">
      <w:pPr>
        <w:ind w:firstLine="709"/>
        <w:contextualSpacing/>
        <w:jc w:val="both"/>
        <w:rPr>
          <w:rFonts w:ascii="Times New Roman" w:hAnsi="Times New Roman"/>
          <w:bCs/>
          <w:sz w:val="28"/>
          <w:szCs w:val="28"/>
        </w:rPr>
      </w:pPr>
    </w:p>
    <w:p w14:paraId="3EDE745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14:paraId="77221C1F" w14:textId="77777777" w:rsidR="0044293F" w:rsidRPr="00A52B7A" w:rsidRDefault="0044293F">
      <w:pPr>
        <w:spacing w:after="120"/>
        <w:ind w:firstLine="709"/>
        <w:contextualSpacing/>
        <w:jc w:val="both"/>
        <w:rPr>
          <w:rFonts w:ascii="Times New Roman" w:hAnsi="Times New Roman"/>
          <w:bCs/>
          <w:sz w:val="28"/>
          <w:szCs w:val="28"/>
        </w:rPr>
      </w:pPr>
    </w:p>
    <w:p w14:paraId="729DCE64" w14:textId="77777777" w:rsidR="0044293F" w:rsidRPr="00A52B7A" w:rsidRDefault="0046374F">
      <w:pPr>
        <w:spacing w:after="120"/>
        <w:ind w:firstLine="709"/>
        <w:contextualSpacing/>
        <w:jc w:val="both"/>
        <w:rPr>
          <w:rFonts w:ascii="Times New Roman" w:hAnsi="Times New Roman"/>
          <w:bCs/>
          <w:sz w:val="28"/>
          <w:szCs w:val="28"/>
        </w:rPr>
      </w:pPr>
      <w:r w:rsidRPr="00A52B7A">
        <w:rPr>
          <w:rFonts w:ascii="Times New Roman" w:hAnsi="Times New Roman"/>
          <w:bCs/>
          <w:sz w:val="28"/>
          <w:szCs w:val="28"/>
        </w:rPr>
        <w:t>1) для вступу на спеціальності 081 «Право» та 293 «Міжнародне право»:</w:t>
      </w:r>
    </w:p>
    <w:p w14:paraId="2B03B95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результати магістерського комплексного тесту,</w:t>
      </w:r>
    </w:p>
    <w:p w14:paraId="48EAA89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або результати тесту з права єдиного фахового вступного випробування з права та результати єдиного вступного іспиту з іноземної мови 2019-2021 років (у будь-яких комбінаціях),</w:t>
      </w:r>
    </w:p>
    <w:p w14:paraId="6D53264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або результати вступного іспиту для іноземців з права та іноземної мови.</w:t>
      </w:r>
    </w:p>
    <w:p w14:paraId="29EFBE0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Результати єдиного фахового вступного випробування з права та результати єдиного вступного іспиту з іноземної мови 2019-2021 років за бажанням вступника можуть бути зараховані замість оцінок магістерського комплексного тесту з права та іноземної мови відповідно, якщо різниця балів єдиного фахового вступного випробування та єдиного вступного іспиту та магістерського комплексного тесту з відповідних складових не перевищує 15 балів.</w:t>
      </w:r>
    </w:p>
    <w:p w14:paraId="6D598C0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передбачених цим Порядком випадках замість результатів магістерського комплексного тесту використовуються результати індивідуальної усної співбесіди з іноземної мови та права;</w:t>
      </w:r>
    </w:p>
    <w:p w14:paraId="1F5DA397" w14:textId="77777777" w:rsidR="0044293F" w:rsidRPr="00A52B7A" w:rsidRDefault="0044293F">
      <w:pPr>
        <w:ind w:firstLine="709"/>
        <w:contextualSpacing/>
        <w:jc w:val="both"/>
        <w:rPr>
          <w:rFonts w:ascii="Times New Roman" w:hAnsi="Times New Roman"/>
          <w:bCs/>
          <w:sz w:val="28"/>
          <w:szCs w:val="28"/>
        </w:rPr>
      </w:pPr>
    </w:p>
    <w:p w14:paraId="6659906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для вступу на спеціальності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w:t>
      </w:r>
    </w:p>
    <w:p w14:paraId="150684C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результати магістерського тесту навчальної компетентності та фахового іспиту,</w:t>
      </w:r>
    </w:p>
    <w:p w14:paraId="361FD42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або результати вступного іспиту для іноземців з фаху та іноземної мови.</w:t>
      </w:r>
    </w:p>
    <w:p w14:paraId="7E1BAA0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передбачених цим Порядком випадках замість результатів магістерського тесту навчальної компетентності використовуються результати індивідуальної усної співбесіди з іноземної мови;</w:t>
      </w:r>
    </w:p>
    <w:p w14:paraId="06577730" w14:textId="77777777" w:rsidR="0044293F" w:rsidRPr="00A52B7A" w:rsidRDefault="0044293F">
      <w:pPr>
        <w:ind w:firstLine="709"/>
        <w:contextualSpacing/>
        <w:jc w:val="both"/>
        <w:rPr>
          <w:rFonts w:ascii="Times New Roman" w:hAnsi="Times New Roman"/>
          <w:bCs/>
          <w:sz w:val="28"/>
          <w:szCs w:val="28"/>
        </w:rPr>
      </w:pPr>
    </w:p>
    <w:p w14:paraId="6484246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для вступу на інші спеціальності:</w:t>
      </w:r>
    </w:p>
    <w:p w14:paraId="3C759DE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результати фахового іспиту при вступі на місця державного або регіонального замовлення;</w:t>
      </w:r>
    </w:p>
    <w:p w14:paraId="07382F0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результати фахового іспиту або тільки результати розгляду мотиваційних листів (відповідно до Правил прийому) при вступі на місця за кошти фізичних або юридичних осіб;</w:t>
      </w:r>
    </w:p>
    <w:p w14:paraId="1171775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або результати вступного іспиту для іноземців з фаху.</w:t>
      </w:r>
    </w:p>
    <w:p w14:paraId="48FBFCE0" w14:textId="77777777" w:rsidR="0044293F" w:rsidRPr="00A52B7A" w:rsidRDefault="0044293F">
      <w:pPr>
        <w:ind w:firstLine="709"/>
        <w:contextualSpacing/>
        <w:jc w:val="both"/>
        <w:rPr>
          <w:rFonts w:ascii="Times New Roman" w:hAnsi="Times New Roman"/>
          <w:bCs/>
          <w:sz w:val="28"/>
          <w:szCs w:val="28"/>
        </w:rPr>
      </w:pPr>
    </w:p>
    <w:p w14:paraId="0621070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14:paraId="3C174F5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чи аналогічного рівня); німецької мови - дійсним сертифікатом TestDaF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w:t>
      </w:r>
      <w:r w:rsidRPr="00A52B7A">
        <w:rPr>
          <w:rFonts w:ascii="Times New Roman" w:hAnsi="Times New Roman"/>
          <w:bCs/>
          <w:sz w:val="28"/>
          <w:szCs w:val="28"/>
        </w:rPr>
        <w:lastRenderedPageBreak/>
        <w:t>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654C88F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14:paraId="44302275" w14:textId="77777777" w:rsidR="0044293F" w:rsidRPr="00A52B7A" w:rsidRDefault="0044293F">
      <w:pPr>
        <w:ind w:firstLine="709"/>
        <w:contextualSpacing/>
        <w:jc w:val="both"/>
        <w:rPr>
          <w:rFonts w:ascii="Times New Roman" w:hAnsi="Times New Roman"/>
          <w:bCs/>
          <w:sz w:val="28"/>
          <w:szCs w:val="28"/>
        </w:rPr>
      </w:pPr>
    </w:p>
    <w:p w14:paraId="05A6C67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8. Інші вступні випробування та показники конкурсного відбору визначаються Правилами прийому.</w:t>
      </w:r>
    </w:p>
    <w:p w14:paraId="6A185C2E" w14:textId="77777777" w:rsidR="0044293F" w:rsidRPr="00A52B7A" w:rsidRDefault="0044293F">
      <w:pPr>
        <w:ind w:firstLine="709"/>
        <w:contextualSpacing/>
        <w:jc w:val="both"/>
        <w:rPr>
          <w:rFonts w:ascii="Times New Roman" w:hAnsi="Times New Roman"/>
          <w:bCs/>
          <w:sz w:val="28"/>
          <w:szCs w:val="28"/>
        </w:rPr>
      </w:pPr>
    </w:p>
    <w:p w14:paraId="43953D3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9. Конкурсний бал розраховується:</w:t>
      </w:r>
    </w:p>
    <w:p w14:paraId="4F59F4B1" w14:textId="77777777" w:rsidR="0044293F" w:rsidRPr="00A52B7A" w:rsidRDefault="0044293F">
      <w:pPr>
        <w:ind w:firstLine="709"/>
        <w:contextualSpacing/>
        <w:jc w:val="both"/>
        <w:rPr>
          <w:rFonts w:ascii="Times New Roman" w:hAnsi="Times New Roman"/>
          <w:bCs/>
          <w:sz w:val="28"/>
          <w:szCs w:val="28"/>
        </w:rPr>
      </w:pPr>
    </w:p>
    <w:p w14:paraId="490D0D5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14:paraId="14C63AD9" w14:textId="77777777" w:rsidR="0044293F" w:rsidRPr="00A52B7A" w:rsidRDefault="0044293F">
      <w:pPr>
        <w:ind w:firstLine="709"/>
        <w:contextualSpacing/>
        <w:jc w:val="center"/>
        <w:rPr>
          <w:rFonts w:ascii="Times New Roman" w:hAnsi="Times New Roman"/>
          <w:bCs/>
          <w:sz w:val="28"/>
          <w:szCs w:val="28"/>
        </w:rPr>
      </w:pPr>
    </w:p>
    <w:p w14:paraId="13CC41B2"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Конкурсний бал (КБ) = К1 × П1 + К2 × П2 + К3 × П3 + ОУ або КБ = ТК;</w:t>
      </w:r>
    </w:p>
    <w:p w14:paraId="1E00F93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на перший курс для здобуття ступеня молодшого бакалавра на основі повної загальної середньої освіти за такою формулою:</w:t>
      </w:r>
    </w:p>
    <w:p w14:paraId="2666A67A"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Конкурсний бал (КБ) = 0,5 × П1 +0,5 × П2 + ОУ або КБ = ТК,</w:t>
      </w:r>
    </w:p>
    <w:p w14:paraId="4B0D5FD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де </w:t>
      </w:r>
    </w:p>
    <w:p w14:paraId="5B2202C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П1, П2, П3 – оцінки з першого, другого та третього предметів. </w:t>
      </w:r>
      <w:r w:rsidRPr="00A52B7A">
        <w:rPr>
          <w:rFonts w:ascii="Times New Roman" w:hAnsi="Times New Roman"/>
          <w:bCs/>
          <w:sz w:val="28"/>
          <w:szCs w:val="28"/>
          <w:lang w:eastAsia="uk-UA"/>
        </w:rPr>
        <w:t xml:space="preserve">Таблиця переведення тестових балів з </w:t>
      </w:r>
      <w:r w:rsidRPr="00A52B7A">
        <w:rPr>
          <w:rFonts w:ascii="Times New Roman" w:hAnsi="Times New Roman"/>
          <w:bCs/>
          <w:sz w:val="28"/>
          <w:szCs w:val="28"/>
        </w:rPr>
        <w:t>української мови, математики, історії України національного мультипредметного тесту</w:t>
      </w:r>
      <w:r w:rsidRPr="00A52B7A">
        <w:rPr>
          <w:rFonts w:ascii="Times New Roman" w:hAnsi="Times New Roman"/>
          <w:bCs/>
          <w:sz w:val="28"/>
          <w:szCs w:val="28"/>
          <w:lang w:eastAsia="uk-UA"/>
        </w:rPr>
        <w:t xml:space="preserve"> до шкали 100-200 наведена в додатку 6 до цього Порядку;</w:t>
      </w:r>
    </w:p>
    <w:p w14:paraId="42D0B5E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ТК – оцінка творчого конкурсу;</w:t>
      </w:r>
    </w:p>
    <w:p w14:paraId="5BDF283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ОУ – 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зазначені в Переліку спеціальностей, яким надається особлива підтримка. Якщо конкурсний бал вступника при цьому перевищує 200, він встановлюється таким, що дорівнює 200;</w:t>
      </w:r>
    </w:p>
    <w:p w14:paraId="1B15F8B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Невід’ємні вагові коефіцієнти К1, К2, К3 для кожної спеціальності визначені в додатку 4 до цього Порядку.</w:t>
      </w:r>
    </w:p>
    <w:p w14:paraId="34F3ED5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Міністерства молоді та спорту України, зараховуються оцінки по 200 балів з двох конкурсних предметів за вибором вступника.</w:t>
      </w:r>
    </w:p>
    <w:p w14:paraId="0CE5AA9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Призерам та переможцям чемпіонатів Європи та чемпіонатів Світу з олімпійських видів спорту (зокрема серед школярів), всесвітньої Гімназіади, </w:t>
      </w:r>
      <w:r w:rsidRPr="00A52B7A">
        <w:rPr>
          <w:rFonts w:ascii="Times New Roman" w:hAnsi="Times New Roman"/>
          <w:bCs/>
          <w:sz w:val="28"/>
          <w:szCs w:val="28"/>
        </w:rPr>
        <w:lastRenderedPageBreak/>
        <w:t>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власного прізвища та імені особи, назви змагань, дати, місця їх проведення, зайнятого місця та результату.</w:t>
      </w:r>
    </w:p>
    <w:p w14:paraId="61CDC68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Остаточно конкурсний бал множиться на регіональний (РК) та галузевий (ГК) коефіцієнти шляхом його множення на їх добуток, причому:</w:t>
      </w:r>
    </w:p>
    <w:p w14:paraId="2E46364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РК за місцем фактичного знаходження закладів вищої освіти дорівнює 1,04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Дніпропетровській, Запорізькій, Одеській, Полтавській областях; 1,07 - у Миколаївській, Сумській, Харківській, Чернігівській областях; 1,00 - в інших випадках;</w:t>
      </w:r>
    </w:p>
    <w:p w14:paraId="569D510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6C3B6B5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Якщо після домноження на коефіцієнти конкурсний бал перевищує 200, він встановлюється таким, що дорівнює 200;</w:t>
      </w:r>
    </w:p>
    <w:p w14:paraId="3E90C51D" w14:textId="77777777" w:rsidR="0044293F" w:rsidRPr="00A52B7A" w:rsidRDefault="0044293F">
      <w:pPr>
        <w:ind w:firstLine="709"/>
        <w:contextualSpacing/>
        <w:jc w:val="both"/>
        <w:rPr>
          <w:rFonts w:ascii="Times New Roman" w:hAnsi="Times New Roman"/>
          <w:bCs/>
          <w:sz w:val="28"/>
          <w:szCs w:val="28"/>
        </w:rPr>
      </w:pPr>
    </w:p>
    <w:p w14:paraId="52E6B67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для вступу на навчання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другий (третій) курс з нормативним або на перший курс з скороченим строком навчання для здобуття ступеня бакалавра (магістра медичного, фармацевтичного та ветеринарного спрямувань) за такою формулою:</w:t>
      </w:r>
    </w:p>
    <w:p w14:paraId="77F3A1CA"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Конкурсний бал (КБ) = 0,5 × П1 +0,5 × П2 (ТК),</w:t>
      </w:r>
    </w:p>
    <w:p w14:paraId="5892AE0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де П1, П2 - оцінки з першого та другого предметів (творчого конкурсу);</w:t>
      </w:r>
    </w:p>
    <w:p w14:paraId="0E2C29AD" w14:textId="77777777" w:rsidR="0044293F" w:rsidRPr="00A52B7A" w:rsidRDefault="0044293F">
      <w:pPr>
        <w:ind w:firstLine="709"/>
        <w:contextualSpacing/>
        <w:jc w:val="both"/>
        <w:rPr>
          <w:rFonts w:ascii="Times New Roman" w:hAnsi="Times New Roman"/>
          <w:bCs/>
          <w:sz w:val="28"/>
          <w:szCs w:val="28"/>
        </w:rPr>
      </w:pPr>
    </w:p>
    <w:p w14:paraId="4F479C7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для вступу на навчання для здобуття ступеня магістра з спеціальностей 081 «Право» та 293 «Міжнародне право» за такою формулою:</w:t>
      </w:r>
    </w:p>
    <w:p w14:paraId="094ACAD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Конкурсний бал (КБ) = 0,3 × П1 + 0,7 × П2,</w:t>
      </w:r>
    </w:p>
    <w:p w14:paraId="1555524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де</w:t>
      </w:r>
    </w:p>
    <w:p w14:paraId="05417CE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П1 - оцінка блоку магістерського комплексного тесту (або індивідуальної усної співбесіди у передбачених цим Порядком випадках) з іноземної мови або єдиного вступного іспиту з іноземної мови 2019-2021 років (за шкалою від 100 до 200 балів). </w:t>
      </w:r>
      <w:r w:rsidRPr="00A52B7A">
        <w:rPr>
          <w:rFonts w:ascii="Times New Roman" w:hAnsi="Times New Roman"/>
          <w:bCs/>
          <w:sz w:val="28"/>
          <w:szCs w:val="28"/>
          <w:lang w:eastAsia="uk-UA"/>
        </w:rPr>
        <w:t>Таблиця переведення тестових балів з іноземної мови магістерського комплексного тесту до шкали 100-200 наведена в додатку 6 до цього Порядку;</w:t>
      </w:r>
    </w:p>
    <w:p w14:paraId="3C60817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 xml:space="preserve">П2 - оцінка блоку магістерського комплексного тесту (або індивідуальної усної співбесіди у передбачених цим Порядком випадках) з права або єдиного вступного фахового випробування 2019-2021 років (за шкалою від 100 до 200 балів), </w:t>
      </w:r>
      <w:r w:rsidRPr="00A52B7A">
        <w:rPr>
          <w:rFonts w:ascii="Times New Roman" w:hAnsi="Times New Roman"/>
          <w:bCs/>
          <w:sz w:val="28"/>
          <w:szCs w:val="28"/>
          <w:lang w:eastAsia="uk-UA"/>
        </w:rPr>
        <w:t xml:space="preserve">Таблиця переведення тестових балів з права магістерського комплексного тесту до шкали 100-200 наведена в додатку </w:t>
      </w:r>
      <w:r w:rsidRPr="00A52B7A">
        <w:rPr>
          <w:rFonts w:ascii="Times New Roman" w:hAnsi="Times New Roman"/>
          <w:bCs/>
          <w:sz w:val="28"/>
          <w:szCs w:val="28"/>
          <w:lang w:val="ru-RU" w:eastAsia="uk-UA"/>
        </w:rPr>
        <w:t xml:space="preserve">6 </w:t>
      </w:r>
      <w:r w:rsidRPr="00A52B7A">
        <w:rPr>
          <w:rFonts w:ascii="Times New Roman" w:hAnsi="Times New Roman"/>
          <w:bCs/>
          <w:sz w:val="28"/>
          <w:szCs w:val="28"/>
          <w:lang w:eastAsia="uk-UA"/>
        </w:rPr>
        <w:t>до цього Порядку;</w:t>
      </w:r>
    </w:p>
    <w:p w14:paraId="5D5418EF" w14:textId="77777777" w:rsidR="0044293F" w:rsidRPr="00A52B7A" w:rsidRDefault="0044293F">
      <w:pPr>
        <w:ind w:firstLine="709"/>
        <w:contextualSpacing/>
        <w:jc w:val="both"/>
        <w:rPr>
          <w:rFonts w:ascii="Times New Roman" w:hAnsi="Times New Roman"/>
          <w:bCs/>
          <w:sz w:val="28"/>
          <w:szCs w:val="28"/>
        </w:rPr>
      </w:pPr>
    </w:p>
    <w:p w14:paraId="7E4D6D1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для вступу на навчання для здобуття ступеня магістра з спеціальностей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 за такою формулою:</w:t>
      </w:r>
    </w:p>
    <w:p w14:paraId="7B5E737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Конкурсний бал (КБ) = 0,5 × П1 + 0,5 × П2,</w:t>
      </w:r>
    </w:p>
    <w:p w14:paraId="7180053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де</w:t>
      </w:r>
    </w:p>
    <w:p w14:paraId="5755650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П1 - оцінка магістерського тесту навчальної компетентності (або індивідуальної усної співбесіди з іноземної мови у передбачених цим Порядком випадках) (за шкалою від 100 до 200 балів), </w:t>
      </w:r>
      <w:r w:rsidRPr="00A52B7A">
        <w:rPr>
          <w:rFonts w:ascii="Times New Roman" w:hAnsi="Times New Roman"/>
          <w:bCs/>
          <w:sz w:val="28"/>
          <w:szCs w:val="28"/>
          <w:lang w:eastAsia="uk-UA"/>
        </w:rPr>
        <w:t>Таблиця переведення тестових балів магістерського тесту навчальної компетентності до шкали 100-200 наведена в додатку 6 до цього Порядку;</w:t>
      </w:r>
    </w:p>
    <w:p w14:paraId="02127B9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П2 - оцінка фахового іспиту (за шкалою від 100 до 200 балів);</w:t>
      </w:r>
    </w:p>
    <w:p w14:paraId="1A1D1259" w14:textId="77777777" w:rsidR="0044293F" w:rsidRPr="00A52B7A" w:rsidRDefault="0044293F">
      <w:pPr>
        <w:ind w:firstLine="709"/>
        <w:contextualSpacing/>
        <w:jc w:val="both"/>
        <w:rPr>
          <w:rFonts w:ascii="Times New Roman" w:hAnsi="Times New Roman"/>
          <w:bCs/>
          <w:sz w:val="28"/>
          <w:szCs w:val="28"/>
        </w:rPr>
      </w:pPr>
    </w:p>
    <w:p w14:paraId="6855B1C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для вступу на навчання для здобуття ступеня магістра з інших спеціальностей за такою формулою (у разі конкурсного відбору за результатами фахового іспиту):</w:t>
      </w:r>
    </w:p>
    <w:p w14:paraId="3A92212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Конкурсний бал (КБ) = П1,</w:t>
      </w:r>
    </w:p>
    <w:p w14:paraId="130E59F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де П1 – оцінка фахового іспиту.</w:t>
      </w:r>
    </w:p>
    <w:p w14:paraId="289E242F" w14:textId="77777777" w:rsidR="0044293F" w:rsidRPr="00A52B7A" w:rsidRDefault="0044293F">
      <w:pPr>
        <w:ind w:firstLine="709"/>
        <w:contextualSpacing/>
        <w:jc w:val="both"/>
        <w:rPr>
          <w:rFonts w:ascii="Times New Roman" w:hAnsi="Times New Roman"/>
          <w:bCs/>
          <w:sz w:val="28"/>
          <w:szCs w:val="28"/>
        </w:rPr>
      </w:pPr>
    </w:p>
    <w:p w14:paraId="55DEF58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657EA07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 різної кількості складових у конкурсному балі має дотримуватись принцип рівності прав вступників.</w:t>
      </w:r>
    </w:p>
    <w:p w14:paraId="45E02185" w14:textId="77777777" w:rsidR="0044293F" w:rsidRPr="00A52B7A" w:rsidRDefault="0044293F">
      <w:pPr>
        <w:ind w:firstLine="709"/>
        <w:contextualSpacing/>
        <w:jc w:val="both"/>
        <w:rPr>
          <w:rFonts w:ascii="Times New Roman" w:hAnsi="Times New Roman"/>
          <w:bCs/>
          <w:sz w:val="28"/>
          <w:szCs w:val="28"/>
        </w:rPr>
      </w:pPr>
    </w:p>
    <w:p w14:paraId="4272CF0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10. Заклад вищої освіти у Правилах прийому самостійно визначає мінімальне значення кількості балів із вступних випробувань (конкурсного бала), з якими вступник допускається до участі у конкурсі.</w:t>
      </w:r>
    </w:p>
    <w:p w14:paraId="497DD02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Конкурсний бал для вступу на основі повної загальної середньої освіти не може бути менше ніж 140 балів для спеціальностей галузей знань 08 «Право», 28 «Публічне управління та адміністрування», 29 «Міжнародні відносини».</w:t>
      </w:r>
    </w:p>
    <w:p w14:paraId="7AA67AD8" w14:textId="77777777" w:rsidR="0044293F" w:rsidRPr="00A52B7A" w:rsidRDefault="0044293F">
      <w:pPr>
        <w:ind w:firstLine="709"/>
        <w:contextualSpacing/>
        <w:jc w:val="both"/>
        <w:rPr>
          <w:rFonts w:ascii="Times New Roman" w:hAnsi="Times New Roman"/>
          <w:bCs/>
          <w:sz w:val="28"/>
          <w:szCs w:val="28"/>
        </w:rPr>
      </w:pPr>
    </w:p>
    <w:p w14:paraId="5FC3B02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11. Програми фахових іспитів, які включають і порядок оцінювання результатів фахових іспитів, затверджують голови приймальних комісій закладів вищої освіти не пізніше 15 травня.</w:t>
      </w:r>
    </w:p>
    <w:p w14:paraId="7149690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Індивідуальні усні співбесіди для вступників на основі повної загальної середньої освіти та для вступників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які вони проходять замість зовнішнього незалежного оцінювання, проводяться за програмами зовнішнього незалежного оцінювання. Індивідуальні усні співбесіди</w:t>
      </w:r>
      <w:r w:rsidRPr="00A52B7A">
        <w:rPr>
          <w:rFonts w:ascii="Times New Roman" w:hAnsi="Times New Roman"/>
          <w:bCs/>
          <w:i/>
          <w:sz w:val="28"/>
          <w:szCs w:val="28"/>
        </w:rPr>
        <w:t xml:space="preserve"> </w:t>
      </w:r>
      <w:r w:rsidRPr="00A52B7A">
        <w:rPr>
          <w:rFonts w:ascii="Times New Roman" w:hAnsi="Times New Roman"/>
          <w:bCs/>
          <w:sz w:val="28"/>
          <w:szCs w:val="28"/>
        </w:rPr>
        <w:t>з іноземної мови для вступників на здобуття освітнього ступеня магістра проводяться за програмою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затвердженої Міністерством освіти і науки України. Голова приймальної комісії затверджує порядок оцінювання за результатами індивідуальної усної співбесіди, який має включати структуру підсумкового бала.</w:t>
      </w:r>
    </w:p>
    <w:p w14:paraId="28505AB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15 травня. Не допускається включення до творчих конкурсів завдань, що виходять за межі зазначених програм.</w:t>
      </w:r>
    </w:p>
    <w:p w14:paraId="2DB3DDB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Програми індивідуальних усних співбесід, фахових іспитів, творчих конкурсів обов’язково оприлюднюються на вебсайтах закладів вищої освіти. У програмах мають міститися критерії оцінювання, структура оцінки і порядок оцінювання підготовленості вступників.</w:t>
      </w:r>
    </w:p>
    <w:p w14:paraId="684C9B4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lang w:eastAsia="uk-UA"/>
        </w:rPr>
        <w:t>Критерії оцінювання мотиваційних листів розробляються, затверджуються головами приймальних комісій та оприлюднюються на вебсайті закладів освіти не пізніше 1 червня.</w:t>
      </w:r>
    </w:p>
    <w:p w14:paraId="5DEDD3AC" w14:textId="77777777" w:rsidR="0044293F" w:rsidRPr="00A52B7A" w:rsidRDefault="0044293F">
      <w:pPr>
        <w:ind w:firstLine="709"/>
        <w:contextualSpacing/>
        <w:jc w:val="both"/>
        <w:rPr>
          <w:rFonts w:ascii="Times New Roman" w:hAnsi="Times New Roman"/>
          <w:bCs/>
          <w:sz w:val="28"/>
          <w:szCs w:val="28"/>
        </w:rPr>
      </w:pPr>
    </w:p>
    <w:p w14:paraId="07DE685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7A56B3CA" w14:textId="77777777" w:rsidR="0044293F" w:rsidRPr="00A52B7A" w:rsidRDefault="0044293F">
      <w:pPr>
        <w:ind w:firstLine="709"/>
        <w:contextualSpacing/>
        <w:jc w:val="both"/>
        <w:rPr>
          <w:rFonts w:ascii="Times New Roman" w:hAnsi="Times New Roman"/>
          <w:bCs/>
          <w:sz w:val="28"/>
          <w:szCs w:val="28"/>
        </w:rPr>
      </w:pPr>
    </w:p>
    <w:p w14:paraId="6B3C3DD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14:paraId="011CA1CC" w14:textId="77777777" w:rsidR="0044293F" w:rsidRPr="00A52B7A" w:rsidRDefault="0044293F">
      <w:pPr>
        <w:ind w:firstLine="709"/>
        <w:contextualSpacing/>
        <w:jc w:val="both"/>
        <w:rPr>
          <w:rFonts w:ascii="Times New Roman" w:hAnsi="Times New Roman"/>
          <w:bCs/>
          <w:sz w:val="28"/>
          <w:szCs w:val="28"/>
        </w:rPr>
      </w:pPr>
    </w:p>
    <w:p w14:paraId="4277B00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14. Відомості про результати вступних випробувань та інших конкурсних показників вносяться до запису про вступника в ЄДЕБО.</w:t>
      </w:r>
    </w:p>
    <w:p w14:paraId="04A7E63E" w14:textId="77777777" w:rsidR="0044293F" w:rsidRPr="00A52B7A" w:rsidRDefault="0044293F">
      <w:pPr>
        <w:ind w:firstLine="709"/>
        <w:contextualSpacing/>
        <w:jc w:val="both"/>
        <w:rPr>
          <w:rFonts w:ascii="Times New Roman" w:hAnsi="Times New Roman"/>
          <w:bCs/>
          <w:sz w:val="28"/>
          <w:szCs w:val="28"/>
        </w:rPr>
      </w:pPr>
    </w:p>
    <w:p w14:paraId="3838893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14:paraId="6BF55274" w14:textId="77777777" w:rsidR="0044293F" w:rsidRPr="00A52B7A" w:rsidRDefault="0044293F">
      <w:pPr>
        <w:ind w:firstLine="709"/>
        <w:contextualSpacing/>
        <w:jc w:val="both"/>
        <w:rPr>
          <w:rFonts w:ascii="Times New Roman" w:hAnsi="Times New Roman"/>
          <w:bCs/>
          <w:sz w:val="28"/>
          <w:szCs w:val="28"/>
        </w:rPr>
      </w:pPr>
    </w:p>
    <w:p w14:paraId="3D692AE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16. Офіційне оголошення результатів творчих конкурсів на місця державного та регіонального замовлення, включаючи інформацію про досягнення мінімального прохідного бала, здійснюється шляхом розміщення відповідних відомостей на офіційних вебсайтах закладів вищої освіти та вноситься до ЄДЕБО не пізніше наступного дня після їх проведення.</w:t>
      </w:r>
    </w:p>
    <w:p w14:paraId="06A0601A" w14:textId="77777777" w:rsidR="0044293F" w:rsidRPr="00A52B7A" w:rsidRDefault="0044293F">
      <w:pPr>
        <w:ind w:firstLine="709"/>
        <w:contextualSpacing/>
        <w:jc w:val="center"/>
        <w:rPr>
          <w:rFonts w:ascii="Times New Roman" w:hAnsi="Times New Roman"/>
          <w:bCs/>
          <w:sz w:val="28"/>
          <w:szCs w:val="28"/>
        </w:rPr>
      </w:pPr>
    </w:p>
    <w:p w14:paraId="51937A0B"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VIII. Спеціальні умови участі в конкурсному відборі на здобуття вищої освіти</w:t>
      </w:r>
    </w:p>
    <w:p w14:paraId="21BDE578" w14:textId="77777777" w:rsidR="0044293F" w:rsidRPr="00A52B7A" w:rsidRDefault="0044293F">
      <w:pPr>
        <w:ind w:firstLine="709"/>
        <w:contextualSpacing/>
        <w:jc w:val="center"/>
        <w:rPr>
          <w:rFonts w:ascii="Times New Roman" w:hAnsi="Times New Roman"/>
          <w:bCs/>
          <w:sz w:val="28"/>
          <w:szCs w:val="28"/>
        </w:rPr>
      </w:pPr>
    </w:p>
    <w:p w14:paraId="0D18EE8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Спеціальними умовами участі у конкурсному відборі під час вступу для здобуття вищої освіти на основі повної загальної середньої освіти є:</w:t>
      </w:r>
    </w:p>
    <w:p w14:paraId="1083AB4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зарахування на підставі позитивної оцінки індивідуальної усної співбесіди або творчого конкурсу;</w:t>
      </w:r>
    </w:p>
    <w:p w14:paraId="264D99E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участь у конкурсному відборі за результатами індивідуальної усної співбесіди замість національного мультипредметного тесту та/або квотою-1, квотою-2.</w:t>
      </w:r>
    </w:p>
    <w:p w14:paraId="0A16231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результатами індивідуальної усної співбесіди замість національного мультипредметного тесту.</w:t>
      </w:r>
    </w:p>
    <w:p w14:paraId="0E4CD99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Спеціальними умовами щодо участі в конкурсному відборі під час вступу на основі здобутого освітнього ступеня бакалавра, магістра (освітньо-кваліфікаційного рівня спеціаліста) є участь у конкурсному відборі за результатами індивідуальної усної співбесіди замість магістерського тесту навчальної компетентності або магістерського комплексного тесту.</w:t>
      </w:r>
    </w:p>
    <w:p w14:paraId="35450E9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Спеціальними умовами на здобуття вищої освіти за кошти державного або місцевого бюджету (за державним або регіональним замовленням) на основі повної загальної середньої освіти є:</w:t>
      </w:r>
    </w:p>
    <w:p w14:paraId="354E67D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зарахування за результатами позитивної оцінки індивідуальної усної співбесіди або творчого конкурсу, квотою-1, квотою-2 на місця державного або регіонального замовлення;</w:t>
      </w:r>
    </w:p>
    <w:p w14:paraId="1BF17B0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переведення на вакантні місця державного або регіонального замовлення осіб у випадках, передбачених цим Порядком, якщо вони зараховані на навчання за іншими джерелами фінансування на відкриту або фіксовану конкурсну пропозицію.</w:t>
      </w:r>
    </w:p>
    <w:p w14:paraId="1A0A1EB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11499539" w14:textId="77777777" w:rsidR="0044293F" w:rsidRPr="00A52B7A" w:rsidRDefault="0044293F">
      <w:pPr>
        <w:ind w:firstLine="709"/>
        <w:contextualSpacing/>
        <w:jc w:val="both"/>
        <w:rPr>
          <w:rFonts w:ascii="Times New Roman" w:hAnsi="Times New Roman"/>
          <w:bCs/>
          <w:sz w:val="28"/>
          <w:szCs w:val="28"/>
        </w:rPr>
      </w:pPr>
    </w:p>
    <w:p w14:paraId="4EEE626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2. Проходять вступні випробування у формі індивідуальної усної співбесіди або творчого конкурсу та в разі позитивної оцінки </w:t>
      </w:r>
      <w:r w:rsidRPr="00A52B7A">
        <w:rPr>
          <w:rFonts w:ascii="Times New Roman" w:hAnsi="Times New Roman"/>
          <w:bCs/>
          <w:sz w:val="28"/>
          <w:szCs w:val="28"/>
          <w:lang w:eastAsia="uk-UA"/>
        </w:rPr>
        <w:t xml:space="preserve">рекомендуються до зарахування на навчання </w:t>
      </w:r>
      <w:r w:rsidRPr="00A52B7A">
        <w:rPr>
          <w:rFonts w:ascii="Times New Roman" w:hAnsi="Times New Roman"/>
          <w:bCs/>
          <w:sz w:val="28"/>
          <w:szCs w:val="28"/>
        </w:rPr>
        <w:t>для здобуття вищої освіти на основі повної загальної середньої освіти</w:t>
      </w:r>
      <w:r w:rsidRPr="00A52B7A">
        <w:rPr>
          <w:rFonts w:ascii="Times New Roman" w:hAnsi="Times New Roman"/>
          <w:bCs/>
          <w:sz w:val="28"/>
          <w:szCs w:val="28"/>
          <w:lang w:eastAsia="uk-UA"/>
        </w:rPr>
        <w:t xml:space="preserve"> </w:t>
      </w:r>
      <w:r w:rsidRPr="00A52B7A">
        <w:rPr>
          <w:rFonts w:ascii="Times New Roman" w:hAnsi="Times New Roman"/>
          <w:bCs/>
          <w:sz w:val="28"/>
          <w:szCs w:val="28"/>
        </w:rPr>
        <w:t>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r w:rsidRPr="00A52B7A">
        <w:rPr>
          <w:rFonts w:ascii="Times New Roman" w:hAnsi="Times New Roman"/>
          <w:bCs/>
          <w:sz w:val="28"/>
          <w:szCs w:val="28"/>
          <w:lang w:eastAsia="uk-UA"/>
        </w:rPr>
        <w:t xml:space="preserve">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2A41FA3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 інвалідністю внаслідок війни відповідно до статті 7 Закону України «Про статус ветеранів війни, гарантії їх соціального захисту» (зокрема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4027C51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14:paraId="50C0483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7BA019E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цих категорій вступників індивідуальна усна співбесіда може проводитись дистанційно за рішенням закладу вищої освіти.</w:t>
      </w:r>
    </w:p>
    <w:p w14:paraId="480FD47E" w14:textId="77777777" w:rsidR="0044293F" w:rsidRPr="00A52B7A" w:rsidRDefault="0044293F">
      <w:pPr>
        <w:ind w:firstLine="709"/>
        <w:contextualSpacing/>
        <w:jc w:val="both"/>
        <w:rPr>
          <w:rFonts w:ascii="Times New Roman" w:hAnsi="Times New Roman"/>
          <w:bCs/>
          <w:sz w:val="28"/>
          <w:szCs w:val="28"/>
        </w:rPr>
      </w:pPr>
    </w:p>
    <w:p w14:paraId="2257CA8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Можуть проходити вступні випробування у формі індивідуальної усної співбесіди замість національного мультипредметного тесту та в разі отримання кількості балів за кожний з предметів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1D0268D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07C4C2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особи,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3B835F4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яким на запит щодо можливості створення спеціальних умов для проходження національного мультипредметного тесту Українським центром оцінювання якості освіти надано відмову в їх створенні через відсутність організаційно-технологічних можливостей (за умови подання до приймальної комісії закладу вищої освіти медичного висновку, у якому зазначено про необхідність створення певних умов для проходження національного мультипредметного тесту, та відповідного  підтвердження Українського  центру оцінювання якості освіти про неможливість їх створення).</w:t>
      </w:r>
    </w:p>
    <w:p w14:paraId="39EABCC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цих категорій беруть участь у конкурсному відборі за результатами індивідуальної усної співбесіди або зовнішнього незалежного оцінювання 2019-2021 років (у будь-яких комбінаціях за їх вибором), національного мультипредметного тесту 2022 року.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7D57D92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Вступники з числа осіб з порушенням зору, які використовують(вали) в процесі навчання шрифт Брайля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беруть участь у конкурсному відборі за результатами </w:t>
      </w:r>
      <w:r w:rsidRPr="00A52B7A">
        <w:rPr>
          <w:rFonts w:ascii="Times New Roman" w:hAnsi="Times New Roman"/>
          <w:bCs/>
          <w:sz w:val="28"/>
          <w:szCs w:val="28"/>
        </w:rPr>
        <w:lastRenderedPageBreak/>
        <w:t>індивідуальної усної співбесіди або зовнішнього незалежного оцінювання 2019-2021 років (у будь-яких комбінаціях за їх вибором).</w:t>
      </w:r>
    </w:p>
    <w:p w14:paraId="2E32B158" w14:textId="77777777" w:rsidR="0044293F" w:rsidRPr="00A52B7A" w:rsidRDefault="0044293F">
      <w:pPr>
        <w:ind w:firstLine="709"/>
        <w:contextualSpacing/>
        <w:jc w:val="both"/>
        <w:rPr>
          <w:rFonts w:ascii="Times New Roman" w:hAnsi="Times New Roman"/>
          <w:bCs/>
          <w:sz w:val="28"/>
          <w:szCs w:val="28"/>
        </w:rPr>
      </w:pPr>
    </w:p>
    <w:p w14:paraId="69CA405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Можуть проходити вступні випробування у формі індивідуальної усної співбесіди замість національного мультипредметного тесту та в разі отримання кількості балів за кожний з предметів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мінімальний рівень допускаються до участі в конкурсному відборі:</w:t>
      </w:r>
    </w:p>
    <w:p w14:paraId="0F12BBA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місцем проживання яких є тимчасово окупована територія, територія населених пунктів на лінії зіткнення або які переселилися з неї після 01 січня 2022 року.</w:t>
      </w:r>
    </w:p>
    <w:p w14:paraId="5CB6713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Такі особи беруть участь у конкурсному відборі за результатами індивідуальної усної співбесіди або національного мультипредметного тесту.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5E21A8D0" w14:textId="77777777" w:rsidR="0044293F" w:rsidRPr="00A52B7A" w:rsidRDefault="0044293F">
      <w:pPr>
        <w:ind w:firstLine="709"/>
        <w:contextualSpacing/>
        <w:jc w:val="both"/>
        <w:rPr>
          <w:rFonts w:ascii="Times New Roman" w:hAnsi="Times New Roman"/>
          <w:bCs/>
          <w:sz w:val="28"/>
          <w:szCs w:val="28"/>
          <w:lang w:val="ru-RU"/>
        </w:rPr>
      </w:pPr>
    </w:p>
    <w:p w14:paraId="4C5613F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lang w:val="ru-RU"/>
        </w:rPr>
        <w:t>5.</w:t>
      </w:r>
      <w:r w:rsidRPr="00A52B7A">
        <w:rPr>
          <w:rFonts w:ascii="Times New Roman" w:hAnsi="Times New Roman"/>
          <w:bCs/>
          <w:sz w:val="28"/>
          <w:szCs w:val="28"/>
        </w:rPr>
        <w:t xml:space="preserve">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D49EEB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діти-сироти, діти, позбавлені батьківського піклування, особи з їх числа.</w:t>
      </w:r>
    </w:p>
    <w:p w14:paraId="38578420" w14:textId="77777777" w:rsidR="0044293F" w:rsidRPr="00A52B7A" w:rsidRDefault="0044293F">
      <w:pPr>
        <w:ind w:firstLine="709"/>
        <w:contextualSpacing/>
        <w:jc w:val="both"/>
        <w:rPr>
          <w:rFonts w:ascii="Times New Roman" w:hAnsi="Times New Roman"/>
          <w:bCs/>
          <w:sz w:val="28"/>
          <w:szCs w:val="28"/>
          <w:lang w:val="ru-RU"/>
        </w:rPr>
      </w:pPr>
    </w:p>
    <w:p w14:paraId="1074887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lang w:val="ru-RU"/>
        </w:rPr>
        <w:t>6</w:t>
      </w:r>
      <w:r w:rsidRPr="00A52B7A">
        <w:rPr>
          <w:rFonts w:ascii="Times New Roman" w:hAnsi="Times New Roman"/>
          <w:bCs/>
          <w:sz w:val="28"/>
          <w:szCs w:val="28"/>
        </w:rPr>
        <w:t>. Особи, які користуються спеціальними умовами участі в конкурсному відборі на здобуття вищої освіти за державним (регіональним) замовленням на основі повної загальної середньої освіти відповідно до пунктів 2 – 5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61A3B942" w14:textId="77777777" w:rsidR="0044293F" w:rsidRPr="00A52B7A" w:rsidRDefault="0044293F">
      <w:pPr>
        <w:ind w:firstLine="709"/>
        <w:contextualSpacing/>
        <w:jc w:val="both"/>
        <w:rPr>
          <w:rFonts w:ascii="Times New Roman" w:hAnsi="Times New Roman"/>
          <w:bCs/>
          <w:sz w:val="28"/>
          <w:szCs w:val="28"/>
        </w:rPr>
      </w:pPr>
    </w:p>
    <w:p w14:paraId="6107012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7. Підлягають переведенню на вакантні місця державного або регіонального замовлення в порядку, передбаченому цим Порядком,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w:t>
      </w:r>
      <w:r w:rsidRPr="00A52B7A">
        <w:rPr>
          <w:rFonts w:ascii="Times New Roman" w:hAnsi="Times New Roman"/>
          <w:bCs/>
          <w:sz w:val="28"/>
          <w:szCs w:val="28"/>
        </w:rPr>
        <w:lastRenderedPageBreak/>
        <w:t>юридичних осіб, повідомлений про неможливість переведення в межах вступної кампанії на місця державного або регіонального замовлення»):</w:t>
      </w:r>
    </w:p>
    <w:p w14:paraId="64C314E5" w14:textId="77777777" w:rsidR="0044293F" w:rsidRPr="00A52B7A" w:rsidRDefault="0044293F">
      <w:pPr>
        <w:spacing w:before="40"/>
        <w:ind w:firstLine="709"/>
        <w:contextualSpacing/>
        <w:jc w:val="both"/>
        <w:rPr>
          <w:rFonts w:ascii="Times New Roman" w:hAnsi="Times New Roman"/>
          <w:bCs/>
          <w:sz w:val="28"/>
          <w:szCs w:val="28"/>
          <w:lang w:val="ru-RU" w:eastAsia="uk-UA"/>
        </w:rPr>
      </w:pPr>
    </w:p>
    <w:p w14:paraId="2B058117" w14:textId="77777777" w:rsidR="0044293F" w:rsidRPr="00A52B7A" w:rsidRDefault="0046374F">
      <w:pPr>
        <w:spacing w:before="40"/>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val="ru-RU" w:eastAsia="uk-UA"/>
        </w:rPr>
        <w:t>1)</w:t>
      </w:r>
      <w:r w:rsidRPr="00A52B7A">
        <w:rPr>
          <w:rFonts w:ascii="Times New Roman" w:hAnsi="Times New Roman"/>
          <w:bCs/>
          <w:sz w:val="28"/>
          <w:szCs w:val="28"/>
          <w:lang w:eastAsia="uk-UA"/>
        </w:rPr>
        <w:t> діти загиблих (померлих) осіб, визначених у частині першій статті 10</w:t>
      </w:r>
      <w:r w:rsidRPr="00A52B7A">
        <w:rPr>
          <w:rFonts w:ascii="Times New Roman" w:hAnsi="Times New Roman"/>
          <w:bCs/>
          <w:sz w:val="28"/>
          <w:szCs w:val="28"/>
          <w:vertAlign w:val="superscript"/>
          <w:lang w:eastAsia="uk-UA"/>
        </w:rPr>
        <w:t>1</w:t>
      </w:r>
      <w:r w:rsidRPr="00A52B7A">
        <w:rPr>
          <w:rFonts w:ascii="Times New Roman" w:hAnsi="Times New Roman"/>
          <w:bCs/>
          <w:sz w:val="28"/>
          <w:szCs w:val="28"/>
          <w:lang w:eastAsia="uk-UA"/>
        </w:rPr>
        <w:t xml:space="preserve"> Закону України "Про статус ветеранів війни, гарантії їх соціального захисту", особи з їх числа;</w:t>
      </w:r>
    </w:p>
    <w:p w14:paraId="0D36186A" w14:textId="77777777" w:rsidR="0044293F" w:rsidRPr="00A52B7A" w:rsidRDefault="0044293F">
      <w:pPr>
        <w:ind w:firstLine="709"/>
        <w:contextualSpacing/>
        <w:jc w:val="both"/>
        <w:rPr>
          <w:rFonts w:ascii="Times New Roman" w:hAnsi="Times New Roman"/>
          <w:bCs/>
          <w:sz w:val="28"/>
          <w:szCs w:val="28"/>
        </w:rPr>
      </w:pPr>
    </w:p>
    <w:p w14:paraId="6F5351C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6A76279F" w14:textId="77777777" w:rsidR="0044293F" w:rsidRPr="00A52B7A" w:rsidRDefault="0044293F">
      <w:pPr>
        <w:ind w:firstLine="709"/>
        <w:contextualSpacing/>
        <w:jc w:val="both"/>
        <w:rPr>
          <w:rFonts w:ascii="Times New Roman" w:hAnsi="Times New Roman"/>
          <w:bCs/>
          <w:sz w:val="28"/>
          <w:szCs w:val="28"/>
        </w:rPr>
      </w:pPr>
    </w:p>
    <w:p w14:paraId="51DAEC3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56A57BBC" w14:textId="77777777" w:rsidR="0044293F" w:rsidRPr="00A52B7A" w:rsidRDefault="0044293F">
      <w:pPr>
        <w:ind w:firstLine="709"/>
        <w:contextualSpacing/>
        <w:jc w:val="both"/>
        <w:rPr>
          <w:rFonts w:ascii="Times New Roman" w:hAnsi="Times New Roman"/>
          <w:bCs/>
          <w:sz w:val="28"/>
          <w:szCs w:val="28"/>
        </w:rPr>
      </w:pPr>
    </w:p>
    <w:p w14:paraId="2588AF2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07B3DBBD" w14:textId="77777777" w:rsidR="0044293F" w:rsidRPr="00A52B7A" w:rsidRDefault="0044293F">
      <w:pPr>
        <w:ind w:firstLine="709"/>
        <w:contextualSpacing/>
        <w:jc w:val="both"/>
        <w:rPr>
          <w:rFonts w:ascii="Times New Roman" w:hAnsi="Times New Roman"/>
          <w:bCs/>
          <w:sz w:val="28"/>
          <w:szCs w:val="28"/>
        </w:rPr>
      </w:pPr>
    </w:p>
    <w:p w14:paraId="1A01851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475C0D10" w14:textId="77777777" w:rsidR="0044293F" w:rsidRPr="00A52B7A" w:rsidRDefault="0044293F">
      <w:pPr>
        <w:ind w:firstLine="709"/>
        <w:contextualSpacing/>
        <w:jc w:val="both"/>
        <w:rPr>
          <w:rFonts w:ascii="Times New Roman" w:hAnsi="Times New Roman"/>
          <w:bCs/>
          <w:sz w:val="28"/>
          <w:szCs w:val="28"/>
        </w:rPr>
      </w:pPr>
    </w:p>
    <w:p w14:paraId="316DF7C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8. Можуть бути переведені на вакантні місця державного або регіонального замовлення в порядку, передбаченому цим Порядком,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62C671E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 інвалідністю I, II груп та діти з інвалідністю віком до 18 років, яким не протипоказане навчання за обраною спеціальністю;</w:t>
      </w:r>
    </w:p>
    <w:p w14:paraId="720C1C4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55A6CC6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діти осіб ( а також особи з їх числа, які здобули повну загальну середню освіту в рік вступу), визнаних постраждалими учасниками Революції Гідності, </w:t>
      </w:r>
      <w:r w:rsidRPr="00A52B7A">
        <w:rPr>
          <w:rFonts w:ascii="Times New Roman" w:hAnsi="Times New Roman"/>
          <w:bCs/>
          <w:sz w:val="28"/>
          <w:szCs w:val="28"/>
        </w:rPr>
        <w:lastRenderedPageBreak/>
        <w:t>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14:paraId="7AFD679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667CA8B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вступники, які брали участь у вступній кампанії за результатами спеціально організованої сесії національного мультипредметного тесту, магістерського комплексного тесту, магістерського тесту навчальної компетентності подають документи у визначені Міністерством освіти і науки України строки та отримують рекомендацію до зарахування в разі отримання конкурсного бала, який був достатнім для вступу на місця державного (регіонального) замовлення при адресному розміщенні бюджетних місць;</w:t>
      </w:r>
    </w:p>
    <w:p w14:paraId="5761FED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особи, які користуються спеціальними умовами участі в конкурсному відборі на здобуття вищої освіти за державним (регіональним) замовленням на основі повної загальної середньої освіти відповідно до пунктів </w:t>
      </w:r>
      <w:r w:rsidRPr="00A52B7A">
        <w:rPr>
          <w:rFonts w:ascii="Times New Roman" w:hAnsi="Times New Roman"/>
          <w:bCs/>
          <w:sz w:val="28"/>
          <w:szCs w:val="28"/>
          <w:lang w:val="ru-RU"/>
        </w:rPr>
        <w:t>2 - 5</w:t>
      </w:r>
      <w:r w:rsidRPr="00A52B7A">
        <w:rPr>
          <w:rFonts w:ascii="Times New Roman" w:hAnsi="Times New Roman"/>
          <w:bCs/>
          <w:sz w:val="28"/>
          <w:szCs w:val="28"/>
        </w:rPr>
        <w:t xml:space="preserve">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657AC0C4" w14:textId="77777777" w:rsidR="0044293F" w:rsidRPr="00A52B7A" w:rsidRDefault="0044293F">
      <w:pPr>
        <w:ind w:firstLine="709"/>
        <w:contextualSpacing/>
        <w:jc w:val="both"/>
        <w:rPr>
          <w:rFonts w:ascii="Times New Roman" w:hAnsi="Times New Roman"/>
          <w:bCs/>
          <w:sz w:val="28"/>
          <w:szCs w:val="28"/>
          <w:lang w:val="ru-RU"/>
        </w:rPr>
      </w:pPr>
    </w:p>
    <w:p w14:paraId="31421BA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lang w:val="ru-RU"/>
        </w:rPr>
        <w:t>9.</w:t>
      </w:r>
      <w:r w:rsidRPr="00A52B7A">
        <w:rPr>
          <w:rFonts w:ascii="Times New Roman" w:hAnsi="Times New Roman"/>
          <w:bCs/>
          <w:sz w:val="28"/>
          <w:szCs w:val="28"/>
        </w:rPr>
        <w:t xml:space="preserve"> Можуть бути переведені на вакантні місця державного або регіонального замовлення в порядку, передбаченому цим Порядком, якщо вони зараховані на навчання за іншими джерелами фінансування на відкриту або фіксовану конкурсну пропозицію,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r w:rsidRPr="00A52B7A">
        <w:rPr>
          <w:rFonts w:ascii="Times New Roman" w:hAnsi="Times New Roman"/>
          <w:bCs/>
          <w:sz w:val="28"/>
          <w:szCs w:val="28"/>
          <w:lang w:val="ru-RU"/>
        </w:rPr>
        <w:t xml:space="preserve"> </w:t>
      </w:r>
      <w:r w:rsidRPr="00A52B7A">
        <w:rPr>
          <w:rFonts w:ascii="Times New Roman" w:hAnsi="Times New Roman"/>
          <w:bCs/>
          <w:sz w:val="28"/>
          <w:szCs w:val="28"/>
        </w:rPr>
        <w:t>(крім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502BF0E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є внутрішньо переміщеними особами відповідно до Закону України «Про забезпечення прав і свобод внутрішньо переміщених осіб»;</w:t>
      </w:r>
    </w:p>
    <w:p w14:paraId="40C64EF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діти з багатодітних сімей (п’ять і більше дітей).</w:t>
      </w:r>
    </w:p>
    <w:p w14:paraId="12D16E7F" w14:textId="77777777" w:rsidR="0044293F" w:rsidRPr="00A52B7A" w:rsidRDefault="0044293F">
      <w:pPr>
        <w:ind w:firstLine="709"/>
        <w:contextualSpacing/>
        <w:jc w:val="both"/>
        <w:rPr>
          <w:rFonts w:ascii="Times New Roman" w:hAnsi="Times New Roman"/>
          <w:bCs/>
          <w:sz w:val="28"/>
          <w:szCs w:val="28"/>
        </w:rPr>
      </w:pPr>
    </w:p>
    <w:p w14:paraId="0788BA2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10. Військовослужбовці та особи, залучені до Сил територіальної оборони, поліцейські, рятувальники, особи рядового і начальницького складу Державної кримінально-виконавчої служби (у разі наявності підтверджувальних документів) під час вступу на навчання для здобуття ступеня магістра за кошти фізичних та юридичних осіб до вищих військових навчальних закладів, закладів вищої освіти зі специфічними умовами навчання та військових навчальних </w:t>
      </w:r>
      <w:r w:rsidRPr="00A52B7A">
        <w:rPr>
          <w:rFonts w:ascii="Times New Roman" w:hAnsi="Times New Roman"/>
          <w:bCs/>
          <w:sz w:val="28"/>
          <w:szCs w:val="28"/>
        </w:rPr>
        <w:lastRenderedPageBreak/>
        <w:t>підрозділах закладів вищої освіти беруть участь у конкурсному відборі за результатами тільки фахового іспиту.</w:t>
      </w:r>
    </w:p>
    <w:p w14:paraId="235A56F7" w14:textId="77777777" w:rsidR="0044293F" w:rsidRPr="00A52B7A" w:rsidRDefault="0044293F">
      <w:pPr>
        <w:ind w:firstLine="709"/>
        <w:contextualSpacing/>
        <w:jc w:val="both"/>
        <w:rPr>
          <w:rFonts w:ascii="Times New Roman" w:hAnsi="Times New Roman"/>
          <w:bCs/>
          <w:sz w:val="28"/>
          <w:szCs w:val="28"/>
        </w:rPr>
      </w:pPr>
    </w:p>
    <w:p w14:paraId="5BC711A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11. Під час вступу для здобуття вищої освіти за кошти фізичних та/або юридичних осіб на конкурсні пропозиції, які згідно з цим Порядком передбачають складання магістерського тесту навчальної компетентності, вступники на основі ступеня магістра (освітньо-кваліфікаційного рівня спеціаліста) можуть за їх вибором або подати результат магістерського тесту навчальної компетентності, або скласти індивідуальну усну співбесіду з іноземної мови. </w:t>
      </w:r>
    </w:p>
    <w:p w14:paraId="7EFE12C7" w14:textId="77777777" w:rsidR="0044293F" w:rsidRPr="00A52B7A" w:rsidRDefault="0044293F">
      <w:pPr>
        <w:ind w:firstLine="709"/>
        <w:contextualSpacing/>
        <w:jc w:val="both"/>
        <w:rPr>
          <w:rFonts w:ascii="Times New Roman" w:hAnsi="Times New Roman"/>
          <w:bCs/>
          <w:sz w:val="28"/>
          <w:szCs w:val="28"/>
        </w:rPr>
      </w:pPr>
    </w:p>
    <w:p w14:paraId="742362F0"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IX. Рейтингові списки вступників та рекомендації до зарахування</w:t>
      </w:r>
    </w:p>
    <w:p w14:paraId="0C977AC4" w14:textId="77777777" w:rsidR="0044293F" w:rsidRPr="00A52B7A" w:rsidRDefault="0044293F">
      <w:pPr>
        <w:ind w:firstLine="709"/>
        <w:contextualSpacing/>
        <w:jc w:val="center"/>
        <w:rPr>
          <w:rFonts w:ascii="Times New Roman" w:hAnsi="Times New Roman"/>
          <w:bCs/>
          <w:sz w:val="28"/>
          <w:szCs w:val="28"/>
        </w:rPr>
      </w:pPr>
    </w:p>
    <w:p w14:paraId="2A4D622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Рейтинговий список вступників формується за категоріями в такій послідовності:</w:t>
      </w:r>
    </w:p>
    <w:p w14:paraId="75BA7D47" w14:textId="77777777" w:rsidR="0044293F" w:rsidRPr="00A52B7A" w:rsidRDefault="0046374F">
      <w:pPr>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eastAsia="uk-UA"/>
        </w:rPr>
        <w:t xml:space="preserve">вступники, які мають право на 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 </w:t>
      </w:r>
      <w:r w:rsidRPr="00A52B7A">
        <w:rPr>
          <w:rFonts w:ascii="Times New Roman" w:hAnsi="Times New Roman"/>
          <w:bCs/>
          <w:sz w:val="28"/>
          <w:szCs w:val="28"/>
        </w:rPr>
        <w:t>(на основі повної загальної середньої освіти та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r w:rsidRPr="00A52B7A">
        <w:rPr>
          <w:rFonts w:ascii="Times New Roman" w:hAnsi="Times New Roman"/>
          <w:bCs/>
          <w:sz w:val="28"/>
          <w:szCs w:val="28"/>
          <w:lang w:eastAsia="uk-UA"/>
        </w:rPr>
        <w:t>;</w:t>
      </w:r>
    </w:p>
    <w:p w14:paraId="0E64FF3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вступники, які мають право на зарахування за квотами (тільки на основі повної загальної середньої освіти);</w:t>
      </w:r>
    </w:p>
    <w:p w14:paraId="539F7C2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вступники, які мають право на зарахування на загальних умовах.</w:t>
      </w:r>
    </w:p>
    <w:p w14:paraId="286BC814" w14:textId="77777777" w:rsidR="0044293F" w:rsidRPr="00A52B7A" w:rsidRDefault="0044293F">
      <w:pPr>
        <w:ind w:firstLine="709"/>
        <w:contextualSpacing/>
        <w:jc w:val="both"/>
        <w:rPr>
          <w:rFonts w:ascii="Times New Roman" w:hAnsi="Times New Roman"/>
          <w:bCs/>
          <w:sz w:val="28"/>
          <w:szCs w:val="28"/>
        </w:rPr>
      </w:pPr>
    </w:p>
    <w:p w14:paraId="49E7792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2. Вступники, які мають право на зарахування за результатами </w:t>
      </w:r>
      <w:r w:rsidRPr="00A52B7A">
        <w:rPr>
          <w:rFonts w:ascii="Times New Roman" w:hAnsi="Times New Roman"/>
          <w:bCs/>
          <w:sz w:val="28"/>
          <w:szCs w:val="28"/>
          <w:lang w:eastAsia="uk-UA"/>
        </w:rPr>
        <w:t>позитивної оцінки індивідуальної усної співбесіди або творчого конкурсу на місця державного або регіонального замовлення</w:t>
      </w:r>
      <w:r w:rsidRPr="00A52B7A">
        <w:rPr>
          <w:rFonts w:ascii="Times New Roman" w:hAnsi="Times New Roman"/>
          <w:bCs/>
          <w:sz w:val="28"/>
          <w:szCs w:val="28"/>
        </w:rPr>
        <w:t>, впорядковуються за алфавітом.</w:t>
      </w:r>
    </w:p>
    <w:p w14:paraId="5020083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межах інших, зазначених у пункті 1 цього розділу, категорій рейтинговий список вступників впорядковується:</w:t>
      </w:r>
    </w:p>
    <w:p w14:paraId="77E701A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 конкурсним балом - від більшого до меншого;</w:t>
      </w:r>
    </w:p>
    <w:p w14:paraId="7437A3A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 пріоритетністю заяви від першої до останньої;</w:t>
      </w:r>
    </w:p>
    <w:p w14:paraId="158D65C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lang w:eastAsia="uk-UA"/>
        </w:rPr>
        <w:t>за результатами розгляду мотиваційних листів.</w:t>
      </w:r>
    </w:p>
    <w:p w14:paraId="6C865AB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При однакових конкурсних балах для впорядкування вступників використовуються пріоритетність заяв від першої до останньої (на місця державного та регіонального замовлення), при однакових пріоритетностях - результати розгляду мотиваційних листів.</w:t>
      </w:r>
    </w:p>
    <w:p w14:paraId="7953B72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Якщо пріоритетність заяв не використовується (вступ на місця за кошти фізичних або юридичних осіб), то при однакових конкурсних балах для впорядкування вступників використовуються результати розгляду мотиваційних листів.</w:t>
      </w:r>
    </w:p>
    <w:p w14:paraId="1BA68A3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Якщо побудова рейтингового списку здійснюється без конкурсних балів та пріоритетностей, то вступники впорядковуються тільки на основі розгляду мотиваційних листів приймальною комісією.</w:t>
      </w:r>
    </w:p>
    <w:p w14:paraId="5F11569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Розгляд мотиваційних листів здійснюється Приймальною комісією без присвоєння їм конкурсних балів. </w:t>
      </w:r>
    </w:p>
    <w:p w14:paraId="3733CD4D" w14:textId="77777777" w:rsidR="0044293F" w:rsidRPr="00A52B7A" w:rsidRDefault="0044293F">
      <w:pPr>
        <w:ind w:firstLine="709"/>
        <w:contextualSpacing/>
        <w:jc w:val="both"/>
        <w:rPr>
          <w:rFonts w:ascii="Times New Roman" w:hAnsi="Times New Roman"/>
          <w:bCs/>
          <w:sz w:val="28"/>
          <w:szCs w:val="28"/>
        </w:rPr>
      </w:pPr>
    </w:p>
    <w:p w14:paraId="5957D2C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У рейтинговому списку вступників зазначаються:</w:t>
      </w:r>
    </w:p>
    <w:p w14:paraId="193DBA9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ступінь вищої освіти, спеціальність, назва конкурсної пропозиції, форма здобуття освіти, джерела фінансування, освітній рівень (ступінь) на основі якого може здійснюватися прийом на відповідну конкурсну пропозицію;</w:t>
      </w:r>
    </w:p>
    <w:p w14:paraId="702B0ED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прізвище, ім’я, по батькові (за наявності) вступника;</w:t>
      </w:r>
    </w:p>
    <w:p w14:paraId="3EE5107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конкурсний бал вступника (крім зарахованих на підставі </w:t>
      </w:r>
      <w:r w:rsidRPr="00A52B7A">
        <w:rPr>
          <w:rFonts w:ascii="Times New Roman" w:hAnsi="Times New Roman"/>
          <w:bCs/>
          <w:sz w:val="28"/>
          <w:szCs w:val="28"/>
          <w:lang w:eastAsia="uk-UA"/>
        </w:rPr>
        <w:t>позитивної оцінки індивідуальної усної співбесіди або творчого конкурсу на місця державного або регіонального замовлення</w:t>
      </w:r>
      <w:r w:rsidRPr="00A52B7A">
        <w:rPr>
          <w:rFonts w:ascii="Times New Roman" w:hAnsi="Times New Roman"/>
          <w:bCs/>
          <w:sz w:val="28"/>
          <w:szCs w:val="28"/>
        </w:rPr>
        <w:t>);</w:t>
      </w:r>
    </w:p>
    <w:p w14:paraId="74B6893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пріоритетність заяви, зазначена вступником (тільки для конкурсних пропозицій, що використовують пріоритетність);</w:t>
      </w:r>
    </w:p>
    <w:p w14:paraId="19BADBD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ознака підстав для зарахування за результатами співбесіди, за квотою-1, квотою-2, квотою для іноземців (тільки на основі повної загальної середньої освіти);</w:t>
      </w:r>
    </w:p>
    <w:p w14:paraId="3090D7CB" w14:textId="77777777" w:rsidR="0044293F" w:rsidRPr="00A52B7A" w:rsidRDefault="0046374F">
      <w:pPr>
        <w:ind w:firstLine="709"/>
        <w:contextualSpacing/>
        <w:jc w:val="both"/>
        <w:rPr>
          <w:rFonts w:ascii="Times New Roman" w:hAnsi="Times New Roman"/>
          <w:bCs/>
          <w:sz w:val="28"/>
          <w:szCs w:val="28"/>
          <w:lang w:eastAsia="uk-UA"/>
        </w:rPr>
      </w:pPr>
      <w:r w:rsidRPr="00A52B7A">
        <w:rPr>
          <w:rFonts w:ascii="Times New Roman" w:hAnsi="Times New Roman"/>
          <w:bCs/>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14:paraId="3FB356EB" w14:textId="77777777" w:rsidR="0044293F" w:rsidRPr="00A52B7A" w:rsidRDefault="0044293F">
      <w:pPr>
        <w:ind w:firstLine="709"/>
        <w:contextualSpacing/>
        <w:jc w:val="both"/>
        <w:rPr>
          <w:rFonts w:ascii="Times New Roman" w:hAnsi="Times New Roman"/>
          <w:bCs/>
          <w:sz w:val="28"/>
          <w:szCs w:val="28"/>
        </w:rPr>
      </w:pPr>
    </w:p>
    <w:p w14:paraId="5E1A5CD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Рейтингові списки (зокрема, поточні) формуються приймальною комісією з ЄДЕБО та оприлюднюються у повному обсязі на вебсайті закладу вищої освіти. Заклади вищої освіти замість оприлюднення на офіційних вебсайтах рейтингових списків вступників можуть надавати посилання на відповідну сторінку закладу (зокрема визначеної конкурсної пропозиції) у відповідній інформаційній системі, яка здійснює інформування громадськості на підставі даних ЄДЕБО.</w:t>
      </w:r>
    </w:p>
    <w:p w14:paraId="3468C4C1" w14:textId="77777777" w:rsidR="0044293F" w:rsidRPr="00A52B7A" w:rsidRDefault="0044293F">
      <w:pPr>
        <w:ind w:firstLine="709"/>
        <w:contextualSpacing/>
        <w:jc w:val="both"/>
        <w:rPr>
          <w:rFonts w:ascii="Times New Roman" w:hAnsi="Times New Roman"/>
          <w:bCs/>
          <w:sz w:val="28"/>
          <w:szCs w:val="28"/>
        </w:rPr>
      </w:pPr>
    </w:p>
    <w:p w14:paraId="3250E46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технічного завдання до алгоритму адресного розміщення державного та регіонального замовлення в 2022 році (далі - Матеріали для розробки технічного завдання), наведених у додатку 6 до цього Порядку, затверджуються рішенням приймальної комісії і оприлюднюються шляхом розміщення на інформаційних стендах </w:t>
      </w:r>
      <w:r w:rsidRPr="00A52B7A">
        <w:rPr>
          <w:rFonts w:ascii="Times New Roman" w:hAnsi="Times New Roman"/>
          <w:bCs/>
          <w:sz w:val="28"/>
          <w:szCs w:val="28"/>
        </w:rPr>
        <w:lastRenderedPageBreak/>
        <w:t>приймальних комісій та вебсайті закладу вищої освіти відповідно до строків, визначених у розділі V цього Порядку.</w:t>
      </w:r>
    </w:p>
    <w:p w14:paraId="6455FC8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51C6D0F1" w14:textId="77777777" w:rsidR="0044293F" w:rsidRPr="00A52B7A" w:rsidRDefault="0044293F">
      <w:pPr>
        <w:ind w:firstLine="709"/>
        <w:contextualSpacing/>
        <w:jc w:val="both"/>
        <w:rPr>
          <w:rFonts w:ascii="Times New Roman" w:hAnsi="Times New Roman"/>
          <w:bCs/>
          <w:sz w:val="28"/>
          <w:szCs w:val="28"/>
        </w:rPr>
      </w:pPr>
    </w:p>
    <w:p w14:paraId="534A82F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ЄДЕБО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14:paraId="6C8F40A1" w14:textId="77777777" w:rsidR="0044293F" w:rsidRPr="00A52B7A" w:rsidRDefault="0044293F">
      <w:pPr>
        <w:ind w:firstLine="709"/>
        <w:contextualSpacing/>
        <w:jc w:val="both"/>
        <w:rPr>
          <w:rFonts w:ascii="Times New Roman" w:hAnsi="Times New Roman"/>
          <w:bCs/>
          <w:sz w:val="28"/>
          <w:szCs w:val="28"/>
        </w:rPr>
      </w:pPr>
    </w:p>
    <w:p w14:paraId="4EAF46D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7. </w:t>
      </w:r>
      <w:r w:rsidRPr="00A52B7A">
        <w:rPr>
          <w:rFonts w:ascii="Times New Roman" w:hAnsi="Times New Roman"/>
          <w:bCs/>
          <w:sz w:val="28"/>
          <w:szCs w:val="28"/>
          <w:lang w:eastAsia="uk-UA"/>
        </w:rPr>
        <w:t>Рішення приймальної комісії про рекомендування до зарахування розміщується на вебсайті закладу вищої освіти, а також відображається у кабінеті вступника в ЄДЕБО (за наявності).</w:t>
      </w:r>
    </w:p>
    <w:p w14:paraId="353D84B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14:paraId="141A3050" w14:textId="77777777" w:rsidR="0044293F" w:rsidRPr="00A52B7A" w:rsidRDefault="0044293F">
      <w:pPr>
        <w:ind w:firstLine="709"/>
        <w:contextualSpacing/>
        <w:jc w:val="center"/>
        <w:rPr>
          <w:rFonts w:ascii="Times New Roman" w:hAnsi="Times New Roman"/>
          <w:bCs/>
          <w:sz w:val="28"/>
          <w:szCs w:val="28"/>
        </w:rPr>
      </w:pPr>
    </w:p>
    <w:p w14:paraId="4BBC24E2"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X. Реалізація права вступників на обрання місця навчання</w:t>
      </w:r>
    </w:p>
    <w:p w14:paraId="0BDFD84F" w14:textId="77777777" w:rsidR="0044293F" w:rsidRPr="00A52B7A" w:rsidRDefault="0044293F">
      <w:pPr>
        <w:ind w:firstLine="709"/>
        <w:contextualSpacing/>
        <w:jc w:val="center"/>
        <w:rPr>
          <w:rFonts w:ascii="Times New Roman" w:hAnsi="Times New Roman"/>
          <w:bCs/>
          <w:sz w:val="28"/>
          <w:szCs w:val="28"/>
        </w:rPr>
      </w:pPr>
    </w:p>
    <w:p w14:paraId="2579F8E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цього Порядку або відповідно до нього, зобов’язані виконати вимоги для зарахування на місця державного та регіонального замовлення: </w:t>
      </w:r>
      <w:r w:rsidRPr="00A52B7A">
        <w:rPr>
          <w:rFonts w:ascii="Times New Roman" w:hAnsi="Times New Roman"/>
          <w:bCs/>
          <w:sz w:val="28"/>
          <w:szCs w:val="28"/>
          <w:lang w:eastAsia="uk-UA"/>
        </w:rPr>
        <w:t xml:space="preserve">подати особисто документи, передбачені розділом </w:t>
      </w:r>
      <w:r w:rsidRPr="00A52B7A">
        <w:rPr>
          <w:rFonts w:ascii="Times New Roman" w:hAnsi="Times New Roman"/>
          <w:bCs/>
          <w:sz w:val="28"/>
          <w:szCs w:val="28"/>
          <w:lang w:val="en-US" w:eastAsia="uk-UA"/>
        </w:rPr>
        <w:t>VI</w:t>
      </w:r>
      <w:r w:rsidRPr="00A52B7A">
        <w:rPr>
          <w:rFonts w:ascii="Times New Roman" w:hAnsi="Times New Roman"/>
          <w:bCs/>
          <w:sz w:val="28"/>
          <w:szCs w:val="28"/>
          <w:lang w:val="ru-RU" w:eastAsia="uk-UA"/>
        </w:rPr>
        <w:t xml:space="preserve"> </w:t>
      </w:r>
      <w:r w:rsidRPr="00A52B7A">
        <w:rPr>
          <w:rFonts w:ascii="Times New Roman" w:hAnsi="Times New Roman"/>
          <w:bCs/>
          <w:sz w:val="28"/>
          <w:szCs w:val="28"/>
          <w:lang w:eastAsia="uk-UA"/>
        </w:rPr>
        <w:t>цього Порядку,</w:t>
      </w:r>
      <w:r w:rsidRPr="00A52B7A">
        <w:rPr>
          <w:rFonts w:ascii="Times New Roman" w:hAnsi="Times New Roman"/>
          <w:bCs/>
          <w:sz w:val="28"/>
          <w:szCs w:val="28"/>
        </w:rPr>
        <w:t xml:space="preserve"> та Правилами прийому, до приймальної комісії закладу вищої освіти, а також укласти договір про навчання між закладом </w:t>
      </w:r>
      <w:r w:rsidRPr="00A52B7A">
        <w:rPr>
          <w:rFonts w:ascii="Times New Roman" w:hAnsi="Times New Roman"/>
          <w:bCs/>
          <w:sz w:val="28"/>
          <w:szCs w:val="28"/>
        </w:rPr>
        <w:lastRenderedPageBreak/>
        <w:t>вищої освіти та вступником (за участі батьків або законних представників - для неповнолітніх вступників).</w:t>
      </w:r>
    </w:p>
    <w:p w14:paraId="534DDA0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Подання оригіналів необхідних документів для зарахування може здійснюватися крім особистого подання шляхом:</w:t>
      </w:r>
    </w:p>
    <w:p w14:paraId="6CB330C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надсилання їх сканованих копій, з накладанням на відповідні файли кваліфікованого електронного підпису вступника, на електронну адресу Приймальної комісії закладу, зазначену в Реєстрі суб’єктів освітньої діяльності ЄДЕБО в терміни, визначені в розділі V цього Порядку або відповідно до нього. Якщо впродовж двадцяти календарних днів після початку навчання від вступника не будуть отримані оригінали документів (особисто або поштовим відправленням), то наказ про зарахування скасовується в частині зарахування такої особи.</w:t>
      </w:r>
    </w:p>
    <w:p w14:paraId="3162955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Договір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двадцяти календарних днів після початку навчання (підписаний особисто або кваліфікованим електронним підписом), то цей наказ скасовується в частині зарахування такої особи.</w:t>
      </w:r>
    </w:p>
    <w:p w14:paraId="2E07DEA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(за наявності), додатково особисто пред’являє приймальній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w:t>
      </w:r>
      <w:r w:rsidRPr="00A52B7A">
        <w:rPr>
          <w:rFonts w:ascii="Times New Roman" w:hAnsi="Times New Roman"/>
          <w:bCs/>
          <w:sz w:val="28"/>
          <w:szCs w:val="28"/>
          <w:lang w:eastAsia="uk-UA"/>
        </w:rPr>
        <w:t>без накладання кваліфікованого електронного підпису</w:t>
      </w:r>
      <w:r w:rsidRPr="00A52B7A">
        <w:rPr>
          <w:rFonts w:ascii="Times New Roman" w:hAnsi="Times New Roman"/>
          <w:bCs/>
          <w:sz w:val="28"/>
          <w:szCs w:val="28"/>
        </w:rPr>
        <w:t>, крім того, зобов’язані підписати власну заяву, роздруковану приймальною комісією.</w:t>
      </w:r>
    </w:p>
    <w:p w14:paraId="7EF69C4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55D5BB7D" w14:textId="77777777" w:rsidR="0044293F" w:rsidRPr="00A52B7A" w:rsidRDefault="0044293F">
      <w:pPr>
        <w:ind w:firstLine="709"/>
        <w:contextualSpacing/>
        <w:jc w:val="both"/>
        <w:rPr>
          <w:rFonts w:ascii="Times New Roman" w:hAnsi="Times New Roman"/>
          <w:bCs/>
          <w:sz w:val="28"/>
          <w:szCs w:val="28"/>
        </w:rPr>
      </w:pPr>
    </w:p>
    <w:p w14:paraId="03867BB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не виконали вимог для зарахування на місця державного або регіонального замовлення (крім випадків, визначених у розділі XIII цього Порядку), втрачають право в поточному році на зарахування (переведення) на навчання за державним та регіональним замовленням.</w:t>
      </w:r>
    </w:p>
    <w:p w14:paraId="5944ABA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виконали вимоги для зарахування на місця державного або регіонального замовлення, підлягають зарахуванню.</w:t>
      </w:r>
    </w:p>
    <w:p w14:paraId="3A7A7B97" w14:textId="77777777" w:rsidR="0044293F" w:rsidRPr="00A52B7A" w:rsidRDefault="0044293F">
      <w:pPr>
        <w:ind w:firstLine="709"/>
        <w:contextualSpacing/>
        <w:jc w:val="both"/>
        <w:rPr>
          <w:rFonts w:ascii="Times New Roman" w:hAnsi="Times New Roman"/>
          <w:bCs/>
          <w:sz w:val="28"/>
          <w:szCs w:val="28"/>
        </w:rPr>
      </w:pPr>
    </w:p>
    <w:p w14:paraId="07E419B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Порядок реалізації права вступників на обрання місця навчання за кошти фізичних та/або юридичних осіб визначається Правилами прийому.</w:t>
      </w:r>
    </w:p>
    <w:p w14:paraId="54BC1EE2" w14:textId="77777777" w:rsidR="0044293F" w:rsidRPr="00A52B7A" w:rsidRDefault="0044293F">
      <w:pPr>
        <w:ind w:firstLine="709"/>
        <w:contextualSpacing/>
        <w:jc w:val="center"/>
        <w:rPr>
          <w:rFonts w:ascii="Times New Roman" w:hAnsi="Times New Roman"/>
          <w:bCs/>
          <w:sz w:val="28"/>
          <w:szCs w:val="28"/>
        </w:rPr>
      </w:pPr>
    </w:p>
    <w:p w14:paraId="4FF998EB"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XI. Коригування списку рекомендованих до зарахування</w:t>
      </w:r>
    </w:p>
    <w:p w14:paraId="356C60E3" w14:textId="77777777" w:rsidR="0044293F" w:rsidRPr="00A52B7A" w:rsidRDefault="0044293F">
      <w:pPr>
        <w:ind w:firstLine="709"/>
        <w:contextualSpacing/>
        <w:jc w:val="center"/>
        <w:rPr>
          <w:rFonts w:ascii="Times New Roman" w:hAnsi="Times New Roman"/>
          <w:bCs/>
          <w:sz w:val="28"/>
          <w:szCs w:val="28"/>
        </w:rPr>
      </w:pPr>
    </w:p>
    <w:p w14:paraId="19CDC56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цього Порядку.</w:t>
      </w:r>
    </w:p>
    <w:p w14:paraId="061B9BBA" w14:textId="77777777" w:rsidR="0044293F" w:rsidRPr="00A52B7A" w:rsidRDefault="0044293F">
      <w:pPr>
        <w:ind w:firstLine="709"/>
        <w:contextualSpacing/>
        <w:jc w:val="both"/>
        <w:rPr>
          <w:rFonts w:ascii="Times New Roman" w:hAnsi="Times New Roman"/>
          <w:bCs/>
          <w:sz w:val="28"/>
          <w:szCs w:val="28"/>
        </w:rPr>
      </w:pPr>
    </w:p>
    <w:p w14:paraId="6C31D9B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Списки рекомендованих до зарахування оновлюються після виконання/невиконання вступниками на здобуття ступеня магістра на основі здобутого ступеня 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цього Порядку з урахуванням їх черговості в рейтинговому списку вступників.</w:t>
      </w:r>
    </w:p>
    <w:p w14:paraId="4F7AA663" w14:textId="77777777" w:rsidR="0044293F" w:rsidRPr="00A52B7A" w:rsidRDefault="0044293F">
      <w:pPr>
        <w:ind w:firstLine="709"/>
        <w:contextualSpacing/>
        <w:jc w:val="both"/>
        <w:rPr>
          <w:rFonts w:ascii="Times New Roman" w:hAnsi="Times New Roman"/>
          <w:bCs/>
          <w:sz w:val="28"/>
          <w:szCs w:val="28"/>
        </w:rPr>
      </w:pPr>
    </w:p>
    <w:p w14:paraId="2F4DFA8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цього Порядку та Правил прийому.</w:t>
      </w:r>
    </w:p>
    <w:p w14:paraId="5D901F3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7D09B66C" w14:textId="77777777" w:rsidR="0044293F" w:rsidRPr="00A52B7A" w:rsidRDefault="0044293F">
      <w:pPr>
        <w:ind w:firstLine="709"/>
        <w:contextualSpacing/>
        <w:jc w:val="both"/>
        <w:rPr>
          <w:rFonts w:ascii="Times New Roman" w:hAnsi="Times New Roman"/>
          <w:bCs/>
          <w:sz w:val="28"/>
          <w:szCs w:val="28"/>
        </w:rPr>
      </w:pPr>
    </w:p>
    <w:p w14:paraId="78A857B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Порядок коригування списку рекомендованих до зарахування на місця за кошти фізичних та/або юридичних осіб визначається Правилами прийому.</w:t>
      </w:r>
    </w:p>
    <w:p w14:paraId="6D3961A4" w14:textId="77777777" w:rsidR="0044293F" w:rsidRPr="00A52B7A" w:rsidRDefault="0044293F">
      <w:pPr>
        <w:spacing w:after="120"/>
        <w:ind w:firstLine="709"/>
        <w:contextualSpacing/>
        <w:jc w:val="center"/>
        <w:rPr>
          <w:rFonts w:ascii="Times New Roman" w:hAnsi="Times New Roman"/>
          <w:bCs/>
          <w:sz w:val="28"/>
          <w:szCs w:val="28"/>
        </w:rPr>
      </w:pPr>
    </w:p>
    <w:p w14:paraId="4D63B4E8" w14:textId="77777777" w:rsidR="0044293F" w:rsidRPr="00A52B7A" w:rsidRDefault="0046374F">
      <w:pPr>
        <w:spacing w:after="120"/>
        <w:ind w:firstLine="709"/>
        <w:contextualSpacing/>
        <w:jc w:val="center"/>
        <w:rPr>
          <w:rFonts w:ascii="Times New Roman" w:hAnsi="Times New Roman"/>
          <w:bCs/>
          <w:sz w:val="28"/>
          <w:szCs w:val="28"/>
        </w:rPr>
      </w:pPr>
      <w:r w:rsidRPr="00A52B7A">
        <w:rPr>
          <w:rFonts w:ascii="Times New Roman" w:hAnsi="Times New Roman"/>
          <w:bCs/>
          <w:sz w:val="28"/>
          <w:szCs w:val="28"/>
        </w:rPr>
        <w:t>XII. Переведення на вакантні місця державного (регіонального) замовлення осіб, які зараховані на навчання за кошти фізичних, юридичних осіб</w:t>
      </w:r>
    </w:p>
    <w:p w14:paraId="05200A84" w14:textId="77777777" w:rsidR="0044293F" w:rsidRPr="00A52B7A" w:rsidRDefault="0044293F">
      <w:pPr>
        <w:spacing w:after="120"/>
        <w:ind w:firstLine="709"/>
        <w:contextualSpacing/>
        <w:jc w:val="center"/>
        <w:rPr>
          <w:rFonts w:ascii="Times New Roman" w:hAnsi="Times New Roman"/>
          <w:bCs/>
          <w:sz w:val="28"/>
          <w:szCs w:val="28"/>
        </w:rPr>
      </w:pPr>
    </w:p>
    <w:p w14:paraId="3940227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1. Заклад вищої освіти самостійно надає рекомендації для адресного розміщення бюджетних місць вступникам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цього Порядку, і надалі анульовані згідно з пунктом 1 розділу XI цього Порядку.</w:t>
      </w:r>
    </w:p>
    <w:p w14:paraId="6C766DF7" w14:textId="77777777" w:rsidR="0044293F" w:rsidRPr="00A52B7A" w:rsidRDefault="0044293F">
      <w:pPr>
        <w:ind w:firstLine="709"/>
        <w:contextualSpacing/>
        <w:jc w:val="both"/>
        <w:rPr>
          <w:rFonts w:ascii="Times New Roman" w:hAnsi="Times New Roman"/>
          <w:bCs/>
          <w:sz w:val="28"/>
          <w:szCs w:val="28"/>
        </w:rPr>
      </w:pPr>
    </w:p>
    <w:p w14:paraId="166594E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p w14:paraId="520EBC55" w14:textId="77777777" w:rsidR="0044293F" w:rsidRPr="00A52B7A" w:rsidRDefault="0044293F">
      <w:pPr>
        <w:ind w:firstLine="709"/>
        <w:contextualSpacing/>
        <w:jc w:val="both"/>
        <w:rPr>
          <w:rFonts w:ascii="Times New Roman" w:hAnsi="Times New Roman"/>
          <w:bCs/>
          <w:sz w:val="28"/>
          <w:szCs w:val="28"/>
        </w:rPr>
      </w:pPr>
    </w:p>
    <w:p w14:paraId="1A5BF53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14:paraId="54DB7E9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зазначені в пункті 7 розділу VIII цього Порядку, незалежно від конкурсного бала;</w:t>
      </w:r>
    </w:p>
    <w:p w14:paraId="0393925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зазначені в пункті 5 розділу VIII цього Порядку, якщо конкурсний бал складає не менше 125 балів;</w:t>
      </w:r>
    </w:p>
    <w:p w14:paraId="4F61CB4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зазначені в пункті 8 розділу VIII цього Порядку, якщо отриманий ними конкурсний бал менший від прохідного бала (мінімального бала,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цього Порядку) не більше ніж на 15 балів (на 25 балів для спеціальностей, визначених у Переліку спеціальностей, яким надається особлива підтримка);</w:t>
      </w:r>
    </w:p>
    <w:p w14:paraId="75C03B0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зазначені в пункті 9 розділу VIII цього Порядку,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w:t>
      </w:r>
    </w:p>
    <w:p w14:paraId="6AA6873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особи, які не отримали рекомендації для зарахування на місця державного (регіонального) замовлення у порядку, передбаченому пунктом 6 розділу IX цього Порядку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119F127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цього Порядку, однак не приступили до навчання у зв’язку з неможливістю відшкодування до державного або місцевого бюджету коштів, </w:t>
      </w:r>
      <w:r w:rsidRPr="00A52B7A">
        <w:rPr>
          <w:rFonts w:ascii="Times New Roman" w:hAnsi="Times New Roman"/>
          <w:bCs/>
          <w:sz w:val="28"/>
          <w:szCs w:val="28"/>
        </w:rPr>
        <w:lastRenderedPageBreak/>
        <w:t>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14:paraId="1E93466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Переведення на вакантні місця державного (регіонального) замовлення осіб, зазначених в абзацах другому-п’ятому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14:paraId="12FFBC1A" w14:textId="77777777" w:rsidR="0044293F" w:rsidRPr="00A52B7A" w:rsidRDefault="0044293F">
      <w:pPr>
        <w:ind w:firstLine="709"/>
        <w:contextualSpacing/>
        <w:jc w:val="both"/>
        <w:rPr>
          <w:rFonts w:ascii="Times New Roman" w:hAnsi="Times New Roman"/>
          <w:bCs/>
          <w:sz w:val="28"/>
          <w:szCs w:val="28"/>
        </w:rPr>
      </w:pPr>
    </w:p>
    <w:p w14:paraId="77DFE22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62F3A83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3888384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Особи, які вступили за результатами тільки розгляду мотиваційних листів можуть бути переведені на місця державного або регіонального замовлення тільки в разі виконання вимог для зарахування на такі місця, встановлених Правилами прийому поточного або наступних років.</w:t>
      </w:r>
    </w:p>
    <w:p w14:paraId="5CE45C94" w14:textId="77777777" w:rsidR="0044293F" w:rsidRPr="00A52B7A" w:rsidRDefault="0044293F">
      <w:pPr>
        <w:ind w:firstLine="709"/>
        <w:contextualSpacing/>
        <w:jc w:val="center"/>
        <w:rPr>
          <w:rFonts w:ascii="Times New Roman" w:hAnsi="Times New Roman"/>
          <w:bCs/>
          <w:sz w:val="28"/>
          <w:szCs w:val="28"/>
        </w:rPr>
      </w:pPr>
    </w:p>
    <w:p w14:paraId="3FC0709C"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XIII. Наказ про зарахування, додатковий конкурс</w:t>
      </w:r>
    </w:p>
    <w:p w14:paraId="54ACD827" w14:textId="77777777" w:rsidR="0044293F" w:rsidRPr="00A52B7A" w:rsidRDefault="0044293F">
      <w:pPr>
        <w:ind w:firstLine="709"/>
        <w:contextualSpacing/>
        <w:jc w:val="center"/>
        <w:rPr>
          <w:rFonts w:ascii="Times New Roman" w:hAnsi="Times New Roman"/>
          <w:bCs/>
          <w:sz w:val="28"/>
          <w:szCs w:val="28"/>
        </w:rPr>
      </w:pPr>
    </w:p>
    <w:p w14:paraId="05ED34F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вебсайті закладу вищої освіти у вигляді списку зарахованих у строки, встановлені в розділі V цього Порядку або відповідно до нього.</w:t>
      </w:r>
    </w:p>
    <w:p w14:paraId="78150D84" w14:textId="77777777" w:rsidR="0044293F" w:rsidRPr="00A52B7A" w:rsidRDefault="0044293F">
      <w:pPr>
        <w:ind w:firstLine="709"/>
        <w:contextualSpacing/>
        <w:jc w:val="both"/>
        <w:rPr>
          <w:rFonts w:ascii="Times New Roman" w:hAnsi="Times New Roman"/>
          <w:bCs/>
          <w:sz w:val="28"/>
          <w:szCs w:val="28"/>
        </w:rPr>
      </w:pPr>
    </w:p>
    <w:p w14:paraId="5AB4667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цього Порядку.</w:t>
      </w:r>
    </w:p>
    <w:p w14:paraId="55CC5B5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14:paraId="1BD81C14" w14:textId="77777777" w:rsidR="0044293F" w:rsidRPr="00A52B7A" w:rsidRDefault="0044293F">
      <w:pPr>
        <w:ind w:firstLine="709"/>
        <w:contextualSpacing/>
        <w:jc w:val="both"/>
        <w:rPr>
          <w:rFonts w:ascii="Times New Roman" w:hAnsi="Times New Roman"/>
          <w:bCs/>
          <w:sz w:val="28"/>
          <w:szCs w:val="28"/>
        </w:rPr>
      </w:pPr>
    </w:p>
    <w:p w14:paraId="4CB9E31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1249A933" w14:textId="77777777" w:rsidR="0044293F" w:rsidRPr="00A52B7A" w:rsidRDefault="0044293F">
      <w:pPr>
        <w:ind w:firstLine="709"/>
        <w:contextualSpacing/>
        <w:jc w:val="both"/>
        <w:rPr>
          <w:rFonts w:ascii="Times New Roman" w:hAnsi="Times New Roman"/>
          <w:bCs/>
          <w:sz w:val="28"/>
          <w:szCs w:val="28"/>
        </w:rPr>
      </w:pPr>
    </w:p>
    <w:p w14:paraId="2EECB3B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14:paraId="49B7311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Додатковий конкурсний відбір проводиться до 15 жовтня, при цьому накази про зарахування таких осіб формуються і подаються до ЄДЕБО до 18:00 19 жовтня.</w:t>
      </w:r>
    </w:p>
    <w:p w14:paraId="13E2653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та вступників на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w:t>
      </w:r>
      <w:r w:rsidRPr="00A52B7A">
        <w:rPr>
          <w:rFonts w:ascii="Times New Roman" w:hAnsi="Times New Roman"/>
          <w:bCs/>
          <w:sz w:val="28"/>
          <w:szCs w:val="28"/>
        </w:rPr>
        <w:lastRenderedPageBreak/>
        <w:t>місця державного або регіонального замовлення, передбачених у пункті 1 розділу X цього Порядку.</w:t>
      </w:r>
    </w:p>
    <w:p w14:paraId="6F51DB79" w14:textId="77777777" w:rsidR="0044293F" w:rsidRPr="00A52B7A" w:rsidRDefault="0044293F">
      <w:pPr>
        <w:spacing w:after="120"/>
        <w:ind w:firstLine="709"/>
        <w:contextualSpacing/>
        <w:jc w:val="center"/>
        <w:rPr>
          <w:rFonts w:ascii="Times New Roman" w:hAnsi="Times New Roman"/>
          <w:bCs/>
          <w:sz w:val="28"/>
          <w:szCs w:val="28"/>
        </w:rPr>
      </w:pPr>
    </w:p>
    <w:p w14:paraId="325DB1C3" w14:textId="77777777" w:rsidR="0044293F" w:rsidRPr="00A52B7A" w:rsidRDefault="0046374F">
      <w:pPr>
        <w:spacing w:after="120"/>
        <w:ind w:firstLine="709"/>
        <w:contextualSpacing/>
        <w:jc w:val="center"/>
        <w:rPr>
          <w:rFonts w:ascii="Times New Roman" w:hAnsi="Times New Roman"/>
          <w:bCs/>
          <w:sz w:val="28"/>
          <w:szCs w:val="28"/>
        </w:rPr>
      </w:pPr>
      <w:r w:rsidRPr="00A52B7A">
        <w:rPr>
          <w:rFonts w:ascii="Times New Roman" w:hAnsi="Times New Roman"/>
          <w:bCs/>
          <w:sz w:val="28"/>
          <w:szCs w:val="28"/>
        </w:rPr>
        <w:t>XIV. Особливості прийому на навчання до закладів вищої освіти іноземців та осіб без громадянства</w:t>
      </w:r>
    </w:p>
    <w:p w14:paraId="4F79429B" w14:textId="77777777" w:rsidR="0044293F" w:rsidRPr="00A52B7A" w:rsidRDefault="0044293F">
      <w:pPr>
        <w:spacing w:after="120"/>
        <w:ind w:firstLine="709"/>
        <w:contextualSpacing/>
        <w:jc w:val="center"/>
        <w:rPr>
          <w:rFonts w:ascii="Times New Roman" w:hAnsi="Times New Roman"/>
          <w:bCs/>
          <w:sz w:val="28"/>
          <w:szCs w:val="28"/>
        </w:rPr>
      </w:pPr>
    </w:p>
    <w:p w14:paraId="79FD1A0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(крім вступників з Республіки Бєларусь), постановою Кабінету Міністрів України від 12 вересня 2018 року № 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14:paraId="7DDDA4E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lang w:eastAsia="uk-UA"/>
        </w:rPr>
        <w:t>Громадяни Російської Федерації та Республіки Бєларусь,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p w14:paraId="3B0C7B67" w14:textId="77777777" w:rsidR="0044293F" w:rsidRPr="00A52B7A" w:rsidRDefault="0044293F">
      <w:pPr>
        <w:ind w:firstLine="709"/>
        <w:contextualSpacing/>
        <w:jc w:val="both"/>
        <w:rPr>
          <w:rFonts w:ascii="Times New Roman" w:hAnsi="Times New Roman"/>
          <w:bCs/>
          <w:sz w:val="28"/>
          <w:szCs w:val="28"/>
        </w:rPr>
      </w:pPr>
    </w:p>
    <w:p w14:paraId="68E6E28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7C8D332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зокрема закордонних українців, які постійно проживають в Україні, осіб, яких визнано біженцями, та осіб, які потребують додаткового захисту).</w:t>
      </w:r>
    </w:p>
    <w:p w14:paraId="4FF03E6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Прийом на навчання іноземців для здобуття ступенів молодшого бакалавра, бакалавра та магістра </w:t>
      </w:r>
      <w:r w:rsidRPr="00A52B7A">
        <w:rPr>
          <w:rFonts w:ascii="Times New Roman" w:hAnsi="Times New Roman"/>
          <w:bCs/>
          <w:sz w:val="28"/>
          <w:szCs w:val="28"/>
          <w:lang w:val="ru-RU"/>
        </w:rPr>
        <w:t xml:space="preserve">та доктора філософії </w:t>
      </w:r>
      <w:r w:rsidRPr="00A52B7A">
        <w:rPr>
          <w:rFonts w:ascii="Times New Roman" w:hAnsi="Times New Roman"/>
          <w:bCs/>
          <w:sz w:val="28"/>
          <w:szCs w:val="28"/>
        </w:rPr>
        <w:t xml:space="preserve">проводиться на акредитовані освітні програми. Заклади вищої освіти також можуть приймати </w:t>
      </w:r>
      <w:r w:rsidRPr="00A52B7A">
        <w:rPr>
          <w:rFonts w:ascii="Times New Roman" w:hAnsi="Times New Roman"/>
          <w:bCs/>
          <w:sz w:val="28"/>
          <w:szCs w:val="28"/>
        </w:rPr>
        <w:lastRenderedPageBreak/>
        <w:t>іноземців для навчання в аспірантурі, докторантурі, за програмами підготовчого факультету</w:t>
      </w:r>
      <w:r w:rsidRPr="00A52B7A">
        <w:rPr>
          <w:rFonts w:ascii="Times New Roman" w:hAnsi="Times New Roman"/>
          <w:bCs/>
          <w:strike/>
          <w:sz w:val="28"/>
          <w:szCs w:val="28"/>
        </w:rPr>
        <w:t xml:space="preserve"> </w:t>
      </w:r>
      <w:r w:rsidRPr="00A52B7A">
        <w:rPr>
          <w:rFonts w:ascii="Times New Roman" w:hAnsi="Times New Roman"/>
          <w:bCs/>
          <w:sz w:val="28"/>
          <w:szCs w:val="28"/>
        </w:rPr>
        <w:t>(підрозділу), з вивчення державної мови та/або мови навчання, а також для здобуття післядипломної освіти, підвищення кваліфікації та стажування.</w:t>
      </w:r>
    </w:p>
    <w:p w14:paraId="4E96CA29" w14:textId="77777777" w:rsidR="0044293F" w:rsidRPr="00A52B7A" w:rsidRDefault="0044293F">
      <w:pPr>
        <w:ind w:firstLine="709"/>
        <w:contextualSpacing/>
        <w:jc w:val="both"/>
        <w:rPr>
          <w:rFonts w:ascii="Times New Roman" w:hAnsi="Times New Roman"/>
          <w:bCs/>
          <w:sz w:val="28"/>
          <w:szCs w:val="28"/>
        </w:rPr>
      </w:pPr>
    </w:p>
    <w:p w14:paraId="09D6717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Прийом іноземців на навчання може проводитись очно та/або дистанційно.</w:t>
      </w:r>
    </w:p>
    <w:p w14:paraId="02CAE12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Термін дії запрошення на навчання становить не більше 1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p w14:paraId="3C2B8A1A" w14:textId="77777777" w:rsidR="0044293F" w:rsidRPr="00A52B7A" w:rsidRDefault="0046374F">
      <w:pPr>
        <w:ind w:firstLine="709"/>
        <w:contextualSpacing/>
        <w:jc w:val="both"/>
        <w:rPr>
          <w:rFonts w:ascii="Times New Roman" w:hAnsi="Times New Roman"/>
          <w:bCs/>
          <w:i/>
          <w:sz w:val="28"/>
          <w:szCs w:val="28"/>
        </w:rPr>
      </w:pPr>
      <w:r w:rsidRPr="00A52B7A">
        <w:rPr>
          <w:rFonts w:ascii="Times New Roman" w:hAnsi="Times New Roman"/>
          <w:bCs/>
          <w:sz w:val="28"/>
          <w:szCs w:val="28"/>
        </w:rPr>
        <w:t>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з метою навчання.</w:t>
      </w:r>
    </w:p>
    <w:p w14:paraId="6D5DDC7D"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w:t>
      </w:r>
    </w:p>
    <w:p w14:paraId="44E09E79"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Укладання угод закладами освіти України можливе з організаціями, що відповідають таким вимогам:</w:t>
      </w:r>
    </w:p>
    <w:p w14:paraId="782C538E"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набір;</w:t>
      </w:r>
    </w:p>
    <w:p w14:paraId="578E795A"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вступників засобами індивідуального захисту;</w:t>
      </w:r>
    </w:p>
    <w:p w14:paraId="0FD25AD3"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 з офіційною (державною) базою даних;</w:t>
      </w:r>
    </w:p>
    <w:p w14:paraId="13F2FE10"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контролю дотримання вимог доброчесності під час складання вступного іспиту для іноземців;</w:t>
      </w:r>
    </w:p>
    <w:p w14:paraId="6C096222"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14:paraId="3F06A6A4"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пристроєм пригнічення стільникової та інтернет мережі; </w:t>
      </w:r>
    </w:p>
    <w:p w14:paraId="7D33B7D1"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w:t>
      </w:r>
    </w:p>
    <w:p w14:paraId="441FCFC0"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lastRenderedPageBreak/>
        <w:t>забезпечення технічного оснащення для відеозв’язку з екзаменаційною комісією закладу освіти у режимі реального часу (комп’ютер, відеокамера, мікрофон, телевізор або проектор з екраном);</w:t>
      </w:r>
    </w:p>
    <w:p w14:paraId="1371D849"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14:paraId="118332B4"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p w14:paraId="713CD01F" w14:textId="77777777" w:rsidR="0044293F" w:rsidRPr="00A52B7A" w:rsidRDefault="0046374F">
      <w:pPr>
        <w:pStyle w:val="NormalWeb"/>
        <w:spacing w:before="0" w:beforeAutospacing="0" w:after="0" w:afterAutospacing="0"/>
        <w:ind w:firstLine="709"/>
        <w:contextualSpacing/>
        <w:jc w:val="both"/>
        <w:rPr>
          <w:bCs/>
        </w:rPr>
      </w:pPr>
      <w:r w:rsidRPr="00A52B7A">
        <w:rPr>
          <w:bCs/>
          <w:sz w:val="28"/>
          <w:szCs w:val="28"/>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14:paraId="45091FF6" w14:textId="77777777" w:rsidR="0044293F" w:rsidRPr="00A52B7A" w:rsidRDefault="0046374F">
      <w:pPr>
        <w:pStyle w:val="NormalWeb"/>
        <w:spacing w:before="0" w:beforeAutospacing="0" w:after="0" w:afterAutospacing="0"/>
        <w:ind w:firstLine="709"/>
        <w:contextualSpacing/>
        <w:jc w:val="both"/>
        <w:rPr>
          <w:bCs/>
          <w:sz w:val="28"/>
          <w:szCs w:val="28"/>
        </w:rPr>
      </w:pPr>
      <w:r w:rsidRPr="00A52B7A">
        <w:rPr>
          <w:bCs/>
          <w:sz w:val="28"/>
          <w:szCs w:val="28"/>
        </w:rPr>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в партнерській організації.</w:t>
      </w:r>
    </w:p>
    <w:p w14:paraId="0A1BED06" w14:textId="77777777" w:rsidR="0044293F" w:rsidRPr="00A52B7A" w:rsidRDefault="0044293F">
      <w:pPr>
        <w:ind w:firstLine="709"/>
        <w:contextualSpacing/>
        <w:jc w:val="both"/>
        <w:rPr>
          <w:rFonts w:ascii="Times New Roman" w:hAnsi="Times New Roman"/>
          <w:bCs/>
          <w:sz w:val="28"/>
          <w:szCs w:val="28"/>
        </w:rPr>
      </w:pPr>
    </w:p>
    <w:p w14:paraId="6C60ABAF"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Зарахування вступників з числа іноземців на навчання за кошти фізичних та/або юридичних осіб може здійснюватися закладами вищої освіти:</w:t>
      </w:r>
    </w:p>
    <w:p w14:paraId="53A754BB" w14:textId="77777777" w:rsidR="0044293F" w:rsidRPr="00A52B7A" w:rsidRDefault="0044293F">
      <w:pPr>
        <w:ind w:firstLine="709"/>
        <w:contextualSpacing/>
        <w:jc w:val="both"/>
        <w:rPr>
          <w:rFonts w:ascii="Times New Roman" w:hAnsi="Times New Roman"/>
          <w:bCs/>
          <w:sz w:val="28"/>
          <w:szCs w:val="28"/>
        </w:rPr>
      </w:pPr>
    </w:p>
    <w:p w14:paraId="556A630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тричі на рік у визначені Правилами прийому строки для здобуття ступенів молодшого бакалавра, бакалавра, магістра;</w:t>
      </w:r>
    </w:p>
    <w:p w14:paraId="6D65B5E4" w14:textId="77777777" w:rsidR="0044293F" w:rsidRPr="00A52B7A" w:rsidRDefault="0044293F">
      <w:pPr>
        <w:ind w:firstLine="709"/>
        <w:contextualSpacing/>
        <w:jc w:val="both"/>
        <w:rPr>
          <w:rFonts w:ascii="Times New Roman" w:hAnsi="Times New Roman"/>
          <w:bCs/>
          <w:sz w:val="28"/>
          <w:szCs w:val="28"/>
        </w:rPr>
      </w:pPr>
    </w:p>
    <w:p w14:paraId="71FFEE6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упродовж року для навчання в аспірантурі, ад’юнктурі.</w:t>
      </w:r>
    </w:p>
    <w:p w14:paraId="026ABC8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14:paraId="53CEE39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Зарахування іноземців на навчання на відповідний рівень вищої освіти здійснюється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42FE6802" w14:textId="77777777" w:rsidR="0044293F" w:rsidRPr="00A52B7A" w:rsidRDefault="0044293F">
      <w:pPr>
        <w:ind w:firstLine="709"/>
        <w:contextualSpacing/>
        <w:jc w:val="both"/>
        <w:rPr>
          <w:rFonts w:ascii="Times New Roman" w:hAnsi="Times New Roman"/>
          <w:bCs/>
          <w:sz w:val="28"/>
          <w:szCs w:val="28"/>
        </w:rPr>
      </w:pPr>
    </w:p>
    <w:p w14:paraId="34E8F62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14:paraId="68375549" w14:textId="77777777" w:rsidR="0044293F" w:rsidRPr="00A52B7A" w:rsidRDefault="0044293F">
      <w:pPr>
        <w:ind w:firstLine="709"/>
        <w:contextualSpacing/>
        <w:jc w:val="both"/>
        <w:rPr>
          <w:rFonts w:ascii="Times New Roman" w:hAnsi="Times New Roman"/>
          <w:bCs/>
          <w:sz w:val="28"/>
          <w:szCs w:val="28"/>
        </w:rPr>
      </w:pPr>
    </w:p>
    <w:p w14:paraId="2DCFB0A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6. 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w:t>
      </w:r>
      <w:r w:rsidRPr="00A52B7A">
        <w:rPr>
          <w:rFonts w:ascii="Times New Roman" w:hAnsi="Times New Roman"/>
          <w:bCs/>
          <w:sz w:val="28"/>
          <w:szCs w:val="28"/>
        </w:rPr>
        <w:lastRenderedPageBreak/>
        <w:t>іспиту для іноземців та зарахування зазначаються у Правилах прийому та оприлюднюються на офіційному вебсайті закладу вищої освіти.</w:t>
      </w:r>
    </w:p>
    <w:p w14:paraId="13B9D0EA" w14:textId="77777777" w:rsidR="0044293F" w:rsidRPr="00A52B7A" w:rsidRDefault="0044293F">
      <w:pPr>
        <w:ind w:firstLine="709"/>
        <w:contextualSpacing/>
        <w:jc w:val="both"/>
        <w:rPr>
          <w:rFonts w:ascii="Times New Roman" w:hAnsi="Times New Roman"/>
          <w:bCs/>
          <w:sz w:val="28"/>
          <w:szCs w:val="28"/>
        </w:rPr>
      </w:pPr>
    </w:p>
    <w:p w14:paraId="5A90625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7019B2CA" w14:textId="77777777" w:rsidR="0044293F" w:rsidRPr="00A52B7A" w:rsidRDefault="0044293F">
      <w:pPr>
        <w:ind w:firstLine="709"/>
        <w:contextualSpacing/>
        <w:jc w:val="both"/>
        <w:rPr>
          <w:rFonts w:ascii="Times New Roman" w:hAnsi="Times New Roman"/>
          <w:bCs/>
          <w:sz w:val="28"/>
          <w:szCs w:val="28"/>
        </w:rPr>
      </w:pPr>
    </w:p>
    <w:p w14:paraId="24ECF40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14:paraId="3159B7AF" w14:textId="77777777" w:rsidR="0044293F" w:rsidRPr="00A52B7A" w:rsidRDefault="0044293F">
      <w:pPr>
        <w:ind w:firstLine="709"/>
        <w:contextualSpacing/>
        <w:jc w:val="both"/>
        <w:rPr>
          <w:rFonts w:ascii="Times New Roman" w:hAnsi="Times New Roman"/>
          <w:bCs/>
          <w:sz w:val="28"/>
          <w:szCs w:val="28"/>
        </w:rPr>
      </w:pPr>
    </w:p>
    <w:p w14:paraId="59E88EF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9.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14:paraId="49C0694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75938555" w14:textId="77777777" w:rsidR="0044293F" w:rsidRPr="00A52B7A" w:rsidRDefault="0044293F">
      <w:pPr>
        <w:spacing w:after="120"/>
        <w:ind w:firstLine="709"/>
        <w:contextualSpacing/>
        <w:jc w:val="center"/>
        <w:rPr>
          <w:rFonts w:ascii="Times New Roman" w:hAnsi="Times New Roman"/>
          <w:bCs/>
          <w:sz w:val="28"/>
          <w:szCs w:val="28"/>
        </w:rPr>
      </w:pPr>
    </w:p>
    <w:p w14:paraId="376F0517" w14:textId="77777777" w:rsidR="0044293F" w:rsidRPr="00A52B7A" w:rsidRDefault="0046374F">
      <w:pPr>
        <w:spacing w:after="120"/>
        <w:ind w:firstLine="709"/>
        <w:contextualSpacing/>
        <w:jc w:val="center"/>
        <w:rPr>
          <w:rFonts w:ascii="Times New Roman" w:hAnsi="Times New Roman"/>
          <w:bCs/>
          <w:sz w:val="28"/>
          <w:szCs w:val="28"/>
        </w:rPr>
      </w:pPr>
      <w:r w:rsidRPr="00A52B7A">
        <w:rPr>
          <w:rFonts w:ascii="Times New Roman" w:hAnsi="Times New Roman"/>
          <w:bCs/>
          <w:sz w:val="28"/>
          <w:szCs w:val="28"/>
        </w:rPr>
        <w:t>XV. Вимоги до Правил прийому</w:t>
      </w:r>
    </w:p>
    <w:p w14:paraId="39231CE5" w14:textId="77777777" w:rsidR="0044293F" w:rsidRPr="00A52B7A" w:rsidRDefault="0044293F">
      <w:pPr>
        <w:spacing w:after="120"/>
        <w:ind w:firstLine="709"/>
        <w:contextualSpacing/>
        <w:jc w:val="center"/>
        <w:rPr>
          <w:rFonts w:ascii="Times New Roman" w:hAnsi="Times New Roman"/>
          <w:bCs/>
          <w:sz w:val="28"/>
          <w:szCs w:val="28"/>
        </w:rPr>
      </w:pPr>
    </w:p>
    <w:p w14:paraId="1318595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Правила прийому в 2022 році розробляються відповідно до законодавства України, затверджуються керівником закладу вищої освіти, розміщуються на вебсайті закладу вищої освіти та вносяться до ЄДЕБО до 31 травня 2022 року. Правила прийому діють до 31 грудня 2022 року (стосовно прийому іноземних студентів до набуття чинності Правил прийому на 2023 рік).</w:t>
      </w:r>
    </w:p>
    <w:p w14:paraId="2828BB9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Правила прийому до аспірантури (ад’юнктури) на 2022 рік затверджують керівники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2022 року.</w:t>
      </w:r>
    </w:p>
    <w:p w14:paraId="3DB09CC4" w14:textId="77777777" w:rsidR="0044293F" w:rsidRPr="00A52B7A" w:rsidRDefault="0044293F">
      <w:pPr>
        <w:ind w:firstLine="709"/>
        <w:contextualSpacing/>
        <w:jc w:val="both"/>
        <w:rPr>
          <w:rFonts w:ascii="Times New Roman" w:hAnsi="Times New Roman"/>
          <w:bCs/>
          <w:sz w:val="28"/>
          <w:szCs w:val="28"/>
        </w:rPr>
      </w:pPr>
    </w:p>
    <w:p w14:paraId="3B7AE50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Правила прийому мають містити:</w:t>
      </w:r>
    </w:p>
    <w:p w14:paraId="74B1A8A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перелік акредитованих та неакредитованих освітніх програм (акредитація освітніх програм підтверджується сертифікатами про акредитацію відповідних </w:t>
      </w:r>
      <w:r w:rsidRPr="00A52B7A">
        <w:rPr>
          <w:rFonts w:ascii="Times New Roman" w:hAnsi="Times New Roman"/>
          <w:bCs/>
          <w:sz w:val="28"/>
          <w:szCs w:val="28"/>
        </w:rPr>
        <w:lastRenderedPageBreak/>
        <w:t>освітніх програм, спеціальностей), за якими здійснюється прийом на кожний рівень вищої освіти;</w:t>
      </w:r>
    </w:p>
    <w:p w14:paraId="5EA0818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14:paraId="4E954CE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перелік конкурсних предметів, з яких вступники можуть подавати сертифікати зовнішнього незалежного оцінювання 2019-2021 років для вступу на основі повної загальної середньої освіти (відповідно до Правил прийому відповідних років);</w:t>
      </w:r>
    </w:p>
    <w:p w14:paraId="50B3998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перелік предметів, з яких проводяться вступні іспити для іноземців у розрізі спеціальностей (спеціалізацій, предметних спеціальностей, освітніх програм);</w:t>
      </w:r>
    </w:p>
    <w:p w14:paraId="15167E1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перелік партнерських організацій, з якими укладено договір про дистанційне проведення вступних іспитів для іноземців; </w:t>
      </w:r>
    </w:p>
    <w:p w14:paraId="1AEFA68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роботи приймальної комісії (дні тижня та години);</w:t>
      </w:r>
    </w:p>
    <w:p w14:paraId="76D433A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і строки прийому заяв і документів;</w:t>
      </w:r>
    </w:p>
    <w:p w14:paraId="45CF5B4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проведення вступних випробувань, спосіб та місце оприлюднення їх результатів;</w:t>
      </w:r>
    </w:p>
    <w:p w14:paraId="3EEC733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подання і розгляду апеляцій на результати вступних випробувань, що проведені закладом вищої освіти;</w:t>
      </w:r>
    </w:p>
    <w:p w14:paraId="100C5A4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44EFF4B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прийому на навчання іноземців та осіб без громадянства;</w:t>
      </w:r>
    </w:p>
    <w:p w14:paraId="448CD12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14:paraId="69416F0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оцінки рівня фізичної підготовки, вимогу проходження психологічного обстеження та медичного огляду (за потреби);</w:t>
      </w:r>
    </w:p>
    <w:p w14:paraId="0E4C7A6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порядок та форми проведення творчих конкурсів, які передбачені цим Порядком;</w:t>
      </w:r>
    </w:p>
    <w:p w14:paraId="27001FE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14:paraId="4AD5998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вичерпний порядок розрахунку конкурсного бала;</w:t>
      </w:r>
    </w:p>
    <w:p w14:paraId="7F6F55A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6D36262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перелік можливостей для навчання осіб з особливими освітніми потребами.</w:t>
      </w:r>
    </w:p>
    <w:p w14:paraId="5161DC5D" w14:textId="77777777" w:rsidR="0044293F" w:rsidRPr="00A52B7A" w:rsidRDefault="0044293F">
      <w:pPr>
        <w:ind w:firstLine="709"/>
        <w:contextualSpacing/>
        <w:jc w:val="both"/>
        <w:rPr>
          <w:rFonts w:ascii="Times New Roman" w:hAnsi="Times New Roman"/>
          <w:bCs/>
          <w:sz w:val="28"/>
          <w:szCs w:val="28"/>
        </w:rPr>
      </w:pPr>
    </w:p>
    <w:p w14:paraId="324FB8E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Правила прийому до аспірантури (ад’юнктури) визначають:</w:t>
      </w:r>
    </w:p>
    <w:p w14:paraId="3776071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процедуру, перелік і строки подання документів для вступу до аспірантури (ад’юнктури) та докторантури закладу вищої освіти (наукової установи);</w:t>
      </w:r>
    </w:p>
    <w:p w14:paraId="45FB7AB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14:paraId="5B9E90A5" w14:textId="77777777" w:rsidR="0044293F" w:rsidRPr="00A52B7A" w:rsidRDefault="0044293F">
      <w:pPr>
        <w:ind w:firstLine="709"/>
        <w:contextualSpacing/>
        <w:jc w:val="both"/>
        <w:rPr>
          <w:rFonts w:ascii="Times New Roman" w:hAnsi="Times New Roman"/>
          <w:bCs/>
          <w:sz w:val="28"/>
          <w:szCs w:val="28"/>
        </w:rPr>
      </w:pPr>
    </w:p>
    <w:p w14:paraId="6D1FFA8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4. Правила прийому мають визначати порядок та умови зберігання робіт вступників. Роботи вступників, виконані ними на творчих конкурсах, фахових іспитах, які не прийняті на навчання, зберігаються не менше ніж один рік, після чого знищуються, про що складається акт.</w:t>
      </w:r>
    </w:p>
    <w:p w14:paraId="7EDC1A02" w14:textId="77777777" w:rsidR="0044293F" w:rsidRPr="00A52B7A" w:rsidRDefault="0044293F">
      <w:pPr>
        <w:ind w:firstLine="709"/>
        <w:contextualSpacing/>
        <w:jc w:val="both"/>
        <w:rPr>
          <w:rFonts w:ascii="Times New Roman" w:hAnsi="Times New Roman"/>
          <w:bCs/>
          <w:sz w:val="28"/>
          <w:szCs w:val="28"/>
        </w:rPr>
      </w:pPr>
    </w:p>
    <w:p w14:paraId="5CDECBD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Заклад вищої освіти може встановлювати вимогу визначення вступником локальної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14:paraId="6A3DEBF6" w14:textId="77777777" w:rsidR="0044293F" w:rsidRPr="00A52B7A" w:rsidRDefault="0044293F">
      <w:pPr>
        <w:ind w:firstLine="709"/>
        <w:contextualSpacing/>
        <w:jc w:val="both"/>
        <w:rPr>
          <w:rFonts w:ascii="Times New Roman" w:hAnsi="Times New Roman"/>
          <w:bCs/>
          <w:sz w:val="28"/>
          <w:szCs w:val="28"/>
        </w:rPr>
      </w:pPr>
    </w:p>
    <w:p w14:paraId="649230C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14:paraId="57673304" w14:textId="77777777" w:rsidR="0044293F" w:rsidRPr="00A52B7A" w:rsidRDefault="0044293F">
      <w:pPr>
        <w:ind w:firstLine="709"/>
        <w:contextualSpacing/>
        <w:jc w:val="both"/>
        <w:rPr>
          <w:rFonts w:ascii="Times New Roman" w:hAnsi="Times New Roman"/>
          <w:bCs/>
          <w:sz w:val="28"/>
          <w:szCs w:val="28"/>
        </w:rPr>
      </w:pPr>
    </w:p>
    <w:p w14:paraId="2D1CF4A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7. До 31 травня 2022 року заклад вищої освіти, що претендує на отримання місць за державним замовленням на підготовку фахівців ступеня молодшого бакалавра, бакалавра (магістра медичного, фармацевтичного або ветеринарного спрямувань) на основі повної загальної середньої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а також магістра за спеціальностями </w:t>
      </w:r>
      <w:r w:rsidRPr="00A52B7A">
        <w:rPr>
          <w:rFonts w:ascii="Times New Roman" w:hAnsi="Times New Roman"/>
          <w:bCs/>
          <w:sz w:val="28"/>
          <w:szCs w:val="28"/>
          <w:lang w:val="ru-RU"/>
        </w:rPr>
        <w:t xml:space="preserve">081 </w:t>
      </w:r>
      <w:r w:rsidRPr="00A52B7A">
        <w:rPr>
          <w:rFonts w:ascii="Times New Roman" w:hAnsi="Times New Roman"/>
          <w:bCs/>
          <w:sz w:val="28"/>
          <w:szCs w:val="28"/>
        </w:rPr>
        <w:t xml:space="preserve">«Право» та 293 «Міжнародне право», вносить (підтверджує) до ЄДЕБО пропозиції щодо максимальних обсягів державного замовлення. Відкриті конкурсні пропозиції створюються (підтверджуються) на підставі відповідних погоджених максимальних обсягів та вносяться до ЄДЕБО не пізніше 15 червня 2022 року. </w:t>
      </w:r>
    </w:p>
    <w:p w14:paraId="4AE34A9E" w14:textId="77777777" w:rsidR="0044293F" w:rsidRPr="00A52B7A" w:rsidRDefault="0046374F">
      <w:pPr>
        <w:ind w:firstLine="709"/>
        <w:contextualSpacing/>
        <w:jc w:val="both"/>
        <w:rPr>
          <w:rFonts w:ascii="Times New Roman" w:hAnsi="Times New Roman"/>
          <w:bCs/>
          <w:sz w:val="28"/>
          <w:szCs w:val="28"/>
          <w:lang w:val="ru-RU"/>
        </w:rPr>
      </w:pPr>
      <w:r w:rsidRPr="00A52B7A">
        <w:rPr>
          <w:rFonts w:ascii="Times New Roman" w:hAnsi="Times New Roman"/>
          <w:bCs/>
          <w:sz w:val="28"/>
          <w:szCs w:val="28"/>
        </w:rPr>
        <w:t xml:space="preserve">Фіксовані конкурсні пропозиції для прийому вступників за державним замовленням на підготовку фахівців ступеня молодшого бакалавра, бакалавра (магістра медичного, фармацевтичного або ветеринарного спрямувань) на основі повної загальної середньої освіти (крім випадків, передбачених пунктом 5 розділу </w:t>
      </w:r>
      <w:r w:rsidRPr="00A52B7A">
        <w:rPr>
          <w:rFonts w:ascii="Times New Roman" w:hAnsi="Times New Roman"/>
          <w:bCs/>
          <w:sz w:val="28"/>
          <w:szCs w:val="28"/>
          <w:lang w:val="en-US"/>
        </w:rPr>
        <w:t>IV</w:t>
      </w:r>
      <w:r w:rsidRPr="00A52B7A">
        <w:rPr>
          <w:rFonts w:ascii="Times New Roman" w:hAnsi="Times New Roman"/>
          <w:bCs/>
          <w:sz w:val="28"/>
          <w:szCs w:val="28"/>
          <w:lang w:val="ru-RU"/>
        </w:rPr>
        <w:t xml:space="preserve">) </w:t>
      </w:r>
      <w:r w:rsidRPr="00A52B7A">
        <w:rPr>
          <w:rFonts w:ascii="Times New Roman" w:hAnsi="Times New Roman"/>
          <w:bCs/>
          <w:sz w:val="28"/>
          <w:szCs w:val="28"/>
        </w:rPr>
        <w:t xml:space="preserve">вносять заклади вищої освіти державному замовнику в разі згоди з </w:t>
      </w:r>
      <w:r w:rsidRPr="00A52B7A">
        <w:rPr>
          <w:rFonts w:ascii="Times New Roman" w:hAnsi="Times New Roman"/>
          <w:bCs/>
          <w:sz w:val="28"/>
          <w:szCs w:val="28"/>
        </w:rPr>
        <w:lastRenderedPageBreak/>
        <w:t>встановленням обсягу державного замовлення в розмірі не більше 50% від фактичного обсягу державного замовлення, яке було надано станом на 1 серпня 2021 року в результаті адресного розміщення бюджетних місць. Фіксовані конкурсні пропозиції для прийому вступників за державним замовленням на підготовку фахівців ступеня молодшого бакалавра, бакалавра (магістра медичного, фармацевтичного або ветеринарного спрямувань) на основі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w:t>
      </w:r>
      <w:r w:rsidRPr="00A52B7A">
        <w:rPr>
          <w:rFonts w:ascii="Times New Roman" w:hAnsi="Times New Roman"/>
          <w:bCs/>
          <w:sz w:val="28"/>
          <w:szCs w:val="28"/>
          <w:lang w:val="ru-RU"/>
        </w:rPr>
        <w:t xml:space="preserve"> </w:t>
      </w:r>
      <w:r w:rsidRPr="00A52B7A">
        <w:rPr>
          <w:rFonts w:ascii="Times New Roman" w:hAnsi="Times New Roman"/>
          <w:bCs/>
          <w:sz w:val="28"/>
          <w:szCs w:val="28"/>
        </w:rPr>
        <w:t>не створюються, створені раніше трансформуються у відкриті конкурсні пропозиції з встановленням максимального обсягу державного замовлення до 20% більше від фактичного обсягу державного замовлення в 2021 році.</w:t>
      </w:r>
    </w:p>
    <w:p w14:paraId="0CB26AF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24 червня 2022 року до 15 серпня 2022 року не здійснюється.</w:t>
      </w:r>
    </w:p>
    <w:p w14:paraId="33BE37D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Небюджетні конкурсні пропозиції в цей період можуть (за потреби) створюватися:</w:t>
      </w:r>
    </w:p>
    <w:p w14:paraId="2371BA41"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14:paraId="5D03267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іноземних громадян та осіб без громадянства;</w:t>
      </w:r>
    </w:p>
    <w:p w14:paraId="5CE71DF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на старші курси з нормативним строком навчання;</w:t>
      </w:r>
    </w:p>
    <w:p w14:paraId="2976315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вступу за додатковим набором (після 15 серпня).</w:t>
      </w:r>
    </w:p>
    <w:p w14:paraId="364F22C2" w14:textId="77777777" w:rsidR="0044293F" w:rsidRPr="00A52B7A" w:rsidRDefault="0044293F">
      <w:pPr>
        <w:ind w:firstLine="709"/>
        <w:contextualSpacing/>
        <w:jc w:val="both"/>
        <w:rPr>
          <w:rFonts w:ascii="Times New Roman" w:hAnsi="Times New Roman"/>
          <w:bCs/>
          <w:sz w:val="28"/>
          <w:szCs w:val="28"/>
        </w:rPr>
      </w:pPr>
    </w:p>
    <w:p w14:paraId="14F52BA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8. Максимальний обсяг державного замовлення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2021 році:</w:t>
      </w:r>
    </w:p>
    <w:p w14:paraId="1C98112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для здобуття ступеня молодшого бакалавра, бакалавра (магістра медичного, фармацевтичного, ветеринарного спрямувань)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предметними спеціальностями спеціальності 014 «Середня освіта» (за предметними спеціальностями));</w:t>
      </w:r>
    </w:p>
    <w:p w14:paraId="10D64E6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для здобуття ступеня магістра на основі здобутого ступеня бакалавра за спеціальностями </w:t>
      </w:r>
      <w:r w:rsidRPr="00A52B7A">
        <w:rPr>
          <w:rFonts w:ascii="Times New Roman" w:hAnsi="Times New Roman"/>
          <w:bCs/>
          <w:sz w:val="28"/>
          <w:szCs w:val="28"/>
          <w:lang w:val="ru-RU"/>
        </w:rPr>
        <w:t xml:space="preserve">081 </w:t>
      </w:r>
      <w:r w:rsidRPr="00A52B7A">
        <w:rPr>
          <w:rFonts w:ascii="Times New Roman" w:hAnsi="Times New Roman"/>
          <w:bCs/>
          <w:sz w:val="28"/>
          <w:szCs w:val="28"/>
        </w:rPr>
        <w:t>«Право» та 293 «Міжнародне право».</w:t>
      </w:r>
    </w:p>
    <w:p w14:paraId="088A5B0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Якщо державне замовлення в 2021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w:t>
      </w:r>
      <w:r w:rsidRPr="00A52B7A">
        <w:rPr>
          <w:rFonts w:ascii="Times New Roman" w:hAnsi="Times New Roman"/>
          <w:bCs/>
          <w:sz w:val="28"/>
          <w:szCs w:val="28"/>
        </w:rPr>
        <w:lastRenderedPageBreak/>
        <w:t>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14:paraId="3ED1CE7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Скорегований максимальний обсяг державного замовлення конкурсної пропозиції визначається як (з округленням до цілого числа):</w:t>
      </w:r>
    </w:p>
    <w:p w14:paraId="11EA7F4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120 % максимального (загального) обсягу державного замовлення 2021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2021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14:paraId="6C227F2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110 % максимального (загального) обсягу державного замовлення 2021 року, якщо на нього було надано рекомендації до зарахування в повному обсязі </w:t>
      </w:r>
      <w:r w:rsidRPr="00A52B7A">
        <w:rPr>
          <w:rFonts w:ascii="Times New Roman" w:hAnsi="Times New Roman"/>
          <w:bCs/>
          <w:sz w:val="28"/>
          <w:szCs w:val="28"/>
        </w:rPr>
        <w:br/>
        <w:t>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2021 році становив менше ніж 10 місць;</w:t>
      </w:r>
    </w:p>
    <w:p w14:paraId="0275786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105 % максимального (загального) обсягу державного замовлення 2021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2021 році становив менше ніж 20 місць;</w:t>
      </w:r>
    </w:p>
    <w:p w14:paraId="6F99C55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90 % максимального (загального) обсягу державного замовлення 2021 року, якщо на нього було надано рекомендацій до зарахування менше половини цього обсягу станом на перший день їх оголошення;</w:t>
      </w:r>
    </w:p>
    <w:p w14:paraId="793468F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50 % максимального (загального) обсягу державного замовлення 2021 року, якщо на нього було надано рекомендацій до зарахування менше двадцяти відсотків цього обсягу станом на перший день їх оголошення;</w:t>
      </w:r>
    </w:p>
    <w:p w14:paraId="6AAC55F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30 % максимального (загального) обсягу державного замовлення 2021 року, якщо впродовж 2020-2021 років на нього не було надано жодної рекомендації до зарахування станом на перший день їх оголошення;</w:t>
      </w:r>
    </w:p>
    <w:p w14:paraId="706A335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жодного місця (конкурсна пропозиція не реєструється), якщо впродовж спеціально  років на неї не було надано жодної рекомендації до зарахування станом на перший день їх оголошення;</w:t>
      </w:r>
    </w:p>
    <w:p w14:paraId="3540E90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100 % максимального (загального) обсягу державного замовлення 2021 року в інших випадках, а також в усіх випадках для предметних спеціальностей 014.04 «Середня освіта (математика)», 014.08 «Середня освіта (фізика)».</w:t>
      </w:r>
    </w:p>
    <w:p w14:paraId="16376EA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У разі суперобсягу широкого конкурсу понад 100 осіб не припускається збільшення скорегованих максимальних обсягів, які перевищують 25 % суперобсягу.</w:t>
      </w:r>
    </w:p>
    <w:p w14:paraId="679CEBB6"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Заклади вищої освіти можуть самостійно перерозподіляти максимальні обсяги державного замовлення між спеціалізаціями спеціальностей 035 «Філологія», 271 «Морський та внутрішній водний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14:paraId="0A0B864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14:paraId="772C0200"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 Не допускається поєднання в одній конкурсній пропозиції акредитованої та неакредитованої освітніх програм, освітніх програм за однією спеціальністю та міждисциплінарних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14:paraId="6E55A58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w:t>
      </w:r>
      <w:r w:rsidRPr="00A52B7A">
        <w:rPr>
          <w:rFonts w:ascii="Times New Roman" w:hAnsi="Times New Roman"/>
          <w:bCs/>
          <w:sz w:val="28"/>
          <w:szCs w:val="28"/>
        </w:rPr>
        <w:lastRenderedPageBreak/>
        <w:t>Якщо кваліфікаційного мінімуму державного замовлення для відкритої конкурсної пропозиції не встановлено, він вважається рівним одному місцю.</w:t>
      </w:r>
    </w:p>
    <w:p w14:paraId="66BBD254"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суперобсягу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14:paraId="4E80D9D3" w14:textId="77777777" w:rsidR="0044293F" w:rsidRPr="00A52B7A" w:rsidRDefault="0044293F">
      <w:pPr>
        <w:ind w:firstLine="709"/>
        <w:contextualSpacing/>
        <w:jc w:val="both"/>
        <w:rPr>
          <w:rFonts w:ascii="Times New Roman" w:hAnsi="Times New Roman"/>
          <w:bCs/>
          <w:sz w:val="28"/>
          <w:szCs w:val="28"/>
        </w:rPr>
      </w:pPr>
    </w:p>
    <w:p w14:paraId="4031506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9. Обсяг прийому за кошти фізичних та/або юридичних осіб на відкриті та фіксовані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3EE6C767" w14:textId="77777777" w:rsidR="0044293F" w:rsidRPr="00A52B7A" w:rsidRDefault="0044293F">
      <w:pPr>
        <w:ind w:firstLine="709"/>
        <w:contextualSpacing/>
        <w:jc w:val="both"/>
        <w:rPr>
          <w:rFonts w:ascii="Times New Roman" w:hAnsi="Times New Roman"/>
          <w:bCs/>
          <w:sz w:val="28"/>
          <w:szCs w:val="28"/>
        </w:rPr>
      </w:pPr>
    </w:p>
    <w:p w14:paraId="367C8C8A"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632866F8" w14:textId="77777777" w:rsidR="0044293F" w:rsidRPr="00A52B7A" w:rsidRDefault="0044293F">
      <w:pPr>
        <w:ind w:firstLine="709"/>
        <w:contextualSpacing/>
        <w:jc w:val="both"/>
        <w:rPr>
          <w:rFonts w:ascii="Times New Roman" w:hAnsi="Times New Roman"/>
          <w:bCs/>
          <w:sz w:val="28"/>
          <w:szCs w:val="28"/>
        </w:rPr>
      </w:pPr>
    </w:p>
    <w:p w14:paraId="200313F5"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11. Квота-1 встановлюється в Правилах прийому в межах десяти відсотків (але не менше одного місця), тридцяти відсотків у переміщених (тимчасово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14:paraId="31216C01" w14:textId="77777777" w:rsidR="0044293F" w:rsidRPr="00A52B7A" w:rsidRDefault="0044293F">
      <w:pPr>
        <w:ind w:firstLine="709"/>
        <w:contextualSpacing/>
        <w:jc w:val="both"/>
        <w:rPr>
          <w:rFonts w:ascii="Times New Roman" w:hAnsi="Times New Roman"/>
          <w:bCs/>
          <w:sz w:val="28"/>
          <w:szCs w:val="28"/>
        </w:rPr>
      </w:pPr>
    </w:p>
    <w:p w14:paraId="6A393F92" w14:textId="4D93C2BB" w:rsidR="0044293F" w:rsidRPr="00A52B7A" w:rsidRDefault="0046374F">
      <w:pPr>
        <w:ind w:firstLine="709"/>
        <w:contextualSpacing/>
        <w:jc w:val="both"/>
        <w:rPr>
          <w:rFonts w:ascii="Times New Roman" w:hAnsi="Times New Roman"/>
          <w:bCs/>
          <w:sz w:val="28"/>
          <w:szCs w:val="28"/>
        </w:rPr>
      </w:pPr>
      <w:bookmarkStart w:id="5" w:name="_Hlk102249324"/>
      <w:r w:rsidRPr="00A52B7A">
        <w:rPr>
          <w:rFonts w:ascii="Times New Roman" w:hAnsi="Times New Roman"/>
          <w:bCs/>
          <w:sz w:val="28"/>
          <w:szCs w:val="28"/>
        </w:rPr>
        <w:t>12. Квота-2 встановлюється в Правилах прийому у закладах вищої освіти в обсязі десяти відсотків (але не менше одного місця), двадцяти відсотків у переміщених (тимчасово переміщених) закладах вищої освіти</w:t>
      </w:r>
      <w:r w:rsidR="00621ACA" w:rsidRPr="00A52B7A">
        <w:rPr>
          <w:rFonts w:ascii="Times New Roman" w:hAnsi="Times New Roman"/>
          <w:bCs/>
          <w:sz w:val="28"/>
          <w:szCs w:val="28"/>
        </w:rPr>
        <w:t>, закладах вищої освіти Запорізької, Київської, Миколаївської, Сумської, Харківської та Чернігівської областей</w:t>
      </w:r>
      <w:r w:rsidRPr="00A52B7A">
        <w:rPr>
          <w:rFonts w:ascii="Times New Roman" w:hAnsi="Times New Roman"/>
          <w:bCs/>
          <w:sz w:val="28"/>
          <w:szCs w:val="28"/>
        </w:rPr>
        <w:t xml:space="preserve">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bookmarkEnd w:id="5"/>
    </w:p>
    <w:p w14:paraId="3148C2BE"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p w14:paraId="4F63D2C8"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lastRenderedPageBreak/>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14:paraId="439A21BE" w14:textId="77777777" w:rsidR="0044293F" w:rsidRPr="00A52B7A" w:rsidRDefault="0044293F">
      <w:pPr>
        <w:ind w:firstLine="709"/>
        <w:contextualSpacing/>
        <w:jc w:val="both"/>
        <w:rPr>
          <w:rFonts w:ascii="Times New Roman" w:hAnsi="Times New Roman"/>
          <w:bCs/>
          <w:sz w:val="28"/>
          <w:szCs w:val="28"/>
        </w:rPr>
      </w:pPr>
    </w:p>
    <w:p w14:paraId="0B0D3CC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13.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14:paraId="15E0A3F0" w14:textId="77777777" w:rsidR="0044293F" w:rsidRPr="00A52B7A" w:rsidRDefault="0044293F">
      <w:pPr>
        <w:ind w:firstLine="709"/>
        <w:contextualSpacing/>
        <w:jc w:val="center"/>
        <w:rPr>
          <w:rFonts w:ascii="Times New Roman" w:hAnsi="Times New Roman"/>
          <w:bCs/>
          <w:sz w:val="28"/>
          <w:szCs w:val="28"/>
        </w:rPr>
      </w:pPr>
    </w:p>
    <w:p w14:paraId="65FDF046" w14:textId="77777777" w:rsidR="0044293F" w:rsidRPr="00A52B7A" w:rsidRDefault="0046374F">
      <w:pPr>
        <w:ind w:firstLine="709"/>
        <w:contextualSpacing/>
        <w:jc w:val="center"/>
        <w:rPr>
          <w:rFonts w:ascii="Times New Roman" w:hAnsi="Times New Roman"/>
          <w:bCs/>
          <w:sz w:val="28"/>
          <w:szCs w:val="28"/>
        </w:rPr>
      </w:pPr>
      <w:r w:rsidRPr="00A52B7A">
        <w:rPr>
          <w:rFonts w:ascii="Times New Roman" w:hAnsi="Times New Roman"/>
          <w:bCs/>
          <w:sz w:val="28"/>
          <w:szCs w:val="28"/>
        </w:rPr>
        <w:t>XVI. Забезпечення відкритості та прозорості під час проведення прийому до закладів вищої освіти</w:t>
      </w:r>
    </w:p>
    <w:p w14:paraId="59F78F36" w14:textId="77777777" w:rsidR="0044293F" w:rsidRPr="00A52B7A" w:rsidRDefault="0044293F">
      <w:pPr>
        <w:ind w:firstLine="709"/>
        <w:contextualSpacing/>
        <w:jc w:val="center"/>
        <w:rPr>
          <w:rFonts w:ascii="Times New Roman" w:hAnsi="Times New Roman"/>
          <w:bCs/>
          <w:sz w:val="28"/>
          <w:szCs w:val="28"/>
        </w:rPr>
      </w:pPr>
    </w:p>
    <w:p w14:paraId="093DE60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14:paraId="26AE8B76" w14:textId="77777777" w:rsidR="0044293F" w:rsidRPr="00A52B7A" w:rsidRDefault="0044293F">
      <w:pPr>
        <w:ind w:firstLine="709"/>
        <w:contextualSpacing/>
        <w:jc w:val="both"/>
        <w:rPr>
          <w:rFonts w:ascii="Times New Roman" w:hAnsi="Times New Roman"/>
          <w:bCs/>
          <w:sz w:val="28"/>
          <w:szCs w:val="28"/>
        </w:rPr>
      </w:pPr>
    </w:p>
    <w:p w14:paraId="1128FD72"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6C8FAE24" w14:textId="77777777" w:rsidR="0044293F" w:rsidRPr="00A52B7A" w:rsidRDefault="0044293F">
      <w:pPr>
        <w:ind w:firstLine="709"/>
        <w:contextualSpacing/>
        <w:jc w:val="both"/>
        <w:rPr>
          <w:rFonts w:ascii="Times New Roman" w:hAnsi="Times New Roman"/>
          <w:bCs/>
          <w:sz w:val="28"/>
          <w:szCs w:val="28"/>
        </w:rPr>
      </w:pPr>
    </w:p>
    <w:p w14:paraId="5F188FF7"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оприлюднюються на вебсайті закладу вищої освіти не пізніше робочого дня, наступного після дня затвердження/погодження чи отримання відповідних відомостей.</w:t>
      </w:r>
    </w:p>
    <w:p w14:paraId="4C57DE5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Заклад вищої освіти не пізніше 14 липня оприлюднює на офіційному вебсайті інформацію про порядок поселення та наявність (мінімальну кількість) вільних місць для осіб з числа зарахованих на навчання у 2022 році в гуртожитках. </w:t>
      </w:r>
    </w:p>
    <w:p w14:paraId="61FA2AEA" w14:textId="77777777" w:rsidR="0044293F" w:rsidRPr="00A52B7A" w:rsidRDefault="0044293F">
      <w:pPr>
        <w:ind w:firstLine="709"/>
        <w:contextualSpacing/>
        <w:jc w:val="both"/>
        <w:rPr>
          <w:rFonts w:ascii="Times New Roman" w:hAnsi="Times New Roman"/>
          <w:bCs/>
          <w:sz w:val="28"/>
          <w:szCs w:val="28"/>
        </w:rPr>
      </w:pPr>
    </w:p>
    <w:p w14:paraId="554D3563"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w:t>
      </w:r>
      <w:r w:rsidRPr="00A52B7A">
        <w:rPr>
          <w:rFonts w:ascii="Times New Roman" w:hAnsi="Times New Roman"/>
          <w:bCs/>
          <w:sz w:val="28"/>
          <w:szCs w:val="28"/>
        </w:rPr>
        <w:lastRenderedPageBreak/>
        <w:t>години до початку засідання. Оголошення разом із проєктом порядку денного засідання оприлюднюється на офіційному вебсайті закладу вищої освіти.</w:t>
      </w:r>
    </w:p>
    <w:p w14:paraId="0E0603C4" w14:textId="77777777" w:rsidR="0044293F" w:rsidRPr="00A52B7A" w:rsidRDefault="0044293F">
      <w:pPr>
        <w:ind w:firstLine="709"/>
        <w:contextualSpacing/>
        <w:jc w:val="both"/>
        <w:rPr>
          <w:rFonts w:ascii="Times New Roman" w:hAnsi="Times New Roman"/>
          <w:bCs/>
          <w:sz w:val="28"/>
          <w:szCs w:val="28"/>
        </w:rPr>
      </w:pPr>
    </w:p>
    <w:p w14:paraId="17CB1FCB"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5. Заклади вищої освіти, до яких було зараховано вступників, які надали довідки закладів охорони здоров’я для підтвердження спеціальних умов щодо участі в конкурсному відборі або спеціальних умов на здобуття вищої освіти за кошти державного або місцевого бюджету (за державним або регіональним замовленням), повинні протягом одного місяця з дати зарахування, але не пізніше 15 листопада,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14:paraId="668F5AF4" w14:textId="77777777" w:rsidR="0044293F" w:rsidRPr="00A52B7A" w:rsidRDefault="0044293F">
      <w:pPr>
        <w:ind w:firstLine="709"/>
        <w:contextualSpacing/>
        <w:jc w:val="both"/>
        <w:rPr>
          <w:rFonts w:ascii="Times New Roman" w:hAnsi="Times New Roman"/>
          <w:bCs/>
          <w:sz w:val="28"/>
          <w:szCs w:val="28"/>
        </w:rPr>
      </w:pPr>
    </w:p>
    <w:p w14:paraId="24A122ED"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конкурсному відборі або на спеціальні умови на здобуття вищої освіти за кошти державного або місцевого бюджету (за державним або регіональним замовленням), про участь в учнівських олімпіадах, про проходження зовнішнього незалежного оцінювання, єдиного вступного іспиту, єдиного фахового вступного випробування є підставою для скасування наказу про зарахування в частині, що стосується цього вступника.</w:t>
      </w:r>
    </w:p>
    <w:p w14:paraId="54C5A13C" w14:textId="77777777" w:rsidR="0044293F" w:rsidRPr="00A52B7A" w:rsidRDefault="0044293F">
      <w:pPr>
        <w:ind w:firstLine="709"/>
        <w:contextualSpacing/>
        <w:jc w:val="both"/>
        <w:rPr>
          <w:rFonts w:ascii="Times New Roman" w:hAnsi="Times New Roman"/>
          <w:bCs/>
          <w:sz w:val="28"/>
          <w:szCs w:val="28"/>
        </w:rPr>
      </w:pPr>
    </w:p>
    <w:p w14:paraId="3CC74B0C"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7. 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вартість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вебсайту ЄДЕБО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4496D371" w14:textId="77777777" w:rsidR="0044293F" w:rsidRPr="00A52B7A" w:rsidRDefault="0044293F">
      <w:pPr>
        <w:ind w:firstLine="709"/>
        <w:contextualSpacing/>
        <w:jc w:val="both"/>
        <w:rPr>
          <w:rFonts w:ascii="Times New Roman" w:hAnsi="Times New Roman"/>
          <w:bCs/>
          <w:sz w:val="28"/>
          <w:szCs w:val="28"/>
        </w:rPr>
      </w:pPr>
    </w:p>
    <w:p w14:paraId="693A65D9" w14:textId="77777777" w:rsidR="0044293F" w:rsidRPr="00A52B7A" w:rsidRDefault="0046374F">
      <w:pPr>
        <w:ind w:firstLine="709"/>
        <w:contextualSpacing/>
        <w:jc w:val="both"/>
        <w:rPr>
          <w:rFonts w:ascii="Times New Roman" w:hAnsi="Times New Roman"/>
          <w:bCs/>
          <w:sz w:val="28"/>
          <w:szCs w:val="28"/>
        </w:rPr>
      </w:pPr>
      <w:r w:rsidRPr="00A52B7A">
        <w:rPr>
          <w:rFonts w:ascii="Times New Roman" w:hAnsi="Times New Roman"/>
          <w:bCs/>
          <w:sz w:val="28"/>
          <w:szCs w:val="28"/>
        </w:rPr>
        <w:t>8. Список тих, хто подав документи на широкий конкурс, публікується у розділі «Вступ» вебсайту ЄДЕБО за адресою: https://vstup.edbo.gov.ua/ не менше двох разів протягом періоду прийому заяв та документів.</w:t>
      </w:r>
    </w:p>
    <w:p w14:paraId="006220D5" w14:textId="77777777" w:rsidR="0044293F" w:rsidRPr="00A52B7A" w:rsidRDefault="0044293F">
      <w:pPr>
        <w:spacing w:line="240" w:lineRule="auto"/>
        <w:ind w:firstLine="709"/>
        <w:jc w:val="both"/>
        <w:rPr>
          <w:rFonts w:ascii="Times New Roman" w:hAnsi="Times New Roman"/>
          <w:sz w:val="28"/>
          <w:szCs w:val="28"/>
        </w:rPr>
      </w:pPr>
    </w:p>
    <w:p w14:paraId="4F924D8A" w14:textId="77777777" w:rsidR="0044293F" w:rsidRPr="00A52B7A" w:rsidRDefault="0044293F">
      <w:pPr>
        <w:spacing w:line="240" w:lineRule="auto"/>
        <w:ind w:firstLine="709"/>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4293F" w:rsidRPr="00A52B7A" w14:paraId="4039DCCA" w14:textId="77777777">
        <w:tc>
          <w:tcPr>
            <w:tcW w:w="4814" w:type="dxa"/>
          </w:tcPr>
          <w:p w14:paraId="3AB58FE2" w14:textId="77777777" w:rsidR="0044293F" w:rsidRPr="00A52B7A" w:rsidRDefault="0046374F">
            <w:pPr>
              <w:ind w:left="-119"/>
              <w:jc w:val="both"/>
              <w:rPr>
                <w:rFonts w:ascii="Times New Roman" w:hAnsi="Times New Roman"/>
                <w:sz w:val="28"/>
                <w:szCs w:val="28"/>
              </w:rPr>
            </w:pPr>
            <w:r w:rsidRPr="00A52B7A">
              <w:rPr>
                <w:rFonts w:ascii="Times New Roman" w:hAnsi="Times New Roman"/>
                <w:sz w:val="28"/>
                <w:szCs w:val="28"/>
              </w:rPr>
              <w:t>Генеральний директор директорату  фахової передвищої, вищої освіти</w:t>
            </w:r>
          </w:p>
        </w:tc>
        <w:tc>
          <w:tcPr>
            <w:tcW w:w="4815" w:type="dxa"/>
          </w:tcPr>
          <w:p w14:paraId="625DB6C7" w14:textId="77777777" w:rsidR="0044293F" w:rsidRPr="00A52B7A" w:rsidRDefault="0046374F">
            <w:pPr>
              <w:jc w:val="right"/>
              <w:rPr>
                <w:rFonts w:ascii="Times New Roman" w:hAnsi="Times New Roman"/>
                <w:sz w:val="28"/>
                <w:szCs w:val="28"/>
              </w:rPr>
            </w:pPr>
            <w:r w:rsidRPr="00A52B7A">
              <w:rPr>
                <w:rFonts w:ascii="Times New Roman" w:hAnsi="Times New Roman"/>
                <w:sz w:val="28"/>
                <w:szCs w:val="28"/>
              </w:rPr>
              <w:t>Олег ШАРОВ</w:t>
            </w:r>
          </w:p>
        </w:tc>
      </w:tr>
    </w:tbl>
    <w:p w14:paraId="06D80BD3" w14:textId="77777777" w:rsidR="0044293F" w:rsidRPr="00A52B7A" w:rsidRDefault="0044293F">
      <w:pPr>
        <w:spacing w:line="240" w:lineRule="auto"/>
        <w:jc w:val="both"/>
        <w:rPr>
          <w:rFonts w:ascii="Times New Roman" w:hAnsi="Times New Roman"/>
          <w:sz w:val="28"/>
          <w:szCs w:val="28"/>
        </w:rPr>
      </w:pPr>
    </w:p>
    <w:p w14:paraId="294A5A59" w14:textId="77777777" w:rsidR="0044293F" w:rsidRPr="00A52B7A" w:rsidRDefault="0046374F">
      <w:pPr>
        <w:rPr>
          <w:rFonts w:ascii="Times New Roman" w:hAnsi="Times New Roman"/>
          <w:sz w:val="28"/>
          <w:szCs w:val="28"/>
        </w:rPr>
      </w:pPr>
      <w:r w:rsidRPr="00A52B7A">
        <w:rPr>
          <w:rFonts w:ascii="Times New Roman" w:hAnsi="Times New Roman"/>
          <w:sz w:val="28"/>
          <w:szCs w:val="28"/>
        </w:rPr>
        <w:br w:type="page"/>
      </w:r>
    </w:p>
    <w:p w14:paraId="2478C0C1" w14:textId="77777777" w:rsidR="0044293F" w:rsidRPr="00A52B7A" w:rsidRDefault="0044293F">
      <w:pPr>
        <w:spacing w:line="240" w:lineRule="auto"/>
        <w:jc w:val="both"/>
        <w:rPr>
          <w:rFonts w:ascii="Times New Roman" w:hAnsi="Times New Roman"/>
          <w:sz w:val="28"/>
          <w:szCs w:val="28"/>
        </w:rPr>
        <w:sectPr w:rsidR="0044293F" w:rsidRPr="00A52B7A">
          <w:headerReference w:type="default" r:id="rId9"/>
          <w:pgSz w:w="11906" w:h="16838"/>
          <w:pgMar w:top="850" w:right="850" w:bottom="850" w:left="1417" w:header="708" w:footer="708" w:gutter="0"/>
          <w:pgNumType w:start="1" w:chapSep="period"/>
          <w:cols w:space="720"/>
          <w:titlePg/>
        </w:sectPr>
      </w:pPr>
    </w:p>
    <w:tbl>
      <w:tblPr>
        <w:tblW w:w="1775" w:type="pct"/>
        <w:tblInd w:w="6518" w:type="dxa"/>
        <w:tblCellMar>
          <w:left w:w="0" w:type="dxa"/>
          <w:right w:w="0" w:type="dxa"/>
        </w:tblCellMar>
        <w:tblLook w:val="04A0" w:firstRow="1" w:lastRow="0" w:firstColumn="1" w:lastColumn="0" w:noHBand="0" w:noVBand="1"/>
      </w:tblPr>
      <w:tblGrid>
        <w:gridCol w:w="3421"/>
      </w:tblGrid>
      <w:tr w:rsidR="00A52B7A" w:rsidRPr="00A52B7A" w14:paraId="33E02230" w14:textId="77777777">
        <w:tc>
          <w:tcPr>
            <w:tcW w:w="5000" w:type="pct"/>
            <w:hideMark/>
          </w:tcPr>
          <w:p w14:paraId="47877D56"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lastRenderedPageBreak/>
              <w:t>Додаток 1</w:t>
            </w:r>
            <w:r w:rsidRPr="00A52B7A">
              <w:rPr>
                <w:rFonts w:ascii="Times New Roman" w:hAnsi="Times New Roman"/>
                <w:sz w:val="24"/>
                <w:szCs w:val="24"/>
                <w:lang w:eastAsia="uk-UA"/>
              </w:rPr>
              <w:br/>
              <w:t>до Порядку прийому на навчання для здобуття вищої освітив 2022 році</w:t>
            </w:r>
            <w:r w:rsidRPr="00A52B7A">
              <w:rPr>
                <w:rFonts w:ascii="Times New Roman" w:hAnsi="Times New Roman"/>
                <w:sz w:val="24"/>
                <w:szCs w:val="24"/>
                <w:lang w:eastAsia="uk-UA"/>
              </w:rPr>
              <w:br/>
              <w:t>(пункт 1 розділу II)</w:t>
            </w:r>
          </w:p>
        </w:tc>
      </w:tr>
    </w:tbl>
    <w:p w14:paraId="388C4C07" w14:textId="77777777" w:rsidR="0044293F" w:rsidRPr="00A52B7A" w:rsidRDefault="0046374F">
      <w:pPr>
        <w:shd w:val="clear" w:color="auto" w:fill="FFFFFF"/>
        <w:spacing w:before="150" w:after="150" w:line="240" w:lineRule="auto"/>
        <w:ind w:left="450" w:right="450"/>
        <w:jc w:val="center"/>
        <w:rPr>
          <w:rFonts w:ascii="Times New Roman" w:hAnsi="Times New Roman"/>
          <w:sz w:val="24"/>
          <w:szCs w:val="24"/>
          <w:lang w:eastAsia="uk-UA"/>
        </w:rPr>
      </w:pPr>
      <w:bookmarkStart w:id="6" w:name="n557"/>
      <w:bookmarkEnd w:id="6"/>
      <w:r w:rsidRPr="00A52B7A">
        <w:rPr>
          <w:rFonts w:ascii="Times New Roman" w:hAnsi="Times New Roman"/>
          <w:sz w:val="28"/>
          <w:szCs w:val="28"/>
          <w:lang w:eastAsia="uk-UA"/>
        </w:rPr>
        <w:t>ПЕРЕЛІК</w:t>
      </w:r>
      <w:r w:rsidRPr="00A52B7A">
        <w:rPr>
          <w:rFonts w:ascii="Times New Roman" w:hAnsi="Times New Roman"/>
          <w:sz w:val="24"/>
          <w:szCs w:val="24"/>
          <w:lang w:eastAsia="uk-UA"/>
        </w:rPr>
        <w:br/>
      </w:r>
      <w:r w:rsidRPr="00A52B7A">
        <w:rPr>
          <w:rFonts w:ascii="Times New Roman" w:hAnsi="Times New Roman"/>
          <w:sz w:val="28"/>
          <w:szCs w:val="28"/>
          <w:lang w:eastAsia="uk-UA"/>
        </w:rP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 відповідної спеціальності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42"/>
        <w:gridCol w:w="2560"/>
        <w:gridCol w:w="1693"/>
        <w:gridCol w:w="4426"/>
      </w:tblGrid>
      <w:tr w:rsidR="00A52B7A" w:rsidRPr="00A52B7A" w14:paraId="6059C843" w14:textId="77777777">
        <w:trPr>
          <w:trHeight w:val="60"/>
        </w:trPr>
        <w:tc>
          <w:tcPr>
            <w:tcW w:w="942" w:type="dxa"/>
            <w:tcBorders>
              <w:top w:val="single" w:sz="6" w:space="0" w:color="000000"/>
              <w:left w:val="single" w:sz="6" w:space="0" w:color="000000"/>
              <w:bottom w:val="single" w:sz="6" w:space="0" w:color="000000"/>
              <w:right w:val="single" w:sz="6" w:space="0" w:color="000000"/>
            </w:tcBorders>
            <w:hideMark/>
          </w:tcPr>
          <w:p w14:paraId="794D720B" w14:textId="77777777" w:rsidR="0044293F" w:rsidRPr="00A52B7A" w:rsidRDefault="0046374F">
            <w:pPr>
              <w:spacing w:before="150" w:after="150" w:line="240" w:lineRule="auto"/>
              <w:jc w:val="center"/>
              <w:rPr>
                <w:rFonts w:ascii="Times New Roman" w:hAnsi="Times New Roman"/>
                <w:sz w:val="24"/>
                <w:szCs w:val="24"/>
                <w:lang w:eastAsia="uk-UA"/>
              </w:rPr>
            </w:pPr>
            <w:bookmarkStart w:id="7" w:name="n558"/>
            <w:bookmarkEnd w:id="7"/>
            <w:r w:rsidRPr="00A52B7A">
              <w:rPr>
                <w:rFonts w:ascii="Times New Roman" w:hAnsi="Times New Roman"/>
                <w:sz w:val="24"/>
                <w:szCs w:val="24"/>
                <w:lang w:eastAsia="uk-UA"/>
              </w:rPr>
              <w:t>Шифр галузі</w:t>
            </w:r>
          </w:p>
        </w:tc>
        <w:tc>
          <w:tcPr>
            <w:tcW w:w="2560" w:type="dxa"/>
            <w:tcBorders>
              <w:top w:val="single" w:sz="6" w:space="0" w:color="000000"/>
              <w:left w:val="nil"/>
              <w:bottom w:val="single" w:sz="6" w:space="0" w:color="000000"/>
              <w:right w:val="single" w:sz="6" w:space="0" w:color="000000"/>
            </w:tcBorders>
            <w:hideMark/>
          </w:tcPr>
          <w:p w14:paraId="2B1D1778"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Галузь знань</w:t>
            </w:r>
          </w:p>
        </w:tc>
        <w:tc>
          <w:tcPr>
            <w:tcW w:w="1693" w:type="dxa"/>
            <w:tcBorders>
              <w:top w:val="single" w:sz="6" w:space="0" w:color="000000"/>
              <w:left w:val="nil"/>
              <w:bottom w:val="single" w:sz="6" w:space="0" w:color="000000"/>
              <w:right w:val="single" w:sz="6" w:space="0" w:color="000000"/>
            </w:tcBorders>
            <w:hideMark/>
          </w:tcPr>
          <w:p w14:paraId="161A19A8"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Код спеціальності</w:t>
            </w:r>
          </w:p>
        </w:tc>
        <w:tc>
          <w:tcPr>
            <w:tcW w:w="4426" w:type="dxa"/>
            <w:tcBorders>
              <w:top w:val="single" w:sz="6" w:space="0" w:color="000000"/>
              <w:left w:val="nil"/>
              <w:bottom w:val="single" w:sz="6" w:space="0" w:color="000000"/>
              <w:right w:val="single" w:sz="6" w:space="0" w:color="000000"/>
            </w:tcBorders>
            <w:hideMark/>
          </w:tcPr>
          <w:p w14:paraId="02570B51"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Назва спеціальності</w:t>
            </w:r>
          </w:p>
        </w:tc>
      </w:tr>
      <w:tr w:rsidR="00A52B7A" w:rsidRPr="00A52B7A" w14:paraId="6BFC10EB" w14:textId="77777777">
        <w:trPr>
          <w:trHeight w:val="60"/>
        </w:trPr>
        <w:tc>
          <w:tcPr>
            <w:tcW w:w="942" w:type="dxa"/>
            <w:vMerge w:val="restart"/>
            <w:tcBorders>
              <w:top w:val="nil"/>
              <w:left w:val="single" w:sz="6" w:space="0" w:color="000000"/>
              <w:bottom w:val="single" w:sz="6" w:space="0" w:color="000000"/>
              <w:right w:val="single" w:sz="6" w:space="0" w:color="000000"/>
            </w:tcBorders>
            <w:hideMark/>
          </w:tcPr>
          <w:p w14:paraId="6F64A820"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w:t>
            </w:r>
          </w:p>
        </w:tc>
        <w:tc>
          <w:tcPr>
            <w:tcW w:w="2560" w:type="dxa"/>
            <w:vMerge w:val="restart"/>
            <w:tcBorders>
              <w:top w:val="nil"/>
              <w:left w:val="nil"/>
              <w:bottom w:val="single" w:sz="6" w:space="0" w:color="000000"/>
              <w:right w:val="single" w:sz="6" w:space="0" w:color="000000"/>
            </w:tcBorders>
            <w:hideMark/>
          </w:tcPr>
          <w:p w14:paraId="0392D927"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Ветеринарна медицина</w:t>
            </w:r>
          </w:p>
        </w:tc>
        <w:tc>
          <w:tcPr>
            <w:tcW w:w="1693" w:type="dxa"/>
            <w:tcBorders>
              <w:top w:val="nil"/>
              <w:left w:val="nil"/>
              <w:bottom w:val="single" w:sz="6" w:space="0" w:color="000000"/>
              <w:right w:val="single" w:sz="6" w:space="0" w:color="000000"/>
            </w:tcBorders>
            <w:hideMark/>
          </w:tcPr>
          <w:p w14:paraId="33A154A8"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211</w:t>
            </w:r>
          </w:p>
        </w:tc>
        <w:tc>
          <w:tcPr>
            <w:tcW w:w="4426" w:type="dxa"/>
            <w:tcBorders>
              <w:top w:val="nil"/>
              <w:left w:val="nil"/>
              <w:bottom w:val="single" w:sz="6" w:space="0" w:color="000000"/>
              <w:right w:val="single" w:sz="6" w:space="0" w:color="000000"/>
            </w:tcBorders>
            <w:hideMark/>
          </w:tcPr>
          <w:p w14:paraId="4F39804E"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Ветеринарна медицина</w:t>
            </w:r>
          </w:p>
        </w:tc>
      </w:tr>
      <w:tr w:rsidR="00A52B7A" w:rsidRPr="00A52B7A" w14:paraId="38B9B1FD" w14:textId="77777777">
        <w:trPr>
          <w:trHeight w:val="60"/>
        </w:trPr>
        <w:tc>
          <w:tcPr>
            <w:tcW w:w="0" w:type="auto"/>
            <w:vMerge/>
            <w:tcBorders>
              <w:top w:val="nil"/>
              <w:left w:val="single" w:sz="6" w:space="0" w:color="000000"/>
              <w:bottom w:val="single" w:sz="6" w:space="0" w:color="000000"/>
              <w:right w:val="single" w:sz="6" w:space="0" w:color="000000"/>
            </w:tcBorders>
            <w:hideMark/>
          </w:tcPr>
          <w:p w14:paraId="4021E661"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F8FFD5D" w14:textId="77777777" w:rsidR="0044293F" w:rsidRPr="00A52B7A" w:rsidRDefault="0044293F">
            <w:pPr>
              <w:spacing w:after="0" w:line="240" w:lineRule="auto"/>
              <w:rPr>
                <w:rFonts w:ascii="Times New Roman" w:hAnsi="Times New Roman"/>
                <w:sz w:val="24"/>
                <w:szCs w:val="24"/>
                <w:lang w:eastAsia="uk-UA"/>
              </w:rPr>
            </w:pPr>
          </w:p>
        </w:tc>
        <w:tc>
          <w:tcPr>
            <w:tcW w:w="1693" w:type="dxa"/>
            <w:tcBorders>
              <w:top w:val="nil"/>
              <w:left w:val="nil"/>
              <w:bottom w:val="single" w:sz="6" w:space="0" w:color="000000"/>
              <w:right w:val="single" w:sz="6" w:space="0" w:color="000000"/>
            </w:tcBorders>
            <w:hideMark/>
          </w:tcPr>
          <w:p w14:paraId="01F7C8BB"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212</w:t>
            </w:r>
          </w:p>
        </w:tc>
        <w:tc>
          <w:tcPr>
            <w:tcW w:w="4426" w:type="dxa"/>
            <w:tcBorders>
              <w:top w:val="nil"/>
              <w:left w:val="nil"/>
              <w:bottom w:val="single" w:sz="6" w:space="0" w:color="000000"/>
              <w:right w:val="single" w:sz="6" w:space="0" w:color="000000"/>
            </w:tcBorders>
            <w:hideMark/>
          </w:tcPr>
          <w:p w14:paraId="19DC6FCC"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Ветеринарна гігієна, санітарія і експертиза</w:t>
            </w:r>
          </w:p>
        </w:tc>
      </w:tr>
      <w:tr w:rsidR="00A52B7A" w:rsidRPr="00A52B7A" w14:paraId="4B7D3F70" w14:textId="77777777">
        <w:trPr>
          <w:trHeight w:val="60"/>
        </w:trPr>
        <w:tc>
          <w:tcPr>
            <w:tcW w:w="942" w:type="dxa"/>
            <w:vMerge w:val="restart"/>
            <w:tcBorders>
              <w:top w:val="nil"/>
              <w:left w:val="single" w:sz="6" w:space="0" w:color="000000"/>
              <w:bottom w:val="single" w:sz="6" w:space="0" w:color="000000"/>
              <w:right w:val="single" w:sz="6" w:space="0" w:color="000000"/>
            </w:tcBorders>
            <w:hideMark/>
          </w:tcPr>
          <w:p w14:paraId="46EE0F53"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w:t>
            </w:r>
          </w:p>
        </w:tc>
        <w:tc>
          <w:tcPr>
            <w:tcW w:w="2560" w:type="dxa"/>
            <w:vMerge w:val="restart"/>
            <w:tcBorders>
              <w:top w:val="nil"/>
              <w:left w:val="nil"/>
              <w:bottom w:val="single" w:sz="6" w:space="0" w:color="000000"/>
              <w:right w:val="single" w:sz="6" w:space="0" w:color="000000"/>
            </w:tcBorders>
            <w:hideMark/>
          </w:tcPr>
          <w:p w14:paraId="35CEC9E1"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Охорона здоров’я</w:t>
            </w:r>
          </w:p>
        </w:tc>
        <w:tc>
          <w:tcPr>
            <w:tcW w:w="1693" w:type="dxa"/>
            <w:tcBorders>
              <w:top w:val="nil"/>
              <w:left w:val="nil"/>
              <w:bottom w:val="single" w:sz="6" w:space="0" w:color="000000"/>
              <w:right w:val="single" w:sz="6" w:space="0" w:color="000000"/>
            </w:tcBorders>
            <w:hideMark/>
          </w:tcPr>
          <w:p w14:paraId="592397B3"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221</w:t>
            </w:r>
          </w:p>
        </w:tc>
        <w:tc>
          <w:tcPr>
            <w:tcW w:w="4426" w:type="dxa"/>
            <w:tcBorders>
              <w:top w:val="nil"/>
              <w:left w:val="nil"/>
              <w:bottom w:val="single" w:sz="6" w:space="0" w:color="000000"/>
              <w:right w:val="single" w:sz="6" w:space="0" w:color="000000"/>
            </w:tcBorders>
            <w:hideMark/>
          </w:tcPr>
          <w:p w14:paraId="457F9B7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Стоматологія</w:t>
            </w:r>
          </w:p>
        </w:tc>
      </w:tr>
      <w:tr w:rsidR="00A52B7A" w:rsidRPr="00A52B7A" w14:paraId="093E5566" w14:textId="77777777">
        <w:trPr>
          <w:trHeight w:val="60"/>
        </w:trPr>
        <w:tc>
          <w:tcPr>
            <w:tcW w:w="0" w:type="auto"/>
            <w:vMerge/>
            <w:tcBorders>
              <w:top w:val="nil"/>
              <w:left w:val="single" w:sz="6" w:space="0" w:color="000000"/>
              <w:bottom w:val="single" w:sz="6" w:space="0" w:color="000000"/>
              <w:right w:val="single" w:sz="6" w:space="0" w:color="000000"/>
            </w:tcBorders>
            <w:hideMark/>
          </w:tcPr>
          <w:p w14:paraId="1EF77F89"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7E46810" w14:textId="77777777" w:rsidR="0044293F" w:rsidRPr="00A52B7A" w:rsidRDefault="0044293F">
            <w:pPr>
              <w:spacing w:after="0" w:line="240" w:lineRule="auto"/>
              <w:rPr>
                <w:rFonts w:ascii="Times New Roman" w:hAnsi="Times New Roman"/>
                <w:sz w:val="24"/>
                <w:szCs w:val="24"/>
                <w:lang w:eastAsia="uk-UA"/>
              </w:rPr>
            </w:pPr>
          </w:p>
        </w:tc>
        <w:tc>
          <w:tcPr>
            <w:tcW w:w="1693" w:type="dxa"/>
            <w:tcBorders>
              <w:top w:val="nil"/>
              <w:left w:val="nil"/>
              <w:bottom w:val="single" w:sz="6" w:space="0" w:color="000000"/>
              <w:right w:val="single" w:sz="6" w:space="0" w:color="000000"/>
            </w:tcBorders>
            <w:hideMark/>
          </w:tcPr>
          <w:p w14:paraId="3078F79E"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222</w:t>
            </w:r>
          </w:p>
        </w:tc>
        <w:tc>
          <w:tcPr>
            <w:tcW w:w="4426" w:type="dxa"/>
            <w:tcBorders>
              <w:top w:val="nil"/>
              <w:left w:val="nil"/>
              <w:bottom w:val="single" w:sz="6" w:space="0" w:color="000000"/>
              <w:right w:val="single" w:sz="6" w:space="0" w:color="000000"/>
            </w:tcBorders>
            <w:hideMark/>
          </w:tcPr>
          <w:p w14:paraId="2BC03F04"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Медицина</w:t>
            </w:r>
          </w:p>
        </w:tc>
      </w:tr>
      <w:tr w:rsidR="00A52B7A" w:rsidRPr="00A52B7A" w14:paraId="009FC991" w14:textId="77777777">
        <w:trPr>
          <w:trHeight w:val="60"/>
        </w:trPr>
        <w:tc>
          <w:tcPr>
            <w:tcW w:w="0" w:type="auto"/>
            <w:vMerge/>
            <w:tcBorders>
              <w:top w:val="nil"/>
              <w:left w:val="single" w:sz="6" w:space="0" w:color="000000"/>
              <w:bottom w:val="single" w:sz="6" w:space="0" w:color="000000"/>
              <w:right w:val="single" w:sz="6" w:space="0" w:color="000000"/>
            </w:tcBorders>
            <w:hideMark/>
          </w:tcPr>
          <w:p w14:paraId="375ECE78"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B23B612" w14:textId="77777777" w:rsidR="0044293F" w:rsidRPr="00A52B7A" w:rsidRDefault="0044293F">
            <w:pPr>
              <w:spacing w:after="0" w:line="240" w:lineRule="auto"/>
              <w:rPr>
                <w:rFonts w:ascii="Times New Roman" w:hAnsi="Times New Roman"/>
                <w:sz w:val="24"/>
                <w:szCs w:val="24"/>
                <w:lang w:eastAsia="uk-UA"/>
              </w:rPr>
            </w:pPr>
          </w:p>
        </w:tc>
        <w:tc>
          <w:tcPr>
            <w:tcW w:w="1693" w:type="dxa"/>
            <w:tcBorders>
              <w:top w:val="nil"/>
              <w:left w:val="nil"/>
              <w:bottom w:val="single" w:sz="6" w:space="0" w:color="000000"/>
              <w:right w:val="single" w:sz="6" w:space="0" w:color="000000"/>
            </w:tcBorders>
            <w:hideMark/>
          </w:tcPr>
          <w:p w14:paraId="340CC0A2"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225</w:t>
            </w:r>
          </w:p>
        </w:tc>
        <w:tc>
          <w:tcPr>
            <w:tcW w:w="4426" w:type="dxa"/>
            <w:tcBorders>
              <w:top w:val="nil"/>
              <w:left w:val="nil"/>
              <w:bottom w:val="single" w:sz="6" w:space="0" w:color="000000"/>
              <w:right w:val="single" w:sz="6" w:space="0" w:color="000000"/>
            </w:tcBorders>
            <w:hideMark/>
          </w:tcPr>
          <w:p w14:paraId="6846D68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Медична психологія</w:t>
            </w:r>
          </w:p>
        </w:tc>
      </w:tr>
      <w:tr w:rsidR="00A52B7A" w:rsidRPr="00A52B7A" w14:paraId="757A828B" w14:textId="77777777">
        <w:trPr>
          <w:trHeight w:val="60"/>
        </w:trPr>
        <w:tc>
          <w:tcPr>
            <w:tcW w:w="0" w:type="auto"/>
            <w:vMerge/>
            <w:tcBorders>
              <w:top w:val="nil"/>
              <w:left w:val="single" w:sz="6" w:space="0" w:color="000000"/>
              <w:bottom w:val="single" w:sz="6" w:space="0" w:color="000000"/>
              <w:right w:val="single" w:sz="6" w:space="0" w:color="000000"/>
            </w:tcBorders>
            <w:hideMark/>
          </w:tcPr>
          <w:p w14:paraId="0D0463B8"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C724B7B" w14:textId="77777777" w:rsidR="0044293F" w:rsidRPr="00A52B7A" w:rsidRDefault="0044293F">
            <w:pPr>
              <w:spacing w:after="0" w:line="240" w:lineRule="auto"/>
              <w:rPr>
                <w:rFonts w:ascii="Times New Roman" w:hAnsi="Times New Roman"/>
                <w:sz w:val="24"/>
                <w:szCs w:val="24"/>
                <w:lang w:eastAsia="uk-UA"/>
              </w:rPr>
            </w:pPr>
          </w:p>
        </w:tc>
        <w:tc>
          <w:tcPr>
            <w:tcW w:w="1693" w:type="dxa"/>
            <w:tcBorders>
              <w:top w:val="nil"/>
              <w:left w:val="nil"/>
              <w:bottom w:val="single" w:sz="6" w:space="0" w:color="000000"/>
              <w:right w:val="single" w:sz="6" w:space="0" w:color="000000"/>
            </w:tcBorders>
            <w:hideMark/>
          </w:tcPr>
          <w:p w14:paraId="47C69785"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226</w:t>
            </w:r>
          </w:p>
        </w:tc>
        <w:tc>
          <w:tcPr>
            <w:tcW w:w="4426" w:type="dxa"/>
            <w:tcBorders>
              <w:top w:val="nil"/>
              <w:left w:val="nil"/>
              <w:bottom w:val="single" w:sz="6" w:space="0" w:color="000000"/>
              <w:right w:val="single" w:sz="6" w:space="0" w:color="000000"/>
            </w:tcBorders>
            <w:hideMark/>
          </w:tcPr>
          <w:p w14:paraId="28AFA5DB"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Фармація, промислова фармація</w:t>
            </w:r>
          </w:p>
        </w:tc>
      </w:tr>
      <w:tr w:rsidR="0044293F" w:rsidRPr="00A52B7A" w14:paraId="3DD036CE" w14:textId="77777777">
        <w:trPr>
          <w:trHeight w:val="60"/>
        </w:trPr>
        <w:tc>
          <w:tcPr>
            <w:tcW w:w="0" w:type="auto"/>
            <w:vMerge/>
            <w:tcBorders>
              <w:top w:val="nil"/>
              <w:left w:val="single" w:sz="6" w:space="0" w:color="000000"/>
              <w:bottom w:val="single" w:sz="6" w:space="0" w:color="000000"/>
              <w:right w:val="single" w:sz="6" w:space="0" w:color="000000"/>
            </w:tcBorders>
            <w:hideMark/>
          </w:tcPr>
          <w:p w14:paraId="77EF1357"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9C5F2C2" w14:textId="77777777" w:rsidR="0044293F" w:rsidRPr="00A52B7A" w:rsidRDefault="0044293F">
            <w:pPr>
              <w:spacing w:after="0" w:line="240" w:lineRule="auto"/>
              <w:rPr>
                <w:rFonts w:ascii="Times New Roman" w:hAnsi="Times New Roman"/>
                <w:sz w:val="24"/>
                <w:szCs w:val="24"/>
                <w:lang w:eastAsia="uk-UA"/>
              </w:rPr>
            </w:pPr>
          </w:p>
        </w:tc>
        <w:tc>
          <w:tcPr>
            <w:tcW w:w="1693" w:type="dxa"/>
            <w:tcBorders>
              <w:top w:val="nil"/>
              <w:left w:val="nil"/>
              <w:bottom w:val="single" w:sz="6" w:space="0" w:color="000000"/>
              <w:right w:val="single" w:sz="6" w:space="0" w:color="000000"/>
            </w:tcBorders>
            <w:hideMark/>
          </w:tcPr>
          <w:p w14:paraId="29FEC396"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228</w:t>
            </w:r>
          </w:p>
        </w:tc>
        <w:tc>
          <w:tcPr>
            <w:tcW w:w="4426" w:type="dxa"/>
            <w:tcBorders>
              <w:top w:val="nil"/>
              <w:left w:val="nil"/>
              <w:bottom w:val="single" w:sz="6" w:space="0" w:color="000000"/>
              <w:right w:val="single" w:sz="6" w:space="0" w:color="000000"/>
            </w:tcBorders>
            <w:hideMark/>
          </w:tcPr>
          <w:p w14:paraId="2DA2136E"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Педіатрія</w:t>
            </w:r>
          </w:p>
        </w:tc>
      </w:tr>
    </w:tbl>
    <w:p w14:paraId="77D3607D" w14:textId="77777777" w:rsidR="0044293F" w:rsidRPr="00A52B7A" w:rsidRDefault="0044293F"/>
    <w:p w14:paraId="03298B95" w14:textId="77777777" w:rsidR="0044293F" w:rsidRPr="00A52B7A" w:rsidRDefault="0046374F">
      <w:pPr>
        <w:shd w:val="clear" w:color="auto" w:fill="FFFFFF"/>
        <w:spacing w:after="150" w:line="240" w:lineRule="auto"/>
        <w:ind w:firstLine="450"/>
        <w:jc w:val="center"/>
      </w:pPr>
      <w:r w:rsidRPr="00A52B7A">
        <w:rPr>
          <w:rFonts w:ascii="Times New Roman" w:hAnsi="Times New Roman"/>
          <w:sz w:val="24"/>
          <w:szCs w:val="24"/>
          <w:lang w:eastAsia="uk-UA"/>
        </w:rPr>
        <w:t>__________________________________</w:t>
      </w:r>
    </w:p>
    <w:p w14:paraId="6BDC8375" w14:textId="77777777" w:rsidR="0044293F" w:rsidRPr="00A52B7A" w:rsidRDefault="0044293F"/>
    <w:p w14:paraId="05ABFF6B" w14:textId="77777777" w:rsidR="0044293F" w:rsidRPr="00A52B7A" w:rsidRDefault="0044293F">
      <w:pPr>
        <w:spacing w:line="240" w:lineRule="auto"/>
        <w:jc w:val="both"/>
        <w:rPr>
          <w:rFonts w:ascii="Times New Roman" w:hAnsi="Times New Roman"/>
          <w:sz w:val="28"/>
          <w:szCs w:val="28"/>
        </w:rPr>
      </w:pPr>
    </w:p>
    <w:p w14:paraId="3272633F" w14:textId="77777777" w:rsidR="0044293F" w:rsidRPr="00A52B7A" w:rsidRDefault="0044293F">
      <w:pPr>
        <w:rPr>
          <w:rFonts w:ascii="Times New Roman" w:hAnsi="Times New Roman"/>
          <w:sz w:val="28"/>
          <w:szCs w:val="28"/>
        </w:rPr>
        <w:sectPr w:rsidR="0044293F" w:rsidRPr="00A52B7A">
          <w:headerReference w:type="default" r:id="rId10"/>
          <w:pgSz w:w="11906" w:h="16838"/>
          <w:pgMar w:top="851" w:right="1418" w:bottom="851" w:left="851" w:header="284" w:footer="709" w:gutter="0"/>
          <w:pgNumType w:start="1" w:chapSep="period"/>
          <w:cols w:space="720"/>
          <w:titlePg/>
        </w:sectPr>
      </w:pPr>
    </w:p>
    <w:tbl>
      <w:tblPr>
        <w:tblW w:w="3169" w:type="dxa"/>
        <w:tblInd w:w="6422" w:type="dxa"/>
        <w:tblCellMar>
          <w:left w:w="0" w:type="dxa"/>
          <w:right w:w="0" w:type="dxa"/>
        </w:tblCellMar>
        <w:tblLook w:val="04A0" w:firstRow="1" w:lastRow="0" w:firstColumn="1" w:lastColumn="0" w:noHBand="0" w:noVBand="1"/>
      </w:tblPr>
      <w:tblGrid>
        <w:gridCol w:w="3169"/>
      </w:tblGrid>
      <w:tr w:rsidR="0044293F" w:rsidRPr="00A52B7A" w14:paraId="28BAA112" w14:textId="77777777">
        <w:tc>
          <w:tcPr>
            <w:tcW w:w="5000" w:type="pct"/>
            <w:hideMark/>
          </w:tcPr>
          <w:p w14:paraId="69562447"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lastRenderedPageBreak/>
              <w:t>Додаток 2</w:t>
            </w:r>
            <w:r w:rsidRPr="00A52B7A">
              <w:rPr>
                <w:rFonts w:ascii="Times New Roman" w:hAnsi="Times New Roman"/>
                <w:sz w:val="24"/>
                <w:szCs w:val="24"/>
                <w:lang w:eastAsia="uk-UA"/>
              </w:rPr>
              <w:br/>
              <w:t>до Порядку прийому на навчання для здобуття вищої освіти в 2022 році</w:t>
            </w:r>
            <w:r w:rsidRPr="00A52B7A">
              <w:rPr>
                <w:rFonts w:ascii="Times New Roman" w:hAnsi="Times New Roman"/>
                <w:sz w:val="24"/>
                <w:szCs w:val="24"/>
                <w:lang w:eastAsia="uk-UA"/>
              </w:rPr>
              <w:br/>
              <w:t>(пункт 3 розділу III)</w:t>
            </w:r>
          </w:p>
        </w:tc>
      </w:tr>
    </w:tbl>
    <w:p w14:paraId="1AC1EAE3" w14:textId="77777777" w:rsidR="0044293F" w:rsidRPr="00A52B7A" w:rsidRDefault="0044293F">
      <w:pPr>
        <w:shd w:val="clear" w:color="auto" w:fill="FFFFFF"/>
        <w:spacing w:before="150" w:after="150"/>
        <w:ind w:left="450" w:right="450"/>
        <w:jc w:val="center"/>
        <w:rPr>
          <w:rFonts w:ascii="Times New Roman" w:hAnsi="Times New Roman"/>
          <w:sz w:val="28"/>
          <w:szCs w:val="28"/>
          <w:lang w:eastAsia="uk-UA"/>
        </w:rPr>
      </w:pPr>
    </w:p>
    <w:p w14:paraId="1C5CB48C" w14:textId="77777777" w:rsidR="0044293F" w:rsidRPr="00A52B7A" w:rsidRDefault="0046374F">
      <w:pPr>
        <w:shd w:val="clear" w:color="auto" w:fill="FFFFFF"/>
        <w:spacing w:before="150" w:after="150"/>
        <w:ind w:left="450" w:right="450"/>
        <w:jc w:val="center"/>
        <w:rPr>
          <w:rFonts w:ascii="Times New Roman" w:hAnsi="Times New Roman"/>
          <w:sz w:val="24"/>
          <w:szCs w:val="24"/>
          <w:lang w:eastAsia="uk-UA"/>
        </w:rPr>
      </w:pPr>
      <w:r w:rsidRPr="00A52B7A">
        <w:rPr>
          <w:rFonts w:ascii="Times New Roman" w:hAnsi="Times New Roman"/>
          <w:sz w:val="28"/>
          <w:szCs w:val="28"/>
          <w:lang w:eastAsia="uk-UA"/>
        </w:rPr>
        <w:t>ПЕРЕЛІК</w:t>
      </w:r>
      <w:r w:rsidRPr="00A52B7A">
        <w:rPr>
          <w:rFonts w:ascii="Times New Roman" w:hAnsi="Times New Roman"/>
          <w:sz w:val="24"/>
          <w:szCs w:val="24"/>
          <w:lang w:eastAsia="uk-UA"/>
        </w:rPr>
        <w:br/>
      </w:r>
      <w:r w:rsidRPr="00A52B7A">
        <w:rPr>
          <w:rFonts w:ascii="Times New Roman" w:hAnsi="Times New Roman"/>
          <w:sz w:val="28"/>
          <w:szCs w:val="28"/>
          <w:lang w:eastAsia="uk-UA"/>
        </w:rPr>
        <w:t>спеціальностей, яким надається особлива підтримка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838"/>
        <w:gridCol w:w="2435"/>
        <w:gridCol w:w="1784"/>
        <w:gridCol w:w="4564"/>
      </w:tblGrid>
      <w:tr w:rsidR="00A52B7A" w:rsidRPr="00A52B7A" w14:paraId="6DCC43ED" w14:textId="77777777">
        <w:trPr>
          <w:trHeight w:val="40"/>
        </w:trPr>
        <w:tc>
          <w:tcPr>
            <w:tcW w:w="820" w:type="dxa"/>
            <w:tcBorders>
              <w:top w:val="single" w:sz="6" w:space="0" w:color="000000"/>
              <w:left w:val="single" w:sz="6" w:space="0" w:color="000000"/>
              <w:bottom w:val="single" w:sz="6" w:space="0" w:color="000000"/>
              <w:right w:val="single" w:sz="6" w:space="0" w:color="000000"/>
            </w:tcBorders>
            <w:hideMark/>
          </w:tcPr>
          <w:p w14:paraId="2B872D89"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Шифр галузі</w:t>
            </w:r>
          </w:p>
        </w:tc>
        <w:tc>
          <w:tcPr>
            <w:tcW w:w="2381" w:type="dxa"/>
            <w:tcBorders>
              <w:top w:val="single" w:sz="6" w:space="0" w:color="000000"/>
              <w:left w:val="nil"/>
              <w:bottom w:val="single" w:sz="6" w:space="0" w:color="000000"/>
              <w:right w:val="single" w:sz="6" w:space="0" w:color="000000"/>
            </w:tcBorders>
            <w:hideMark/>
          </w:tcPr>
          <w:p w14:paraId="7BEAAFF7"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Галузь знань</w:t>
            </w:r>
          </w:p>
        </w:tc>
        <w:tc>
          <w:tcPr>
            <w:tcW w:w="1744" w:type="dxa"/>
            <w:tcBorders>
              <w:top w:val="single" w:sz="6" w:space="0" w:color="000000"/>
              <w:left w:val="nil"/>
              <w:bottom w:val="single" w:sz="6" w:space="0" w:color="000000"/>
              <w:right w:val="single" w:sz="6" w:space="0" w:color="000000"/>
            </w:tcBorders>
            <w:hideMark/>
          </w:tcPr>
          <w:p w14:paraId="756D96B4"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Код спеціальності</w:t>
            </w:r>
          </w:p>
        </w:tc>
        <w:tc>
          <w:tcPr>
            <w:tcW w:w="4462" w:type="dxa"/>
            <w:tcBorders>
              <w:top w:val="single" w:sz="6" w:space="0" w:color="000000"/>
              <w:left w:val="nil"/>
              <w:bottom w:val="single" w:sz="6" w:space="0" w:color="000000"/>
              <w:right w:val="single" w:sz="6" w:space="0" w:color="000000"/>
            </w:tcBorders>
            <w:hideMark/>
          </w:tcPr>
          <w:p w14:paraId="083B80E3"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Назва спеціальності</w:t>
            </w:r>
          </w:p>
        </w:tc>
      </w:tr>
      <w:tr w:rsidR="00A52B7A" w:rsidRPr="00A52B7A" w14:paraId="79D12CA0" w14:textId="77777777">
        <w:trPr>
          <w:trHeight w:val="180"/>
        </w:trPr>
        <w:tc>
          <w:tcPr>
            <w:tcW w:w="820" w:type="dxa"/>
            <w:vMerge w:val="restart"/>
            <w:tcBorders>
              <w:top w:val="nil"/>
              <w:left w:val="single" w:sz="6" w:space="0" w:color="000000"/>
              <w:bottom w:val="single" w:sz="6" w:space="0" w:color="000000"/>
              <w:right w:val="single" w:sz="6" w:space="0" w:color="000000"/>
            </w:tcBorders>
            <w:hideMark/>
          </w:tcPr>
          <w:p w14:paraId="5056D588"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01</w:t>
            </w:r>
          </w:p>
        </w:tc>
        <w:tc>
          <w:tcPr>
            <w:tcW w:w="2381" w:type="dxa"/>
            <w:vMerge w:val="restart"/>
            <w:tcBorders>
              <w:top w:val="nil"/>
              <w:left w:val="nil"/>
              <w:bottom w:val="single" w:sz="6" w:space="0" w:color="000000"/>
              <w:right w:val="single" w:sz="6" w:space="0" w:color="000000"/>
            </w:tcBorders>
            <w:hideMark/>
          </w:tcPr>
          <w:p w14:paraId="2E4A94C1" w14:textId="77777777" w:rsidR="0044293F" w:rsidRPr="00A52B7A" w:rsidRDefault="0046374F">
            <w:pPr>
              <w:spacing w:after="150" w:line="240" w:lineRule="auto"/>
              <w:rPr>
                <w:rFonts w:ascii="Times New Roman" w:hAnsi="Times New Roman"/>
                <w:sz w:val="24"/>
                <w:szCs w:val="24"/>
                <w:lang w:eastAsia="uk-UA"/>
              </w:rPr>
            </w:pPr>
            <w:r w:rsidRPr="00A52B7A">
              <w:rPr>
                <w:rFonts w:ascii="Times New Roman" w:hAnsi="Times New Roman"/>
                <w:sz w:val="24"/>
                <w:szCs w:val="24"/>
                <w:lang w:eastAsia="uk-UA"/>
              </w:rPr>
              <w:t>Освіта</w:t>
            </w:r>
          </w:p>
        </w:tc>
        <w:tc>
          <w:tcPr>
            <w:tcW w:w="1744" w:type="dxa"/>
            <w:tcBorders>
              <w:top w:val="nil"/>
              <w:left w:val="nil"/>
              <w:bottom w:val="single" w:sz="6" w:space="0" w:color="000000"/>
              <w:right w:val="single" w:sz="6" w:space="0" w:color="000000"/>
            </w:tcBorders>
            <w:hideMark/>
          </w:tcPr>
          <w:p w14:paraId="7E397B7D" w14:textId="77777777" w:rsidR="0044293F" w:rsidRPr="00A52B7A" w:rsidRDefault="0046374F">
            <w:pPr>
              <w:spacing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012</w:t>
            </w:r>
          </w:p>
        </w:tc>
        <w:tc>
          <w:tcPr>
            <w:tcW w:w="4462" w:type="dxa"/>
            <w:tcBorders>
              <w:top w:val="nil"/>
              <w:left w:val="nil"/>
              <w:bottom w:val="single" w:sz="6" w:space="0" w:color="000000"/>
              <w:right w:val="single" w:sz="6" w:space="0" w:color="000000"/>
            </w:tcBorders>
            <w:hideMark/>
          </w:tcPr>
          <w:p w14:paraId="7E436045" w14:textId="77777777" w:rsidR="0044293F" w:rsidRPr="00A52B7A" w:rsidRDefault="0046374F">
            <w:pPr>
              <w:spacing w:after="150" w:line="240" w:lineRule="auto"/>
              <w:rPr>
                <w:rFonts w:ascii="Times New Roman" w:hAnsi="Times New Roman"/>
                <w:sz w:val="24"/>
                <w:szCs w:val="24"/>
                <w:lang w:eastAsia="uk-UA"/>
              </w:rPr>
            </w:pPr>
            <w:r w:rsidRPr="00A52B7A">
              <w:rPr>
                <w:rFonts w:ascii="Times New Roman" w:hAnsi="Times New Roman"/>
                <w:sz w:val="24"/>
                <w:szCs w:val="24"/>
                <w:lang w:eastAsia="uk-UA"/>
              </w:rPr>
              <w:t>Дошкільна освіта</w:t>
            </w:r>
          </w:p>
        </w:tc>
      </w:tr>
      <w:tr w:rsidR="00A52B7A" w:rsidRPr="00A52B7A" w14:paraId="3FBCD6BE"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68A9F62D"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B560685"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0E4504EB"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013</w:t>
            </w:r>
          </w:p>
        </w:tc>
        <w:tc>
          <w:tcPr>
            <w:tcW w:w="4462" w:type="dxa"/>
            <w:tcBorders>
              <w:top w:val="nil"/>
              <w:left w:val="nil"/>
              <w:bottom w:val="single" w:sz="6" w:space="0" w:color="000000"/>
              <w:right w:val="single" w:sz="6" w:space="0" w:color="000000"/>
            </w:tcBorders>
            <w:hideMark/>
          </w:tcPr>
          <w:p w14:paraId="08DA74BB"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Початкова освіта</w:t>
            </w:r>
          </w:p>
        </w:tc>
      </w:tr>
      <w:tr w:rsidR="00A52B7A" w:rsidRPr="00A52B7A" w14:paraId="0C9EC88B" w14:textId="77777777">
        <w:trPr>
          <w:trHeight w:val="300"/>
        </w:trPr>
        <w:tc>
          <w:tcPr>
            <w:tcW w:w="0" w:type="auto"/>
            <w:vMerge/>
            <w:tcBorders>
              <w:top w:val="nil"/>
              <w:left w:val="single" w:sz="6" w:space="0" w:color="000000"/>
              <w:bottom w:val="single" w:sz="6" w:space="0" w:color="000000"/>
              <w:right w:val="single" w:sz="6" w:space="0" w:color="000000"/>
            </w:tcBorders>
            <w:hideMark/>
          </w:tcPr>
          <w:p w14:paraId="4A870253"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871190C"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65DAB49A"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014</w:t>
            </w:r>
          </w:p>
        </w:tc>
        <w:tc>
          <w:tcPr>
            <w:tcW w:w="4462" w:type="dxa"/>
            <w:tcBorders>
              <w:top w:val="nil"/>
              <w:left w:val="nil"/>
              <w:bottom w:val="single" w:sz="6" w:space="0" w:color="000000"/>
              <w:right w:val="single" w:sz="6" w:space="0" w:color="000000"/>
            </w:tcBorders>
            <w:hideMark/>
          </w:tcPr>
          <w:p w14:paraId="124F7095"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(за предметними спеціальностями: 014.04-014.10, 014.15)</w:t>
            </w:r>
          </w:p>
        </w:tc>
      </w:tr>
      <w:tr w:rsidR="00A52B7A" w:rsidRPr="00A52B7A" w14:paraId="2BC2D45C"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428029C1"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9CE9FDD"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16D7B775"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015</w:t>
            </w:r>
          </w:p>
        </w:tc>
        <w:tc>
          <w:tcPr>
            <w:tcW w:w="4462" w:type="dxa"/>
            <w:tcBorders>
              <w:top w:val="nil"/>
              <w:left w:val="nil"/>
              <w:bottom w:val="single" w:sz="6" w:space="0" w:color="000000"/>
              <w:right w:val="single" w:sz="6" w:space="0" w:color="000000"/>
            </w:tcBorders>
            <w:hideMark/>
          </w:tcPr>
          <w:p w14:paraId="6CA5B2A2"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Професійна освіта (за спеціалізаціями)</w:t>
            </w:r>
          </w:p>
        </w:tc>
      </w:tr>
      <w:tr w:rsidR="00A52B7A" w:rsidRPr="00A52B7A" w14:paraId="7AEE2194" w14:textId="77777777">
        <w:trPr>
          <w:trHeight w:val="180"/>
        </w:trPr>
        <w:tc>
          <w:tcPr>
            <w:tcW w:w="820" w:type="dxa"/>
            <w:vMerge w:val="restart"/>
            <w:tcBorders>
              <w:top w:val="nil"/>
              <w:left w:val="single" w:sz="6" w:space="0" w:color="000000"/>
              <w:bottom w:val="single" w:sz="6" w:space="0" w:color="000000"/>
              <w:right w:val="single" w:sz="6" w:space="0" w:color="000000"/>
            </w:tcBorders>
            <w:hideMark/>
          </w:tcPr>
          <w:p w14:paraId="6C59894A"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w:t>
            </w:r>
          </w:p>
        </w:tc>
        <w:tc>
          <w:tcPr>
            <w:tcW w:w="2381" w:type="dxa"/>
            <w:vMerge w:val="restart"/>
            <w:tcBorders>
              <w:top w:val="nil"/>
              <w:left w:val="nil"/>
              <w:bottom w:val="single" w:sz="6" w:space="0" w:color="000000"/>
              <w:right w:val="single" w:sz="6" w:space="0" w:color="000000"/>
            </w:tcBorders>
            <w:hideMark/>
          </w:tcPr>
          <w:p w14:paraId="41F4BABE" w14:textId="77777777" w:rsidR="0044293F" w:rsidRPr="00A52B7A" w:rsidRDefault="0046374F">
            <w:pPr>
              <w:spacing w:after="150" w:line="240" w:lineRule="auto"/>
              <w:rPr>
                <w:rFonts w:ascii="Times New Roman" w:hAnsi="Times New Roman"/>
                <w:sz w:val="24"/>
                <w:szCs w:val="24"/>
                <w:lang w:eastAsia="uk-UA"/>
              </w:rPr>
            </w:pPr>
            <w:r w:rsidRPr="00A52B7A">
              <w:rPr>
                <w:rFonts w:ascii="Times New Roman" w:hAnsi="Times New Roman"/>
                <w:sz w:val="24"/>
                <w:szCs w:val="24"/>
                <w:lang w:eastAsia="uk-UA"/>
              </w:rPr>
              <w:t>Природничі науки</w:t>
            </w:r>
          </w:p>
        </w:tc>
        <w:tc>
          <w:tcPr>
            <w:tcW w:w="1744" w:type="dxa"/>
            <w:tcBorders>
              <w:top w:val="nil"/>
              <w:left w:val="nil"/>
              <w:bottom w:val="single" w:sz="6" w:space="0" w:color="000000"/>
              <w:right w:val="single" w:sz="6" w:space="0" w:color="000000"/>
            </w:tcBorders>
          </w:tcPr>
          <w:p w14:paraId="64ACE35D" w14:textId="77777777" w:rsidR="0044293F" w:rsidRPr="00A52B7A" w:rsidRDefault="0046374F">
            <w:pPr>
              <w:spacing w:before="120" w:after="150" w:line="240" w:lineRule="auto"/>
              <w:jc w:val="center"/>
              <w:rPr>
                <w:rFonts w:ascii="Times New Roman" w:hAnsi="Times New Roman"/>
                <w:strike/>
                <w:sz w:val="24"/>
                <w:szCs w:val="24"/>
                <w:lang w:eastAsia="uk-UA"/>
              </w:rPr>
            </w:pPr>
            <w:r w:rsidRPr="00A52B7A">
              <w:rPr>
                <w:rFonts w:ascii="Times New Roman" w:hAnsi="Times New Roman"/>
                <w:sz w:val="24"/>
                <w:szCs w:val="24"/>
                <w:lang w:eastAsia="uk-UA"/>
              </w:rPr>
              <w:t>102</w:t>
            </w:r>
          </w:p>
        </w:tc>
        <w:tc>
          <w:tcPr>
            <w:tcW w:w="4462" w:type="dxa"/>
            <w:tcBorders>
              <w:top w:val="nil"/>
              <w:left w:val="nil"/>
              <w:bottom w:val="single" w:sz="6" w:space="0" w:color="000000"/>
              <w:right w:val="single" w:sz="6" w:space="0" w:color="000000"/>
            </w:tcBorders>
          </w:tcPr>
          <w:p w14:paraId="579B468B" w14:textId="77777777" w:rsidR="0044293F" w:rsidRPr="00A52B7A" w:rsidRDefault="0046374F">
            <w:pPr>
              <w:spacing w:before="120" w:after="150" w:line="240" w:lineRule="auto"/>
              <w:rPr>
                <w:rFonts w:ascii="Times New Roman" w:hAnsi="Times New Roman"/>
                <w:strike/>
                <w:sz w:val="24"/>
                <w:szCs w:val="24"/>
                <w:lang w:eastAsia="uk-UA"/>
              </w:rPr>
            </w:pPr>
            <w:r w:rsidRPr="00A52B7A">
              <w:rPr>
                <w:rFonts w:ascii="Times New Roman" w:hAnsi="Times New Roman"/>
                <w:sz w:val="24"/>
                <w:szCs w:val="24"/>
                <w:lang w:eastAsia="uk-UA"/>
              </w:rPr>
              <w:t>Хімія</w:t>
            </w:r>
          </w:p>
        </w:tc>
      </w:tr>
      <w:tr w:rsidR="00A52B7A" w:rsidRPr="00A52B7A" w14:paraId="6D05A412"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1C8B17DD"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F1F3EBF"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tcPr>
          <w:p w14:paraId="0CB6E77A"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103</w:t>
            </w:r>
          </w:p>
        </w:tc>
        <w:tc>
          <w:tcPr>
            <w:tcW w:w="4462" w:type="dxa"/>
            <w:tcBorders>
              <w:top w:val="nil"/>
              <w:left w:val="nil"/>
              <w:bottom w:val="single" w:sz="6" w:space="0" w:color="000000"/>
              <w:right w:val="single" w:sz="6" w:space="0" w:color="000000"/>
            </w:tcBorders>
          </w:tcPr>
          <w:p w14:paraId="5FDAEEBD"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Науки про Землю</w:t>
            </w:r>
          </w:p>
        </w:tc>
      </w:tr>
      <w:tr w:rsidR="00A52B7A" w:rsidRPr="00A52B7A" w14:paraId="559932BE"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0C743776"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1805327"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tcPr>
          <w:p w14:paraId="1302DC3B"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104</w:t>
            </w:r>
          </w:p>
        </w:tc>
        <w:tc>
          <w:tcPr>
            <w:tcW w:w="4462" w:type="dxa"/>
            <w:tcBorders>
              <w:top w:val="nil"/>
              <w:left w:val="nil"/>
              <w:bottom w:val="single" w:sz="6" w:space="0" w:color="000000"/>
              <w:right w:val="single" w:sz="6" w:space="0" w:color="000000"/>
            </w:tcBorders>
          </w:tcPr>
          <w:p w14:paraId="6FC78DD6"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Фізика та астрономія</w:t>
            </w:r>
          </w:p>
        </w:tc>
      </w:tr>
      <w:tr w:rsidR="00A52B7A" w:rsidRPr="00A52B7A" w14:paraId="1552780C"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713C815B"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93B7433"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tcPr>
          <w:p w14:paraId="38E590FC"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105</w:t>
            </w:r>
          </w:p>
        </w:tc>
        <w:tc>
          <w:tcPr>
            <w:tcW w:w="4462" w:type="dxa"/>
            <w:tcBorders>
              <w:top w:val="nil"/>
              <w:left w:val="nil"/>
              <w:bottom w:val="single" w:sz="6" w:space="0" w:color="000000"/>
              <w:right w:val="single" w:sz="6" w:space="0" w:color="000000"/>
            </w:tcBorders>
          </w:tcPr>
          <w:p w14:paraId="59F7DFD3"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Прикладна фізика та наноматеріали</w:t>
            </w:r>
          </w:p>
        </w:tc>
      </w:tr>
      <w:tr w:rsidR="00A52B7A" w:rsidRPr="00A52B7A" w14:paraId="18ACCAF6" w14:textId="77777777">
        <w:trPr>
          <w:trHeight w:val="180"/>
        </w:trPr>
        <w:tc>
          <w:tcPr>
            <w:tcW w:w="820" w:type="dxa"/>
            <w:vMerge w:val="restart"/>
            <w:tcBorders>
              <w:top w:val="nil"/>
              <w:left w:val="single" w:sz="6" w:space="0" w:color="000000"/>
              <w:bottom w:val="single" w:sz="6" w:space="0" w:color="000000"/>
              <w:right w:val="single" w:sz="6" w:space="0" w:color="000000"/>
            </w:tcBorders>
            <w:hideMark/>
          </w:tcPr>
          <w:p w14:paraId="17D42866"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w:t>
            </w:r>
          </w:p>
        </w:tc>
        <w:tc>
          <w:tcPr>
            <w:tcW w:w="2381" w:type="dxa"/>
            <w:vMerge w:val="restart"/>
            <w:tcBorders>
              <w:top w:val="nil"/>
              <w:left w:val="nil"/>
              <w:bottom w:val="single" w:sz="6" w:space="0" w:color="000000"/>
              <w:right w:val="single" w:sz="6" w:space="0" w:color="000000"/>
            </w:tcBorders>
            <w:hideMark/>
          </w:tcPr>
          <w:p w14:paraId="411E81D5" w14:textId="77777777" w:rsidR="0044293F" w:rsidRPr="00A52B7A" w:rsidRDefault="0046374F">
            <w:pPr>
              <w:spacing w:after="150" w:line="240" w:lineRule="auto"/>
              <w:rPr>
                <w:rFonts w:ascii="Times New Roman" w:hAnsi="Times New Roman"/>
                <w:sz w:val="24"/>
                <w:szCs w:val="24"/>
                <w:lang w:eastAsia="uk-UA"/>
              </w:rPr>
            </w:pPr>
            <w:r w:rsidRPr="00A52B7A">
              <w:rPr>
                <w:rFonts w:ascii="Times New Roman" w:hAnsi="Times New Roman"/>
                <w:sz w:val="24"/>
                <w:szCs w:val="24"/>
                <w:lang w:eastAsia="uk-UA"/>
              </w:rPr>
              <w:t>Математика та статистика</w:t>
            </w:r>
          </w:p>
        </w:tc>
        <w:tc>
          <w:tcPr>
            <w:tcW w:w="1744" w:type="dxa"/>
            <w:tcBorders>
              <w:top w:val="nil"/>
              <w:left w:val="nil"/>
              <w:bottom w:val="single" w:sz="6" w:space="0" w:color="000000"/>
              <w:right w:val="single" w:sz="6" w:space="0" w:color="000000"/>
            </w:tcBorders>
            <w:hideMark/>
          </w:tcPr>
          <w:p w14:paraId="4A67ABBC"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111</w:t>
            </w:r>
          </w:p>
        </w:tc>
        <w:tc>
          <w:tcPr>
            <w:tcW w:w="4462" w:type="dxa"/>
            <w:tcBorders>
              <w:top w:val="nil"/>
              <w:left w:val="nil"/>
              <w:bottom w:val="single" w:sz="6" w:space="0" w:color="000000"/>
              <w:right w:val="single" w:sz="6" w:space="0" w:color="000000"/>
            </w:tcBorders>
            <w:hideMark/>
          </w:tcPr>
          <w:p w14:paraId="06341F98"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Математика</w:t>
            </w:r>
          </w:p>
        </w:tc>
      </w:tr>
      <w:tr w:rsidR="00A52B7A" w:rsidRPr="00A52B7A" w14:paraId="40496D1B"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37F2F072"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DFF1E47"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3F3973F7"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112</w:t>
            </w:r>
          </w:p>
        </w:tc>
        <w:tc>
          <w:tcPr>
            <w:tcW w:w="4462" w:type="dxa"/>
            <w:tcBorders>
              <w:top w:val="nil"/>
              <w:left w:val="nil"/>
              <w:bottom w:val="single" w:sz="6" w:space="0" w:color="000000"/>
              <w:right w:val="single" w:sz="6" w:space="0" w:color="000000"/>
            </w:tcBorders>
            <w:hideMark/>
          </w:tcPr>
          <w:p w14:paraId="1A22B368"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Статистика</w:t>
            </w:r>
          </w:p>
        </w:tc>
      </w:tr>
      <w:tr w:rsidR="00A52B7A" w:rsidRPr="00A52B7A" w14:paraId="68D538F4" w14:textId="77777777">
        <w:trPr>
          <w:trHeight w:val="180"/>
        </w:trPr>
        <w:tc>
          <w:tcPr>
            <w:tcW w:w="820" w:type="dxa"/>
            <w:vMerge w:val="restart"/>
            <w:tcBorders>
              <w:top w:val="nil"/>
              <w:left w:val="single" w:sz="6" w:space="0" w:color="000000"/>
              <w:bottom w:val="single" w:sz="6" w:space="0" w:color="000000"/>
              <w:right w:val="single" w:sz="6" w:space="0" w:color="000000"/>
            </w:tcBorders>
            <w:hideMark/>
          </w:tcPr>
          <w:p w14:paraId="5BEB73DB"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w:t>
            </w:r>
          </w:p>
        </w:tc>
        <w:tc>
          <w:tcPr>
            <w:tcW w:w="2381" w:type="dxa"/>
            <w:vMerge w:val="restart"/>
            <w:tcBorders>
              <w:top w:val="nil"/>
              <w:left w:val="nil"/>
              <w:bottom w:val="single" w:sz="6" w:space="0" w:color="000000"/>
              <w:right w:val="single" w:sz="6" w:space="0" w:color="000000"/>
            </w:tcBorders>
            <w:hideMark/>
          </w:tcPr>
          <w:p w14:paraId="72C88A99" w14:textId="77777777" w:rsidR="0044293F" w:rsidRPr="00A52B7A" w:rsidRDefault="0046374F">
            <w:pPr>
              <w:spacing w:after="150" w:line="240" w:lineRule="auto"/>
              <w:rPr>
                <w:rFonts w:ascii="Times New Roman" w:hAnsi="Times New Roman"/>
                <w:sz w:val="24"/>
                <w:szCs w:val="24"/>
                <w:lang w:eastAsia="uk-UA"/>
              </w:rPr>
            </w:pPr>
            <w:r w:rsidRPr="00A52B7A">
              <w:rPr>
                <w:rFonts w:ascii="Times New Roman" w:hAnsi="Times New Roman"/>
                <w:sz w:val="24"/>
                <w:szCs w:val="24"/>
                <w:lang w:eastAsia="uk-UA"/>
              </w:rPr>
              <w:t>Механічна інженерія</w:t>
            </w:r>
          </w:p>
        </w:tc>
        <w:tc>
          <w:tcPr>
            <w:tcW w:w="1744" w:type="dxa"/>
            <w:tcBorders>
              <w:top w:val="nil"/>
              <w:left w:val="nil"/>
              <w:bottom w:val="single" w:sz="6" w:space="0" w:color="000000"/>
              <w:right w:val="single" w:sz="6" w:space="0" w:color="000000"/>
            </w:tcBorders>
            <w:hideMark/>
          </w:tcPr>
          <w:p w14:paraId="1279FAF5"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131</w:t>
            </w:r>
          </w:p>
        </w:tc>
        <w:tc>
          <w:tcPr>
            <w:tcW w:w="4462" w:type="dxa"/>
            <w:tcBorders>
              <w:top w:val="nil"/>
              <w:left w:val="nil"/>
              <w:bottom w:val="single" w:sz="6" w:space="0" w:color="000000"/>
              <w:right w:val="single" w:sz="6" w:space="0" w:color="000000"/>
            </w:tcBorders>
            <w:hideMark/>
          </w:tcPr>
          <w:p w14:paraId="6C9D47B7"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Прикладна механіка</w:t>
            </w:r>
          </w:p>
        </w:tc>
      </w:tr>
      <w:tr w:rsidR="00A52B7A" w:rsidRPr="00A52B7A" w14:paraId="1661776E"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56F6E40C"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897806B"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47265D77"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132</w:t>
            </w:r>
          </w:p>
        </w:tc>
        <w:tc>
          <w:tcPr>
            <w:tcW w:w="4462" w:type="dxa"/>
            <w:tcBorders>
              <w:top w:val="nil"/>
              <w:left w:val="nil"/>
              <w:bottom w:val="single" w:sz="6" w:space="0" w:color="000000"/>
              <w:right w:val="single" w:sz="6" w:space="0" w:color="000000"/>
            </w:tcBorders>
            <w:hideMark/>
          </w:tcPr>
          <w:p w14:paraId="25DC7AD8"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Матеріалознавство</w:t>
            </w:r>
          </w:p>
        </w:tc>
      </w:tr>
      <w:tr w:rsidR="00A52B7A" w:rsidRPr="00A52B7A" w14:paraId="034327CC"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342F6AF6"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A273B75"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6E20B40B"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133</w:t>
            </w:r>
          </w:p>
        </w:tc>
        <w:tc>
          <w:tcPr>
            <w:tcW w:w="4462" w:type="dxa"/>
            <w:tcBorders>
              <w:top w:val="nil"/>
              <w:left w:val="nil"/>
              <w:bottom w:val="single" w:sz="6" w:space="0" w:color="000000"/>
              <w:right w:val="single" w:sz="6" w:space="0" w:color="000000"/>
            </w:tcBorders>
            <w:hideMark/>
          </w:tcPr>
          <w:p w14:paraId="77A80134"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Галузеве машинобудування</w:t>
            </w:r>
          </w:p>
        </w:tc>
      </w:tr>
      <w:tr w:rsidR="00A52B7A" w:rsidRPr="00A52B7A" w14:paraId="2FC27B67"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425A72FC"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2F9F808"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6AAD0426" w14:textId="77777777" w:rsidR="0044293F" w:rsidRPr="00A52B7A" w:rsidRDefault="0046374F">
            <w:pPr>
              <w:spacing w:before="12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134</w:t>
            </w:r>
          </w:p>
        </w:tc>
        <w:tc>
          <w:tcPr>
            <w:tcW w:w="4462" w:type="dxa"/>
            <w:tcBorders>
              <w:top w:val="nil"/>
              <w:left w:val="nil"/>
              <w:bottom w:val="single" w:sz="6" w:space="0" w:color="000000"/>
              <w:right w:val="single" w:sz="6" w:space="0" w:color="000000"/>
            </w:tcBorders>
            <w:hideMark/>
          </w:tcPr>
          <w:p w14:paraId="0A851D52" w14:textId="77777777" w:rsidR="0044293F" w:rsidRPr="00A52B7A" w:rsidRDefault="0046374F">
            <w:pPr>
              <w:spacing w:before="120" w:after="150" w:line="240" w:lineRule="auto"/>
              <w:rPr>
                <w:rFonts w:ascii="Times New Roman" w:hAnsi="Times New Roman"/>
                <w:sz w:val="24"/>
                <w:szCs w:val="24"/>
                <w:lang w:eastAsia="uk-UA"/>
              </w:rPr>
            </w:pPr>
            <w:r w:rsidRPr="00A52B7A">
              <w:rPr>
                <w:rFonts w:ascii="Times New Roman" w:hAnsi="Times New Roman"/>
                <w:sz w:val="24"/>
                <w:szCs w:val="24"/>
                <w:lang w:eastAsia="uk-UA"/>
              </w:rPr>
              <w:t>Авіаційна та ракетно-космічна техніка</w:t>
            </w:r>
          </w:p>
        </w:tc>
      </w:tr>
      <w:tr w:rsidR="00A52B7A" w:rsidRPr="00A52B7A" w14:paraId="735B2C64"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5304E320"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D8A321D"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39B18D87" w14:textId="77777777" w:rsidR="0044293F" w:rsidRPr="00A52B7A" w:rsidRDefault="0046374F">
            <w:pPr>
              <w:spacing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135</w:t>
            </w:r>
          </w:p>
        </w:tc>
        <w:tc>
          <w:tcPr>
            <w:tcW w:w="4462" w:type="dxa"/>
            <w:tcBorders>
              <w:top w:val="nil"/>
              <w:left w:val="nil"/>
              <w:bottom w:val="single" w:sz="6" w:space="0" w:color="000000"/>
              <w:right w:val="single" w:sz="6" w:space="0" w:color="000000"/>
            </w:tcBorders>
            <w:hideMark/>
          </w:tcPr>
          <w:p w14:paraId="6B8F4BC8" w14:textId="77777777" w:rsidR="0044293F" w:rsidRPr="00A52B7A" w:rsidRDefault="0046374F">
            <w:pPr>
              <w:spacing w:after="150" w:line="240" w:lineRule="auto"/>
              <w:rPr>
                <w:rFonts w:ascii="Times New Roman" w:hAnsi="Times New Roman"/>
                <w:sz w:val="24"/>
                <w:szCs w:val="24"/>
                <w:lang w:eastAsia="uk-UA"/>
              </w:rPr>
            </w:pPr>
            <w:r w:rsidRPr="00A52B7A">
              <w:rPr>
                <w:rFonts w:ascii="Times New Roman" w:hAnsi="Times New Roman"/>
                <w:sz w:val="24"/>
                <w:szCs w:val="24"/>
                <w:lang w:eastAsia="uk-UA"/>
              </w:rPr>
              <w:t>Суднобудування</w:t>
            </w:r>
          </w:p>
        </w:tc>
      </w:tr>
      <w:tr w:rsidR="00A52B7A" w:rsidRPr="00A52B7A" w14:paraId="44CC3DEF"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0BC2F889"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1C54B27"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18E0F787" w14:textId="77777777" w:rsidR="0044293F" w:rsidRPr="00A52B7A" w:rsidRDefault="0046374F">
            <w:pPr>
              <w:spacing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136</w:t>
            </w:r>
          </w:p>
        </w:tc>
        <w:tc>
          <w:tcPr>
            <w:tcW w:w="4462" w:type="dxa"/>
            <w:tcBorders>
              <w:top w:val="nil"/>
              <w:left w:val="nil"/>
              <w:bottom w:val="single" w:sz="6" w:space="0" w:color="000000"/>
              <w:right w:val="single" w:sz="6" w:space="0" w:color="000000"/>
            </w:tcBorders>
            <w:hideMark/>
          </w:tcPr>
          <w:p w14:paraId="0984C027" w14:textId="77777777" w:rsidR="0044293F" w:rsidRPr="00A52B7A" w:rsidRDefault="0046374F">
            <w:pPr>
              <w:spacing w:after="150" w:line="240" w:lineRule="auto"/>
              <w:rPr>
                <w:rFonts w:ascii="Times New Roman" w:hAnsi="Times New Roman"/>
                <w:sz w:val="24"/>
                <w:szCs w:val="24"/>
                <w:lang w:eastAsia="uk-UA"/>
              </w:rPr>
            </w:pPr>
            <w:r w:rsidRPr="00A52B7A">
              <w:rPr>
                <w:rFonts w:ascii="Times New Roman" w:hAnsi="Times New Roman"/>
                <w:sz w:val="24"/>
                <w:szCs w:val="24"/>
                <w:lang w:eastAsia="uk-UA"/>
              </w:rPr>
              <w:t>Металургія</w:t>
            </w:r>
          </w:p>
        </w:tc>
      </w:tr>
      <w:tr w:rsidR="00A52B7A" w:rsidRPr="00A52B7A" w14:paraId="24176BE1" w14:textId="77777777">
        <w:trPr>
          <w:trHeight w:val="300"/>
        </w:trPr>
        <w:tc>
          <w:tcPr>
            <w:tcW w:w="820" w:type="dxa"/>
            <w:vMerge w:val="restart"/>
            <w:tcBorders>
              <w:top w:val="nil"/>
              <w:left w:val="single" w:sz="6" w:space="0" w:color="000000"/>
              <w:bottom w:val="single" w:sz="6" w:space="0" w:color="000000"/>
              <w:right w:val="single" w:sz="6" w:space="0" w:color="000000"/>
            </w:tcBorders>
            <w:hideMark/>
          </w:tcPr>
          <w:p w14:paraId="6A70C247"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w:t>
            </w:r>
          </w:p>
        </w:tc>
        <w:tc>
          <w:tcPr>
            <w:tcW w:w="2381" w:type="dxa"/>
            <w:vMerge w:val="restart"/>
            <w:tcBorders>
              <w:top w:val="nil"/>
              <w:left w:val="nil"/>
              <w:bottom w:val="single" w:sz="6" w:space="0" w:color="000000"/>
              <w:right w:val="single" w:sz="6" w:space="0" w:color="000000"/>
            </w:tcBorders>
            <w:hideMark/>
          </w:tcPr>
          <w:p w14:paraId="02DA107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Електрична інженерія</w:t>
            </w:r>
          </w:p>
        </w:tc>
        <w:tc>
          <w:tcPr>
            <w:tcW w:w="1744" w:type="dxa"/>
            <w:tcBorders>
              <w:top w:val="nil"/>
              <w:left w:val="nil"/>
              <w:bottom w:val="single" w:sz="6" w:space="0" w:color="000000"/>
              <w:right w:val="single" w:sz="6" w:space="0" w:color="000000"/>
            </w:tcBorders>
            <w:hideMark/>
          </w:tcPr>
          <w:p w14:paraId="02B548B8"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141</w:t>
            </w:r>
          </w:p>
        </w:tc>
        <w:tc>
          <w:tcPr>
            <w:tcW w:w="4462" w:type="dxa"/>
            <w:tcBorders>
              <w:top w:val="nil"/>
              <w:left w:val="nil"/>
              <w:bottom w:val="single" w:sz="6" w:space="0" w:color="000000"/>
              <w:right w:val="single" w:sz="6" w:space="0" w:color="000000"/>
            </w:tcBorders>
            <w:hideMark/>
          </w:tcPr>
          <w:p w14:paraId="7FB37EE1"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Електроенергетика, електротехніка та електромеханіка</w:t>
            </w:r>
          </w:p>
        </w:tc>
      </w:tr>
      <w:tr w:rsidR="0044293F" w:rsidRPr="00A52B7A" w14:paraId="519EAED7"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31926989"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8E77B98"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437D535B"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142</w:t>
            </w:r>
          </w:p>
        </w:tc>
        <w:tc>
          <w:tcPr>
            <w:tcW w:w="4462" w:type="dxa"/>
            <w:tcBorders>
              <w:top w:val="nil"/>
              <w:left w:val="nil"/>
              <w:bottom w:val="single" w:sz="6" w:space="0" w:color="000000"/>
              <w:right w:val="single" w:sz="6" w:space="0" w:color="000000"/>
            </w:tcBorders>
            <w:hideMark/>
          </w:tcPr>
          <w:p w14:paraId="39F39B6E"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Енергетичне машинобудування</w:t>
            </w:r>
          </w:p>
        </w:tc>
      </w:tr>
    </w:tbl>
    <w:p w14:paraId="4FA64CD0" w14:textId="77777777" w:rsidR="0044293F" w:rsidRPr="00A52B7A" w:rsidRDefault="0044293F">
      <w:pPr>
        <w:jc w:val="right"/>
        <w:rPr>
          <w:rFonts w:ascii="Times New Roman" w:hAnsi="Times New Roman"/>
          <w:sz w:val="24"/>
        </w:rPr>
      </w:pPr>
    </w:p>
    <w:p w14:paraId="39DDB82E" w14:textId="77777777" w:rsidR="0044293F" w:rsidRPr="00A52B7A" w:rsidRDefault="0046374F">
      <w:pPr>
        <w:jc w:val="right"/>
        <w:rPr>
          <w:rFonts w:ascii="Times New Roman" w:hAnsi="Times New Roman"/>
          <w:sz w:val="24"/>
        </w:rPr>
      </w:pPr>
      <w:r w:rsidRPr="00A52B7A">
        <w:rPr>
          <w:rFonts w:ascii="Times New Roman" w:hAnsi="Times New Roman"/>
          <w:sz w:val="24"/>
        </w:rPr>
        <w:lastRenderedPageBreak/>
        <w:t>Продовження додатка 2</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838"/>
        <w:gridCol w:w="2435"/>
        <w:gridCol w:w="1784"/>
        <w:gridCol w:w="4564"/>
      </w:tblGrid>
      <w:tr w:rsidR="00A52B7A" w:rsidRPr="00A52B7A" w14:paraId="068378EC" w14:textId="77777777">
        <w:trPr>
          <w:trHeight w:val="180"/>
        </w:trPr>
        <w:tc>
          <w:tcPr>
            <w:tcW w:w="0" w:type="auto"/>
            <w:vMerge w:val="restart"/>
            <w:tcBorders>
              <w:top w:val="nil"/>
              <w:left w:val="single" w:sz="6" w:space="0" w:color="000000"/>
              <w:bottom w:val="single" w:sz="6" w:space="0" w:color="000000"/>
              <w:right w:val="single" w:sz="6" w:space="0" w:color="000000"/>
            </w:tcBorders>
            <w:hideMark/>
          </w:tcPr>
          <w:p w14:paraId="09EF96C7" w14:textId="77777777" w:rsidR="0044293F" w:rsidRPr="00A52B7A" w:rsidRDefault="0044293F">
            <w:pPr>
              <w:spacing w:after="0" w:line="240" w:lineRule="auto"/>
              <w:rPr>
                <w:rFonts w:ascii="Times New Roman" w:hAnsi="Times New Roman"/>
                <w:sz w:val="24"/>
                <w:szCs w:val="24"/>
                <w:lang w:eastAsia="uk-UA"/>
              </w:rPr>
            </w:pPr>
          </w:p>
        </w:tc>
        <w:tc>
          <w:tcPr>
            <w:tcW w:w="0" w:type="auto"/>
            <w:vMerge w:val="restart"/>
            <w:tcBorders>
              <w:top w:val="nil"/>
              <w:left w:val="nil"/>
              <w:bottom w:val="single" w:sz="6" w:space="0" w:color="000000"/>
              <w:right w:val="single" w:sz="6" w:space="0" w:color="000000"/>
            </w:tcBorders>
            <w:hideMark/>
          </w:tcPr>
          <w:p w14:paraId="47781082"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641E1840"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143</w:t>
            </w:r>
          </w:p>
        </w:tc>
        <w:tc>
          <w:tcPr>
            <w:tcW w:w="4462" w:type="dxa"/>
            <w:tcBorders>
              <w:top w:val="nil"/>
              <w:left w:val="nil"/>
              <w:bottom w:val="single" w:sz="6" w:space="0" w:color="000000"/>
              <w:right w:val="single" w:sz="6" w:space="0" w:color="000000"/>
            </w:tcBorders>
            <w:hideMark/>
          </w:tcPr>
          <w:p w14:paraId="719544F6"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Атомна енергетика</w:t>
            </w:r>
          </w:p>
        </w:tc>
      </w:tr>
      <w:tr w:rsidR="00A52B7A" w:rsidRPr="00A52B7A" w14:paraId="65AF7778"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7CC2AA68"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3104C38"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3348E4AD"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144</w:t>
            </w:r>
          </w:p>
        </w:tc>
        <w:tc>
          <w:tcPr>
            <w:tcW w:w="4462" w:type="dxa"/>
            <w:tcBorders>
              <w:top w:val="nil"/>
              <w:left w:val="nil"/>
              <w:bottom w:val="single" w:sz="6" w:space="0" w:color="000000"/>
              <w:right w:val="single" w:sz="6" w:space="0" w:color="000000"/>
            </w:tcBorders>
            <w:hideMark/>
          </w:tcPr>
          <w:p w14:paraId="0E797CA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Теплоенергетика</w:t>
            </w:r>
          </w:p>
        </w:tc>
      </w:tr>
      <w:tr w:rsidR="00A52B7A" w:rsidRPr="00A52B7A" w14:paraId="3551257F"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178712E8"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3ED1FBB"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2AE70D6B"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145</w:t>
            </w:r>
          </w:p>
        </w:tc>
        <w:tc>
          <w:tcPr>
            <w:tcW w:w="4462" w:type="dxa"/>
            <w:tcBorders>
              <w:top w:val="nil"/>
              <w:left w:val="nil"/>
              <w:bottom w:val="single" w:sz="6" w:space="0" w:color="000000"/>
              <w:right w:val="single" w:sz="6" w:space="0" w:color="000000"/>
            </w:tcBorders>
            <w:hideMark/>
          </w:tcPr>
          <w:p w14:paraId="7CFA9C7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Гідроенергетика</w:t>
            </w:r>
          </w:p>
        </w:tc>
      </w:tr>
      <w:tr w:rsidR="00A52B7A" w:rsidRPr="00A52B7A" w14:paraId="3B2D9E90" w14:textId="77777777">
        <w:trPr>
          <w:trHeight w:val="180"/>
        </w:trPr>
        <w:tc>
          <w:tcPr>
            <w:tcW w:w="820" w:type="dxa"/>
            <w:vMerge w:val="restart"/>
            <w:tcBorders>
              <w:top w:val="nil"/>
              <w:left w:val="single" w:sz="6" w:space="0" w:color="000000"/>
              <w:bottom w:val="single" w:sz="6" w:space="0" w:color="000000"/>
              <w:right w:val="single" w:sz="6" w:space="0" w:color="000000"/>
            </w:tcBorders>
            <w:hideMark/>
          </w:tcPr>
          <w:p w14:paraId="05184FAF"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w:t>
            </w:r>
          </w:p>
        </w:tc>
        <w:tc>
          <w:tcPr>
            <w:tcW w:w="2381" w:type="dxa"/>
            <w:vMerge w:val="restart"/>
            <w:tcBorders>
              <w:top w:val="nil"/>
              <w:left w:val="nil"/>
              <w:bottom w:val="single" w:sz="6" w:space="0" w:color="000000"/>
              <w:right w:val="single" w:sz="6" w:space="0" w:color="000000"/>
            </w:tcBorders>
            <w:hideMark/>
          </w:tcPr>
          <w:p w14:paraId="10B5983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Автоматизація та приладобудування</w:t>
            </w:r>
          </w:p>
        </w:tc>
        <w:tc>
          <w:tcPr>
            <w:tcW w:w="1744" w:type="dxa"/>
            <w:tcBorders>
              <w:top w:val="nil"/>
              <w:left w:val="nil"/>
              <w:bottom w:val="single" w:sz="6" w:space="0" w:color="000000"/>
              <w:right w:val="single" w:sz="6" w:space="0" w:color="000000"/>
            </w:tcBorders>
            <w:hideMark/>
          </w:tcPr>
          <w:p w14:paraId="219C11FA"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151</w:t>
            </w:r>
          </w:p>
        </w:tc>
        <w:tc>
          <w:tcPr>
            <w:tcW w:w="4462" w:type="dxa"/>
            <w:tcBorders>
              <w:top w:val="nil"/>
              <w:left w:val="nil"/>
              <w:bottom w:val="single" w:sz="6" w:space="0" w:color="000000"/>
              <w:right w:val="single" w:sz="6" w:space="0" w:color="000000"/>
            </w:tcBorders>
            <w:hideMark/>
          </w:tcPr>
          <w:p w14:paraId="7B6A618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Автоматизація та комп’ютерно-інтегровані технології</w:t>
            </w:r>
          </w:p>
        </w:tc>
      </w:tr>
      <w:tr w:rsidR="00A52B7A" w:rsidRPr="00A52B7A" w14:paraId="6F5AFB32"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6028DEA4"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AF21BBD"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551ED330"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152</w:t>
            </w:r>
          </w:p>
        </w:tc>
        <w:tc>
          <w:tcPr>
            <w:tcW w:w="4462" w:type="dxa"/>
            <w:tcBorders>
              <w:top w:val="nil"/>
              <w:left w:val="nil"/>
              <w:bottom w:val="single" w:sz="6" w:space="0" w:color="000000"/>
              <w:right w:val="single" w:sz="6" w:space="0" w:color="000000"/>
            </w:tcBorders>
            <w:hideMark/>
          </w:tcPr>
          <w:p w14:paraId="1A98B4C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Метрологія та інформаційно-вимірювальна техніка</w:t>
            </w:r>
          </w:p>
        </w:tc>
      </w:tr>
      <w:tr w:rsidR="00A52B7A" w:rsidRPr="00A52B7A" w14:paraId="6CBE86AE"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10639804"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7CB85D4"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35D9EE95"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153</w:t>
            </w:r>
          </w:p>
        </w:tc>
        <w:tc>
          <w:tcPr>
            <w:tcW w:w="4462" w:type="dxa"/>
            <w:tcBorders>
              <w:top w:val="nil"/>
              <w:left w:val="nil"/>
              <w:bottom w:val="single" w:sz="6" w:space="0" w:color="000000"/>
              <w:right w:val="single" w:sz="6" w:space="0" w:color="000000"/>
            </w:tcBorders>
            <w:hideMark/>
          </w:tcPr>
          <w:p w14:paraId="04A2986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Мікро- та наносистемна техніка</w:t>
            </w:r>
          </w:p>
        </w:tc>
      </w:tr>
      <w:tr w:rsidR="00A52B7A" w:rsidRPr="00A52B7A" w14:paraId="0D9743E2" w14:textId="77777777">
        <w:trPr>
          <w:trHeight w:val="180"/>
        </w:trPr>
        <w:tc>
          <w:tcPr>
            <w:tcW w:w="820" w:type="dxa"/>
            <w:tcBorders>
              <w:top w:val="nil"/>
              <w:left w:val="single" w:sz="6" w:space="0" w:color="000000"/>
              <w:bottom w:val="single" w:sz="6" w:space="0" w:color="000000"/>
              <w:right w:val="single" w:sz="6" w:space="0" w:color="000000"/>
            </w:tcBorders>
            <w:hideMark/>
          </w:tcPr>
          <w:p w14:paraId="6441AF6E"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w:t>
            </w:r>
          </w:p>
        </w:tc>
        <w:tc>
          <w:tcPr>
            <w:tcW w:w="2381" w:type="dxa"/>
            <w:tcBorders>
              <w:top w:val="nil"/>
              <w:left w:val="nil"/>
              <w:bottom w:val="single" w:sz="6" w:space="0" w:color="000000"/>
              <w:right w:val="single" w:sz="6" w:space="0" w:color="000000"/>
            </w:tcBorders>
            <w:hideMark/>
          </w:tcPr>
          <w:p w14:paraId="46F3F04B"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Хімічна та біоінженерія</w:t>
            </w:r>
          </w:p>
        </w:tc>
        <w:tc>
          <w:tcPr>
            <w:tcW w:w="1744" w:type="dxa"/>
            <w:tcBorders>
              <w:top w:val="nil"/>
              <w:left w:val="nil"/>
              <w:bottom w:val="single" w:sz="6" w:space="0" w:color="000000"/>
              <w:right w:val="single" w:sz="6" w:space="0" w:color="000000"/>
            </w:tcBorders>
            <w:hideMark/>
          </w:tcPr>
          <w:p w14:paraId="17564537"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161</w:t>
            </w:r>
          </w:p>
        </w:tc>
        <w:tc>
          <w:tcPr>
            <w:tcW w:w="4462" w:type="dxa"/>
            <w:tcBorders>
              <w:top w:val="nil"/>
              <w:left w:val="nil"/>
              <w:bottom w:val="single" w:sz="6" w:space="0" w:color="000000"/>
              <w:right w:val="single" w:sz="6" w:space="0" w:color="000000"/>
            </w:tcBorders>
            <w:hideMark/>
          </w:tcPr>
          <w:p w14:paraId="63AA0BE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Хімічні технології та інженерія</w:t>
            </w:r>
          </w:p>
        </w:tc>
      </w:tr>
      <w:tr w:rsidR="00A52B7A" w:rsidRPr="00A52B7A" w14:paraId="7CF8BCE9" w14:textId="77777777">
        <w:trPr>
          <w:trHeight w:val="180"/>
        </w:trPr>
        <w:tc>
          <w:tcPr>
            <w:tcW w:w="820" w:type="dxa"/>
            <w:vMerge w:val="restart"/>
            <w:tcBorders>
              <w:top w:val="nil"/>
              <w:left w:val="single" w:sz="6" w:space="0" w:color="000000"/>
              <w:bottom w:val="single" w:sz="6" w:space="0" w:color="000000"/>
              <w:right w:val="single" w:sz="6" w:space="0" w:color="000000"/>
            </w:tcBorders>
            <w:hideMark/>
          </w:tcPr>
          <w:p w14:paraId="7F13F9F5"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w:t>
            </w:r>
          </w:p>
        </w:tc>
        <w:tc>
          <w:tcPr>
            <w:tcW w:w="2381" w:type="dxa"/>
            <w:vMerge w:val="restart"/>
            <w:tcBorders>
              <w:top w:val="nil"/>
              <w:left w:val="nil"/>
              <w:bottom w:val="single" w:sz="6" w:space="0" w:color="000000"/>
              <w:right w:val="single" w:sz="6" w:space="0" w:color="000000"/>
            </w:tcBorders>
            <w:hideMark/>
          </w:tcPr>
          <w:p w14:paraId="3C69296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Електроніка та телекомунікації</w:t>
            </w:r>
          </w:p>
        </w:tc>
        <w:tc>
          <w:tcPr>
            <w:tcW w:w="1744" w:type="dxa"/>
            <w:tcBorders>
              <w:top w:val="nil"/>
              <w:left w:val="nil"/>
              <w:bottom w:val="single" w:sz="6" w:space="0" w:color="000000"/>
              <w:right w:val="single" w:sz="6" w:space="0" w:color="000000"/>
            </w:tcBorders>
            <w:hideMark/>
          </w:tcPr>
          <w:p w14:paraId="296763DD"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171</w:t>
            </w:r>
          </w:p>
        </w:tc>
        <w:tc>
          <w:tcPr>
            <w:tcW w:w="4462" w:type="dxa"/>
            <w:tcBorders>
              <w:top w:val="nil"/>
              <w:left w:val="nil"/>
              <w:bottom w:val="single" w:sz="6" w:space="0" w:color="000000"/>
              <w:right w:val="single" w:sz="6" w:space="0" w:color="000000"/>
            </w:tcBorders>
            <w:hideMark/>
          </w:tcPr>
          <w:p w14:paraId="7E6ED54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Електроніка</w:t>
            </w:r>
          </w:p>
        </w:tc>
      </w:tr>
      <w:tr w:rsidR="00A52B7A" w:rsidRPr="00A52B7A" w14:paraId="7BCEFE8B"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6D7438CB"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EB3B138"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6EA2735A"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172</w:t>
            </w:r>
          </w:p>
        </w:tc>
        <w:tc>
          <w:tcPr>
            <w:tcW w:w="4462" w:type="dxa"/>
            <w:tcBorders>
              <w:top w:val="nil"/>
              <w:left w:val="nil"/>
              <w:bottom w:val="single" w:sz="6" w:space="0" w:color="000000"/>
              <w:right w:val="single" w:sz="6" w:space="0" w:color="000000"/>
            </w:tcBorders>
            <w:hideMark/>
          </w:tcPr>
          <w:p w14:paraId="693044D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Телекомунікації та радіотехніка</w:t>
            </w:r>
          </w:p>
        </w:tc>
      </w:tr>
      <w:tr w:rsidR="00A52B7A" w:rsidRPr="00A52B7A" w14:paraId="7DD9031F" w14:textId="77777777">
        <w:trPr>
          <w:trHeight w:val="180"/>
        </w:trPr>
        <w:tc>
          <w:tcPr>
            <w:tcW w:w="0" w:type="auto"/>
            <w:vMerge/>
            <w:tcBorders>
              <w:top w:val="nil"/>
              <w:left w:val="single" w:sz="6" w:space="0" w:color="000000"/>
              <w:bottom w:val="single" w:sz="6" w:space="0" w:color="000000"/>
              <w:right w:val="single" w:sz="6" w:space="0" w:color="000000"/>
            </w:tcBorders>
            <w:hideMark/>
          </w:tcPr>
          <w:p w14:paraId="4F080B0A"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29C51E2"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41FDF702"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173</w:t>
            </w:r>
          </w:p>
        </w:tc>
        <w:tc>
          <w:tcPr>
            <w:tcW w:w="4462" w:type="dxa"/>
            <w:tcBorders>
              <w:top w:val="nil"/>
              <w:left w:val="nil"/>
              <w:bottom w:val="single" w:sz="6" w:space="0" w:color="000000"/>
              <w:right w:val="single" w:sz="6" w:space="0" w:color="000000"/>
            </w:tcBorders>
            <w:hideMark/>
          </w:tcPr>
          <w:p w14:paraId="46F9F28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Авіоніка</w:t>
            </w:r>
          </w:p>
        </w:tc>
      </w:tr>
      <w:tr w:rsidR="00A52B7A" w:rsidRPr="00A52B7A" w14:paraId="5F615F12" w14:textId="77777777">
        <w:trPr>
          <w:trHeight w:val="40"/>
        </w:trPr>
        <w:tc>
          <w:tcPr>
            <w:tcW w:w="820" w:type="dxa"/>
            <w:vMerge w:val="restart"/>
            <w:tcBorders>
              <w:top w:val="nil"/>
              <w:left w:val="single" w:sz="6" w:space="0" w:color="000000"/>
              <w:bottom w:val="single" w:sz="6" w:space="0" w:color="000000"/>
              <w:right w:val="single" w:sz="6" w:space="0" w:color="000000"/>
            </w:tcBorders>
            <w:hideMark/>
          </w:tcPr>
          <w:p w14:paraId="0959A850"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w:t>
            </w:r>
          </w:p>
        </w:tc>
        <w:tc>
          <w:tcPr>
            <w:tcW w:w="2381" w:type="dxa"/>
            <w:vMerge w:val="restart"/>
            <w:tcBorders>
              <w:top w:val="nil"/>
              <w:left w:val="nil"/>
              <w:bottom w:val="single" w:sz="6" w:space="0" w:color="000000"/>
              <w:right w:val="single" w:sz="6" w:space="0" w:color="000000"/>
            </w:tcBorders>
            <w:hideMark/>
          </w:tcPr>
          <w:p w14:paraId="4F9AB5D7"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Виробництво та технології</w:t>
            </w:r>
          </w:p>
        </w:tc>
        <w:tc>
          <w:tcPr>
            <w:tcW w:w="1744" w:type="dxa"/>
            <w:tcBorders>
              <w:top w:val="nil"/>
              <w:left w:val="nil"/>
              <w:bottom w:val="single" w:sz="6" w:space="0" w:color="000000"/>
              <w:right w:val="single" w:sz="6" w:space="0" w:color="000000"/>
            </w:tcBorders>
            <w:hideMark/>
          </w:tcPr>
          <w:p w14:paraId="7D3EDC75"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181</w:t>
            </w:r>
          </w:p>
        </w:tc>
        <w:tc>
          <w:tcPr>
            <w:tcW w:w="4462" w:type="dxa"/>
            <w:tcBorders>
              <w:top w:val="nil"/>
              <w:left w:val="nil"/>
              <w:bottom w:val="single" w:sz="6" w:space="0" w:color="000000"/>
              <w:right w:val="single" w:sz="6" w:space="0" w:color="000000"/>
            </w:tcBorders>
            <w:hideMark/>
          </w:tcPr>
          <w:p w14:paraId="6F9C6F29"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Харчові технології</w:t>
            </w:r>
          </w:p>
        </w:tc>
      </w:tr>
      <w:tr w:rsidR="00A52B7A" w:rsidRPr="00A52B7A" w14:paraId="49FE0CC4"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35891406"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6D205E4"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2238E242"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182</w:t>
            </w:r>
          </w:p>
        </w:tc>
        <w:tc>
          <w:tcPr>
            <w:tcW w:w="4462" w:type="dxa"/>
            <w:tcBorders>
              <w:top w:val="nil"/>
              <w:left w:val="nil"/>
              <w:bottom w:val="single" w:sz="6" w:space="0" w:color="000000"/>
              <w:right w:val="single" w:sz="6" w:space="0" w:color="000000"/>
            </w:tcBorders>
            <w:hideMark/>
          </w:tcPr>
          <w:p w14:paraId="7B4CBD1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Технології легкої промисловості</w:t>
            </w:r>
          </w:p>
        </w:tc>
      </w:tr>
      <w:tr w:rsidR="00A52B7A" w:rsidRPr="00A52B7A" w14:paraId="33F3CBE2"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323CA215"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B22C22A"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5F7FAA7C"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183</w:t>
            </w:r>
          </w:p>
        </w:tc>
        <w:tc>
          <w:tcPr>
            <w:tcW w:w="4462" w:type="dxa"/>
            <w:tcBorders>
              <w:top w:val="nil"/>
              <w:left w:val="nil"/>
              <w:bottom w:val="single" w:sz="6" w:space="0" w:color="000000"/>
              <w:right w:val="single" w:sz="6" w:space="0" w:color="000000"/>
            </w:tcBorders>
            <w:hideMark/>
          </w:tcPr>
          <w:p w14:paraId="3FBC4019"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Технології захисту навколишнього середовища</w:t>
            </w:r>
          </w:p>
        </w:tc>
      </w:tr>
      <w:tr w:rsidR="00A52B7A" w:rsidRPr="00A52B7A" w14:paraId="304F9DD8"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2AE17DE9"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7A82132"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780E54ED"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184</w:t>
            </w:r>
          </w:p>
        </w:tc>
        <w:tc>
          <w:tcPr>
            <w:tcW w:w="4462" w:type="dxa"/>
            <w:tcBorders>
              <w:top w:val="nil"/>
              <w:left w:val="nil"/>
              <w:bottom w:val="single" w:sz="6" w:space="0" w:color="000000"/>
              <w:right w:val="single" w:sz="6" w:space="0" w:color="000000"/>
            </w:tcBorders>
            <w:hideMark/>
          </w:tcPr>
          <w:p w14:paraId="58DCF92A"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Гірництво</w:t>
            </w:r>
          </w:p>
        </w:tc>
      </w:tr>
      <w:tr w:rsidR="00A52B7A" w:rsidRPr="00A52B7A" w14:paraId="3475755D"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79673C49"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880AE0A"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4BA1704D"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185</w:t>
            </w:r>
          </w:p>
        </w:tc>
        <w:tc>
          <w:tcPr>
            <w:tcW w:w="4462" w:type="dxa"/>
            <w:tcBorders>
              <w:top w:val="nil"/>
              <w:left w:val="nil"/>
              <w:bottom w:val="single" w:sz="6" w:space="0" w:color="000000"/>
              <w:right w:val="single" w:sz="6" w:space="0" w:color="000000"/>
            </w:tcBorders>
            <w:hideMark/>
          </w:tcPr>
          <w:p w14:paraId="0B5E1C6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Нафтогазова інженерія та технології</w:t>
            </w:r>
          </w:p>
        </w:tc>
      </w:tr>
      <w:tr w:rsidR="00A52B7A" w:rsidRPr="00A52B7A" w14:paraId="0D7E4953"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19243C9E"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E3625FC"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1E5BEAF2" w14:textId="77777777" w:rsidR="0044293F" w:rsidRPr="00A52B7A" w:rsidRDefault="0046374F">
            <w:pPr>
              <w:tabs>
                <w:tab w:val="center" w:pos="877"/>
              </w:tabs>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ab/>
              <w:t>187</w:t>
            </w:r>
          </w:p>
        </w:tc>
        <w:tc>
          <w:tcPr>
            <w:tcW w:w="4462" w:type="dxa"/>
            <w:tcBorders>
              <w:top w:val="nil"/>
              <w:left w:val="nil"/>
              <w:bottom w:val="single" w:sz="6" w:space="0" w:color="000000"/>
              <w:right w:val="single" w:sz="6" w:space="0" w:color="000000"/>
            </w:tcBorders>
            <w:hideMark/>
          </w:tcPr>
          <w:p w14:paraId="47511AC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Деревообробні та меблеві технології</w:t>
            </w:r>
          </w:p>
        </w:tc>
      </w:tr>
      <w:tr w:rsidR="00A52B7A" w:rsidRPr="00A52B7A" w14:paraId="1C7A47C6" w14:textId="77777777">
        <w:trPr>
          <w:trHeight w:val="40"/>
        </w:trPr>
        <w:tc>
          <w:tcPr>
            <w:tcW w:w="820" w:type="dxa"/>
            <w:vMerge w:val="restart"/>
            <w:tcBorders>
              <w:top w:val="nil"/>
              <w:left w:val="single" w:sz="6" w:space="0" w:color="000000"/>
              <w:bottom w:val="single" w:sz="6" w:space="0" w:color="000000"/>
              <w:right w:val="single" w:sz="6" w:space="0" w:color="000000"/>
            </w:tcBorders>
            <w:hideMark/>
          </w:tcPr>
          <w:p w14:paraId="40CFABA0"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381" w:type="dxa"/>
            <w:vMerge w:val="restart"/>
            <w:tcBorders>
              <w:top w:val="nil"/>
              <w:left w:val="nil"/>
              <w:bottom w:val="single" w:sz="6" w:space="0" w:color="000000"/>
              <w:right w:val="single" w:sz="6" w:space="0" w:color="000000"/>
            </w:tcBorders>
            <w:hideMark/>
          </w:tcPr>
          <w:p w14:paraId="79F7F4FC"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Архітектура та будівництво</w:t>
            </w:r>
          </w:p>
        </w:tc>
        <w:tc>
          <w:tcPr>
            <w:tcW w:w="1744" w:type="dxa"/>
            <w:tcBorders>
              <w:top w:val="nil"/>
              <w:left w:val="nil"/>
              <w:bottom w:val="single" w:sz="6" w:space="0" w:color="000000"/>
              <w:right w:val="single" w:sz="6" w:space="0" w:color="000000"/>
            </w:tcBorders>
            <w:hideMark/>
          </w:tcPr>
          <w:p w14:paraId="387E5BE9"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192</w:t>
            </w:r>
          </w:p>
        </w:tc>
        <w:tc>
          <w:tcPr>
            <w:tcW w:w="4462" w:type="dxa"/>
            <w:tcBorders>
              <w:top w:val="nil"/>
              <w:left w:val="nil"/>
              <w:bottom w:val="single" w:sz="6" w:space="0" w:color="000000"/>
              <w:right w:val="single" w:sz="6" w:space="0" w:color="000000"/>
            </w:tcBorders>
            <w:hideMark/>
          </w:tcPr>
          <w:p w14:paraId="6298D6EE"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Будівництво та цивільна інженерія</w:t>
            </w:r>
          </w:p>
        </w:tc>
      </w:tr>
      <w:tr w:rsidR="00A52B7A" w:rsidRPr="00A52B7A" w14:paraId="45BAF676"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1A202C35"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F4CA659"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1A968DE9"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194</w:t>
            </w:r>
          </w:p>
        </w:tc>
        <w:tc>
          <w:tcPr>
            <w:tcW w:w="4462" w:type="dxa"/>
            <w:tcBorders>
              <w:top w:val="nil"/>
              <w:left w:val="nil"/>
              <w:bottom w:val="single" w:sz="6" w:space="0" w:color="000000"/>
              <w:right w:val="single" w:sz="6" w:space="0" w:color="000000"/>
            </w:tcBorders>
            <w:hideMark/>
          </w:tcPr>
          <w:p w14:paraId="1CCED48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Гідротехнічне будівництво, водна інженерія та водні технології</w:t>
            </w:r>
          </w:p>
        </w:tc>
      </w:tr>
      <w:tr w:rsidR="00A52B7A" w:rsidRPr="00A52B7A" w14:paraId="2E13F4DE" w14:textId="77777777">
        <w:trPr>
          <w:trHeight w:val="40"/>
        </w:trPr>
        <w:tc>
          <w:tcPr>
            <w:tcW w:w="820" w:type="dxa"/>
            <w:vMerge w:val="restart"/>
            <w:tcBorders>
              <w:top w:val="nil"/>
              <w:left w:val="single" w:sz="6" w:space="0" w:color="000000"/>
              <w:bottom w:val="single" w:sz="6" w:space="0" w:color="000000"/>
              <w:right w:val="single" w:sz="6" w:space="0" w:color="000000"/>
            </w:tcBorders>
            <w:hideMark/>
          </w:tcPr>
          <w:p w14:paraId="308DDD0B"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w:t>
            </w:r>
          </w:p>
        </w:tc>
        <w:tc>
          <w:tcPr>
            <w:tcW w:w="2381" w:type="dxa"/>
            <w:vMerge w:val="restart"/>
            <w:tcBorders>
              <w:top w:val="nil"/>
              <w:left w:val="nil"/>
              <w:bottom w:val="single" w:sz="6" w:space="0" w:color="000000"/>
              <w:right w:val="single" w:sz="6" w:space="0" w:color="000000"/>
            </w:tcBorders>
            <w:hideMark/>
          </w:tcPr>
          <w:p w14:paraId="4D65B01C"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Аграрні науки та продовольство</w:t>
            </w:r>
          </w:p>
        </w:tc>
        <w:tc>
          <w:tcPr>
            <w:tcW w:w="1744" w:type="dxa"/>
            <w:tcBorders>
              <w:top w:val="nil"/>
              <w:left w:val="nil"/>
              <w:bottom w:val="single" w:sz="6" w:space="0" w:color="000000"/>
              <w:right w:val="single" w:sz="6" w:space="0" w:color="000000"/>
            </w:tcBorders>
            <w:hideMark/>
          </w:tcPr>
          <w:p w14:paraId="5121F617"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201</w:t>
            </w:r>
          </w:p>
        </w:tc>
        <w:tc>
          <w:tcPr>
            <w:tcW w:w="4462" w:type="dxa"/>
            <w:tcBorders>
              <w:top w:val="nil"/>
              <w:left w:val="nil"/>
              <w:bottom w:val="single" w:sz="6" w:space="0" w:color="000000"/>
              <w:right w:val="single" w:sz="6" w:space="0" w:color="000000"/>
            </w:tcBorders>
            <w:hideMark/>
          </w:tcPr>
          <w:p w14:paraId="1EEABAFB"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Агрономія</w:t>
            </w:r>
          </w:p>
        </w:tc>
      </w:tr>
      <w:tr w:rsidR="00A52B7A" w:rsidRPr="00A52B7A" w14:paraId="512869BA"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4EA5BFA4"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7B5CBFF"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245FD22D"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202</w:t>
            </w:r>
          </w:p>
        </w:tc>
        <w:tc>
          <w:tcPr>
            <w:tcW w:w="4462" w:type="dxa"/>
            <w:tcBorders>
              <w:top w:val="nil"/>
              <w:left w:val="nil"/>
              <w:bottom w:val="single" w:sz="6" w:space="0" w:color="000000"/>
              <w:right w:val="single" w:sz="6" w:space="0" w:color="000000"/>
            </w:tcBorders>
            <w:hideMark/>
          </w:tcPr>
          <w:p w14:paraId="0B0EC857"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Захист і карантин рослин</w:t>
            </w:r>
          </w:p>
        </w:tc>
      </w:tr>
      <w:tr w:rsidR="0044293F" w:rsidRPr="00A52B7A" w14:paraId="3C0729A5"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166CE049"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9E51095" w14:textId="77777777" w:rsidR="0044293F" w:rsidRPr="00A52B7A" w:rsidRDefault="0044293F">
            <w:pPr>
              <w:spacing w:after="0" w:line="240" w:lineRule="auto"/>
              <w:rPr>
                <w:rFonts w:ascii="Times New Roman" w:hAnsi="Times New Roman"/>
                <w:sz w:val="24"/>
                <w:szCs w:val="24"/>
                <w:lang w:eastAsia="uk-UA"/>
              </w:rPr>
            </w:pPr>
          </w:p>
        </w:tc>
        <w:tc>
          <w:tcPr>
            <w:tcW w:w="1744" w:type="dxa"/>
            <w:tcBorders>
              <w:top w:val="nil"/>
              <w:left w:val="nil"/>
              <w:bottom w:val="single" w:sz="6" w:space="0" w:color="000000"/>
              <w:right w:val="single" w:sz="6" w:space="0" w:color="000000"/>
            </w:tcBorders>
            <w:hideMark/>
          </w:tcPr>
          <w:p w14:paraId="13BA0996"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203</w:t>
            </w:r>
          </w:p>
        </w:tc>
        <w:tc>
          <w:tcPr>
            <w:tcW w:w="4462" w:type="dxa"/>
            <w:tcBorders>
              <w:top w:val="nil"/>
              <w:left w:val="nil"/>
              <w:bottom w:val="single" w:sz="6" w:space="0" w:color="000000"/>
              <w:right w:val="single" w:sz="6" w:space="0" w:color="000000"/>
            </w:tcBorders>
            <w:hideMark/>
          </w:tcPr>
          <w:p w14:paraId="630E70B8"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Садівництво та виноградарство</w:t>
            </w:r>
          </w:p>
        </w:tc>
      </w:tr>
    </w:tbl>
    <w:p w14:paraId="79D580DF" w14:textId="77777777" w:rsidR="0044293F" w:rsidRPr="00A52B7A" w:rsidRDefault="0044293F"/>
    <w:p w14:paraId="0EBDD45D" w14:textId="77777777" w:rsidR="0044293F" w:rsidRPr="00A52B7A" w:rsidRDefault="0046374F">
      <w:pPr>
        <w:jc w:val="right"/>
        <w:rPr>
          <w:rFonts w:ascii="Times New Roman" w:hAnsi="Times New Roman"/>
          <w:sz w:val="24"/>
        </w:rPr>
      </w:pPr>
      <w:r w:rsidRPr="00A52B7A">
        <w:rPr>
          <w:rFonts w:ascii="Times New Roman" w:hAnsi="Times New Roman"/>
          <w:sz w:val="24"/>
        </w:rPr>
        <w:lastRenderedPageBreak/>
        <w:t>Продовження додатка 2</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838"/>
        <w:gridCol w:w="2435"/>
        <w:gridCol w:w="1784"/>
        <w:gridCol w:w="4564"/>
      </w:tblGrid>
      <w:tr w:rsidR="00A52B7A" w:rsidRPr="00A52B7A" w14:paraId="1DB91333" w14:textId="77777777">
        <w:trPr>
          <w:trHeight w:val="40"/>
        </w:trPr>
        <w:tc>
          <w:tcPr>
            <w:tcW w:w="0" w:type="auto"/>
            <w:vMerge w:val="restart"/>
            <w:tcBorders>
              <w:top w:val="nil"/>
              <w:left w:val="single" w:sz="6" w:space="0" w:color="000000"/>
              <w:bottom w:val="single" w:sz="6" w:space="0" w:color="000000"/>
              <w:right w:val="single" w:sz="6" w:space="0" w:color="000000"/>
            </w:tcBorders>
            <w:hideMark/>
          </w:tcPr>
          <w:p w14:paraId="2388B640" w14:textId="77777777" w:rsidR="0044293F" w:rsidRPr="00A52B7A" w:rsidRDefault="0044293F">
            <w:pPr>
              <w:spacing w:after="0" w:line="240" w:lineRule="auto"/>
              <w:rPr>
                <w:rFonts w:ascii="Times New Roman" w:hAnsi="Times New Roman"/>
                <w:sz w:val="24"/>
                <w:szCs w:val="24"/>
                <w:lang w:eastAsia="uk-UA"/>
              </w:rPr>
            </w:pPr>
          </w:p>
        </w:tc>
        <w:tc>
          <w:tcPr>
            <w:tcW w:w="0" w:type="auto"/>
            <w:vMerge w:val="restart"/>
            <w:tcBorders>
              <w:top w:val="nil"/>
              <w:left w:val="nil"/>
              <w:bottom w:val="single" w:sz="6" w:space="0" w:color="000000"/>
              <w:right w:val="single" w:sz="6" w:space="0" w:color="000000"/>
            </w:tcBorders>
            <w:hideMark/>
          </w:tcPr>
          <w:p w14:paraId="4EC46D25"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609C119C"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204</w:t>
            </w:r>
          </w:p>
        </w:tc>
        <w:tc>
          <w:tcPr>
            <w:tcW w:w="4564" w:type="dxa"/>
            <w:tcBorders>
              <w:top w:val="nil"/>
              <w:left w:val="nil"/>
              <w:bottom w:val="single" w:sz="6" w:space="0" w:color="000000"/>
              <w:right w:val="single" w:sz="6" w:space="0" w:color="000000"/>
            </w:tcBorders>
            <w:hideMark/>
          </w:tcPr>
          <w:p w14:paraId="5E5C8076"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Технологія виробництва і переробки продукції тваринництва</w:t>
            </w:r>
          </w:p>
        </w:tc>
      </w:tr>
      <w:tr w:rsidR="00A52B7A" w:rsidRPr="00A52B7A" w14:paraId="3C00878C"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60224752"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E16ECAF"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7082AB85"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205</w:t>
            </w:r>
          </w:p>
        </w:tc>
        <w:tc>
          <w:tcPr>
            <w:tcW w:w="4564" w:type="dxa"/>
            <w:tcBorders>
              <w:top w:val="nil"/>
              <w:left w:val="nil"/>
              <w:bottom w:val="single" w:sz="6" w:space="0" w:color="000000"/>
              <w:right w:val="single" w:sz="6" w:space="0" w:color="000000"/>
            </w:tcBorders>
            <w:hideMark/>
          </w:tcPr>
          <w:p w14:paraId="5FFB052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Лісове господарство</w:t>
            </w:r>
          </w:p>
        </w:tc>
      </w:tr>
      <w:tr w:rsidR="00A52B7A" w:rsidRPr="00A52B7A" w14:paraId="660505BB"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7B5CE76A"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626BA61"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06C8F23C"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206</w:t>
            </w:r>
          </w:p>
        </w:tc>
        <w:tc>
          <w:tcPr>
            <w:tcW w:w="4564" w:type="dxa"/>
            <w:tcBorders>
              <w:top w:val="nil"/>
              <w:left w:val="nil"/>
              <w:bottom w:val="single" w:sz="6" w:space="0" w:color="000000"/>
              <w:right w:val="single" w:sz="6" w:space="0" w:color="000000"/>
            </w:tcBorders>
            <w:hideMark/>
          </w:tcPr>
          <w:p w14:paraId="660196DA"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Садово-паркове господарство</w:t>
            </w:r>
          </w:p>
        </w:tc>
      </w:tr>
      <w:tr w:rsidR="00A52B7A" w:rsidRPr="00A52B7A" w14:paraId="05B9C8F9"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69B9BD49"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59F7802"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21CB9A14"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207</w:t>
            </w:r>
          </w:p>
        </w:tc>
        <w:tc>
          <w:tcPr>
            <w:tcW w:w="4564" w:type="dxa"/>
            <w:tcBorders>
              <w:top w:val="nil"/>
              <w:left w:val="nil"/>
              <w:bottom w:val="single" w:sz="6" w:space="0" w:color="000000"/>
              <w:right w:val="single" w:sz="6" w:space="0" w:color="000000"/>
            </w:tcBorders>
            <w:hideMark/>
          </w:tcPr>
          <w:p w14:paraId="1AE2B15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Водні біоресурси та аквакультура</w:t>
            </w:r>
          </w:p>
        </w:tc>
      </w:tr>
      <w:tr w:rsidR="00A52B7A" w:rsidRPr="00A52B7A" w14:paraId="362398C0"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435FA9AF"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7FD8560"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63F295CE"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208</w:t>
            </w:r>
          </w:p>
        </w:tc>
        <w:tc>
          <w:tcPr>
            <w:tcW w:w="4564" w:type="dxa"/>
            <w:tcBorders>
              <w:top w:val="nil"/>
              <w:left w:val="nil"/>
              <w:bottom w:val="single" w:sz="6" w:space="0" w:color="000000"/>
              <w:right w:val="single" w:sz="6" w:space="0" w:color="000000"/>
            </w:tcBorders>
            <w:hideMark/>
          </w:tcPr>
          <w:p w14:paraId="6C69E92F"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Агроінженерія</w:t>
            </w:r>
          </w:p>
        </w:tc>
      </w:tr>
      <w:tr w:rsidR="00A52B7A" w:rsidRPr="00A52B7A" w14:paraId="424F117B" w14:textId="77777777">
        <w:trPr>
          <w:trHeight w:val="40"/>
        </w:trPr>
        <w:tc>
          <w:tcPr>
            <w:tcW w:w="838" w:type="dxa"/>
            <w:vMerge w:val="restart"/>
            <w:tcBorders>
              <w:top w:val="nil"/>
              <w:left w:val="single" w:sz="6" w:space="0" w:color="000000"/>
              <w:bottom w:val="single" w:sz="6" w:space="0" w:color="000000"/>
              <w:right w:val="single" w:sz="6" w:space="0" w:color="000000"/>
            </w:tcBorders>
            <w:hideMark/>
          </w:tcPr>
          <w:p w14:paraId="0EA7CE27"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w:t>
            </w:r>
          </w:p>
        </w:tc>
        <w:tc>
          <w:tcPr>
            <w:tcW w:w="2435" w:type="dxa"/>
            <w:vMerge w:val="restart"/>
            <w:tcBorders>
              <w:top w:val="nil"/>
              <w:left w:val="nil"/>
              <w:bottom w:val="single" w:sz="6" w:space="0" w:color="000000"/>
              <w:right w:val="single" w:sz="6" w:space="0" w:color="000000"/>
            </w:tcBorders>
            <w:hideMark/>
          </w:tcPr>
          <w:p w14:paraId="569C5DD2"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Воєнні науки,</w:t>
            </w:r>
            <w:r w:rsidRPr="00A52B7A">
              <w:rPr>
                <w:rFonts w:ascii="Times New Roman" w:hAnsi="Times New Roman"/>
                <w:sz w:val="24"/>
                <w:szCs w:val="24"/>
                <w:lang w:eastAsia="uk-UA"/>
              </w:rPr>
              <w:br/>
              <w:t>національна безпека,</w:t>
            </w:r>
            <w:r w:rsidRPr="00A52B7A">
              <w:rPr>
                <w:rFonts w:ascii="Times New Roman" w:hAnsi="Times New Roman"/>
                <w:sz w:val="24"/>
                <w:szCs w:val="24"/>
                <w:lang w:eastAsia="uk-UA"/>
              </w:rPr>
              <w:br/>
              <w:t>безпека державного кордону</w:t>
            </w:r>
          </w:p>
        </w:tc>
        <w:tc>
          <w:tcPr>
            <w:tcW w:w="1784" w:type="dxa"/>
            <w:tcBorders>
              <w:top w:val="nil"/>
              <w:left w:val="nil"/>
              <w:bottom w:val="single" w:sz="6" w:space="0" w:color="000000"/>
              <w:right w:val="single" w:sz="6" w:space="0" w:color="000000"/>
            </w:tcBorders>
            <w:hideMark/>
          </w:tcPr>
          <w:p w14:paraId="47C82F35"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251</w:t>
            </w:r>
          </w:p>
        </w:tc>
        <w:tc>
          <w:tcPr>
            <w:tcW w:w="4564" w:type="dxa"/>
            <w:tcBorders>
              <w:top w:val="nil"/>
              <w:left w:val="nil"/>
              <w:bottom w:val="single" w:sz="6" w:space="0" w:color="000000"/>
              <w:right w:val="single" w:sz="6" w:space="0" w:color="000000"/>
            </w:tcBorders>
            <w:hideMark/>
          </w:tcPr>
          <w:p w14:paraId="65C7F00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Державна безпека</w:t>
            </w:r>
          </w:p>
        </w:tc>
      </w:tr>
      <w:tr w:rsidR="00A52B7A" w:rsidRPr="00A52B7A" w14:paraId="59E90765"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6E5E8195"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A9E3288"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6205598E"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252</w:t>
            </w:r>
          </w:p>
        </w:tc>
        <w:tc>
          <w:tcPr>
            <w:tcW w:w="4564" w:type="dxa"/>
            <w:tcBorders>
              <w:top w:val="nil"/>
              <w:left w:val="nil"/>
              <w:bottom w:val="single" w:sz="6" w:space="0" w:color="000000"/>
              <w:right w:val="single" w:sz="6" w:space="0" w:color="000000"/>
            </w:tcBorders>
            <w:hideMark/>
          </w:tcPr>
          <w:p w14:paraId="024987BD"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Безпека державного кордону</w:t>
            </w:r>
          </w:p>
        </w:tc>
      </w:tr>
      <w:tr w:rsidR="00A52B7A" w:rsidRPr="00A52B7A" w14:paraId="7C199AB0"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5BCD8E33"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7D52991"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47A8A739"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253</w:t>
            </w:r>
          </w:p>
        </w:tc>
        <w:tc>
          <w:tcPr>
            <w:tcW w:w="4564" w:type="dxa"/>
            <w:tcBorders>
              <w:top w:val="nil"/>
              <w:left w:val="nil"/>
              <w:bottom w:val="single" w:sz="6" w:space="0" w:color="000000"/>
              <w:right w:val="single" w:sz="6" w:space="0" w:color="000000"/>
            </w:tcBorders>
            <w:hideMark/>
          </w:tcPr>
          <w:p w14:paraId="2C23FFD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Військове управління (за видами збройних сил)</w:t>
            </w:r>
          </w:p>
        </w:tc>
      </w:tr>
      <w:tr w:rsidR="00A52B7A" w:rsidRPr="00A52B7A" w14:paraId="66436693"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7D5040C1"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AD11ED5"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13988874"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254</w:t>
            </w:r>
          </w:p>
        </w:tc>
        <w:tc>
          <w:tcPr>
            <w:tcW w:w="4564" w:type="dxa"/>
            <w:tcBorders>
              <w:top w:val="nil"/>
              <w:left w:val="nil"/>
              <w:bottom w:val="single" w:sz="6" w:space="0" w:color="000000"/>
              <w:right w:val="single" w:sz="6" w:space="0" w:color="000000"/>
            </w:tcBorders>
            <w:hideMark/>
          </w:tcPr>
          <w:p w14:paraId="5DB7910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Забезпечення військ (сил)</w:t>
            </w:r>
          </w:p>
        </w:tc>
      </w:tr>
      <w:tr w:rsidR="00A52B7A" w:rsidRPr="00A52B7A" w14:paraId="19E314C2"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42C2F59C"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C554434"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7E265342"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255</w:t>
            </w:r>
          </w:p>
        </w:tc>
        <w:tc>
          <w:tcPr>
            <w:tcW w:w="4564" w:type="dxa"/>
            <w:tcBorders>
              <w:top w:val="nil"/>
              <w:left w:val="nil"/>
              <w:bottom w:val="single" w:sz="6" w:space="0" w:color="000000"/>
              <w:right w:val="single" w:sz="6" w:space="0" w:color="000000"/>
            </w:tcBorders>
            <w:hideMark/>
          </w:tcPr>
          <w:p w14:paraId="1F54F90C"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Озброєння та військова техніка</w:t>
            </w:r>
          </w:p>
        </w:tc>
      </w:tr>
      <w:tr w:rsidR="00A52B7A" w:rsidRPr="00A52B7A" w14:paraId="39E51D57" w14:textId="77777777">
        <w:trPr>
          <w:trHeight w:val="40"/>
        </w:trPr>
        <w:tc>
          <w:tcPr>
            <w:tcW w:w="838" w:type="dxa"/>
            <w:vMerge w:val="restart"/>
            <w:tcBorders>
              <w:top w:val="nil"/>
              <w:left w:val="single" w:sz="6" w:space="0" w:color="000000"/>
              <w:bottom w:val="single" w:sz="6" w:space="0" w:color="000000"/>
              <w:right w:val="single" w:sz="6" w:space="0" w:color="000000"/>
            </w:tcBorders>
            <w:hideMark/>
          </w:tcPr>
          <w:p w14:paraId="37A01052"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w:t>
            </w:r>
          </w:p>
        </w:tc>
        <w:tc>
          <w:tcPr>
            <w:tcW w:w="2435" w:type="dxa"/>
            <w:vMerge w:val="restart"/>
            <w:tcBorders>
              <w:top w:val="nil"/>
              <w:left w:val="nil"/>
              <w:bottom w:val="single" w:sz="6" w:space="0" w:color="000000"/>
              <w:right w:val="single" w:sz="6" w:space="0" w:color="000000"/>
            </w:tcBorders>
            <w:hideMark/>
          </w:tcPr>
          <w:p w14:paraId="129EFC53"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Цивільна безпека</w:t>
            </w:r>
          </w:p>
        </w:tc>
        <w:tc>
          <w:tcPr>
            <w:tcW w:w="1784" w:type="dxa"/>
            <w:tcBorders>
              <w:top w:val="nil"/>
              <w:left w:val="nil"/>
              <w:bottom w:val="single" w:sz="6" w:space="0" w:color="000000"/>
              <w:right w:val="single" w:sz="6" w:space="0" w:color="000000"/>
            </w:tcBorders>
            <w:hideMark/>
          </w:tcPr>
          <w:p w14:paraId="7842AA28"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261</w:t>
            </w:r>
          </w:p>
        </w:tc>
        <w:tc>
          <w:tcPr>
            <w:tcW w:w="4564" w:type="dxa"/>
            <w:tcBorders>
              <w:top w:val="nil"/>
              <w:left w:val="nil"/>
              <w:bottom w:val="single" w:sz="6" w:space="0" w:color="000000"/>
              <w:right w:val="single" w:sz="6" w:space="0" w:color="000000"/>
            </w:tcBorders>
            <w:hideMark/>
          </w:tcPr>
          <w:p w14:paraId="3086AE9A"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Пожежна безпека</w:t>
            </w:r>
          </w:p>
        </w:tc>
      </w:tr>
      <w:tr w:rsidR="00A52B7A" w:rsidRPr="00A52B7A" w14:paraId="46093822"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25A372D1"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A787819"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4AA40516"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263</w:t>
            </w:r>
          </w:p>
        </w:tc>
        <w:tc>
          <w:tcPr>
            <w:tcW w:w="4564" w:type="dxa"/>
            <w:tcBorders>
              <w:top w:val="nil"/>
              <w:left w:val="nil"/>
              <w:bottom w:val="single" w:sz="6" w:space="0" w:color="000000"/>
              <w:right w:val="single" w:sz="6" w:space="0" w:color="000000"/>
            </w:tcBorders>
            <w:hideMark/>
          </w:tcPr>
          <w:p w14:paraId="11640B11"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Цивільна безпека</w:t>
            </w:r>
          </w:p>
        </w:tc>
      </w:tr>
      <w:tr w:rsidR="00A52B7A" w:rsidRPr="00A52B7A" w14:paraId="5FAEDCC0" w14:textId="77777777">
        <w:trPr>
          <w:trHeight w:val="40"/>
        </w:trPr>
        <w:tc>
          <w:tcPr>
            <w:tcW w:w="838" w:type="dxa"/>
            <w:vMerge w:val="restart"/>
            <w:tcBorders>
              <w:top w:val="nil"/>
              <w:left w:val="single" w:sz="6" w:space="0" w:color="000000"/>
              <w:bottom w:val="single" w:sz="6" w:space="0" w:color="000000"/>
              <w:right w:val="single" w:sz="6" w:space="0" w:color="000000"/>
            </w:tcBorders>
            <w:hideMark/>
          </w:tcPr>
          <w:p w14:paraId="6ABB4997"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w:t>
            </w:r>
          </w:p>
        </w:tc>
        <w:tc>
          <w:tcPr>
            <w:tcW w:w="2435" w:type="dxa"/>
            <w:vMerge w:val="restart"/>
            <w:tcBorders>
              <w:top w:val="nil"/>
              <w:left w:val="nil"/>
              <w:bottom w:val="single" w:sz="6" w:space="0" w:color="000000"/>
              <w:right w:val="single" w:sz="6" w:space="0" w:color="000000"/>
            </w:tcBorders>
            <w:hideMark/>
          </w:tcPr>
          <w:p w14:paraId="2E030C82"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Транспорт</w:t>
            </w:r>
          </w:p>
        </w:tc>
        <w:tc>
          <w:tcPr>
            <w:tcW w:w="1784" w:type="dxa"/>
            <w:tcBorders>
              <w:top w:val="nil"/>
              <w:left w:val="nil"/>
              <w:bottom w:val="single" w:sz="6" w:space="0" w:color="000000"/>
              <w:right w:val="single" w:sz="6" w:space="0" w:color="000000"/>
            </w:tcBorders>
            <w:hideMark/>
          </w:tcPr>
          <w:p w14:paraId="4603AB39" w14:textId="77777777" w:rsidR="0044293F" w:rsidRPr="00A52B7A" w:rsidRDefault="0046374F">
            <w:pPr>
              <w:spacing w:after="12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271</w:t>
            </w:r>
          </w:p>
        </w:tc>
        <w:tc>
          <w:tcPr>
            <w:tcW w:w="4564" w:type="dxa"/>
            <w:tcBorders>
              <w:top w:val="nil"/>
              <w:left w:val="nil"/>
              <w:bottom w:val="single" w:sz="6" w:space="0" w:color="000000"/>
              <w:right w:val="single" w:sz="6" w:space="0" w:color="000000"/>
            </w:tcBorders>
            <w:hideMark/>
          </w:tcPr>
          <w:p w14:paraId="15CC74F0" w14:textId="77777777" w:rsidR="0044293F" w:rsidRPr="00A52B7A" w:rsidRDefault="0046374F">
            <w:pPr>
              <w:spacing w:after="120" w:line="240" w:lineRule="auto"/>
              <w:rPr>
                <w:rFonts w:ascii="Times New Roman" w:hAnsi="Times New Roman"/>
                <w:sz w:val="24"/>
                <w:szCs w:val="24"/>
                <w:lang w:eastAsia="uk-UA"/>
              </w:rPr>
            </w:pPr>
            <w:r w:rsidRPr="00A52B7A">
              <w:rPr>
                <w:rFonts w:ascii="Times New Roman" w:hAnsi="Times New Roman"/>
                <w:sz w:val="24"/>
                <w:szCs w:val="24"/>
                <w:lang w:eastAsia="uk-UA"/>
              </w:rPr>
              <w:t>Морський та внутрішній водний транспорт (крім спеціалізації 271.01)</w:t>
            </w:r>
          </w:p>
        </w:tc>
      </w:tr>
      <w:tr w:rsidR="00A52B7A" w:rsidRPr="00A52B7A" w14:paraId="1E9B59CC"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5257891E"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33415CD"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0034FB0B" w14:textId="77777777" w:rsidR="0044293F" w:rsidRPr="00A52B7A" w:rsidRDefault="0046374F">
            <w:pPr>
              <w:spacing w:after="12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272</w:t>
            </w:r>
          </w:p>
        </w:tc>
        <w:tc>
          <w:tcPr>
            <w:tcW w:w="4564" w:type="dxa"/>
            <w:tcBorders>
              <w:top w:val="nil"/>
              <w:left w:val="nil"/>
              <w:bottom w:val="single" w:sz="6" w:space="0" w:color="000000"/>
              <w:right w:val="single" w:sz="6" w:space="0" w:color="000000"/>
            </w:tcBorders>
            <w:hideMark/>
          </w:tcPr>
          <w:p w14:paraId="0B8F96DD" w14:textId="77777777" w:rsidR="0044293F" w:rsidRPr="00A52B7A" w:rsidRDefault="0046374F">
            <w:pPr>
              <w:spacing w:after="120" w:line="240" w:lineRule="auto"/>
              <w:rPr>
                <w:rFonts w:ascii="Times New Roman" w:hAnsi="Times New Roman"/>
                <w:sz w:val="24"/>
                <w:szCs w:val="24"/>
                <w:lang w:eastAsia="uk-UA"/>
              </w:rPr>
            </w:pPr>
            <w:r w:rsidRPr="00A52B7A">
              <w:rPr>
                <w:rFonts w:ascii="Times New Roman" w:hAnsi="Times New Roman"/>
                <w:sz w:val="24"/>
                <w:szCs w:val="24"/>
                <w:lang w:eastAsia="uk-UA"/>
              </w:rPr>
              <w:t>Авіаційний транспорт</w:t>
            </w:r>
          </w:p>
        </w:tc>
      </w:tr>
      <w:tr w:rsidR="00A52B7A" w:rsidRPr="00A52B7A" w14:paraId="5A0B15F2"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48D0B592"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9D26B96"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68760480" w14:textId="77777777" w:rsidR="0044293F" w:rsidRPr="00A52B7A" w:rsidRDefault="0046374F">
            <w:pPr>
              <w:spacing w:after="12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273</w:t>
            </w:r>
          </w:p>
        </w:tc>
        <w:tc>
          <w:tcPr>
            <w:tcW w:w="4564" w:type="dxa"/>
            <w:tcBorders>
              <w:top w:val="nil"/>
              <w:left w:val="nil"/>
              <w:bottom w:val="single" w:sz="6" w:space="0" w:color="000000"/>
              <w:right w:val="single" w:sz="6" w:space="0" w:color="000000"/>
            </w:tcBorders>
            <w:hideMark/>
          </w:tcPr>
          <w:p w14:paraId="12978662" w14:textId="77777777" w:rsidR="0044293F" w:rsidRPr="00A52B7A" w:rsidRDefault="0046374F">
            <w:pPr>
              <w:spacing w:after="120" w:line="240" w:lineRule="auto"/>
              <w:rPr>
                <w:rFonts w:ascii="Times New Roman" w:hAnsi="Times New Roman"/>
                <w:sz w:val="24"/>
                <w:szCs w:val="24"/>
                <w:lang w:eastAsia="uk-UA"/>
              </w:rPr>
            </w:pPr>
            <w:r w:rsidRPr="00A52B7A">
              <w:rPr>
                <w:rFonts w:ascii="Times New Roman" w:hAnsi="Times New Roman"/>
                <w:sz w:val="24"/>
                <w:szCs w:val="24"/>
                <w:lang w:eastAsia="uk-UA"/>
              </w:rPr>
              <w:t>Залізничний транспорт</w:t>
            </w:r>
          </w:p>
        </w:tc>
      </w:tr>
      <w:tr w:rsidR="00A52B7A" w:rsidRPr="00A52B7A" w14:paraId="48414538"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7655D587"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5ED9C78"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17988E53" w14:textId="77777777" w:rsidR="0044293F" w:rsidRPr="00A52B7A" w:rsidRDefault="0046374F">
            <w:pPr>
              <w:spacing w:after="12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274</w:t>
            </w:r>
          </w:p>
        </w:tc>
        <w:tc>
          <w:tcPr>
            <w:tcW w:w="4564" w:type="dxa"/>
            <w:tcBorders>
              <w:top w:val="nil"/>
              <w:left w:val="nil"/>
              <w:bottom w:val="single" w:sz="6" w:space="0" w:color="000000"/>
              <w:right w:val="single" w:sz="6" w:space="0" w:color="000000"/>
            </w:tcBorders>
            <w:hideMark/>
          </w:tcPr>
          <w:p w14:paraId="5298BAC0" w14:textId="77777777" w:rsidR="0044293F" w:rsidRPr="00A52B7A" w:rsidRDefault="0046374F">
            <w:pPr>
              <w:spacing w:after="120" w:line="240" w:lineRule="auto"/>
              <w:rPr>
                <w:rFonts w:ascii="Times New Roman" w:hAnsi="Times New Roman"/>
                <w:sz w:val="24"/>
                <w:szCs w:val="24"/>
                <w:lang w:eastAsia="uk-UA"/>
              </w:rPr>
            </w:pPr>
            <w:r w:rsidRPr="00A52B7A">
              <w:rPr>
                <w:rFonts w:ascii="Times New Roman" w:hAnsi="Times New Roman"/>
                <w:sz w:val="24"/>
                <w:szCs w:val="24"/>
                <w:lang w:eastAsia="uk-UA"/>
              </w:rPr>
              <w:t>Автомобільний транспорт</w:t>
            </w:r>
          </w:p>
        </w:tc>
      </w:tr>
      <w:tr w:rsidR="0044293F" w:rsidRPr="00A52B7A" w14:paraId="466C46C9" w14:textId="77777777">
        <w:trPr>
          <w:trHeight w:val="40"/>
        </w:trPr>
        <w:tc>
          <w:tcPr>
            <w:tcW w:w="0" w:type="auto"/>
            <w:vMerge/>
            <w:tcBorders>
              <w:top w:val="nil"/>
              <w:left w:val="single" w:sz="6" w:space="0" w:color="000000"/>
              <w:bottom w:val="single" w:sz="6" w:space="0" w:color="000000"/>
              <w:right w:val="single" w:sz="6" w:space="0" w:color="000000"/>
            </w:tcBorders>
            <w:hideMark/>
          </w:tcPr>
          <w:p w14:paraId="0B095DA6" w14:textId="77777777" w:rsidR="0044293F" w:rsidRPr="00A52B7A" w:rsidRDefault="0044293F">
            <w:pPr>
              <w:spacing w:after="0" w:line="240" w:lineRule="auto"/>
              <w:rPr>
                <w:rFonts w:ascii="Times New Roman" w:hAnsi="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15A56CA" w14:textId="77777777" w:rsidR="0044293F" w:rsidRPr="00A52B7A" w:rsidRDefault="0044293F">
            <w:pPr>
              <w:spacing w:after="0" w:line="240" w:lineRule="auto"/>
              <w:rPr>
                <w:rFonts w:ascii="Times New Roman" w:hAnsi="Times New Roman"/>
                <w:sz w:val="24"/>
                <w:szCs w:val="24"/>
                <w:lang w:eastAsia="uk-UA"/>
              </w:rPr>
            </w:pPr>
          </w:p>
        </w:tc>
        <w:tc>
          <w:tcPr>
            <w:tcW w:w="1784" w:type="dxa"/>
            <w:tcBorders>
              <w:top w:val="nil"/>
              <w:left w:val="nil"/>
              <w:bottom w:val="single" w:sz="6" w:space="0" w:color="000000"/>
              <w:right w:val="single" w:sz="6" w:space="0" w:color="000000"/>
            </w:tcBorders>
            <w:hideMark/>
          </w:tcPr>
          <w:p w14:paraId="01C040AE" w14:textId="77777777" w:rsidR="0044293F" w:rsidRPr="00A52B7A" w:rsidRDefault="0046374F">
            <w:pPr>
              <w:spacing w:after="12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275</w:t>
            </w:r>
          </w:p>
        </w:tc>
        <w:tc>
          <w:tcPr>
            <w:tcW w:w="4564" w:type="dxa"/>
            <w:tcBorders>
              <w:top w:val="nil"/>
              <w:left w:val="nil"/>
              <w:bottom w:val="single" w:sz="6" w:space="0" w:color="000000"/>
              <w:right w:val="single" w:sz="6" w:space="0" w:color="000000"/>
            </w:tcBorders>
            <w:hideMark/>
          </w:tcPr>
          <w:p w14:paraId="477DF6A7" w14:textId="77777777" w:rsidR="0044293F" w:rsidRPr="00A52B7A" w:rsidRDefault="0046374F">
            <w:pPr>
              <w:spacing w:after="120" w:line="240" w:lineRule="auto"/>
              <w:rPr>
                <w:rFonts w:ascii="Times New Roman" w:hAnsi="Times New Roman"/>
                <w:sz w:val="24"/>
                <w:szCs w:val="24"/>
                <w:lang w:eastAsia="uk-UA"/>
              </w:rPr>
            </w:pPr>
            <w:r w:rsidRPr="00A52B7A">
              <w:rPr>
                <w:rFonts w:ascii="Times New Roman" w:hAnsi="Times New Roman"/>
                <w:sz w:val="24"/>
                <w:szCs w:val="24"/>
                <w:lang w:eastAsia="uk-UA"/>
              </w:rPr>
              <w:t>Транспортні технології (за видами) (крім 275.01 і 275.04)</w:t>
            </w:r>
          </w:p>
        </w:tc>
      </w:tr>
    </w:tbl>
    <w:p w14:paraId="42E45DA4" w14:textId="77777777" w:rsidR="0044293F" w:rsidRPr="00A52B7A" w:rsidRDefault="0044293F">
      <w:pPr>
        <w:shd w:val="clear" w:color="auto" w:fill="FFFFFF"/>
        <w:spacing w:after="150" w:line="240" w:lineRule="auto"/>
        <w:ind w:firstLine="450"/>
        <w:jc w:val="center"/>
        <w:rPr>
          <w:rFonts w:ascii="Times New Roman" w:hAnsi="Times New Roman"/>
          <w:sz w:val="24"/>
          <w:szCs w:val="24"/>
          <w:lang w:eastAsia="uk-UA"/>
        </w:rPr>
      </w:pPr>
    </w:p>
    <w:p w14:paraId="4DE94780" w14:textId="77777777" w:rsidR="0044293F" w:rsidRPr="00A52B7A" w:rsidRDefault="0046374F">
      <w:pPr>
        <w:shd w:val="clear" w:color="auto" w:fill="FFFFFF"/>
        <w:spacing w:after="150" w:line="240" w:lineRule="auto"/>
        <w:ind w:firstLine="450"/>
        <w:jc w:val="center"/>
      </w:pPr>
      <w:r w:rsidRPr="00A52B7A">
        <w:rPr>
          <w:rFonts w:ascii="Times New Roman" w:hAnsi="Times New Roman"/>
          <w:sz w:val="24"/>
          <w:szCs w:val="24"/>
          <w:lang w:eastAsia="uk-UA"/>
        </w:rPr>
        <w:t>__________________________________</w:t>
      </w:r>
    </w:p>
    <w:p w14:paraId="0968DB0F" w14:textId="77777777" w:rsidR="0044293F" w:rsidRPr="00A52B7A" w:rsidRDefault="0044293F">
      <w:pPr>
        <w:spacing w:line="240" w:lineRule="auto"/>
        <w:jc w:val="both"/>
        <w:rPr>
          <w:rFonts w:ascii="Times New Roman" w:hAnsi="Times New Roman"/>
          <w:sz w:val="28"/>
          <w:szCs w:val="28"/>
        </w:rPr>
      </w:pPr>
    </w:p>
    <w:p w14:paraId="16A894F6" w14:textId="77777777" w:rsidR="0044293F" w:rsidRPr="00A52B7A" w:rsidRDefault="0044293F">
      <w:pPr>
        <w:rPr>
          <w:rFonts w:ascii="Times New Roman" w:hAnsi="Times New Roman"/>
          <w:sz w:val="28"/>
          <w:szCs w:val="28"/>
        </w:rPr>
        <w:sectPr w:rsidR="0044293F" w:rsidRPr="00A52B7A">
          <w:pgSz w:w="11906" w:h="16838"/>
          <w:pgMar w:top="851" w:right="1418" w:bottom="851" w:left="851" w:header="284" w:footer="709" w:gutter="0"/>
          <w:pgNumType w:start="1" w:chapSep="period"/>
          <w:cols w:space="720"/>
          <w:titlePg/>
        </w:sectPr>
      </w:pPr>
    </w:p>
    <w:tbl>
      <w:tblPr>
        <w:tblW w:w="1764" w:type="pct"/>
        <w:tblInd w:w="6376" w:type="dxa"/>
        <w:tblCellMar>
          <w:left w:w="0" w:type="dxa"/>
          <w:right w:w="0" w:type="dxa"/>
        </w:tblCellMar>
        <w:tblLook w:val="04A0" w:firstRow="1" w:lastRow="0" w:firstColumn="1" w:lastColumn="0" w:noHBand="0" w:noVBand="1"/>
      </w:tblPr>
      <w:tblGrid>
        <w:gridCol w:w="3400"/>
      </w:tblGrid>
      <w:tr w:rsidR="00A52B7A" w:rsidRPr="00A52B7A" w14:paraId="02BE9930" w14:textId="77777777">
        <w:tc>
          <w:tcPr>
            <w:tcW w:w="5000" w:type="pct"/>
            <w:hideMark/>
          </w:tcPr>
          <w:p w14:paraId="5C6751E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lastRenderedPageBreak/>
              <w:t>Додаток 3</w:t>
            </w:r>
            <w:r w:rsidRPr="00A52B7A">
              <w:rPr>
                <w:rFonts w:ascii="Times New Roman" w:hAnsi="Times New Roman"/>
                <w:sz w:val="24"/>
                <w:szCs w:val="24"/>
                <w:lang w:eastAsia="uk-UA"/>
              </w:rPr>
              <w:br/>
              <w:t>до Порядку прийому на навчання для здобуття вищої освіти в 2022 році</w:t>
            </w:r>
            <w:r w:rsidRPr="00A52B7A">
              <w:rPr>
                <w:rFonts w:ascii="Times New Roman" w:hAnsi="Times New Roman"/>
                <w:sz w:val="24"/>
                <w:szCs w:val="24"/>
                <w:lang w:eastAsia="uk-UA"/>
              </w:rPr>
              <w:br/>
              <w:t>(пункт 2 розділу IV)</w:t>
            </w:r>
          </w:p>
        </w:tc>
      </w:tr>
    </w:tbl>
    <w:p w14:paraId="650780BB" w14:textId="77777777" w:rsidR="0044293F" w:rsidRPr="00A52B7A" w:rsidRDefault="0046374F">
      <w:pPr>
        <w:shd w:val="clear" w:color="auto" w:fill="FFFFFF"/>
        <w:spacing w:before="150" w:after="150" w:line="240" w:lineRule="auto"/>
        <w:ind w:left="709" w:right="450"/>
        <w:jc w:val="center"/>
        <w:rPr>
          <w:rFonts w:ascii="Times New Roman" w:hAnsi="Times New Roman"/>
          <w:sz w:val="24"/>
          <w:szCs w:val="24"/>
          <w:lang w:eastAsia="uk-UA"/>
        </w:rPr>
      </w:pPr>
      <w:bookmarkStart w:id="8" w:name="n564"/>
      <w:bookmarkEnd w:id="8"/>
      <w:r w:rsidRPr="00A52B7A">
        <w:rPr>
          <w:rFonts w:ascii="Times New Roman" w:hAnsi="Times New Roman"/>
          <w:sz w:val="24"/>
          <w:szCs w:val="24"/>
          <w:lang w:eastAsia="uk-UA"/>
        </w:rPr>
        <w:t>ПЕРЕЛІК</w:t>
      </w:r>
      <w:r w:rsidRPr="00A52B7A">
        <w:rPr>
          <w:rFonts w:ascii="Times New Roman" w:hAnsi="Times New Roman"/>
          <w:sz w:val="24"/>
          <w:szCs w:val="24"/>
          <w:lang w:eastAsia="uk-UA"/>
        </w:rPr>
        <w:b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14:paraId="6BE26BE9"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9" w:name="n565"/>
      <w:bookmarkEnd w:id="9"/>
      <w:r w:rsidRPr="00A52B7A">
        <w:rPr>
          <w:rFonts w:ascii="Times New Roman" w:hAnsi="Times New Roman"/>
          <w:sz w:val="24"/>
          <w:szCs w:val="24"/>
          <w:lang w:eastAsia="uk-UA"/>
        </w:rPr>
        <w:t>1. Наказ Міністерства освіти і науки України від 12 травня 2016 року </w:t>
      </w:r>
      <w:hyperlink r:id="rId11" w:tgtFrame="_blank">
        <w:r w:rsidRPr="00A52B7A">
          <w:rPr>
            <w:rFonts w:ascii="Times New Roman" w:hAnsi="Times New Roman"/>
            <w:sz w:val="24"/>
            <w:szCs w:val="24"/>
            <w:u w:val="single"/>
            <w:lang w:eastAsia="uk-UA"/>
          </w:rPr>
          <w:t>№ 506</w:t>
        </w:r>
      </w:hyperlink>
      <w:r w:rsidRPr="00A52B7A">
        <w:rPr>
          <w:rFonts w:ascii="Times New Roman" w:hAnsi="Times New Roman"/>
          <w:sz w:val="24"/>
          <w:szCs w:val="24"/>
          <w:lang w:eastAsia="uk-UA"/>
        </w:rPr>
        <w:t> «Про затвердження Переліку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підготовки педагогічних кадрів», зареєстрований у Міністерстві юстиції України 31 травня 2016 року за № 798/28928 (зі змінами).</w:t>
      </w:r>
    </w:p>
    <w:p w14:paraId="6852C2A7"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10" w:name="n566"/>
      <w:bookmarkEnd w:id="10"/>
      <w:r w:rsidRPr="00A52B7A">
        <w:rPr>
          <w:rFonts w:ascii="Times New Roman" w:hAnsi="Times New Roman"/>
          <w:sz w:val="24"/>
          <w:szCs w:val="24"/>
          <w:lang w:eastAsia="uk-UA"/>
        </w:rPr>
        <w:t>2. Наказ Міністерства освіти і науки України від 21 березня 2016 року </w:t>
      </w:r>
      <w:hyperlink r:id="rId12" w:tgtFrame="_blank">
        <w:r w:rsidRPr="00A52B7A">
          <w:rPr>
            <w:rFonts w:ascii="Times New Roman" w:hAnsi="Times New Roman"/>
            <w:sz w:val="24"/>
            <w:szCs w:val="24"/>
            <w:u w:val="single"/>
            <w:lang w:eastAsia="uk-UA"/>
          </w:rPr>
          <w:t>№ 292</w:t>
        </w:r>
      </w:hyperlink>
      <w:r w:rsidRPr="00A52B7A">
        <w:rPr>
          <w:rFonts w:ascii="Times New Roman" w:hAnsi="Times New Roman"/>
          <w:sz w:val="24"/>
          <w:szCs w:val="24"/>
          <w:lang w:eastAsia="uk-UA"/>
        </w:rPr>
        <w:t> «Про затвердження Переліку спеціалізацій підготовки здобувачів вищої освіти за спеціальністю 015 «Професійна освіта (за спеціалізаціями)», за якими здійснюються формування та розміщення державного замовлення», зареєстрований у Міністерстві юстиції України 08 квітня 2016 року за № 532/28662 (зі змінами).</w:t>
      </w:r>
    </w:p>
    <w:p w14:paraId="4A0267FE"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11" w:name="n567"/>
      <w:bookmarkEnd w:id="11"/>
      <w:r w:rsidRPr="00A52B7A">
        <w:rPr>
          <w:rFonts w:ascii="Times New Roman" w:hAnsi="Times New Roman"/>
          <w:sz w:val="24"/>
          <w:szCs w:val="24"/>
          <w:lang w:eastAsia="uk-UA"/>
        </w:rPr>
        <w:t>3. Наказ Міністерства освіти і науки України від 25 травня 2016 року </w:t>
      </w:r>
      <w:hyperlink r:id="rId13" w:tgtFrame="_blank">
        <w:r w:rsidRPr="00A52B7A">
          <w:rPr>
            <w:rFonts w:ascii="Times New Roman" w:hAnsi="Times New Roman"/>
            <w:sz w:val="24"/>
            <w:szCs w:val="24"/>
            <w:u w:val="single"/>
            <w:lang w:eastAsia="uk-UA"/>
          </w:rPr>
          <w:t>№ 567</w:t>
        </w:r>
      </w:hyperlink>
      <w:r w:rsidRPr="00A52B7A">
        <w:rPr>
          <w:rFonts w:ascii="Times New Roman" w:hAnsi="Times New Roman"/>
          <w:sz w:val="24"/>
          <w:szCs w:val="24"/>
          <w:lang w:eastAsia="uk-UA"/>
        </w:rPr>
        <w:t> «Про затвердження Переліку спеціалізацій підготовки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 зареєстрований у Міністерстві юстиції України 08 червня 2016 року за № 825/28955 (зі змінами).</w:t>
      </w:r>
    </w:p>
    <w:p w14:paraId="595C679E"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12" w:name="n568"/>
      <w:bookmarkEnd w:id="12"/>
      <w:r w:rsidRPr="00A52B7A">
        <w:rPr>
          <w:rFonts w:ascii="Times New Roman" w:hAnsi="Times New Roman"/>
          <w:sz w:val="24"/>
          <w:szCs w:val="24"/>
          <w:lang w:eastAsia="uk-UA"/>
        </w:rPr>
        <w:t>4. Наказ Міністерства освіти і науки України від 12 травня 2016 року </w:t>
      </w:r>
      <w:hyperlink r:id="rId14" w:tgtFrame="_blank">
        <w:r w:rsidRPr="00A52B7A">
          <w:rPr>
            <w:rFonts w:ascii="Times New Roman" w:hAnsi="Times New Roman"/>
            <w:sz w:val="24"/>
            <w:szCs w:val="24"/>
            <w:u w:val="single"/>
            <w:lang w:eastAsia="uk-UA"/>
          </w:rPr>
          <w:t>№ 507</w:t>
        </w:r>
      </w:hyperlink>
      <w:r w:rsidRPr="00A52B7A">
        <w:rPr>
          <w:rFonts w:ascii="Times New Roman" w:hAnsi="Times New Roman"/>
          <w:sz w:val="24"/>
          <w:szCs w:val="24"/>
          <w:lang w:eastAsia="uk-UA"/>
        </w:rPr>
        <w:t> «Про затвердження Переліку спеціалізацій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 зареєстрований у Міністерстві юстиції України 27 травня 2016 року за № 784/28914.</w:t>
      </w:r>
    </w:p>
    <w:p w14:paraId="49000B43"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13" w:name="n569"/>
      <w:bookmarkEnd w:id="13"/>
      <w:r w:rsidRPr="00A52B7A">
        <w:rPr>
          <w:rFonts w:ascii="Times New Roman" w:hAnsi="Times New Roman"/>
          <w:sz w:val="24"/>
          <w:szCs w:val="24"/>
          <w:lang w:eastAsia="uk-UA"/>
        </w:rPr>
        <w:t>5. Наказ Міністерства охорони здоров’я України від 02 листопада 2018 року </w:t>
      </w:r>
      <w:hyperlink r:id="rId15" w:tgtFrame="_blank">
        <w:r w:rsidRPr="00A52B7A">
          <w:rPr>
            <w:rFonts w:ascii="Times New Roman" w:hAnsi="Times New Roman"/>
            <w:sz w:val="24"/>
            <w:szCs w:val="24"/>
            <w:u w:val="single"/>
            <w:lang w:eastAsia="uk-UA"/>
          </w:rPr>
          <w:t>№ 2013</w:t>
        </w:r>
      </w:hyperlink>
      <w:r w:rsidRPr="00A52B7A">
        <w:rPr>
          <w:rFonts w:ascii="Times New Roman" w:hAnsi="Times New Roman"/>
          <w:sz w:val="24"/>
          <w:szCs w:val="24"/>
          <w:lang w:eastAsia="uk-UA"/>
        </w:rPr>
        <w:t> «Про затвердження переліку спеціалізацій підготовки здобувачів вищої освіти ступеня магістра за спеціальністю 227 «Фізична терапія, ерготерапія», зареєстрований у Міністерстві юстиції України 26 листопада 2018 року за № 1335/32787.</w:t>
      </w:r>
    </w:p>
    <w:p w14:paraId="21BCF4A4"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14" w:name="n570"/>
      <w:bookmarkEnd w:id="14"/>
      <w:r w:rsidRPr="00A52B7A">
        <w:rPr>
          <w:rFonts w:ascii="Times New Roman" w:hAnsi="Times New Roman"/>
          <w:sz w:val="24"/>
          <w:szCs w:val="24"/>
          <w:lang w:eastAsia="uk-UA"/>
        </w:rPr>
        <w:t>6. Наказ Міністерства освіти і науки України від 01 лютого 2019 року </w:t>
      </w:r>
      <w:hyperlink r:id="rId16" w:tgtFrame="_blank">
        <w:r w:rsidRPr="00A52B7A">
          <w:rPr>
            <w:rFonts w:ascii="Times New Roman" w:hAnsi="Times New Roman"/>
            <w:sz w:val="24"/>
            <w:szCs w:val="24"/>
            <w:u w:val="single"/>
            <w:lang w:eastAsia="uk-UA"/>
          </w:rPr>
          <w:t>№ 112</w:t>
        </w:r>
      </w:hyperlink>
      <w:r w:rsidRPr="00A52B7A">
        <w:rPr>
          <w:rFonts w:ascii="Times New Roman" w:hAnsi="Times New Roman"/>
          <w:sz w:val="24"/>
          <w:szCs w:val="24"/>
          <w:lang w:eastAsia="uk-UA"/>
        </w:rPr>
        <w:t> «Про затвердження переліку спеціалізацій підготовки здобувачів вищої освіти за спеціальністю 271 «Морський та внутрішній водний транспорт», за якими здійснюється формування та розміщення державного замовлення», зареєстрований у Міністерстві юстиції України 20 лютого 2019 року за № 175/33146.</w:t>
      </w:r>
    </w:p>
    <w:p w14:paraId="6901EF3F"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15" w:name="n571"/>
      <w:bookmarkEnd w:id="15"/>
      <w:r w:rsidRPr="00A52B7A">
        <w:rPr>
          <w:rFonts w:ascii="Times New Roman" w:hAnsi="Times New Roman"/>
          <w:sz w:val="24"/>
          <w:szCs w:val="24"/>
          <w:lang w:eastAsia="uk-UA"/>
        </w:rPr>
        <w:t>7. Наказ Міністерства освіти і науки України від 17 вересня 2019 року </w:t>
      </w:r>
      <w:hyperlink r:id="rId17" w:tgtFrame="_blank">
        <w:r w:rsidRPr="00A52B7A">
          <w:rPr>
            <w:rFonts w:ascii="Times New Roman" w:hAnsi="Times New Roman"/>
            <w:sz w:val="24"/>
            <w:szCs w:val="24"/>
            <w:u w:val="single"/>
            <w:lang w:eastAsia="uk-UA"/>
          </w:rPr>
          <w:t>№ 1202</w:t>
        </w:r>
      </w:hyperlink>
      <w:r w:rsidRPr="00A52B7A">
        <w:rPr>
          <w:rFonts w:ascii="Times New Roman" w:hAnsi="Times New Roman"/>
          <w:sz w:val="24"/>
          <w:szCs w:val="24"/>
          <w:lang w:eastAsia="uk-UA"/>
        </w:rPr>
        <w:t> «Про затвердження Переліку спеціалізацій підготовки здобувачів вищої освіти ступенів бакалавра та магістра за спеціальністю 016 «Спеціальна освіта», за якими здійснюється формування та розміщення державного замовлення», зареєстрований у Міністерстві юстиції України 30 вересня 2019 року за № 1078/34049.</w:t>
      </w:r>
    </w:p>
    <w:p w14:paraId="0A444285" w14:textId="77777777" w:rsidR="0044293F" w:rsidRPr="00A52B7A" w:rsidRDefault="0046374F">
      <w:pPr>
        <w:shd w:val="clear" w:color="auto" w:fill="FFFFFF"/>
        <w:spacing w:after="80" w:line="240" w:lineRule="auto"/>
        <w:ind w:firstLine="448"/>
        <w:jc w:val="both"/>
        <w:rPr>
          <w:rFonts w:ascii="Times New Roman" w:hAnsi="Times New Roman"/>
          <w:sz w:val="24"/>
          <w:szCs w:val="24"/>
          <w:lang w:eastAsia="uk-UA"/>
        </w:rPr>
      </w:pPr>
      <w:bookmarkStart w:id="16" w:name="n572"/>
      <w:bookmarkEnd w:id="16"/>
      <w:r w:rsidRPr="00A52B7A">
        <w:rPr>
          <w:rFonts w:ascii="Times New Roman" w:hAnsi="Times New Roman"/>
          <w:sz w:val="24"/>
          <w:szCs w:val="24"/>
          <w:lang w:eastAsia="uk-UA"/>
        </w:rPr>
        <w:t>8. Наказ Міністерства освіти і науки України від 17 вересня 2019 року </w:t>
      </w:r>
      <w:hyperlink r:id="rId18" w:tgtFrame="_blank">
        <w:r w:rsidRPr="00A52B7A">
          <w:rPr>
            <w:rFonts w:ascii="Times New Roman" w:hAnsi="Times New Roman"/>
            <w:sz w:val="24"/>
            <w:szCs w:val="24"/>
            <w:u w:val="single"/>
            <w:lang w:eastAsia="uk-UA"/>
          </w:rPr>
          <w:t>№ 1201</w:t>
        </w:r>
      </w:hyperlink>
      <w:r w:rsidRPr="00A52B7A">
        <w:rPr>
          <w:rFonts w:ascii="Times New Roman" w:hAnsi="Times New Roman"/>
          <w:sz w:val="24"/>
          <w:szCs w:val="24"/>
          <w:lang w:eastAsia="uk-UA"/>
        </w:rPr>
        <w:t> «Про затвердження Переліку спеціалізацій підготовки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державного замовлення», зареєстрований у Міністерстві юстиції України 30 вересня 2019 року за № 1064/34035.</w:t>
      </w:r>
    </w:p>
    <w:p w14:paraId="77B89ABD" w14:textId="77777777" w:rsidR="0044293F" w:rsidRPr="00A52B7A" w:rsidRDefault="0046374F">
      <w:pPr>
        <w:shd w:val="clear" w:color="auto" w:fill="FFFFFF"/>
        <w:spacing w:after="80" w:line="240" w:lineRule="auto"/>
        <w:ind w:firstLine="448"/>
        <w:jc w:val="center"/>
      </w:pPr>
      <w:r w:rsidRPr="00A52B7A">
        <w:rPr>
          <w:rFonts w:ascii="Times New Roman" w:hAnsi="Times New Roman"/>
          <w:sz w:val="24"/>
          <w:szCs w:val="24"/>
          <w:lang w:eastAsia="uk-UA"/>
        </w:rPr>
        <w:t>__________________________________</w:t>
      </w:r>
    </w:p>
    <w:p w14:paraId="00154E3C" w14:textId="77777777" w:rsidR="0044293F" w:rsidRPr="00A52B7A" w:rsidRDefault="0044293F">
      <w:pPr>
        <w:rPr>
          <w:rFonts w:ascii="Times New Roman" w:hAnsi="Times New Roman"/>
          <w:sz w:val="28"/>
          <w:szCs w:val="28"/>
        </w:rPr>
        <w:sectPr w:rsidR="0044293F" w:rsidRPr="00A52B7A">
          <w:headerReference w:type="default" r:id="rId19"/>
          <w:pgSz w:w="11906" w:h="16838"/>
          <w:pgMar w:top="851" w:right="1418" w:bottom="851" w:left="851" w:header="284" w:footer="709" w:gutter="0"/>
          <w:pgNumType w:start="1" w:chapSep="period"/>
          <w:cols w:space="720"/>
        </w:sectPr>
      </w:pPr>
    </w:p>
    <w:tbl>
      <w:tblPr>
        <w:tblW w:w="10065" w:type="dxa"/>
        <w:tblCellMar>
          <w:left w:w="0" w:type="dxa"/>
          <w:right w:w="0" w:type="dxa"/>
        </w:tblCellMar>
        <w:tblLook w:val="04A0" w:firstRow="1" w:lastRow="0" w:firstColumn="1" w:lastColumn="0" w:noHBand="0" w:noVBand="1"/>
      </w:tblPr>
      <w:tblGrid>
        <w:gridCol w:w="10065"/>
      </w:tblGrid>
      <w:tr w:rsidR="0044293F" w:rsidRPr="00A52B7A" w14:paraId="24A37BBB" w14:textId="77777777">
        <w:tc>
          <w:tcPr>
            <w:tcW w:w="10065" w:type="dxa"/>
            <w:hideMark/>
          </w:tcPr>
          <w:p w14:paraId="4C66F3CA" w14:textId="77777777" w:rsidR="0044293F" w:rsidRPr="00A52B7A" w:rsidRDefault="0046374F">
            <w:pPr>
              <w:spacing w:before="150" w:after="150" w:line="240" w:lineRule="auto"/>
              <w:ind w:left="6804" w:hanging="4"/>
              <w:rPr>
                <w:rFonts w:ascii="Times New Roman" w:hAnsi="Times New Roman"/>
                <w:sz w:val="24"/>
                <w:szCs w:val="24"/>
                <w:lang w:eastAsia="uk-UA"/>
              </w:rPr>
            </w:pPr>
            <w:r w:rsidRPr="00A52B7A">
              <w:rPr>
                <w:rFonts w:ascii="Times New Roman" w:hAnsi="Times New Roman"/>
                <w:sz w:val="24"/>
                <w:szCs w:val="24"/>
                <w:lang w:eastAsia="uk-UA"/>
              </w:rPr>
              <w:lastRenderedPageBreak/>
              <w:t>Додаток 4</w:t>
            </w:r>
            <w:r w:rsidRPr="00A52B7A">
              <w:rPr>
                <w:rFonts w:ascii="Times New Roman" w:hAnsi="Times New Roman"/>
                <w:sz w:val="24"/>
                <w:szCs w:val="24"/>
                <w:lang w:eastAsia="uk-UA"/>
              </w:rPr>
              <w:br/>
              <w:t>до Порядку прийому на навчання для здобуття вищої освіти в 2022 році</w:t>
            </w:r>
            <w:r w:rsidRPr="00A52B7A">
              <w:rPr>
                <w:rFonts w:ascii="Times New Roman" w:hAnsi="Times New Roman"/>
                <w:sz w:val="24"/>
                <w:szCs w:val="24"/>
                <w:lang w:eastAsia="uk-UA"/>
              </w:rPr>
              <w:br/>
              <w:t>(пункт 5 розділу І)</w:t>
            </w:r>
          </w:p>
        </w:tc>
      </w:tr>
    </w:tbl>
    <w:p w14:paraId="2ECE72E7" w14:textId="77777777" w:rsidR="0044293F" w:rsidRPr="00A52B7A" w:rsidRDefault="0044293F">
      <w:pPr>
        <w:shd w:val="clear" w:color="auto" w:fill="FFFFFF"/>
        <w:spacing w:before="150" w:after="150" w:line="240" w:lineRule="auto"/>
        <w:ind w:left="450" w:right="450"/>
        <w:jc w:val="center"/>
        <w:rPr>
          <w:rFonts w:ascii="Times New Roman" w:hAnsi="Times New Roman"/>
          <w:sz w:val="28"/>
          <w:szCs w:val="28"/>
          <w:lang w:eastAsia="uk-UA"/>
        </w:rPr>
      </w:pPr>
      <w:bookmarkStart w:id="17" w:name="n574"/>
      <w:bookmarkEnd w:id="17"/>
    </w:p>
    <w:p w14:paraId="411AC3B6" w14:textId="77777777" w:rsidR="0044293F" w:rsidRPr="00A52B7A" w:rsidRDefault="0046374F">
      <w:pPr>
        <w:shd w:val="clear" w:color="auto" w:fill="FFFFFF"/>
        <w:spacing w:before="150" w:after="150" w:line="240" w:lineRule="auto"/>
        <w:ind w:left="450" w:right="450"/>
        <w:jc w:val="center"/>
        <w:rPr>
          <w:rFonts w:ascii="Times New Roman" w:hAnsi="Times New Roman"/>
          <w:sz w:val="28"/>
          <w:szCs w:val="28"/>
          <w:lang w:eastAsia="uk-UA"/>
        </w:rPr>
      </w:pPr>
      <w:r w:rsidRPr="00A52B7A">
        <w:rPr>
          <w:rFonts w:ascii="Times New Roman" w:hAnsi="Times New Roman"/>
          <w:sz w:val="28"/>
          <w:szCs w:val="28"/>
          <w:lang w:eastAsia="uk-UA"/>
        </w:rPr>
        <w:t>ПЕРЕЛІК</w:t>
      </w:r>
      <w:r w:rsidRPr="00A52B7A">
        <w:rPr>
          <w:rFonts w:ascii="Times New Roman" w:hAnsi="Times New Roman"/>
          <w:sz w:val="24"/>
          <w:szCs w:val="24"/>
          <w:lang w:eastAsia="uk-UA"/>
        </w:rPr>
        <w:br/>
      </w:r>
      <w:r w:rsidRPr="00A52B7A">
        <w:rPr>
          <w:rFonts w:ascii="Times New Roman" w:hAnsi="Times New Roman"/>
          <w:sz w:val="28"/>
          <w:szCs w:val="28"/>
          <w:lang w:eastAsia="uk-UA"/>
        </w:rPr>
        <w:t>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вагових коефіцієнтів оцінок з предметів національного мультипредметного тесту</w:t>
      </w:r>
    </w:p>
    <w:p w14:paraId="3AD2F502" w14:textId="77777777" w:rsidR="0044293F" w:rsidRPr="00A52B7A" w:rsidRDefault="0044293F">
      <w:pPr>
        <w:shd w:val="clear" w:color="auto" w:fill="FFFFFF"/>
        <w:spacing w:before="150" w:after="150" w:line="240" w:lineRule="auto"/>
        <w:ind w:left="450" w:right="450"/>
        <w:jc w:val="center"/>
        <w:rPr>
          <w:rFonts w:ascii="Times New Roman" w:hAnsi="Times New Roman"/>
          <w:sz w:val="24"/>
          <w:szCs w:val="24"/>
          <w:lang w:eastAsia="uk-UA"/>
        </w:rPr>
      </w:pPr>
    </w:p>
    <w:p w14:paraId="4A0E2A0A" w14:textId="77777777" w:rsidR="0044293F" w:rsidRPr="00A52B7A" w:rsidRDefault="0046374F">
      <w:pPr>
        <w:pStyle w:val="ListParagraph"/>
        <w:numPr>
          <w:ilvl w:val="0"/>
          <w:numId w:val="1"/>
        </w:numPr>
        <w:shd w:val="clear" w:color="auto" w:fill="FFFFFF"/>
        <w:spacing w:after="150" w:line="240" w:lineRule="auto"/>
        <w:jc w:val="both"/>
        <w:rPr>
          <w:rFonts w:ascii="Times New Roman" w:hAnsi="Times New Roman"/>
          <w:sz w:val="24"/>
          <w:szCs w:val="24"/>
          <w:lang w:eastAsia="uk-UA"/>
        </w:rPr>
      </w:pPr>
      <w:bookmarkStart w:id="18" w:name="n575"/>
      <w:bookmarkEnd w:id="18"/>
      <w:r w:rsidRPr="00A52B7A">
        <w:rPr>
          <w:rFonts w:ascii="Times New Roman" w:hAnsi="Times New Roman"/>
          <w:sz w:val="24"/>
          <w:szCs w:val="24"/>
          <w:lang w:eastAsia="uk-UA"/>
        </w:rPr>
        <w:t>Конкурсний відбір вступників на основі повної загальної середньої освіти проводиться на основі творчих конкурсів з спеціальностей (спеціалізацій):</w:t>
      </w:r>
    </w:p>
    <w:p w14:paraId="1C6F9315" w14:textId="77777777" w:rsidR="0044293F" w:rsidRPr="00A52B7A" w:rsidRDefault="0044293F">
      <w:pPr>
        <w:pStyle w:val="ListParagraph"/>
        <w:numPr>
          <w:ilvl w:val="0"/>
          <w:numId w:val="1"/>
        </w:numPr>
        <w:shd w:val="clear" w:color="auto" w:fill="FFFFFF"/>
        <w:spacing w:after="150" w:line="240" w:lineRule="auto"/>
        <w:jc w:val="both"/>
        <w:rPr>
          <w:rFonts w:ascii="Times New Roman" w:hAnsi="Times New Roman"/>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066"/>
        <w:gridCol w:w="2303"/>
        <w:gridCol w:w="2270"/>
        <w:gridCol w:w="3982"/>
      </w:tblGrid>
      <w:tr w:rsidR="00A52B7A" w:rsidRPr="00A52B7A" w14:paraId="4DA2E465" w14:textId="77777777">
        <w:trPr>
          <w:trHeight w:val="40"/>
        </w:trPr>
        <w:tc>
          <w:tcPr>
            <w:tcW w:w="1066" w:type="dxa"/>
            <w:tcBorders>
              <w:top w:val="single" w:sz="6" w:space="0" w:color="000000"/>
              <w:left w:val="single" w:sz="6" w:space="0" w:color="000000"/>
              <w:bottom w:val="single" w:sz="6" w:space="0" w:color="000000"/>
              <w:right w:val="single" w:sz="6" w:space="0" w:color="000000"/>
            </w:tcBorders>
            <w:hideMark/>
          </w:tcPr>
          <w:p w14:paraId="7F6A511C"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Шифр галузі</w:t>
            </w:r>
          </w:p>
        </w:tc>
        <w:tc>
          <w:tcPr>
            <w:tcW w:w="2303" w:type="dxa"/>
            <w:tcBorders>
              <w:top w:val="single" w:sz="6" w:space="0" w:color="000000"/>
              <w:left w:val="nil"/>
              <w:bottom w:val="single" w:sz="6" w:space="0" w:color="000000"/>
              <w:right w:val="single" w:sz="6" w:space="0" w:color="000000"/>
            </w:tcBorders>
            <w:hideMark/>
          </w:tcPr>
          <w:p w14:paraId="2CB6A020"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Галузь знань</w:t>
            </w:r>
          </w:p>
        </w:tc>
        <w:tc>
          <w:tcPr>
            <w:tcW w:w="2270" w:type="dxa"/>
            <w:tcBorders>
              <w:top w:val="single" w:sz="6" w:space="0" w:color="000000"/>
              <w:left w:val="nil"/>
              <w:bottom w:val="single" w:sz="6" w:space="0" w:color="000000"/>
              <w:right w:val="single" w:sz="6" w:space="0" w:color="000000"/>
            </w:tcBorders>
            <w:hideMark/>
          </w:tcPr>
          <w:p w14:paraId="7529B653"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Код спеціальності</w:t>
            </w:r>
          </w:p>
        </w:tc>
        <w:tc>
          <w:tcPr>
            <w:tcW w:w="3983" w:type="dxa"/>
            <w:tcBorders>
              <w:top w:val="single" w:sz="6" w:space="0" w:color="000000"/>
              <w:left w:val="nil"/>
              <w:bottom w:val="single" w:sz="6" w:space="0" w:color="000000"/>
              <w:right w:val="single" w:sz="6" w:space="0" w:color="000000"/>
            </w:tcBorders>
            <w:hideMark/>
          </w:tcPr>
          <w:p w14:paraId="5C449206"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Назва спеціальності</w:t>
            </w:r>
          </w:p>
        </w:tc>
      </w:tr>
      <w:tr w:rsidR="00A52B7A" w:rsidRPr="00A52B7A" w14:paraId="58B7F076" w14:textId="77777777">
        <w:trPr>
          <w:trHeight w:val="40"/>
        </w:trPr>
        <w:tc>
          <w:tcPr>
            <w:tcW w:w="1066" w:type="dxa"/>
            <w:tcBorders>
              <w:top w:val="single" w:sz="6" w:space="0" w:color="000000"/>
              <w:left w:val="single" w:sz="6" w:space="0" w:color="000000"/>
              <w:bottom w:val="single" w:sz="6" w:space="0" w:color="000000"/>
              <w:right w:val="single" w:sz="6" w:space="0" w:color="000000"/>
            </w:tcBorders>
          </w:tcPr>
          <w:p w14:paraId="7D20C5F6"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01</w:t>
            </w:r>
          </w:p>
        </w:tc>
        <w:tc>
          <w:tcPr>
            <w:tcW w:w="2303" w:type="dxa"/>
            <w:tcBorders>
              <w:top w:val="single" w:sz="6" w:space="0" w:color="000000"/>
              <w:left w:val="nil"/>
              <w:bottom w:val="single" w:sz="6" w:space="0" w:color="000000"/>
              <w:right w:val="single" w:sz="6" w:space="0" w:color="000000"/>
            </w:tcBorders>
          </w:tcPr>
          <w:p w14:paraId="6D577550"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Освіта/Педагогіка</w:t>
            </w:r>
          </w:p>
        </w:tc>
        <w:tc>
          <w:tcPr>
            <w:tcW w:w="2270" w:type="dxa"/>
            <w:tcBorders>
              <w:top w:val="single" w:sz="6" w:space="0" w:color="000000"/>
              <w:left w:val="nil"/>
              <w:bottom w:val="single" w:sz="6" w:space="0" w:color="000000"/>
              <w:right w:val="single" w:sz="6" w:space="0" w:color="000000"/>
            </w:tcBorders>
          </w:tcPr>
          <w:p w14:paraId="4F3C5D25"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017</w:t>
            </w:r>
          </w:p>
        </w:tc>
        <w:tc>
          <w:tcPr>
            <w:tcW w:w="3983" w:type="dxa"/>
            <w:tcBorders>
              <w:top w:val="single" w:sz="6" w:space="0" w:color="000000"/>
              <w:left w:val="nil"/>
              <w:bottom w:val="single" w:sz="6" w:space="0" w:color="000000"/>
              <w:right w:val="single" w:sz="6" w:space="0" w:color="000000"/>
            </w:tcBorders>
          </w:tcPr>
          <w:p w14:paraId="59CE419C"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Фізична культура і спорт</w:t>
            </w:r>
          </w:p>
        </w:tc>
      </w:tr>
      <w:tr w:rsidR="00A52B7A" w:rsidRPr="00A52B7A" w14:paraId="6CE1B520" w14:textId="77777777">
        <w:trPr>
          <w:trHeight w:val="40"/>
        </w:trPr>
        <w:tc>
          <w:tcPr>
            <w:tcW w:w="1066" w:type="dxa"/>
            <w:vMerge w:val="restart"/>
            <w:tcBorders>
              <w:top w:val="single" w:sz="6" w:space="0" w:color="000000"/>
              <w:left w:val="single" w:sz="6" w:space="0" w:color="000000"/>
              <w:right w:val="single" w:sz="6" w:space="0" w:color="000000"/>
            </w:tcBorders>
          </w:tcPr>
          <w:p w14:paraId="2390C333"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c>
          <w:tcPr>
            <w:tcW w:w="2303" w:type="dxa"/>
            <w:vMerge w:val="restart"/>
            <w:tcBorders>
              <w:top w:val="single" w:sz="6" w:space="0" w:color="000000"/>
              <w:left w:val="nil"/>
              <w:right w:val="single" w:sz="6" w:space="0" w:color="000000"/>
            </w:tcBorders>
          </w:tcPr>
          <w:p w14:paraId="039D3753"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Культура і мистецтво</w:t>
            </w:r>
          </w:p>
        </w:tc>
        <w:tc>
          <w:tcPr>
            <w:tcW w:w="2270" w:type="dxa"/>
            <w:tcBorders>
              <w:top w:val="single" w:sz="6" w:space="0" w:color="000000"/>
              <w:left w:val="nil"/>
              <w:bottom w:val="single" w:sz="6" w:space="0" w:color="000000"/>
              <w:right w:val="single" w:sz="6" w:space="0" w:color="000000"/>
            </w:tcBorders>
          </w:tcPr>
          <w:p w14:paraId="41601CAE"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021</w:t>
            </w:r>
          </w:p>
        </w:tc>
        <w:tc>
          <w:tcPr>
            <w:tcW w:w="3983" w:type="dxa"/>
            <w:tcBorders>
              <w:top w:val="single" w:sz="6" w:space="0" w:color="000000"/>
              <w:left w:val="nil"/>
              <w:bottom w:val="single" w:sz="6" w:space="0" w:color="000000"/>
              <w:right w:val="single" w:sz="6" w:space="0" w:color="000000"/>
            </w:tcBorders>
          </w:tcPr>
          <w:p w14:paraId="1F391B86"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Аудіовізуальне мистецтво та виробництво</w:t>
            </w:r>
          </w:p>
        </w:tc>
      </w:tr>
      <w:tr w:rsidR="00A52B7A" w:rsidRPr="00A52B7A" w14:paraId="60C77004" w14:textId="77777777">
        <w:trPr>
          <w:trHeight w:val="40"/>
        </w:trPr>
        <w:tc>
          <w:tcPr>
            <w:tcW w:w="1066" w:type="dxa"/>
            <w:vMerge/>
            <w:tcBorders>
              <w:left w:val="single" w:sz="6" w:space="0" w:color="000000"/>
              <w:right w:val="single" w:sz="6" w:space="0" w:color="000000"/>
            </w:tcBorders>
          </w:tcPr>
          <w:p w14:paraId="29EE7779" w14:textId="77777777" w:rsidR="0044293F" w:rsidRPr="00A52B7A" w:rsidRDefault="0044293F">
            <w:pPr>
              <w:spacing w:after="0" w:line="240" w:lineRule="auto"/>
              <w:rPr>
                <w:rFonts w:ascii="Times New Roman" w:hAnsi="Times New Roman"/>
                <w:sz w:val="24"/>
                <w:szCs w:val="24"/>
                <w:lang w:eastAsia="uk-UA"/>
              </w:rPr>
            </w:pPr>
          </w:p>
        </w:tc>
        <w:tc>
          <w:tcPr>
            <w:tcW w:w="2303" w:type="dxa"/>
            <w:vMerge/>
            <w:tcBorders>
              <w:left w:val="nil"/>
              <w:right w:val="single" w:sz="6" w:space="0" w:color="000000"/>
            </w:tcBorders>
          </w:tcPr>
          <w:p w14:paraId="3C6A37B2" w14:textId="77777777" w:rsidR="0044293F" w:rsidRPr="00A52B7A" w:rsidRDefault="0044293F">
            <w:pPr>
              <w:spacing w:after="0" w:line="240" w:lineRule="auto"/>
              <w:rPr>
                <w:rFonts w:ascii="Times New Roman" w:hAnsi="Times New Roman"/>
                <w:sz w:val="24"/>
                <w:szCs w:val="24"/>
                <w:lang w:eastAsia="uk-UA"/>
              </w:rPr>
            </w:pPr>
          </w:p>
        </w:tc>
        <w:tc>
          <w:tcPr>
            <w:tcW w:w="2270" w:type="dxa"/>
            <w:tcBorders>
              <w:top w:val="single" w:sz="6" w:space="0" w:color="000000"/>
              <w:left w:val="nil"/>
              <w:bottom w:val="single" w:sz="6" w:space="0" w:color="000000"/>
              <w:right w:val="single" w:sz="6" w:space="0" w:color="000000"/>
            </w:tcBorders>
          </w:tcPr>
          <w:p w14:paraId="51E7803B"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022</w:t>
            </w:r>
          </w:p>
        </w:tc>
        <w:tc>
          <w:tcPr>
            <w:tcW w:w="3983" w:type="dxa"/>
            <w:tcBorders>
              <w:top w:val="single" w:sz="6" w:space="0" w:color="000000"/>
              <w:left w:val="nil"/>
              <w:bottom w:val="single" w:sz="6" w:space="0" w:color="000000"/>
              <w:right w:val="single" w:sz="6" w:space="0" w:color="000000"/>
            </w:tcBorders>
          </w:tcPr>
          <w:p w14:paraId="392F25BC"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Дизайн (за спеціалізаціями «Графічний дизайн»,</w:t>
            </w:r>
            <w:r w:rsidRPr="00A52B7A">
              <w:rPr>
                <w:rFonts w:ascii="Times New Roman" w:hAnsi="Times New Roman"/>
                <w:sz w:val="24"/>
                <w:szCs w:val="24"/>
                <w:lang w:eastAsia="uk-UA"/>
              </w:rPr>
              <w:br/>
              <w:t>«Дизайн одягу (взуття)»,</w:t>
            </w:r>
            <w:r w:rsidRPr="00A52B7A">
              <w:rPr>
                <w:rFonts w:ascii="Times New Roman" w:hAnsi="Times New Roman"/>
                <w:sz w:val="24"/>
                <w:szCs w:val="24"/>
                <w:lang w:eastAsia="uk-UA"/>
              </w:rPr>
              <w:br/>
              <w:t>«Дизайн середовища», «Промисловий дизайн»)</w:t>
            </w:r>
          </w:p>
        </w:tc>
      </w:tr>
      <w:tr w:rsidR="00A52B7A" w:rsidRPr="00A52B7A" w14:paraId="705A204B" w14:textId="77777777">
        <w:trPr>
          <w:trHeight w:val="40"/>
        </w:trPr>
        <w:tc>
          <w:tcPr>
            <w:tcW w:w="1066" w:type="dxa"/>
            <w:vMerge/>
            <w:tcBorders>
              <w:left w:val="single" w:sz="6" w:space="0" w:color="000000"/>
              <w:right w:val="single" w:sz="6" w:space="0" w:color="000000"/>
            </w:tcBorders>
          </w:tcPr>
          <w:p w14:paraId="5E2137AC" w14:textId="77777777" w:rsidR="0044293F" w:rsidRPr="00A52B7A" w:rsidRDefault="0044293F">
            <w:pPr>
              <w:spacing w:after="0" w:line="240" w:lineRule="auto"/>
              <w:rPr>
                <w:rFonts w:ascii="Times New Roman" w:hAnsi="Times New Roman"/>
                <w:sz w:val="24"/>
                <w:szCs w:val="24"/>
                <w:lang w:eastAsia="uk-UA"/>
              </w:rPr>
            </w:pPr>
          </w:p>
        </w:tc>
        <w:tc>
          <w:tcPr>
            <w:tcW w:w="2303" w:type="dxa"/>
            <w:vMerge/>
            <w:tcBorders>
              <w:left w:val="nil"/>
              <w:right w:val="single" w:sz="6" w:space="0" w:color="000000"/>
            </w:tcBorders>
          </w:tcPr>
          <w:p w14:paraId="3B61A2BE" w14:textId="77777777" w:rsidR="0044293F" w:rsidRPr="00A52B7A" w:rsidRDefault="0044293F">
            <w:pPr>
              <w:spacing w:after="0" w:line="240" w:lineRule="auto"/>
              <w:rPr>
                <w:rFonts w:ascii="Times New Roman" w:hAnsi="Times New Roman"/>
                <w:sz w:val="24"/>
                <w:szCs w:val="24"/>
                <w:lang w:eastAsia="uk-UA"/>
              </w:rPr>
            </w:pPr>
          </w:p>
        </w:tc>
        <w:tc>
          <w:tcPr>
            <w:tcW w:w="2270" w:type="dxa"/>
            <w:tcBorders>
              <w:top w:val="single" w:sz="6" w:space="0" w:color="000000"/>
              <w:left w:val="nil"/>
              <w:bottom w:val="single" w:sz="6" w:space="0" w:color="000000"/>
              <w:right w:val="single" w:sz="6" w:space="0" w:color="000000"/>
            </w:tcBorders>
          </w:tcPr>
          <w:p w14:paraId="2BAD2406"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023</w:t>
            </w:r>
          </w:p>
        </w:tc>
        <w:tc>
          <w:tcPr>
            <w:tcW w:w="3983" w:type="dxa"/>
            <w:tcBorders>
              <w:top w:val="single" w:sz="6" w:space="0" w:color="000000"/>
              <w:left w:val="nil"/>
              <w:bottom w:val="single" w:sz="6" w:space="0" w:color="000000"/>
              <w:right w:val="single" w:sz="6" w:space="0" w:color="000000"/>
            </w:tcBorders>
          </w:tcPr>
          <w:p w14:paraId="2C4BBB38"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Образотворче мистецтво, декоративне мистецтво, реставрація</w:t>
            </w:r>
          </w:p>
        </w:tc>
      </w:tr>
      <w:tr w:rsidR="00A52B7A" w:rsidRPr="00A52B7A" w14:paraId="20DBFA04" w14:textId="77777777">
        <w:trPr>
          <w:trHeight w:val="40"/>
        </w:trPr>
        <w:tc>
          <w:tcPr>
            <w:tcW w:w="1066" w:type="dxa"/>
            <w:vMerge/>
            <w:tcBorders>
              <w:left w:val="single" w:sz="6" w:space="0" w:color="000000"/>
              <w:right w:val="single" w:sz="6" w:space="0" w:color="000000"/>
            </w:tcBorders>
          </w:tcPr>
          <w:p w14:paraId="4C95CBFD" w14:textId="77777777" w:rsidR="0044293F" w:rsidRPr="00A52B7A" w:rsidRDefault="0044293F">
            <w:pPr>
              <w:spacing w:after="0" w:line="240" w:lineRule="auto"/>
              <w:rPr>
                <w:rFonts w:ascii="Times New Roman" w:hAnsi="Times New Roman"/>
                <w:sz w:val="24"/>
                <w:szCs w:val="24"/>
                <w:lang w:eastAsia="uk-UA"/>
              </w:rPr>
            </w:pPr>
          </w:p>
        </w:tc>
        <w:tc>
          <w:tcPr>
            <w:tcW w:w="2303" w:type="dxa"/>
            <w:vMerge/>
            <w:tcBorders>
              <w:left w:val="nil"/>
              <w:right w:val="single" w:sz="6" w:space="0" w:color="000000"/>
            </w:tcBorders>
          </w:tcPr>
          <w:p w14:paraId="29BF94BC" w14:textId="77777777" w:rsidR="0044293F" w:rsidRPr="00A52B7A" w:rsidRDefault="0044293F">
            <w:pPr>
              <w:spacing w:after="0" w:line="240" w:lineRule="auto"/>
              <w:rPr>
                <w:rFonts w:ascii="Times New Roman" w:hAnsi="Times New Roman"/>
                <w:sz w:val="24"/>
                <w:szCs w:val="24"/>
                <w:lang w:eastAsia="uk-UA"/>
              </w:rPr>
            </w:pPr>
          </w:p>
        </w:tc>
        <w:tc>
          <w:tcPr>
            <w:tcW w:w="2270" w:type="dxa"/>
            <w:tcBorders>
              <w:top w:val="single" w:sz="6" w:space="0" w:color="000000"/>
              <w:left w:val="nil"/>
              <w:bottom w:val="single" w:sz="6" w:space="0" w:color="000000"/>
              <w:right w:val="single" w:sz="6" w:space="0" w:color="000000"/>
            </w:tcBorders>
          </w:tcPr>
          <w:p w14:paraId="35B9B262"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024</w:t>
            </w:r>
          </w:p>
        </w:tc>
        <w:tc>
          <w:tcPr>
            <w:tcW w:w="3983" w:type="dxa"/>
            <w:tcBorders>
              <w:top w:val="single" w:sz="6" w:space="0" w:color="000000"/>
              <w:left w:val="nil"/>
              <w:bottom w:val="single" w:sz="6" w:space="0" w:color="000000"/>
              <w:right w:val="single" w:sz="6" w:space="0" w:color="000000"/>
            </w:tcBorders>
          </w:tcPr>
          <w:p w14:paraId="2FFD3B62"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Хореографія</w:t>
            </w:r>
          </w:p>
        </w:tc>
      </w:tr>
      <w:tr w:rsidR="00A52B7A" w:rsidRPr="00A52B7A" w14:paraId="51A56EA7" w14:textId="77777777">
        <w:trPr>
          <w:trHeight w:val="40"/>
        </w:trPr>
        <w:tc>
          <w:tcPr>
            <w:tcW w:w="1066" w:type="dxa"/>
            <w:vMerge/>
            <w:tcBorders>
              <w:left w:val="single" w:sz="6" w:space="0" w:color="000000"/>
              <w:right w:val="single" w:sz="6" w:space="0" w:color="000000"/>
            </w:tcBorders>
          </w:tcPr>
          <w:p w14:paraId="32133602" w14:textId="77777777" w:rsidR="0044293F" w:rsidRPr="00A52B7A" w:rsidRDefault="0044293F">
            <w:pPr>
              <w:spacing w:after="0" w:line="240" w:lineRule="auto"/>
              <w:rPr>
                <w:rFonts w:ascii="Times New Roman" w:hAnsi="Times New Roman"/>
                <w:sz w:val="24"/>
                <w:szCs w:val="24"/>
                <w:lang w:eastAsia="uk-UA"/>
              </w:rPr>
            </w:pPr>
          </w:p>
        </w:tc>
        <w:tc>
          <w:tcPr>
            <w:tcW w:w="2303" w:type="dxa"/>
            <w:vMerge/>
            <w:tcBorders>
              <w:left w:val="nil"/>
              <w:right w:val="single" w:sz="6" w:space="0" w:color="000000"/>
            </w:tcBorders>
          </w:tcPr>
          <w:p w14:paraId="260BBA4D" w14:textId="77777777" w:rsidR="0044293F" w:rsidRPr="00A52B7A" w:rsidRDefault="0044293F">
            <w:pPr>
              <w:spacing w:after="0" w:line="240" w:lineRule="auto"/>
              <w:rPr>
                <w:rFonts w:ascii="Times New Roman" w:hAnsi="Times New Roman"/>
                <w:sz w:val="24"/>
                <w:szCs w:val="24"/>
                <w:lang w:eastAsia="uk-UA"/>
              </w:rPr>
            </w:pPr>
          </w:p>
        </w:tc>
        <w:tc>
          <w:tcPr>
            <w:tcW w:w="2270" w:type="dxa"/>
            <w:tcBorders>
              <w:top w:val="single" w:sz="6" w:space="0" w:color="000000"/>
              <w:left w:val="nil"/>
              <w:bottom w:val="single" w:sz="6" w:space="0" w:color="000000"/>
              <w:right w:val="single" w:sz="6" w:space="0" w:color="000000"/>
            </w:tcBorders>
          </w:tcPr>
          <w:p w14:paraId="2AF6F211"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3983" w:type="dxa"/>
            <w:tcBorders>
              <w:top w:val="single" w:sz="6" w:space="0" w:color="000000"/>
              <w:left w:val="nil"/>
              <w:bottom w:val="single" w:sz="6" w:space="0" w:color="000000"/>
              <w:right w:val="single" w:sz="6" w:space="0" w:color="000000"/>
            </w:tcBorders>
          </w:tcPr>
          <w:p w14:paraId="5EB144B3"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Музичне мистецтво</w:t>
            </w:r>
          </w:p>
        </w:tc>
      </w:tr>
      <w:tr w:rsidR="00A52B7A" w:rsidRPr="00A52B7A" w14:paraId="24FDC151" w14:textId="77777777">
        <w:trPr>
          <w:trHeight w:val="40"/>
        </w:trPr>
        <w:tc>
          <w:tcPr>
            <w:tcW w:w="1066" w:type="dxa"/>
            <w:vMerge/>
            <w:tcBorders>
              <w:left w:val="single" w:sz="6" w:space="0" w:color="000000"/>
              <w:bottom w:val="single" w:sz="6" w:space="0" w:color="000000"/>
              <w:right w:val="single" w:sz="6" w:space="0" w:color="000000"/>
            </w:tcBorders>
          </w:tcPr>
          <w:p w14:paraId="5292DE86" w14:textId="77777777" w:rsidR="0044293F" w:rsidRPr="00A52B7A" w:rsidRDefault="0044293F">
            <w:pPr>
              <w:spacing w:after="0" w:line="240" w:lineRule="auto"/>
              <w:rPr>
                <w:rFonts w:ascii="Times New Roman" w:hAnsi="Times New Roman"/>
                <w:sz w:val="24"/>
                <w:szCs w:val="24"/>
                <w:lang w:eastAsia="uk-UA"/>
              </w:rPr>
            </w:pPr>
          </w:p>
        </w:tc>
        <w:tc>
          <w:tcPr>
            <w:tcW w:w="2303" w:type="dxa"/>
            <w:vMerge/>
            <w:tcBorders>
              <w:left w:val="nil"/>
              <w:bottom w:val="single" w:sz="6" w:space="0" w:color="000000"/>
              <w:right w:val="single" w:sz="6" w:space="0" w:color="000000"/>
            </w:tcBorders>
          </w:tcPr>
          <w:p w14:paraId="676F9D0F" w14:textId="77777777" w:rsidR="0044293F" w:rsidRPr="00A52B7A" w:rsidRDefault="0044293F">
            <w:pPr>
              <w:spacing w:after="0" w:line="240" w:lineRule="auto"/>
              <w:rPr>
                <w:rFonts w:ascii="Times New Roman" w:hAnsi="Times New Roman"/>
                <w:sz w:val="24"/>
                <w:szCs w:val="24"/>
                <w:lang w:eastAsia="uk-UA"/>
              </w:rPr>
            </w:pPr>
          </w:p>
        </w:tc>
        <w:tc>
          <w:tcPr>
            <w:tcW w:w="2270" w:type="dxa"/>
            <w:tcBorders>
              <w:top w:val="single" w:sz="6" w:space="0" w:color="000000"/>
              <w:left w:val="nil"/>
              <w:bottom w:val="single" w:sz="6" w:space="0" w:color="000000"/>
              <w:right w:val="single" w:sz="6" w:space="0" w:color="000000"/>
            </w:tcBorders>
          </w:tcPr>
          <w:p w14:paraId="3FE9353F"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026</w:t>
            </w:r>
          </w:p>
        </w:tc>
        <w:tc>
          <w:tcPr>
            <w:tcW w:w="3983" w:type="dxa"/>
            <w:tcBorders>
              <w:top w:val="single" w:sz="6" w:space="0" w:color="000000"/>
              <w:left w:val="nil"/>
              <w:bottom w:val="single" w:sz="6" w:space="0" w:color="000000"/>
              <w:right w:val="single" w:sz="6" w:space="0" w:color="000000"/>
            </w:tcBorders>
          </w:tcPr>
          <w:p w14:paraId="70AC81D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Сценічне мистецтво</w:t>
            </w:r>
          </w:p>
        </w:tc>
      </w:tr>
      <w:tr w:rsidR="0044293F" w:rsidRPr="00A52B7A" w14:paraId="446467C2" w14:textId="77777777">
        <w:trPr>
          <w:trHeight w:val="40"/>
        </w:trPr>
        <w:tc>
          <w:tcPr>
            <w:tcW w:w="1066" w:type="dxa"/>
            <w:tcBorders>
              <w:top w:val="single" w:sz="6" w:space="0" w:color="000000"/>
              <w:left w:val="single" w:sz="6" w:space="0" w:color="000000"/>
              <w:bottom w:val="single" w:sz="6" w:space="0" w:color="000000"/>
              <w:right w:val="single" w:sz="6" w:space="0" w:color="000000"/>
            </w:tcBorders>
          </w:tcPr>
          <w:p w14:paraId="35EDFA7F"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303" w:type="dxa"/>
            <w:tcBorders>
              <w:top w:val="single" w:sz="6" w:space="0" w:color="000000"/>
              <w:left w:val="nil"/>
              <w:bottom w:val="single" w:sz="6" w:space="0" w:color="000000"/>
              <w:right w:val="single" w:sz="6" w:space="0" w:color="000000"/>
            </w:tcBorders>
          </w:tcPr>
          <w:p w14:paraId="05AFAB37"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Архітектура та будівництво</w:t>
            </w:r>
          </w:p>
        </w:tc>
        <w:tc>
          <w:tcPr>
            <w:tcW w:w="2270" w:type="dxa"/>
            <w:tcBorders>
              <w:top w:val="single" w:sz="6" w:space="0" w:color="000000"/>
              <w:left w:val="nil"/>
              <w:bottom w:val="single" w:sz="6" w:space="0" w:color="000000"/>
              <w:right w:val="single" w:sz="6" w:space="0" w:color="000000"/>
            </w:tcBorders>
          </w:tcPr>
          <w:p w14:paraId="3F47FEA0" w14:textId="77777777" w:rsidR="0044293F" w:rsidRPr="00A52B7A" w:rsidRDefault="0046374F">
            <w:pPr>
              <w:spacing w:before="150" w:after="15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191</w:t>
            </w:r>
          </w:p>
        </w:tc>
        <w:tc>
          <w:tcPr>
            <w:tcW w:w="3983" w:type="dxa"/>
            <w:tcBorders>
              <w:top w:val="single" w:sz="6" w:space="0" w:color="000000"/>
              <w:left w:val="nil"/>
              <w:bottom w:val="single" w:sz="6" w:space="0" w:color="000000"/>
              <w:right w:val="single" w:sz="6" w:space="0" w:color="000000"/>
            </w:tcBorders>
          </w:tcPr>
          <w:p w14:paraId="480008F5" w14:textId="77777777" w:rsidR="0044293F" w:rsidRPr="00A52B7A" w:rsidRDefault="0046374F">
            <w:pPr>
              <w:spacing w:before="150" w:after="150" w:line="240" w:lineRule="auto"/>
              <w:rPr>
                <w:rFonts w:ascii="Times New Roman" w:hAnsi="Times New Roman"/>
                <w:sz w:val="24"/>
                <w:szCs w:val="24"/>
                <w:lang w:eastAsia="uk-UA"/>
              </w:rPr>
            </w:pPr>
            <w:r w:rsidRPr="00A52B7A">
              <w:rPr>
                <w:rFonts w:ascii="Times New Roman" w:hAnsi="Times New Roman"/>
                <w:sz w:val="24"/>
                <w:szCs w:val="24"/>
                <w:lang w:eastAsia="uk-UA"/>
              </w:rPr>
              <w:t>Архітектура та містобудування</w:t>
            </w:r>
          </w:p>
        </w:tc>
      </w:tr>
    </w:tbl>
    <w:p w14:paraId="5AED65A0" w14:textId="77777777" w:rsidR="0044293F" w:rsidRPr="00A52B7A" w:rsidRDefault="0044293F">
      <w:pPr>
        <w:shd w:val="clear" w:color="auto" w:fill="FFFFFF"/>
        <w:spacing w:after="150" w:line="240" w:lineRule="auto"/>
        <w:ind w:firstLine="450"/>
        <w:jc w:val="both"/>
        <w:rPr>
          <w:rFonts w:ascii="Times New Roman" w:hAnsi="Times New Roman"/>
          <w:sz w:val="24"/>
          <w:szCs w:val="24"/>
          <w:lang w:eastAsia="uk-UA"/>
        </w:rPr>
      </w:pPr>
    </w:p>
    <w:p w14:paraId="60609765" w14:textId="77777777" w:rsidR="0044293F" w:rsidRPr="00A52B7A" w:rsidRDefault="0044293F">
      <w:pPr>
        <w:shd w:val="clear" w:color="auto" w:fill="FFFFFF"/>
        <w:spacing w:after="150" w:line="240" w:lineRule="auto"/>
        <w:ind w:firstLine="450"/>
        <w:jc w:val="both"/>
        <w:rPr>
          <w:rFonts w:ascii="Times New Roman" w:hAnsi="Times New Roman"/>
          <w:sz w:val="24"/>
          <w:szCs w:val="24"/>
          <w:lang w:eastAsia="uk-UA"/>
        </w:rPr>
      </w:pPr>
    </w:p>
    <w:p w14:paraId="749CE996" w14:textId="77777777" w:rsidR="0044293F" w:rsidRPr="00A52B7A" w:rsidRDefault="0044293F">
      <w:pPr>
        <w:shd w:val="clear" w:color="auto" w:fill="FFFFFF"/>
        <w:spacing w:after="150" w:line="240" w:lineRule="auto"/>
        <w:ind w:firstLine="450"/>
        <w:jc w:val="both"/>
        <w:rPr>
          <w:rFonts w:ascii="Times New Roman" w:hAnsi="Times New Roman"/>
          <w:sz w:val="24"/>
          <w:szCs w:val="24"/>
          <w:lang w:eastAsia="uk-UA"/>
        </w:rPr>
      </w:pPr>
    </w:p>
    <w:p w14:paraId="42BA0EE9" w14:textId="77777777" w:rsidR="0044293F" w:rsidRPr="00A52B7A" w:rsidRDefault="0044293F">
      <w:pPr>
        <w:shd w:val="clear" w:color="auto" w:fill="FFFFFF"/>
        <w:spacing w:after="150" w:line="240" w:lineRule="auto"/>
        <w:ind w:firstLine="450"/>
        <w:jc w:val="both"/>
        <w:rPr>
          <w:rFonts w:ascii="Times New Roman" w:hAnsi="Times New Roman"/>
          <w:sz w:val="24"/>
          <w:szCs w:val="24"/>
          <w:lang w:eastAsia="uk-UA"/>
        </w:rPr>
      </w:pPr>
    </w:p>
    <w:p w14:paraId="76DADE60" w14:textId="77777777" w:rsidR="0044293F" w:rsidRPr="00A52B7A" w:rsidRDefault="0046374F">
      <w:pPr>
        <w:shd w:val="clear" w:color="auto" w:fill="FFFFFF"/>
        <w:spacing w:after="150" w:line="240" w:lineRule="auto"/>
        <w:ind w:firstLine="450"/>
        <w:jc w:val="right"/>
        <w:rPr>
          <w:rFonts w:ascii="Times New Roman" w:hAnsi="Times New Roman"/>
          <w:sz w:val="24"/>
          <w:szCs w:val="24"/>
          <w:lang w:eastAsia="uk-UA"/>
        </w:rPr>
      </w:pPr>
      <w:r w:rsidRPr="00A52B7A">
        <w:rPr>
          <w:rFonts w:ascii="Times New Roman" w:hAnsi="Times New Roman"/>
          <w:sz w:val="24"/>
          <w:szCs w:val="24"/>
          <w:lang w:eastAsia="uk-UA"/>
        </w:rPr>
        <w:lastRenderedPageBreak/>
        <w:t>Продовження додатка 4</w:t>
      </w:r>
    </w:p>
    <w:p w14:paraId="459211FE" w14:textId="77777777" w:rsidR="0044293F" w:rsidRPr="00A52B7A" w:rsidRDefault="0046374F">
      <w:pPr>
        <w:shd w:val="clear" w:color="auto" w:fill="FFFFFF"/>
        <w:spacing w:after="150" w:line="240" w:lineRule="auto"/>
        <w:ind w:firstLine="450"/>
        <w:jc w:val="both"/>
        <w:rPr>
          <w:rFonts w:ascii="Times New Roman" w:hAnsi="Times New Roman"/>
          <w:sz w:val="24"/>
          <w:szCs w:val="24"/>
          <w:lang w:eastAsia="uk-UA"/>
        </w:rPr>
      </w:pPr>
      <w:r w:rsidRPr="00A52B7A">
        <w:rPr>
          <w:rFonts w:ascii="Times New Roman" w:hAnsi="Times New Roman"/>
          <w:sz w:val="24"/>
          <w:szCs w:val="24"/>
          <w:lang w:eastAsia="uk-UA"/>
        </w:rPr>
        <w:t>3. Вагові коефіцієнти оцінок з предметів національного мультипредметного тесту: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744"/>
        <w:gridCol w:w="4098"/>
        <w:gridCol w:w="1564"/>
        <w:gridCol w:w="1610"/>
        <w:gridCol w:w="1605"/>
      </w:tblGrid>
      <w:tr w:rsidR="00A52B7A" w:rsidRPr="00A52B7A" w14:paraId="56118157" w14:textId="77777777">
        <w:trPr>
          <w:trHeight w:val="48"/>
        </w:trPr>
        <w:tc>
          <w:tcPr>
            <w:tcW w:w="744" w:type="dxa"/>
            <w:vMerge w:val="restart"/>
            <w:tcBorders>
              <w:top w:val="single" w:sz="6" w:space="0" w:color="000000"/>
              <w:left w:val="single" w:sz="6" w:space="0" w:color="000000"/>
              <w:right w:val="single" w:sz="6" w:space="0" w:color="000000"/>
            </w:tcBorders>
          </w:tcPr>
          <w:p w14:paraId="0FC926B3" w14:textId="77777777" w:rsidR="0044293F" w:rsidRPr="00A52B7A" w:rsidRDefault="0044293F">
            <w:pPr>
              <w:spacing w:after="0" w:line="240" w:lineRule="auto"/>
              <w:rPr>
                <w:rFonts w:ascii="Times New Roman" w:hAnsi="Times New Roman"/>
                <w:sz w:val="24"/>
                <w:szCs w:val="24"/>
                <w:lang w:eastAsia="uk-UA"/>
              </w:rPr>
            </w:pPr>
          </w:p>
        </w:tc>
        <w:tc>
          <w:tcPr>
            <w:tcW w:w="4098" w:type="dxa"/>
            <w:vMerge w:val="restart"/>
            <w:tcBorders>
              <w:top w:val="single" w:sz="6" w:space="0" w:color="000000"/>
              <w:left w:val="single" w:sz="6" w:space="0" w:color="000000"/>
              <w:bottom w:val="single" w:sz="6" w:space="0" w:color="000000"/>
              <w:right w:val="single" w:sz="6" w:space="0" w:color="000000"/>
            </w:tcBorders>
            <w:hideMark/>
          </w:tcPr>
          <w:p w14:paraId="32DE6A4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Назва спеціальності</w:t>
            </w:r>
          </w:p>
        </w:tc>
        <w:tc>
          <w:tcPr>
            <w:tcW w:w="4779" w:type="dxa"/>
            <w:gridSpan w:val="3"/>
            <w:tcBorders>
              <w:top w:val="single" w:sz="6" w:space="0" w:color="000000"/>
              <w:left w:val="single" w:sz="6" w:space="0" w:color="000000"/>
              <w:bottom w:val="single" w:sz="6" w:space="0" w:color="000000"/>
              <w:right w:val="single" w:sz="6" w:space="0" w:color="000000"/>
            </w:tcBorders>
            <w:hideMark/>
          </w:tcPr>
          <w:p w14:paraId="19A124E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Конкурсні предмети</w:t>
            </w:r>
          </w:p>
        </w:tc>
      </w:tr>
      <w:tr w:rsidR="00A52B7A" w:rsidRPr="00A52B7A" w14:paraId="3B359921" w14:textId="77777777">
        <w:trPr>
          <w:trHeight w:val="48"/>
        </w:trPr>
        <w:tc>
          <w:tcPr>
            <w:tcW w:w="744" w:type="dxa"/>
            <w:vMerge/>
            <w:tcBorders>
              <w:left w:val="single" w:sz="6" w:space="0" w:color="000000"/>
              <w:bottom w:val="single" w:sz="6" w:space="0" w:color="000000"/>
              <w:right w:val="single" w:sz="6" w:space="0" w:color="000000"/>
            </w:tcBorders>
          </w:tcPr>
          <w:p w14:paraId="789BD51F" w14:textId="77777777" w:rsidR="0044293F" w:rsidRPr="00A52B7A" w:rsidRDefault="0044293F">
            <w:pPr>
              <w:spacing w:after="0" w:line="240" w:lineRule="auto"/>
              <w:rPr>
                <w:rFonts w:ascii="Times New Roman" w:hAnsi="Times New Roman"/>
                <w:sz w:val="24"/>
                <w:szCs w:val="24"/>
                <w:lang w:eastAsia="uk-UA"/>
              </w:rPr>
            </w:pPr>
          </w:p>
        </w:tc>
        <w:tc>
          <w:tcPr>
            <w:tcW w:w="4098" w:type="dxa"/>
            <w:vMerge/>
            <w:tcBorders>
              <w:top w:val="single" w:sz="6" w:space="0" w:color="000000"/>
              <w:left w:val="single" w:sz="6" w:space="0" w:color="000000"/>
              <w:bottom w:val="single" w:sz="6" w:space="0" w:color="000000"/>
              <w:right w:val="single" w:sz="6" w:space="0" w:color="000000"/>
            </w:tcBorders>
            <w:hideMark/>
          </w:tcPr>
          <w:p w14:paraId="0D4C0365" w14:textId="77777777" w:rsidR="0044293F" w:rsidRPr="00A52B7A" w:rsidRDefault="0044293F">
            <w:pPr>
              <w:spacing w:after="0" w:line="240" w:lineRule="auto"/>
              <w:rPr>
                <w:rFonts w:ascii="Times New Roman" w:hAnsi="Times New Roman"/>
                <w:sz w:val="24"/>
                <w:szCs w:val="24"/>
                <w:lang w:eastAsia="uk-UA"/>
              </w:rPr>
            </w:pPr>
          </w:p>
        </w:tc>
        <w:tc>
          <w:tcPr>
            <w:tcW w:w="1564" w:type="dxa"/>
            <w:tcBorders>
              <w:top w:val="single" w:sz="6" w:space="0" w:color="000000"/>
              <w:left w:val="single" w:sz="6" w:space="0" w:color="000000"/>
              <w:bottom w:val="single" w:sz="6" w:space="0" w:color="000000"/>
              <w:right w:val="single" w:sz="6" w:space="0" w:color="000000"/>
            </w:tcBorders>
            <w:hideMark/>
          </w:tcPr>
          <w:p w14:paraId="382AFA5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Українська мова</w:t>
            </w:r>
          </w:p>
        </w:tc>
        <w:tc>
          <w:tcPr>
            <w:tcW w:w="1610" w:type="dxa"/>
            <w:tcBorders>
              <w:top w:val="single" w:sz="6" w:space="0" w:color="000000"/>
              <w:left w:val="single" w:sz="6" w:space="0" w:color="000000"/>
              <w:bottom w:val="single" w:sz="6" w:space="0" w:color="000000"/>
              <w:right w:val="single" w:sz="6" w:space="0" w:color="000000"/>
            </w:tcBorders>
            <w:hideMark/>
          </w:tcPr>
          <w:p w14:paraId="63D3458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Математика</w:t>
            </w:r>
          </w:p>
        </w:tc>
        <w:tc>
          <w:tcPr>
            <w:tcW w:w="1605" w:type="dxa"/>
            <w:tcBorders>
              <w:top w:val="single" w:sz="6" w:space="0" w:color="000000"/>
              <w:left w:val="single" w:sz="6" w:space="0" w:color="000000"/>
              <w:bottom w:val="single" w:sz="6" w:space="0" w:color="000000"/>
              <w:right w:val="single" w:sz="6" w:space="0" w:color="000000"/>
            </w:tcBorders>
            <w:hideMark/>
          </w:tcPr>
          <w:p w14:paraId="3B1F4F6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Історія України</w:t>
            </w:r>
          </w:p>
        </w:tc>
      </w:tr>
      <w:tr w:rsidR="00A52B7A" w:rsidRPr="00A52B7A" w14:paraId="631B3E58" w14:textId="77777777">
        <w:trPr>
          <w:trHeight w:val="340"/>
        </w:trPr>
        <w:tc>
          <w:tcPr>
            <w:tcW w:w="744" w:type="dxa"/>
            <w:tcBorders>
              <w:top w:val="single" w:sz="6" w:space="0" w:color="000000"/>
              <w:left w:val="single" w:sz="6" w:space="0" w:color="000000"/>
              <w:right w:val="single" w:sz="6" w:space="0" w:color="000000"/>
            </w:tcBorders>
          </w:tcPr>
          <w:p w14:paraId="12404CC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012</w:t>
            </w:r>
          </w:p>
        </w:tc>
        <w:tc>
          <w:tcPr>
            <w:tcW w:w="4098" w:type="dxa"/>
            <w:tcBorders>
              <w:top w:val="single" w:sz="6" w:space="0" w:color="000000"/>
              <w:left w:val="single" w:sz="6" w:space="0" w:color="000000"/>
              <w:right w:val="single" w:sz="6" w:space="0" w:color="000000"/>
            </w:tcBorders>
            <w:hideMark/>
          </w:tcPr>
          <w:p w14:paraId="47CD195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Дошкільна освіта</w:t>
            </w:r>
          </w:p>
        </w:tc>
        <w:tc>
          <w:tcPr>
            <w:tcW w:w="1564" w:type="dxa"/>
            <w:tcBorders>
              <w:top w:val="single" w:sz="6" w:space="0" w:color="000000"/>
              <w:left w:val="single" w:sz="6" w:space="0" w:color="000000"/>
              <w:right w:val="single" w:sz="6" w:space="0" w:color="000000"/>
            </w:tcBorders>
          </w:tcPr>
          <w:p w14:paraId="22523CA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right w:val="single" w:sz="6" w:space="0" w:color="000000"/>
            </w:tcBorders>
          </w:tcPr>
          <w:p w14:paraId="47ECC96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right w:val="single" w:sz="6" w:space="0" w:color="000000"/>
            </w:tcBorders>
          </w:tcPr>
          <w:p w14:paraId="61F730E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r>
      <w:tr w:rsidR="00A52B7A" w:rsidRPr="00A52B7A" w14:paraId="79186925" w14:textId="77777777">
        <w:trPr>
          <w:trHeight w:val="246"/>
        </w:trPr>
        <w:tc>
          <w:tcPr>
            <w:tcW w:w="744" w:type="dxa"/>
            <w:tcBorders>
              <w:top w:val="single" w:sz="6" w:space="0" w:color="000000"/>
              <w:left w:val="single" w:sz="6" w:space="0" w:color="000000"/>
              <w:right w:val="single" w:sz="6" w:space="0" w:color="000000"/>
            </w:tcBorders>
          </w:tcPr>
          <w:p w14:paraId="2733938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013</w:t>
            </w:r>
          </w:p>
        </w:tc>
        <w:tc>
          <w:tcPr>
            <w:tcW w:w="4098" w:type="dxa"/>
            <w:tcBorders>
              <w:top w:val="single" w:sz="6" w:space="0" w:color="000000"/>
              <w:left w:val="single" w:sz="6" w:space="0" w:color="000000"/>
              <w:right w:val="single" w:sz="6" w:space="0" w:color="000000"/>
            </w:tcBorders>
            <w:hideMark/>
          </w:tcPr>
          <w:p w14:paraId="00B0836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Початкова освіта</w:t>
            </w:r>
          </w:p>
        </w:tc>
        <w:tc>
          <w:tcPr>
            <w:tcW w:w="1564" w:type="dxa"/>
            <w:tcBorders>
              <w:top w:val="single" w:sz="6" w:space="0" w:color="000000"/>
              <w:left w:val="single" w:sz="6" w:space="0" w:color="000000"/>
              <w:right w:val="single" w:sz="6" w:space="0" w:color="000000"/>
            </w:tcBorders>
          </w:tcPr>
          <w:p w14:paraId="0EADF7F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right w:val="single" w:sz="6" w:space="0" w:color="000000"/>
            </w:tcBorders>
          </w:tcPr>
          <w:p w14:paraId="430D6CC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right w:val="single" w:sz="6" w:space="0" w:color="000000"/>
            </w:tcBorders>
          </w:tcPr>
          <w:p w14:paraId="75131BA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2404EA9D"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3886B95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w:t>
            </w:r>
          </w:p>
        </w:tc>
        <w:tc>
          <w:tcPr>
            <w:tcW w:w="8877" w:type="dxa"/>
            <w:gridSpan w:val="4"/>
            <w:tcBorders>
              <w:top w:val="single" w:sz="6" w:space="0" w:color="000000"/>
              <w:left w:val="single" w:sz="6" w:space="0" w:color="000000"/>
              <w:bottom w:val="single" w:sz="6" w:space="0" w:color="000000"/>
              <w:right w:val="single" w:sz="6" w:space="0" w:color="000000"/>
            </w:tcBorders>
            <w:hideMark/>
          </w:tcPr>
          <w:p w14:paraId="2380ECB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(за предметними спеціальностями)</w:t>
            </w:r>
          </w:p>
        </w:tc>
      </w:tr>
      <w:tr w:rsidR="00A52B7A" w:rsidRPr="00A52B7A" w14:paraId="594FE1BD" w14:textId="77777777">
        <w:trPr>
          <w:trHeight w:val="501"/>
        </w:trPr>
        <w:tc>
          <w:tcPr>
            <w:tcW w:w="744" w:type="dxa"/>
            <w:tcBorders>
              <w:top w:val="single" w:sz="6" w:space="0" w:color="000000"/>
              <w:left w:val="single" w:sz="6" w:space="0" w:color="000000"/>
              <w:right w:val="single" w:sz="6" w:space="0" w:color="000000"/>
            </w:tcBorders>
          </w:tcPr>
          <w:p w14:paraId="6BA9583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014.01</w:t>
            </w:r>
          </w:p>
        </w:tc>
        <w:tc>
          <w:tcPr>
            <w:tcW w:w="4098" w:type="dxa"/>
            <w:tcBorders>
              <w:top w:val="single" w:sz="6" w:space="0" w:color="000000"/>
              <w:left w:val="single" w:sz="6" w:space="0" w:color="000000"/>
              <w:right w:val="single" w:sz="6" w:space="0" w:color="000000"/>
            </w:tcBorders>
            <w:hideMark/>
          </w:tcPr>
          <w:p w14:paraId="5AAACF6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(Українська мова і література)</w:t>
            </w:r>
          </w:p>
        </w:tc>
        <w:tc>
          <w:tcPr>
            <w:tcW w:w="1564" w:type="dxa"/>
            <w:tcBorders>
              <w:top w:val="single" w:sz="6" w:space="0" w:color="000000"/>
              <w:left w:val="single" w:sz="6" w:space="0" w:color="000000"/>
              <w:right w:val="single" w:sz="6" w:space="0" w:color="000000"/>
            </w:tcBorders>
          </w:tcPr>
          <w:p w14:paraId="65E3D246"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0,5</w:t>
            </w:r>
          </w:p>
        </w:tc>
        <w:tc>
          <w:tcPr>
            <w:tcW w:w="1610" w:type="dxa"/>
            <w:tcBorders>
              <w:top w:val="single" w:sz="6" w:space="0" w:color="000000"/>
              <w:left w:val="single" w:sz="6" w:space="0" w:color="000000"/>
              <w:right w:val="single" w:sz="6" w:space="0" w:color="000000"/>
            </w:tcBorders>
          </w:tcPr>
          <w:p w14:paraId="7006AD2E"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0,2</w:t>
            </w:r>
          </w:p>
        </w:tc>
        <w:tc>
          <w:tcPr>
            <w:tcW w:w="1605" w:type="dxa"/>
            <w:tcBorders>
              <w:top w:val="single" w:sz="6" w:space="0" w:color="000000"/>
              <w:left w:val="single" w:sz="6" w:space="0" w:color="000000"/>
              <w:right w:val="single" w:sz="6" w:space="0" w:color="000000"/>
            </w:tcBorders>
          </w:tcPr>
          <w:p w14:paraId="4B2EB12D"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0,3</w:t>
            </w:r>
          </w:p>
        </w:tc>
      </w:tr>
      <w:tr w:rsidR="00A52B7A" w:rsidRPr="00A52B7A" w14:paraId="030CE2D5" w14:textId="77777777">
        <w:trPr>
          <w:trHeight w:val="793"/>
        </w:trPr>
        <w:tc>
          <w:tcPr>
            <w:tcW w:w="744" w:type="dxa"/>
            <w:tcBorders>
              <w:top w:val="single" w:sz="6" w:space="0" w:color="000000"/>
              <w:left w:val="single" w:sz="6" w:space="0" w:color="000000"/>
              <w:right w:val="single" w:sz="6" w:space="0" w:color="000000"/>
            </w:tcBorders>
          </w:tcPr>
          <w:p w14:paraId="6893FA0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014.02</w:t>
            </w:r>
          </w:p>
        </w:tc>
        <w:tc>
          <w:tcPr>
            <w:tcW w:w="4098" w:type="dxa"/>
            <w:tcBorders>
              <w:top w:val="single" w:sz="6" w:space="0" w:color="000000"/>
              <w:left w:val="single" w:sz="6" w:space="0" w:color="000000"/>
              <w:right w:val="single" w:sz="6" w:space="0" w:color="000000"/>
            </w:tcBorders>
            <w:hideMark/>
          </w:tcPr>
          <w:p w14:paraId="0FECE89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(Мова і література (із зазначенням мови)) – для всіх інших мов</w:t>
            </w:r>
          </w:p>
        </w:tc>
        <w:tc>
          <w:tcPr>
            <w:tcW w:w="1564" w:type="dxa"/>
            <w:tcBorders>
              <w:top w:val="single" w:sz="6" w:space="0" w:color="000000"/>
              <w:left w:val="single" w:sz="6" w:space="0" w:color="000000"/>
              <w:right w:val="single" w:sz="6" w:space="0" w:color="000000"/>
            </w:tcBorders>
          </w:tcPr>
          <w:p w14:paraId="0EA3CC37"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0,4</w:t>
            </w:r>
          </w:p>
        </w:tc>
        <w:tc>
          <w:tcPr>
            <w:tcW w:w="1610" w:type="dxa"/>
            <w:tcBorders>
              <w:top w:val="single" w:sz="6" w:space="0" w:color="000000"/>
              <w:left w:val="single" w:sz="6" w:space="0" w:color="000000"/>
              <w:right w:val="single" w:sz="6" w:space="0" w:color="000000"/>
            </w:tcBorders>
          </w:tcPr>
          <w:p w14:paraId="3CDE07E9"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0,3</w:t>
            </w:r>
          </w:p>
        </w:tc>
        <w:tc>
          <w:tcPr>
            <w:tcW w:w="1605" w:type="dxa"/>
            <w:tcBorders>
              <w:top w:val="single" w:sz="6" w:space="0" w:color="000000"/>
              <w:left w:val="single" w:sz="6" w:space="0" w:color="000000"/>
              <w:right w:val="single" w:sz="6" w:space="0" w:color="000000"/>
            </w:tcBorders>
          </w:tcPr>
          <w:p w14:paraId="2CE25CBF"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0,3</w:t>
            </w:r>
          </w:p>
        </w:tc>
      </w:tr>
      <w:tr w:rsidR="00A52B7A" w:rsidRPr="00A52B7A" w14:paraId="5362B437"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2066B7E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014.03</w:t>
            </w:r>
          </w:p>
        </w:tc>
        <w:tc>
          <w:tcPr>
            <w:tcW w:w="4098" w:type="dxa"/>
            <w:tcBorders>
              <w:top w:val="single" w:sz="6" w:space="0" w:color="000000"/>
              <w:left w:val="single" w:sz="6" w:space="0" w:color="000000"/>
              <w:bottom w:val="single" w:sz="6" w:space="0" w:color="000000"/>
              <w:right w:val="single" w:sz="6" w:space="0" w:color="000000"/>
            </w:tcBorders>
            <w:hideMark/>
          </w:tcPr>
          <w:p w14:paraId="1FA91CE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(Історія)</w:t>
            </w:r>
          </w:p>
        </w:tc>
        <w:tc>
          <w:tcPr>
            <w:tcW w:w="1564" w:type="dxa"/>
            <w:tcBorders>
              <w:top w:val="single" w:sz="6" w:space="0" w:color="000000"/>
              <w:left w:val="single" w:sz="6" w:space="0" w:color="000000"/>
              <w:bottom w:val="single" w:sz="6" w:space="0" w:color="000000"/>
              <w:right w:val="single" w:sz="6" w:space="0" w:color="000000"/>
            </w:tcBorders>
          </w:tcPr>
          <w:p w14:paraId="35C7164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1AD558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c>
          <w:tcPr>
            <w:tcW w:w="1605" w:type="dxa"/>
            <w:tcBorders>
              <w:top w:val="single" w:sz="6" w:space="0" w:color="000000"/>
              <w:left w:val="single" w:sz="6" w:space="0" w:color="000000"/>
              <w:bottom w:val="single" w:sz="6" w:space="0" w:color="000000"/>
              <w:right w:val="single" w:sz="6" w:space="0" w:color="000000"/>
            </w:tcBorders>
          </w:tcPr>
          <w:p w14:paraId="61B7632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r>
      <w:tr w:rsidR="00A52B7A" w:rsidRPr="00A52B7A" w14:paraId="7619F0D4" w14:textId="77777777">
        <w:trPr>
          <w:trHeight w:val="394"/>
        </w:trPr>
        <w:tc>
          <w:tcPr>
            <w:tcW w:w="744" w:type="dxa"/>
            <w:tcBorders>
              <w:top w:val="single" w:sz="6" w:space="0" w:color="000000"/>
              <w:left w:val="single" w:sz="6" w:space="0" w:color="000000"/>
              <w:bottom w:val="single" w:sz="6" w:space="0" w:color="000000"/>
              <w:right w:val="single" w:sz="6" w:space="0" w:color="000000"/>
            </w:tcBorders>
          </w:tcPr>
          <w:p w14:paraId="0CA889E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014.04</w:t>
            </w:r>
          </w:p>
        </w:tc>
        <w:tc>
          <w:tcPr>
            <w:tcW w:w="4098" w:type="dxa"/>
            <w:tcBorders>
              <w:top w:val="single" w:sz="6" w:space="0" w:color="000000"/>
              <w:left w:val="single" w:sz="6" w:space="0" w:color="000000"/>
              <w:bottom w:val="single" w:sz="6" w:space="0" w:color="000000"/>
              <w:right w:val="single" w:sz="6" w:space="0" w:color="000000"/>
            </w:tcBorders>
            <w:hideMark/>
          </w:tcPr>
          <w:p w14:paraId="38BF60A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(Математика)</w:t>
            </w:r>
          </w:p>
        </w:tc>
        <w:tc>
          <w:tcPr>
            <w:tcW w:w="1564" w:type="dxa"/>
            <w:tcBorders>
              <w:top w:val="single" w:sz="6" w:space="0" w:color="000000"/>
              <w:left w:val="single" w:sz="6" w:space="0" w:color="000000"/>
              <w:bottom w:val="single" w:sz="6" w:space="0" w:color="000000"/>
              <w:right w:val="single" w:sz="6" w:space="0" w:color="000000"/>
            </w:tcBorders>
          </w:tcPr>
          <w:p w14:paraId="20EB923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08549CD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31110C8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4AA3BDB8" w14:textId="77777777">
        <w:trPr>
          <w:trHeight w:val="624"/>
        </w:trPr>
        <w:tc>
          <w:tcPr>
            <w:tcW w:w="744" w:type="dxa"/>
            <w:tcBorders>
              <w:top w:val="single" w:sz="6" w:space="0" w:color="000000"/>
              <w:left w:val="single" w:sz="6" w:space="0" w:color="000000"/>
              <w:bottom w:val="single" w:sz="6" w:space="0" w:color="000000"/>
              <w:right w:val="single" w:sz="6" w:space="0" w:color="000000"/>
            </w:tcBorders>
          </w:tcPr>
          <w:p w14:paraId="5C38DCC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014.05</w:t>
            </w:r>
          </w:p>
        </w:tc>
        <w:tc>
          <w:tcPr>
            <w:tcW w:w="4098" w:type="dxa"/>
            <w:tcBorders>
              <w:top w:val="single" w:sz="6" w:space="0" w:color="000000"/>
              <w:left w:val="single" w:sz="6" w:space="0" w:color="000000"/>
              <w:bottom w:val="single" w:sz="6" w:space="0" w:color="000000"/>
              <w:right w:val="single" w:sz="6" w:space="0" w:color="000000"/>
            </w:tcBorders>
            <w:hideMark/>
          </w:tcPr>
          <w:p w14:paraId="0C7B214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(Біологія та здоров’я людини)</w:t>
            </w:r>
          </w:p>
        </w:tc>
        <w:tc>
          <w:tcPr>
            <w:tcW w:w="1564" w:type="dxa"/>
            <w:tcBorders>
              <w:top w:val="single" w:sz="6" w:space="0" w:color="000000"/>
              <w:left w:val="single" w:sz="6" w:space="0" w:color="000000"/>
              <w:bottom w:val="single" w:sz="6" w:space="0" w:color="000000"/>
              <w:right w:val="single" w:sz="6" w:space="0" w:color="000000"/>
            </w:tcBorders>
            <w:hideMark/>
          </w:tcPr>
          <w:p w14:paraId="6AB7755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1B1E0D7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6AF8175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6B3EE4D1" w14:textId="77777777">
        <w:trPr>
          <w:trHeight w:val="296"/>
        </w:trPr>
        <w:tc>
          <w:tcPr>
            <w:tcW w:w="744" w:type="dxa"/>
            <w:tcBorders>
              <w:top w:val="single" w:sz="6" w:space="0" w:color="000000"/>
              <w:left w:val="single" w:sz="6" w:space="0" w:color="000000"/>
              <w:bottom w:val="single" w:sz="6" w:space="0" w:color="000000"/>
              <w:right w:val="single" w:sz="6" w:space="0" w:color="000000"/>
            </w:tcBorders>
          </w:tcPr>
          <w:p w14:paraId="06B20B5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014.06</w:t>
            </w:r>
          </w:p>
        </w:tc>
        <w:tc>
          <w:tcPr>
            <w:tcW w:w="4098" w:type="dxa"/>
            <w:tcBorders>
              <w:top w:val="single" w:sz="6" w:space="0" w:color="000000"/>
              <w:left w:val="single" w:sz="6" w:space="0" w:color="000000"/>
              <w:bottom w:val="single" w:sz="6" w:space="0" w:color="000000"/>
              <w:right w:val="single" w:sz="6" w:space="0" w:color="000000"/>
            </w:tcBorders>
            <w:hideMark/>
          </w:tcPr>
          <w:p w14:paraId="7769FE1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(Хімія)</w:t>
            </w:r>
          </w:p>
        </w:tc>
        <w:tc>
          <w:tcPr>
            <w:tcW w:w="1564" w:type="dxa"/>
            <w:tcBorders>
              <w:top w:val="single" w:sz="6" w:space="0" w:color="000000"/>
              <w:left w:val="single" w:sz="6" w:space="0" w:color="000000"/>
              <w:bottom w:val="single" w:sz="6" w:space="0" w:color="000000"/>
              <w:right w:val="single" w:sz="6" w:space="0" w:color="000000"/>
            </w:tcBorders>
          </w:tcPr>
          <w:p w14:paraId="3845B15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64B2241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2120328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641392A8" w14:textId="77777777">
        <w:trPr>
          <w:trHeight w:val="400"/>
        </w:trPr>
        <w:tc>
          <w:tcPr>
            <w:tcW w:w="744" w:type="dxa"/>
            <w:tcBorders>
              <w:top w:val="single" w:sz="6" w:space="0" w:color="000000"/>
              <w:left w:val="single" w:sz="6" w:space="0" w:color="000000"/>
              <w:bottom w:val="single" w:sz="6" w:space="0" w:color="000000"/>
              <w:right w:val="single" w:sz="6" w:space="0" w:color="000000"/>
            </w:tcBorders>
          </w:tcPr>
          <w:p w14:paraId="66DD113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014.07</w:t>
            </w:r>
          </w:p>
        </w:tc>
        <w:tc>
          <w:tcPr>
            <w:tcW w:w="4098" w:type="dxa"/>
            <w:tcBorders>
              <w:top w:val="single" w:sz="6" w:space="0" w:color="000000"/>
              <w:left w:val="single" w:sz="6" w:space="0" w:color="000000"/>
              <w:bottom w:val="single" w:sz="6" w:space="0" w:color="000000"/>
              <w:right w:val="single" w:sz="6" w:space="0" w:color="000000"/>
            </w:tcBorders>
            <w:hideMark/>
          </w:tcPr>
          <w:p w14:paraId="49EA95B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(Географія)</w:t>
            </w:r>
          </w:p>
        </w:tc>
        <w:tc>
          <w:tcPr>
            <w:tcW w:w="1564" w:type="dxa"/>
            <w:tcBorders>
              <w:top w:val="single" w:sz="6" w:space="0" w:color="000000"/>
              <w:left w:val="single" w:sz="6" w:space="0" w:color="000000"/>
              <w:bottom w:val="single" w:sz="6" w:space="0" w:color="000000"/>
              <w:right w:val="single" w:sz="6" w:space="0" w:color="000000"/>
            </w:tcBorders>
          </w:tcPr>
          <w:p w14:paraId="477F724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F5059A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488CFEB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685C599A" w14:textId="77777777">
        <w:trPr>
          <w:trHeight w:val="392"/>
        </w:trPr>
        <w:tc>
          <w:tcPr>
            <w:tcW w:w="744" w:type="dxa"/>
            <w:tcBorders>
              <w:top w:val="single" w:sz="6" w:space="0" w:color="000000"/>
              <w:left w:val="single" w:sz="6" w:space="0" w:color="000000"/>
              <w:bottom w:val="single" w:sz="6" w:space="0" w:color="000000"/>
              <w:right w:val="single" w:sz="6" w:space="0" w:color="000000"/>
            </w:tcBorders>
          </w:tcPr>
          <w:p w14:paraId="5DEE266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014.08</w:t>
            </w:r>
          </w:p>
        </w:tc>
        <w:tc>
          <w:tcPr>
            <w:tcW w:w="4098" w:type="dxa"/>
            <w:tcBorders>
              <w:top w:val="single" w:sz="6" w:space="0" w:color="000000"/>
              <w:left w:val="single" w:sz="6" w:space="0" w:color="000000"/>
              <w:bottom w:val="single" w:sz="6" w:space="0" w:color="000000"/>
              <w:right w:val="single" w:sz="6" w:space="0" w:color="000000"/>
            </w:tcBorders>
            <w:hideMark/>
          </w:tcPr>
          <w:p w14:paraId="1443079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(Фізика)</w:t>
            </w:r>
          </w:p>
        </w:tc>
        <w:tc>
          <w:tcPr>
            <w:tcW w:w="1564" w:type="dxa"/>
            <w:tcBorders>
              <w:top w:val="single" w:sz="6" w:space="0" w:color="000000"/>
              <w:left w:val="single" w:sz="6" w:space="0" w:color="000000"/>
              <w:bottom w:val="single" w:sz="6" w:space="0" w:color="000000"/>
              <w:right w:val="single" w:sz="6" w:space="0" w:color="000000"/>
            </w:tcBorders>
          </w:tcPr>
          <w:p w14:paraId="6A86259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75CB22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A2B40A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56F5CD49" w14:textId="77777777">
        <w:trPr>
          <w:trHeight w:val="490"/>
        </w:trPr>
        <w:tc>
          <w:tcPr>
            <w:tcW w:w="744" w:type="dxa"/>
            <w:tcBorders>
              <w:top w:val="single" w:sz="6" w:space="0" w:color="000000"/>
              <w:left w:val="single" w:sz="6" w:space="0" w:color="000000"/>
              <w:bottom w:val="single" w:sz="6" w:space="0" w:color="000000"/>
              <w:right w:val="single" w:sz="6" w:space="0" w:color="000000"/>
            </w:tcBorders>
          </w:tcPr>
          <w:p w14:paraId="39E64A6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014.09</w:t>
            </w:r>
          </w:p>
        </w:tc>
        <w:tc>
          <w:tcPr>
            <w:tcW w:w="4098" w:type="dxa"/>
            <w:tcBorders>
              <w:top w:val="single" w:sz="6" w:space="0" w:color="000000"/>
              <w:left w:val="single" w:sz="6" w:space="0" w:color="000000"/>
              <w:bottom w:val="single" w:sz="6" w:space="0" w:color="000000"/>
              <w:right w:val="single" w:sz="6" w:space="0" w:color="000000"/>
            </w:tcBorders>
            <w:hideMark/>
          </w:tcPr>
          <w:p w14:paraId="52C21D8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(Інформатика)</w:t>
            </w:r>
          </w:p>
        </w:tc>
        <w:tc>
          <w:tcPr>
            <w:tcW w:w="1564" w:type="dxa"/>
            <w:tcBorders>
              <w:top w:val="single" w:sz="6" w:space="0" w:color="000000"/>
              <w:left w:val="single" w:sz="6" w:space="0" w:color="000000"/>
              <w:bottom w:val="single" w:sz="6" w:space="0" w:color="000000"/>
              <w:right w:val="single" w:sz="6" w:space="0" w:color="000000"/>
            </w:tcBorders>
          </w:tcPr>
          <w:p w14:paraId="7BF2928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23EC863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3E5839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2CB9D55A" w14:textId="77777777">
        <w:trPr>
          <w:trHeight w:val="600"/>
        </w:trPr>
        <w:tc>
          <w:tcPr>
            <w:tcW w:w="744" w:type="dxa"/>
            <w:tcBorders>
              <w:top w:val="single" w:sz="6" w:space="0" w:color="000000"/>
              <w:left w:val="single" w:sz="6" w:space="0" w:color="000000"/>
              <w:bottom w:val="single" w:sz="6" w:space="0" w:color="000000"/>
              <w:right w:val="single" w:sz="6" w:space="0" w:color="000000"/>
            </w:tcBorders>
          </w:tcPr>
          <w:p w14:paraId="2ED1416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014.10</w:t>
            </w:r>
          </w:p>
        </w:tc>
        <w:tc>
          <w:tcPr>
            <w:tcW w:w="4098" w:type="dxa"/>
            <w:tcBorders>
              <w:top w:val="single" w:sz="6" w:space="0" w:color="000000"/>
              <w:left w:val="single" w:sz="6" w:space="0" w:color="000000"/>
              <w:bottom w:val="single" w:sz="6" w:space="0" w:color="000000"/>
              <w:right w:val="single" w:sz="6" w:space="0" w:color="000000"/>
            </w:tcBorders>
            <w:hideMark/>
          </w:tcPr>
          <w:p w14:paraId="2CC7357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(Трудове навчання та технології)</w:t>
            </w:r>
          </w:p>
        </w:tc>
        <w:tc>
          <w:tcPr>
            <w:tcW w:w="1564" w:type="dxa"/>
            <w:tcBorders>
              <w:top w:val="single" w:sz="6" w:space="0" w:color="000000"/>
              <w:left w:val="single" w:sz="6" w:space="0" w:color="000000"/>
              <w:bottom w:val="single" w:sz="6" w:space="0" w:color="000000"/>
              <w:right w:val="single" w:sz="6" w:space="0" w:color="000000"/>
            </w:tcBorders>
          </w:tcPr>
          <w:p w14:paraId="715A9AF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3BF7472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1870715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5D1A3B3E" w14:textId="77777777">
        <w:trPr>
          <w:trHeight w:val="344"/>
        </w:trPr>
        <w:tc>
          <w:tcPr>
            <w:tcW w:w="744" w:type="dxa"/>
            <w:tcBorders>
              <w:top w:val="single" w:sz="6" w:space="0" w:color="000000"/>
              <w:left w:val="single" w:sz="6" w:space="0" w:color="000000"/>
              <w:bottom w:val="single" w:sz="6" w:space="0" w:color="000000"/>
              <w:right w:val="single" w:sz="6" w:space="0" w:color="000000"/>
            </w:tcBorders>
          </w:tcPr>
          <w:p w14:paraId="703AABF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014.11</w:t>
            </w:r>
          </w:p>
        </w:tc>
        <w:tc>
          <w:tcPr>
            <w:tcW w:w="4098" w:type="dxa"/>
            <w:tcBorders>
              <w:top w:val="single" w:sz="6" w:space="0" w:color="000000"/>
              <w:left w:val="single" w:sz="6" w:space="0" w:color="000000"/>
              <w:bottom w:val="single" w:sz="6" w:space="0" w:color="000000"/>
              <w:right w:val="single" w:sz="6" w:space="0" w:color="000000"/>
            </w:tcBorders>
            <w:hideMark/>
          </w:tcPr>
          <w:p w14:paraId="15E5285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(Фізична культура)</w:t>
            </w:r>
          </w:p>
        </w:tc>
        <w:tc>
          <w:tcPr>
            <w:tcW w:w="1564" w:type="dxa"/>
            <w:tcBorders>
              <w:top w:val="single" w:sz="6" w:space="0" w:color="000000"/>
              <w:left w:val="single" w:sz="6" w:space="0" w:color="000000"/>
              <w:bottom w:val="single" w:sz="6" w:space="0" w:color="000000"/>
              <w:right w:val="single" w:sz="6" w:space="0" w:color="000000"/>
            </w:tcBorders>
          </w:tcPr>
          <w:p w14:paraId="134A194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1CB89A0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70FAB5B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3E168A4B" w14:textId="77777777">
        <w:trPr>
          <w:trHeight w:val="600"/>
        </w:trPr>
        <w:tc>
          <w:tcPr>
            <w:tcW w:w="744" w:type="dxa"/>
            <w:tcBorders>
              <w:top w:val="single" w:sz="6" w:space="0" w:color="000000"/>
              <w:left w:val="single" w:sz="6" w:space="0" w:color="000000"/>
              <w:bottom w:val="single" w:sz="6" w:space="0" w:color="000000"/>
              <w:right w:val="single" w:sz="6" w:space="0" w:color="000000"/>
            </w:tcBorders>
          </w:tcPr>
          <w:p w14:paraId="525FACD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014.12</w:t>
            </w:r>
          </w:p>
        </w:tc>
        <w:tc>
          <w:tcPr>
            <w:tcW w:w="4098" w:type="dxa"/>
            <w:tcBorders>
              <w:top w:val="single" w:sz="6" w:space="0" w:color="000000"/>
              <w:left w:val="single" w:sz="6" w:space="0" w:color="000000"/>
              <w:bottom w:val="single" w:sz="6" w:space="0" w:color="000000"/>
              <w:right w:val="single" w:sz="6" w:space="0" w:color="000000"/>
            </w:tcBorders>
            <w:hideMark/>
          </w:tcPr>
          <w:p w14:paraId="3B767C7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(Образотворче мистецтво)</w:t>
            </w:r>
          </w:p>
        </w:tc>
        <w:tc>
          <w:tcPr>
            <w:tcW w:w="1564" w:type="dxa"/>
            <w:tcBorders>
              <w:top w:val="single" w:sz="6" w:space="0" w:color="000000"/>
              <w:left w:val="single" w:sz="6" w:space="0" w:color="000000"/>
              <w:bottom w:val="single" w:sz="6" w:space="0" w:color="000000"/>
              <w:right w:val="single" w:sz="6" w:space="0" w:color="000000"/>
            </w:tcBorders>
          </w:tcPr>
          <w:p w14:paraId="4B928CB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502D495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7464121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3031B8E9" w14:textId="77777777">
        <w:trPr>
          <w:trHeight w:val="458"/>
        </w:trPr>
        <w:tc>
          <w:tcPr>
            <w:tcW w:w="744" w:type="dxa"/>
            <w:tcBorders>
              <w:top w:val="single" w:sz="6" w:space="0" w:color="000000"/>
              <w:left w:val="single" w:sz="6" w:space="0" w:color="000000"/>
              <w:bottom w:val="single" w:sz="6" w:space="0" w:color="000000"/>
              <w:right w:val="single" w:sz="6" w:space="0" w:color="000000"/>
            </w:tcBorders>
          </w:tcPr>
          <w:p w14:paraId="01C430F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014.13</w:t>
            </w:r>
          </w:p>
        </w:tc>
        <w:tc>
          <w:tcPr>
            <w:tcW w:w="4098" w:type="dxa"/>
            <w:tcBorders>
              <w:top w:val="single" w:sz="6" w:space="0" w:color="000000"/>
              <w:left w:val="single" w:sz="6" w:space="0" w:color="000000"/>
              <w:bottom w:val="single" w:sz="6" w:space="0" w:color="000000"/>
              <w:right w:val="single" w:sz="6" w:space="0" w:color="000000"/>
            </w:tcBorders>
            <w:hideMark/>
          </w:tcPr>
          <w:p w14:paraId="5E9860A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(Музичне мистецтво)</w:t>
            </w:r>
          </w:p>
        </w:tc>
        <w:tc>
          <w:tcPr>
            <w:tcW w:w="1564" w:type="dxa"/>
            <w:tcBorders>
              <w:top w:val="single" w:sz="6" w:space="0" w:color="000000"/>
              <w:left w:val="single" w:sz="6" w:space="0" w:color="000000"/>
              <w:bottom w:val="single" w:sz="6" w:space="0" w:color="000000"/>
              <w:right w:val="single" w:sz="6" w:space="0" w:color="000000"/>
            </w:tcBorders>
          </w:tcPr>
          <w:p w14:paraId="16BFF0F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5C8BCA2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79D6601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5522DE1B" w14:textId="77777777">
        <w:trPr>
          <w:trHeight w:val="380"/>
        </w:trPr>
        <w:tc>
          <w:tcPr>
            <w:tcW w:w="744" w:type="dxa"/>
            <w:tcBorders>
              <w:top w:val="single" w:sz="6" w:space="0" w:color="000000"/>
              <w:left w:val="single" w:sz="6" w:space="0" w:color="000000"/>
              <w:bottom w:val="single" w:sz="6" w:space="0" w:color="000000"/>
              <w:right w:val="single" w:sz="6" w:space="0" w:color="000000"/>
            </w:tcBorders>
          </w:tcPr>
          <w:p w14:paraId="7E8F990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014.15</w:t>
            </w:r>
          </w:p>
        </w:tc>
        <w:tc>
          <w:tcPr>
            <w:tcW w:w="4098" w:type="dxa"/>
            <w:tcBorders>
              <w:top w:val="single" w:sz="6" w:space="0" w:color="000000"/>
              <w:left w:val="single" w:sz="6" w:space="0" w:color="000000"/>
              <w:bottom w:val="single" w:sz="6" w:space="0" w:color="000000"/>
              <w:right w:val="single" w:sz="6" w:space="0" w:color="000000"/>
            </w:tcBorders>
            <w:hideMark/>
          </w:tcPr>
          <w:p w14:paraId="65EED8A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Середня освіта (Природничі науки)</w:t>
            </w:r>
          </w:p>
        </w:tc>
        <w:tc>
          <w:tcPr>
            <w:tcW w:w="1564" w:type="dxa"/>
            <w:tcBorders>
              <w:top w:val="single" w:sz="6" w:space="0" w:color="000000"/>
              <w:left w:val="single" w:sz="6" w:space="0" w:color="000000"/>
              <w:bottom w:val="single" w:sz="6" w:space="0" w:color="000000"/>
              <w:right w:val="single" w:sz="6" w:space="0" w:color="000000"/>
            </w:tcBorders>
          </w:tcPr>
          <w:p w14:paraId="16FAEF4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33B9C0B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782240F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7F79C8C0" w14:textId="77777777">
        <w:trPr>
          <w:trHeight w:val="600"/>
        </w:trPr>
        <w:tc>
          <w:tcPr>
            <w:tcW w:w="744" w:type="dxa"/>
            <w:tcBorders>
              <w:top w:val="single" w:sz="6" w:space="0" w:color="000000"/>
              <w:left w:val="single" w:sz="6" w:space="0" w:color="000000"/>
              <w:bottom w:val="single" w:sz="6" w:space="0" w:color="000000"/>
              <w:right w:val="single" w:sz="6" w:space="0" w:color="000000"/>
            </w:tcBorders>
          </w:tcPr>
          <w:p w14:paraId="35AF894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015.31, 015.32, 015.33, 015.39</w:t>
            </w:r>
          </w:p>
        </w:tc>
        <w:tc>
          <w:tcPr>
            <w:tcW w:w="4098" w:type="dxa"/>
            <w:tcBorders>
              <w:top w:val="single" w:sz="6" w:space="0" w:color="000000"/>
              <w:left w:val="single" w:sz="6" w:space="0" w:color="000000"/>
              <w:bottom w:val="single" w:sz="6" w:space="0" w:color="000000"/>
              <w:right w:val="single" w:sz="6" w:space="0" w:color="000000"/>
            </w:tcBorders>
            <w:hideMark/>
          </w:tcPr>
          <w:p w14:paraId="2A31351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Професійна освіта (за спеціалізаціями)</w:t>
            </w:r>
          </w:p>
        </w:tc>
        <w:tc>
          <w:tcPr>
            <w:tcW w:w="1564" w:type="dxa"/>
            <w:tcBorders>
              <w:top w:val="single" w:sz="6" w:space="0" w:color="000000"/>
              <w:left w:val="single" w:sz="6" w:space="0" w:color="000000"/>
              <w:bottom w:val="single" w:sz="6" w:space="0" w:color="000000"/>
              <w:right w:val="single" w:sz="6" w:space="0" w:color="000000"/>
            </w:tcBorders>
          </w:tcPr>
          <w:p w14:paraId="3CCF83B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FFC9F5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197A2F6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7DDF4906" w14:textId="77777777">
        <w:trPr>
          <w:trHeight w:val="600"/>
        </w:trPr>
        <w:tc>
          <w:tcPr>
            <w:tcW w:w="744" w:type="dxa"/>
            <w:tcBorders>
              <w:top w:val="single" w:sz="6" w:space="0" w:color="000000"/>
              <w:left w:val="single" w:sz="6" w:space="0" w:color="000000"/>
              <w:bottom w:val="single" w:sz="6" w:space="0" w:color="000000"/>
              <w:right w:val="single" w:sz="6" w:space="0" w:color="000000"/>
            </w:tcBorders>
          </w:tcPr>
          <w:p w14:paraId="7E17666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015.34, 015.35, 015.36, 015.37, 015.38</w:t>
            </w:r>
          </w:p>
        </w:tc>
        <w:tc>
          <w:tcPr>
            <w:tcW w:w="4098" w:type="dxa"/>
            <w:tcBorders>
              <w:top w:val="single" w:sz="6" w:space="0" w:color="000000"/>
              <w:left w:val="single" w:sz="6" w:space="0" w:color="000000"/>
              <w:bottom w:val="single" w:sz="6" w:space="0" w:color="000000"/>
              <w:right w:val="single" w:sz="6" w:space="0" w:color="000000"/>
            </w:tcBorders>
          </w:tcPr>
          <w:p w14:paraId="62BFA88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Професійна освіта (за спеціалізаціями)</w:t>
            </w:r>
          </w:p>
        </w:tc>
        <w:tc>
          <w:tcPr>
            <w:tcW w:w="1564" w:type="dxa"/>
            <w:tcBorders>
              <w:top w:val="single" w:sz="6" w:space="0" w:color="000000"/>
              <w:left w:val="single" w:sz="6" w:space="0" w:color="000000"/>
              <w:bottom w:val="single" w:sz="6" w:space="0" w:color="000000"/>
              <w:right w:val="single" w:sz="6" w:space="0" w:color="000000"/>
            </w:tcBorders>
          </w:tcPr>
          <w:p w14:paraId="6DB0FE4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3A19108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6E9C511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2A80C44B" w14:textId="77777777">
        <w:trPr>
          <w:trHeight w:val="316"/>
        </w:trPr>
        <w:tc>
          <w:tcPr>
            <w:tcW w:w="744" w:type="dxa"/>
            <w:tcBorders>
              <w:top w:val="single" w:sz="6" w:space="0" w:color="000000"/>
              <w:left w:val="single" w:sz="6" w:space="0" w:color="000000"/>
              <w:bottom w:val="single" w:sz="6" w:space="0" w:color="000000"/>
              <w:right w:val="single" w:sz="6" w:space="0" w:color="000000"/>
            </w:tcBorders>
          </w:tcPr>
          <w:p w14:paraId="7A01669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016</w:t>
            </w:r>
          </w:p>
        </w:tc>
        <w:tc>
          <w:tcPr>
            <w:tcW w:w="4098" w:type="dxa"/>
            <w:tcBorders>
              <w:top w:val="single" w:sz="6" w:space="0" w:color="000000"/>
              <w:left w:val="single" w:sz="6" w:space="0" w:color="000000"/>
              <w:bottom w:val="single" w:sz="6" w:space="0" w:color="000000"/>
              <w:right w:val="single" w:sz="6" w:space="0" w:color="000000"/>
            </w:tcBorders>
            <w:hideMark/>
          </w:tcPr>
          <w:p w14:paraId="22C968A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Спеціальна освіта</w:t>
            </w:r>
          </w:p>
        </w:tc>
        <w:tc>
          <w:tcPr>
            <w:tcW w:w="1564" w:type="dxa"/>
            <w:tcBorders>
              <w:top w:val="single" w:sz="6" w:space="0" w:color="000000"/>
              <w:left w:val="single" w:sz="6" w:space="0" w:color="000000"/>
              <w:bottom w:val="single" w:sz="6" w:space="0" w:color="000000"/>
              <w:right w:val="single" w:sz="6" w:space="0" w:color="000000"/>
            </w:tcBorders>
          </w:tcPr>
          <w:p w14:paraId="23BF9DC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0914214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644E4A2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6FC04FC3" w14:textId="77777777">
        <w:trPr>
          <w:trHeight w:val="900"/>
        </w:trPr>
        <w:tc>
          <w:tcPr>
            <w:tcW w:w="744" w:type="dxa"/>
            <w:tcBorders>
              <w:top w:val="single" w:sz="6" w:space="0" w:color="000000"/>
              <w:left w:val="single" w:sz="6" w:space="0" w:color="000000"/>
              <w:bottom w:val="single" w:sz="6" w:space="0" w:color="000000"/>
              <w:right w:val="single" w:sz="6" w:space="0" w:color="000000"/>
            </w:tcBorders>
          </w:tcPr>
          <w:p w14:paraId="28F7353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022</w:t>
            </w:r>
          </w:p>
        </w:tc>
        <w:tc>
          <w:tcPr>
            <w:tcW w:w="4098" w:type="dxa"/>
            <w:tcBorders>
              <w:top w:val="single" w:sz="6" w:space="0" w:color="000000"/>
              <w:left w:val="single" w:sz="6" w:space="0" w:color="000000"/>
              <w:bottom w:val="single" w:sz="6" w:space="0" w:color="000000"/>
              <w:right w:val="single" w:sz="6" w:space="0" w:color="000000"/>
            </w:tcBorders>
            <w:hideMark/>
          </w:tcPr>
          <w:p w14:paraId="2EC1026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Дизайн (крім спеціалізацій «Графічний дизайн», «Дизайн одягу (взуття)», «Дизайн середовища», «Промисловий дизайн»)</w:t>
            </w:r>
          </w:p>
        </w:tc>
        <w:tc>
          <w:tcPr>
            <w:tcW w:w="1564" w:type="dxa"/>
            <w:tcBorders>
              <w:top w:val="single" w:sz="6" w:space="0" w:color="000000"/>
              <w:left w:val="single" w:sz="6" w:space="0" w:color="000000"/>
              <w:bottom w:val="single" w:sz="6" w:space="0" w:color="000000"/>
              <w:right w:val="single" w:sz="6" w:space="0" w:color="000000"/>
            </w:tcBorders>
            <w:hideMark/>
          </w:tcPr>
          <w:p w14:paraId="3D86F71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7DC167D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7FB8CDE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44293F" w:rsidRPr="00A52B7A" w14:paraId="27C80952" w14:textId="77777777">
        <w:trPr>
          <w:trHeight w:val="612"/>
        </w:trPr>
        <w:tc>
          <w:tcPr>
            <w:tcW w:w="744" w:type="dxa"/>
            <w:tcBorders>
              <w:top w:val="single" w:sz="6" w:space="0" w:color="000000"/>
              <w:left w:val="single" w:sz="6" w:space="0" w:color="000000"/>
              <w:bottom w:val="single" w:sz="6" w:space="0" w:color="000000"/>
              <w:right w:val="single" w:sz="6" w:space="0" w:color="000000"/>
            </w:tcBorders>
          </w:tcPr>
          <w:p w14:paraId="3FC0F03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027</w:t>
            </w:r>
          </w:p>
        </w:tc>
        <w:tc>
          <w:tcPr>
            <w:tcW w:w="4098" w:type="dxa"/>
            <w:tcBorders>
              <w:top w:val="single" w:sz="6" w:space="0" w:color="000000"/>
              <w:left w:val="single" w:sz="6" w:space="0" w:color="000000"/>
              <w:bottom w:val="single" w:sz="6" w:space="0" w:color="000000"/>
              <w:right w:val="single" w:sz="6" w:space="0" w:color="000000"/>
            </w:tcBorders>
            <w:hideMark/>
          </w:tcPr>
          <w:p w14:paraId="67CD2C8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Музеєзнавство, пам’яткознавство</w:t>
            </w:r>
          </w:p>
        </w:tc>
        <w:tc>
          <w:tcPr>
            <w:tcW w:w="1564" w:type="dxa"/>
            <w:tcBorders>
              <w:top w:val="single" w:sz="6" w:space="0" w:color="000000"/>
              <w:left w:val="single" w:sz="6" w:space="0" w:color="000000"/>
              <w:bottom w:val="single" w:sz="6" w:space="0" w:color="000000"/>
              <w:right w:val="single" w:sz="6" w:space="0" w:color="000000"/>
            </w:tcBorders>
          </w:tcPr>
          <w:p w14:paraId="45310A4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10" w:type="dxa"/>
            <w:tcBorders>
              <w:top w:val="single" w:sz="6" w:space="0" w:color="000000"/>
              <w:left w:val="single" w:sz="6" w:space="0" w:color="000000"/>
              <w:bottom w:val="single" w:sz="6" w:space="0" w:color="000000"/>
              <w:right w:val="single" w:sz="6" w:space="0" w:color="000000"/>
            </w:tcBorders>
          </w:tcPr>
          <w:p w14:paraId="0563651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5128DD8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r>
    </w:tbl>
    <w:p w14:paraId="401A50E0" w14:textId="77777777" w:rsidR="0044293F" w:rsidRPr="00A52B7A" w:rsidRDefault="0044293F"/>
    <w:p w14:paraId="4C9D8328" w14:textId="77777777" w:rsidR="0044293F" w:rsidRPr="00A52B7A" w:rsidRDefault="0046374F">
      <w:pPr>
        <w:jc w:val="right"/>
      </w:pPr>
      <w:r w:rsidRPr="00A52B7A">
        <w:rPr>
          <w:rFonts w:ascii="Times New Roman" w:hAnsi="Times New Roman"/>
          <w:sz w:val="24"/>
          <w:szCs w:val="24"/>
          <w:lang w:eastAsia="uk-UA"/>
        </w:rPr>
        <w:lastRenderedPageBreak/>
        <w:t>Продовження додатка 4</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744"/>
        <w:gridCol w:w="4098"/>
        <w:gridCol w:w="1564"/>
        <w:gridCol w:w="1610"/>
        <w:gridCol w:w="1605"/>
      </w:tblGrid>
      <w:tr w:rsidR="00A52B7A" w:rsidRPr="00A52B7A" w14:paraId="460824EC" w14:textId="77777777">
        <w:trPr>
          <w:trHeight w:val="612"/>
        </w:trPr>
        <w:tc>
          <w:tcPr>
            <w:tcW w:w="744" w:type="dxa"/>
            <w:tcBorders>
              <w:top w:val="single" w:sz="6" w:space="0" w:color="000000"/>
              <w:left w:val="single" w:sz="6" w:space="0" w:color="000000"/>
              <w:bottom w:val="single" w:sz="6" w:space="0" w:color="000000"/>
              <w:right w:val="single" w:sz="6" w:space="0" w:color="000000"/>
            </w:tcBorders>
          </w:tcPr>
          <w:p w14:paraId="51BD70F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028</w:t>
            </w:r>
          </w:p>
        </w:tc>
        <w:tc>
          <w:tcPr>
            <w:tcW w:w="4098" w:type="dxa"/>
            <w:tcBorders>
              <w:top w:val="single" w:sz="6" w:space="0" w:color="000000"/>
              <w:left w:val="single" w:sz="6" w:space="0" w:color="000000"/>
              <w:bottom w:val="single" w:sz="6" w:space="0" w:color="000000"/>
              <w:right w:val="single" w:sz="6" w:space="0" w:color="000000"/>
            </w:tcBorders>
            <w:hideMark/>
          </w:tcPr>
          <w:p w14:paraId="6BA2BE7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Менеджмент соціокультурної діяльності</w:t>
            </w:r>
          </w:p>
        </w:tc>
        <w:tc>
          <w:tcPr>
            <w:tcW w:w="1564" w:type="dxa"/>
            <w:tcBorders>
              <w:top w:val="single" w:sz="6" w:space="0" w:color="000000"/>
              <w:left w:val="single" w:sz="6" w:space="0" w:color="000000"/>
              <w:bottom w:val="single" w:sz="6" w:space="0" w:color="000000"/>
              <w:right w:val="single" w:sz="6" w:space="0" w:color="000000"/>
            </w:tcBorders>
          </w:tcPr>
          <w:p w14:paraId="5D71D12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27234D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2262DEC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174B2099" w14:textId="77777777">
        <w:trPr>
          <w:trHeight w:val="612"/>
        </w:trPr>
        <w:tc>
          <w:tcPr>
            <w:tcW w:w="744" w:type="dxa"/>
            <w:tcBorders>
              <w:top w:val="single" w:sz="6" w:space="0" w:color="000000"/>
              <w:left w:val="single" w:sz="6" w:space="0" w:color="000000"/>
              <w:bottom w:val="single" w:sz="6" w:space="0" w:color="000000"/>
              <w:right w:val="single" w:sz="6" w:space="0" w:color="000000"/>
            </w:tcBorders>
          </w:tcPr>
          <w:p w14:paraId="417D3BE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029</w:t>
            </w:r>
          </w:p>
        </w:tc>
        <w:tc>
          <w:tcPr>
            <w:tcW w:w="4098" w:type="dxa"/>
            <w:tcBorders>
              <w:top w:val="single" w:sz="6" w:space="0" w:color="000000"/>
              <w:left w:val="single" w:sz="6" w:space="0" w:color="000000"/>
              <w:bottom w:val="single" w:sz="6" w:space="0" w:color="000000"/>
              <w:right w:val="single" w:sz="6" w:space="0" w:color="000000"/>
            </w:tcBorders>
            <w:hideMark/>
          </w:tcPr>
          <w:p w14:paraId="7C70531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Інформаційна, бібліотечна та архівна справа</w:t>
            </w:r>
          </w:p>
        </w:tc>
        <w:tc>
          <w:tcPr>
            <w:tcW w:w="1564" w:type="dxa"/>
            <w:tcBorders>
              <w:top w:val="single" w:sz="6" w:space="0" w:color="000000"/>
              <w:left w:val="single" w:sz="6" w:space="0" w:color="000000"/>
              <w:bottom w:val="single" w:sz="6" w:space="0" w:color="000000"/>
              <w:right w:val="single" w:sz="6" w:space="0" w:color="000000"/>
            </w:tcBorders>
          </w:tcPr>
          <w:p w14:paraId="7C30F72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7D86131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1B9752A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r>
      <w:tr w:rsidR="00A52B7A" w:rsidRPr="00A52B7A" w14:paraId="01F0425F" w14:textId="77777777">
        <w:trPr>
          <w:trHeight w:val="326"/>
        </w:trPr>
        <w:tc>
          <w:tcPr>
            <w:tcW w:w="744" w:type="dxa"/>
            <w:tcBorders>
              <w:top w:val="single" w:sz="6" w:space="0" w:color="000000"/>
              <w:left w:val="single" w:sz="6" w:space="0" w:color="000000"/>
              <w:bottom w:val="single" w:sz="6" w:space="0" w:color="000000"/>
              <w:right w:val="single" w:sz="6" w:space="0" w:color="000000"/>
            </w:tcBorders>
          </w:tcPr>
          <w:p w14:paraId="382E431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031</w:t>
            </w:r>
          </w:p>
        </w:tc>
        <w:tc>
          <w:tcPr>
            <w:tcW w:w="4098" w:type="dxa"/>
            <w:tcBorders>
              <w:top w:val="single" w:sz="6" w:space="0" w:color="000000"/>
              <w:left w:val="single" w:sz="6" w:space="0" w:color="000000"/>
              <w:bottom w:val="single" w:sz="6" w:space="0" w:color="000000"/>
              <w:right w:val="single" w:sz="6" w:space="0" w:color="000000"/>
            </w:tcBorders>
            <w:hideMark/>
          </w:tcPr>
          <w:p w14:paraId="61D04AA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Релігієзнавство</w:t>
            </w:r>
          </w:p>
        </w:tc>
        <w:tc>
          <w:tcPr>
            <w:tcW w:w="1564" w:type="dxa"/>
            <w:tcBorders>
              <w:top w:val="single" w:sz="6" w:space="0" w:color="000000"/>
              <w:left w:val="single" w:sz="6" w:space="0" w:color="000000"/>
              <w:bottom w:val="single" w:sz="6" w:space="0" w:color="000000"/>
              <w:right w:val="single" w:sz="6" w:space="0" w:color="000000"/>
            </w:tcBorders>
          </w:tcPr>
          <w:p w14:paraId="0ECBDFB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E51AE5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5E9B2BE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0,45</w:t>
            </w:r>
          </w:p>
        </w:tc>
      </w:tr>
      <w:tr w:rsidR="00A52B7A" w:rsidRPr="00A52B7A" w14:paraId="1F3DE956" w14:textId="77777777">
        <w:trPr>
          <w:trHeight w:val="402"/>
        </w:trPr>
        <w:tc>
          <w:tcPr>
            <w:tcW w:w="744" w:type="dxa"/>
            <w:tcBorders>
              <w:top w:val="single" w:sz="6" w:space="0" w:color="000000"/>
              <w:left w:val="single" w:sz="6" w:space="0" w:color="000000"/>
              <w:bottom w:val="single" w:sz="6" w:space="0" w:color="000000"/>
              <w:right w:val="single" w:sz="6" w:space="0" w:color="000000"/>
            </w:tcBorders>
          </w:tcPr>
          <w:p w14:paraId="792ED6E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032</w:t>
            </w:r>
          </w:p>
        </w:tc>
        <w:tc>
          <w:tcPr>
            <w:tcW w:w="4098" w:type="dxa"/>
            <w:tcBorders>
              <w:top w:val="single" w:sz="6" w:space="0" w:color="000000"/>
              <w:left w:val="single" w:sz="6" w:space="0" w:color="000000"/>
              <w:bottom w:val="single" w:sz="6" w:space="0" w:color="000000"/>
              <w:right w:val="single" w:sz="6" w:space="0" w:color="000000"/>
            </w:tcBorders>
            <w:hideMark/>
          </w:tcPr>
          <w:p w14:paraId="14F6619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Історія та археологія</w:t>
            </w:r>
          </w:p>
        </w:tc>
        <w:tc>
          <w:tcPr>
            <w:tcW w:w="1564" w:type="dxa"/>
            <w:tcBorders>
              <w:top w:val="single" w:sz="6" w:space="0" w:color="000000"/>
              <w:left w:val="single" w:sz="6" w:space="0" w:color="000000"/>
              <w:bottom w:val="single" w:sz="6" w:space="0" w:color="000000"/>
              <w:right w:val="single" w:sz="6" w:space="0" w:color="000000"/>
            </w:tcBorders>
          </w:tcPr>
          <w:p w14:paraId="4B09AA6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10" w:type="dxa"/>
            <w:tcBorders>
              <w:top w:val="single" w:sz="6" w:space="0" w:color="000000"/>
              <w:left w:val="single" w:sz="6" w:space="0" w:color="000000"/>
              <w:bottom w:val="single" w:sz="6" w:space="0" w:color="000000"/>
              <w:right w:val="single" w:sz="6" w:space="0" w:color="000000"/>
            </w:tcBorders>
          </w:tcPr>
          <w:p w14:paraId="4CDB0A2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0A20969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r>
      <w:tr w:rsidR="00A52B7A" w:rsidRPr="00A52B7A" w14:paraId="0FCD11F8" w14:textId="77777777">
        <w:trPr>
          <w:trHeight w:val="380"/>
        </w:trPr>
        <w:tc>
          <w:tcPr>
            <w:tcW w:w="744" w:type="dxa"/>
            <w:tcBorders>
              <w:top w:val="single" w:sz="6" w:space="0" w:color="000000"/>
              <w:left w:val="single" w:sz="6" w:space="0" w:color="000000"/>
              <w:bottom w:val="single" w:sz="6" w:space="0" w:color="000000"/>
              <w:right w:val="single" w:sz="6" w:space="0" w:color="000000"/>
            </w:tcBorders>
          </w:tcPr>
          <w:p w14:paraId="252D50D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033</w:t>
            </w:r>
          </w:p>
        </w:tc>
        <w:tc>
          <w:tcPr>
            <w:tcW w:w="4098" w:type="dxa"/>
            <w:tcBorders>
              <w:top w:val="single" w:sz="6" w:space="0" w:color="000000"/>
              <w:left w:val="single" w:sz="6" w:space="0" w:color="000000"/>
              <w:bottom w:val="single" w:sz="6" w:space="0" w:color="000000"/>
              <w:right w:val="single" w:sz="6" w:space="0" w:color="000000"/>
            </w:tcBorders>
            <w:hideMark/>
          </w:tcPr>
          <w:p w14:paraId="56836F0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Філософія</w:t>
            </w:r>
          </w:p>
        </w:tc>
        <w:tc>
          <w:tcPr>
            <w:tcW w:w="1564" w:type="dxa"/>
            <w:tcBorders>
              <w:top w:val="single" w:sz="6" w:space="0" w:color="000000"/>
              <w:left w:val="single" w:sz="6" w:space="0" w:color="000000"/>
              <w:bottom w:val="single" w:sz="6" w:space="0" w:color="000000"/>
              <w:right w:val="single" w:sz="6" w:space="0" w:color="000000"/>
            </w:tcBorders>
          </w:tcPr>
          <w:p w14:paraId="0B47ED8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616F7F5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0D7655F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r>
      <w:tr w:rsidR="00A52B7A" w:rsidRPr="00A52B7A" w14:paraId="08B9B06B" w14:textId="77777777">
        <w:trPr>
          <w:trHeight w:val="385"/>
        </w:trPr>
        <w:tc>
          <w:tcPr>
            <w:tcW w:w="744" w:type="dxa"/>
            <w:tcBorders>
              <w:top w:val="single" w:sz="6" w:space="0" w:color="000000"/>
              <w:left w:val="single" w:sz="6" w:space="0" w:color="000000"/>
              <w:bottom w:val="single" w:sz="6" w:space="0" w:color="000000"/>
              <w:right w:val="single" w:sz="6" w:space="0" w:color="000000"/>
            </w:tcBorders>
          </w:tcPr>
          <w:p w14:paraId="493708C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034</w:t>
            </w:r>
          </w:p>
        </w:tc>
        <w:tc>
          <w:tcPr>
            <w:tcW w:w="4098" w:type="dxa"/>
            <w:tcBorders>
              <w:top w:val="single" w:sz="6" w:space="0" w:color="000000"/>
              <w:left w:val="single" w:sz="6" w:space="0" w:color="000000"/>
              <w:bottom w:val="single" w:sz="6" w:space="0" w:color="000000"/>
              <w:right w:val="single" w:sz="6" w:space="0" w:color="000000"/>
            </w:tcBorders>
            <w:hideMark/>
          </w:tcPr>
          <w:p w14:paraId="5F5857D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Культурологія</w:t>
            </w:r>
          </w:p>
        </w:tc>
        <w:tc>
          <w:tcPr>
            <w:tcW w:w="1564" w:type="dxa"/>
            <w:tcBorders>
              <w:top w:val="single" w:sz="6" w:space="0" w:color="000000"/>
              <w:left w:val="single" w:sz="6" w:space="0" w:color="000000"/>
              <w:bottom w:val="single" w:sz="6" w:space="0" w:color="000000"/>
              <w:right w:val="single" w:sz="6" w:space="0" w:color="000000"/>
            </w:tcBorders>
          </w:tcPr>
          <w:p w14:paraId="5B2DB62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10" w:type="dxa"/>
            <w:tcBorders>
              <w:top w:val="single" w:sz="6" w:space="0" w:color="000000"/>
              <w:left w:val="single" w:sz="6" w:space="0" w:color="000000"/>
              <w:bottom w:val="single" w:sz="6" w:space="0" w:color="000000"/>
              <w:right w:val="single" w:sz="6" w:space="0" w:color="000000"/>
            </w:tcBorders>
          </w:tcPr>
          <w:p w14:paraId="03B0FB9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37B07D0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r>
      <w:tr w:rsidR="00A52B7A" w:rsidRPr="00A52B7A" w14:paraId="7896BA99" w14:textId="77777777">
        <w:trPr>
          <w:trHeight w:val="392"/>
        </w:trPr>
        <w:tc>
          <w:tcPr>
            <w:tcW w:w="744" w:type="dxa"/>
            <w:tcBorders>
              <w:top w:val="single" w:sz="6" w:space="0" w:color="000000"/>
              <w:left w:val="single" w:sz="6" w:space="0" w:color="000000"/>
              <w:bottom w:val="single" w:sz="6" w:space="0" w:color="000000"/>
              <w:right w:val="single" w:sz="6" w:space="0" w:color="000000"/>
            </w:tcBorders>
          </w:tcPr>
          <w:p w14:paraId="56B1ACC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035.01</w:t>
            </w:r>
          </w:p>
        </w:tc>
        <w:tc>
          <w:tcPr>
            <w:tcW w:w="4098" w:type="dxa"/>
            <w:tcBorders>
              <w:top w:val="single" w:sz="6" w:space="0" w:color="000000"/>
              <w:left w:val="single" w:sz="6" w:space="0" w:color="000000"/>
              <w:bottom w:val="single" w:sz="6" w:space="0" w:color="000000"/>
              <w:right w:val="single" w:sz="6" w:space="0" w:color="000000"/>
            </w:tcBorders>
            <w:hideMark/>
          </w:tcPr>
          <w:p w14:paraId="793EE33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Філологія</w:t>
            </w:r>
          </w:p>
        </w:tc>
        <w:tc>
          <w:tcPr>
            <w:tcW w:w="1564" w:type="dxa"/>
            <w:tcBorders>
              <w:top w:val="single" w:sz="6" w:space="0" w:color="000000"/>
              <w:left w:val="single" w:sz="6" w:space="0" w:color="000000"/>
              <w:bottom w:val="single" w:sz="6" w:space="0" w:color="000000"/>
              <w:right w:val="single" w:sz="6" w:space="0" w:color="000000"/>
            </w:tcBorders>
          </w:tcPr>
          <w:p w14:paraId="7CA00F1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10" w:type="dxa"/>
            <w:tcBorders>
              <w:top w:val="single" w:sz="6" w:space="0" w:color="000000"/>
              <w:left w:val="single" w:sz="6" w:space="0" w:color="000000"/>
              <w:bottom w:val="single" w:sz="6" w:space="0" w:color="000000"/>
              <w:right w:val="single" w:sz="6" w:space="0" w:color="000000"/>
            </w:tcBorders>
          </w:tcPr>
          <w:p w14:paraId="237002A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1B21BE8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7F517913" w14:textId="77777777">
        <w:trPr>
          <w:trHeight w:val="624"/>
        </w:trPr>
        <w:tc>
          <w:tcPr>
            <w:tcW w:w="744" w:type="dxa"/>
            <w:tcBorders>
              <w:top w:val="single" w:sz="6" w:space="0" w:color="000000"/>
              <w:left w:val="single" w:sz="6" w:space="0" w:color="000000"/>
              <w:bottom w:val="single" w:sz="6" w:space="0" w:color="000000"/>
              <w:right w:val="single" w:sz="6" w:space="0" w:color="000000"/>
            </w:tcBorders>
          </w:tcPr>
          <w:p w14:paraId="498167F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035 (інші)</w:t>
            </w:r>
          </w:p>
        </w:tc>
        <w:tc>
          <w:tcPr>
            <w:tcW w:w="4098" w:type="dxa"/>
            <w:tcBorders>
              <w:top w:val="single" w:sz="6" w:space="0" w:color="000000"/>
              <w:left w:val="single" w:sz="6" w:space="0" w:color="000000"/>
              <w:bottom w:val="single" w:sz="6" w:space="0" w:color="000000"/>
              <w:right w:val="single" w:sz="6" w:space="0" w:color="000000"/>
            </w:tcBorders>
          </w:tcPr>
          <w:p w14:paraId="047DFCE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Філологія</w:t>
            </w:r>
          </w:p>
        </w:tc>
        <w:tc>
          <w:tcPr>
            <w:tcW w:w="1564" w:type="dxa"/>
            <w:tcBorders>
              <w:top w:val="single" w:sz="6" w:space="0" w:color="000000"/>
              <w:left w:val="single" w:sz="6" w:space="0" w:color="000000"/>
              <w:bottom w:val="single" w:sz="6" w:space="0" w:color="000000"/>
              <w:right w:val="single" w:sz="6" w:space="0" w:color="000000"/>
            </w:tcBorders>
          </w:tcPr>
          <w:p w14:paraId="705B9D54"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0,4</w:t>
            </w:r>
          </w:p>
        </w:tc>
        <w:tc>
          <w:tcPr>
            <w:tcW w:w="1610" w:type="dxa"/>
            <w:tcBorders>
              <w:top w:val="single" w:sz="6" w:space="0" w:color="000000"/>
              <w:left w:val="single" w:sz="6" w:space="0" w:color="000000"/>
              <w:bottom w:val="single" w:sz="6" w:space="0" w:color="000000"/>
              <w:right w:val="single" w:sz="6" w:space="0" w:color="000000"/>
            </w:tcBorders>
          </w:tcPr>
          <w:p w14:paraId="05AF8BF1"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0,3</w:t>
            </w:r>
          </w:p>
        </w:tc>
        <w:tc>
          <w:tcPr>
            <w:tcW w:w="1605" w:type="dxa"/>
            <w:tcBorders>
              <w:top w:val="single" w:sz="6" w:space="0" w:color="000000"/>
              <w:left w:val="single" w:sz="6" w:space="0" w:color="000000"/>
              <w:bottom w:val="single" w:sz="6" w:space="0" w:color="000000"/>
              <w:right w:val="single" w:sz="6" w:space="0" w:color="000000"/>
            </w:tcBorders>
          </w:tcPr>
          <w:p w14:paraId="3A9849BC" w14:textId="77777777" w:rsidR="0044293F" w:rsidRPr="00A52B7A" w:rsidRDefault="0046374F">
            <w:pPr>
              <w:spacing w:after="0"/>
              <w:jc w:val="center"/>
              <w:rPr>
                <w:rFonts w:ascii="Times New Roman" w:hAnsi="Times New Roman"/>
                <w:sz w:val="24"/>
                <w:szCs w:val="24"/>
                <w:lang w:eastAsia="uk-UA"/>
              </w:rPr>
            </w:pPr>
            <w:r w:rsidRPr="00A52B7A">
              <w:rPr>
                <w:rFonts w:ascii="Times New Roman" w:hAnsi="Times New Roman"/>
                <w:sz w:val="24"/>
                <w:szCs w:val="24"/>
              </w:rPr>
              <w:t>0,3</w:t>
            </w:r>
          </w:p>
        </w:tc>
      </w:tr>
      <w:tr w:rsidR="00A52B7A" w:rsidRPr="00A52B7A" w14:paraId="34695103" w14:textId="77777777">
        <w:trPr>
          <w:trHeight w:val="294"/>
        </w:trPr>
        <w:tc>
          <w:tcPr>
            <w:tcW w:w="744" w:type="dxa"/>
            <w:tcBorders>
              <w:top w:val="single" w:sz="6" w:space="0" w:color="000000"/>
              <w:left w:val="single" w:sz="6" w:space="0" w:color="000000"/>
              <w:bottom w:val="single" w:sz="6" w:space="0" w:color="000000"/>
              <w:right w:val="single" w:sz="6" w:space="0" w:color="000000"/>
            </w:tcBorders>
          </w:tcPr>
          <w:p w14:paraId="739ECE8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051</w:t>
            </w:r>
          </w:p>
        </w:tc>
        <w:tc>
          <w:tcPr>
            <w:tcW w:w="4098" w:type="dxa"/>
            <w:tcBorders>
              <w:top w:val="single" w:sz="6" w:space="0" w:color="000000"/>
              <w:left w:val="single" w:sz="6" w:space="0" w:color="000000"/>
              <w:bottom w:val="single" w:sz="6" w:space="0" w:color="000000"/>
              <w:right w:val="single" w:sz="6" w:space="0" w:color="000000"/>
            </w:tcBorders>
            <w:hideMark/>
          </w:tcPr>
          <w:p w14:paraId="2E66F2C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Економіка</w:t>
            </w:r>
          </w:p>
        </w:tc>
        <w:tc>
          <w:tcPr>
            <w:tcW w:w="1564" w:type="dxa"/>
            <w:tcBorders>
              <w:top w:val="single" w:sz="6" w:space="0" w:color="000000"/>
              <w:left w:val="single" w:sz="6" w:space="0" w:color="000000"/>
              <w:bottom w:val="single" w:sz="6" w:space="0" w:color="000000"/>
              <w:right w:val="single" w:sz="6" w:space="0" w:color="000000"/>
            </w:tcBorders>
          </w:tcPr>
          <w:p w14:paraId="3E7CAA5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4FA0851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5C1F360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1ADF7BA4" w14:textId="77777777">
        <w:trPr>
          <w:trHeight w:val="370"/>
        </w:trPr>
        <w:tc>
          <w:tcPr>
            <w:tcW w:w="744" w:type="dxa"/>
            <w:tcBorders>
              <w:top w:val="single" w:sz="6" w:space="0" w:color="000000"/>
              <w:left w:val="single" w:sz="6" w:space="0" w:color="000000"/>
              <w:bottom w:val="single" w:sz="6" w:space="0" w:color="000000"/>
              <w:right w:val="single" w:sz="6" w:space="0" w:color="000000"/>
            </w:tcBorders>
          </w:tcPr>
          <w:p w14:paraId="4755B41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052</w:t>
            </w:r>
          </w:p>
        </w:tc>
        <w:tc>
          <w:tcPr>
            <w:tcW w:w="4098" w:type="dxa"/>
            <w:tcBorders>
              <w:top w:val="single" w:sz="6" w:space="0" w:color="000000"/>
              <w:left w:val="single" w:sz="6" w:space="0" w:color="000000"/>
              <w:bottom w:val="single" w:sz="6" w:space="0" w:color="000000"/>
              <w:right w:val="single" w:sz="6" w:space="0" w:color="000000"/>
            </w:tcBorders>
            <w:hideMark/>
          </w:tcPr>
          <w:p w14:paraId="3DEA7B3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Політологія</w:t>
            </w:r>
          </w:p>
        </w:tc>
        <w:tc>
          <w:tcPr>
            <w:tcW w:w="1564" w:type="dxa"/>
            <w:tcBorders>
              <w:top w:val="single" w:sz="6" w:space="0" w:color="000000"/>
              <w:left w:val="single" w:sz="6" w:space="0" w:color="000000"/>
              <w:bottom w:val="single" w:sz="6" w:space="0" w:color="000000"/>
              <w:right w:val="single" w:sz="6" w:space="0" w:color="000000"/>
            </w:tcBorders>
          </w:tcPr>
          <w:p w14:paraId="6785FB4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1A055D6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5ADE3D3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20063601" w14:textId="77777777">
        <w:trPr>
          <w:trHeight w:val="389"/>
        </w:trPr>
        <w:tc>
          <w:tcPr>
            <w:tcW w:w="744" w:type="dxa"/>
            <w:tcBorders>
              <w:top w:val="single" w:sz="6" w:space="0" w:color="000000"/>
              <w:left w:val="single" w:sz="6" w:space="0" w:color="000000"/>
              <w:bottom w:val="single" w:sz="6" w:space="0" w:color="000000"/>
              <w:right w:val="single" w:sz="6" w:space="0" w:color="000000"/>
            </w:tcBorders>
          </w:tcPr>
          <w:p w14:paraId="0A97047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053</w:t>
            </w:r>
          </w:p>
        </w:tc>
        <w:tc>
          <w:tcPr>
            <w:tcW w:w="4098" w:type="dxa"/>
            <w:tcBorders>
              <w:top w:val="single" w:sz="6" w:space="0" w:color="000000"/>
              <w:left w:val="single" w:sz="6" w:space="0" w:color="000000"/>
              <w:bottom w:val="single" w:sz="6" w:space="0" w:color="000000"/>
              <w:right w:val="single" w:sz="6" w:space="0" w:color="000000"/>
            </w:tcBorders>
            <w:hideMark/>
          </w:tcPr>
          <w:p w14:paraId="5E922FE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Психологія</w:t>
            </w:r>
          </w:p>
        </w:tc>
        <w:tc>
          <w:tcPr>
            <w:tcW w:w="1564" w:type="dxa"/>
            <w:tcBorders>
              <w:top w:val="single" w:sz="6" w:space="0" w:color="000000"/>
              <w:left w:val="single" w:sz="6" w:space="0" w:color="000000"/>
              <w:bottom w:val="single" w:sz="6" w:space="0" w:color="000000"/>
              <w:right w:val="single" w:sz="6" w:space="0" w:color="000000"/>
            </w:tcBorders>
          </w:tcPr>
          <w:p w14:paraId="29457EE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6A2120C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13F458F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1C1D4A09" w14:textId="77777777">
        <w:trPr>
          <w:trHeight w:val="396"/>
        </w:trPr>
        <w:tc>
          <w:tcPr>
            <w:tcW w:w="744" w:type="dxa"/>
            <w:tcBorders>
              <w:top w:val="single" w:sz="6" w:space="0" w:color="000000"/>
              <w:left w:val="single" w:sz="6" w:space="0" w:color="000000"/>
              <w:bottom w:val="single" w:sz="6" w:space="0" w:color="000000"/>
              <w:right w:val="single" w:sz="6" w:space="0" w:color="000000"/>
            </w:tcBorders>
          </w:tcPr>
          <w:p w14:paraId="29528D4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054</w:t>
            </w:r>
          </w:p>
        </w:tc>
        <w:tc>
          <w:tcPr>
            <w:tcW w:w="4098" w:type="dxa"/>
            <w:tcBorders>
              <w:top w:val="single" w:sz="6" w:space="0" w:color="000000"/>
              <w:left w:val="single" w:sz="6" w:space="0" w:color="000000"/>
              <w:bottom w:val="single" w:sz="6" w:space="0" w:color="000000"/>
              <w:right w:val="single" w:sz="6" w:space="0" w:color="000000"/>
            </w:tcBorders>
            <w:hideMark/>
          </w:tcPr>
          <w:p w14:paraId="5F025FC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Соціологія</w:t>
            </w:r>
          </w:p>
        </w:tc>
        <w:tc>
          <w:tcPr>
            <w:tcW w:w="1564" w:type="dxa"/>
            <w:tcBorders>
              <w:top w:val="single" w:sz="6" w:space="0" w:color="000000"/>
              <w:left w:val="single" w:sz="6" w:space="0" w:color="000000"/>
              <w:bottom w:val="single" w:sz="6" w:space="0" w:color="000000"/>
              <w:right w:val="single" w:sz="6" w:space="0" w:color="000000"/>
            </w:tcBorders>
          </w:tcPr>
          <w:p w14:paraId="7921AC6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1BE024C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00F041E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61D0FEEE" w14:textId="77777777">
        <w:trPr>
          <w:trHeight w:val="246"/>
        </w:trPr>
        <w:tc>
          <w:tcPr>
            <w:tcW w:w="744" w:type="dxa"/>
            <w:tcBorders>
              <w:top w:val="single" w:sz="6" w:space="0" w:color="000000"/>
              <w:left w:val="single" w:sz="6" w:space="0" w:color="000000"/>
              <w:bottom w:val="single" w:sz="6" w:space="0" w:color="000000"/>
              <w:right w:val="single" w:sz="6" w:space="0" w:color="000000"/>
            </w:tcBorders>
          </w:tcPr>
          <w:p w14:paraId="2AADEC3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061</w:t>
            </w:r>
          </w:p>
        </w:tc>
        <w:tc>
          <w:tcPr>
            <w:tcW w:w="4098" w:type="dxa"/>
            <w:tcBorders>
              <w:top w:val="single" w:sz="6" w:space="0" w:color="000000"/>
              <w:left w:val="single" w:sz="6" w:space="0" w:color="000000"/>
              <w:bottom w:val="single" w:sz="6" w:space="0" w:color="000000"/>
              <w:right w:val="single" w:sz="6" w:space="0" w:color="000000"/>
            </w:tcBorders>
            <w:hideMark/>
          </w:tcPr>
          <w:p w14:paraId="6D4B36F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Журналістика</w:t>
            </w:r>
          </w:p>
        </w:tc>
        <w:tc>
          <w:tcPr>
            <w:tcW w:w="1564" w:type="dxa"/>
            <w:tcBorders>
              <w:top w:val="single" w:sz="6" w:space="0" w:color="000000"/>
              <w:left w:val="single" w:sz="6" w:space="0" w:color="000000"/>
              <w:bottom w:val="single" w:sz="6" w:space="0" w:color="000000"/>
              <w:right w:val="single" w:sz="6" w:space="0" w:color="000000"/>
            </w:tcBorders>
          </w:tcPr>
          <w:p w14:paraId="79882FB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0,45</w:t>
            </w:r>
          </w:p>
        </w:tc>
        <w:tc>
          <w:tcPr>
            <w:tcW w:w="1610" w:type="dxa"/>
            <w:tcBorders>
              <w:top w:val="single" w:sz="6" w:space="0" w:color="000000"/>
              <w:left w:val="single" w:sz="6" w:space="0" w:color="000000"/>
              <w:bottom w:val="single" w:sz="6" w:space="0" w:color="000000"/>
              <w:right w:val="single" w:sz="6" w:space="0" w:color="000000"/>
            </w:tcBorders>
          </w:tcPr>
          <w:p w14:paraId="789AF4C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6BACDE1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2E2B2C4B" w14:textId="77777777">
        <w:trPr>
          <w:trHeight w:val="349"/>
        </w:trPr>
        <w:tc>
          <w:tcPr>
            <w:tcW w:w="744" w:type="dxa"/>
            <w:tcBorders>
              <w:top w:val="single" w:sz="6" w:space="0" w:color="000000"/>
              <w:left w:val="single" w:sz="6" w:space="0" w:color="000000"/>
              <w:bottom w:val="single" w:sz="6" w:space="0" w:color="000000"/>
              <w:right w:val="single" w:sz="6" w:space="0" w:color="000000"/>
            </w:tcBorders>
          </w:tcPr>
          <w:p w14:paraId="29D0E3E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071</w:t>
            </w:r>
          </w:p>
        </w:tc>
        <w:tc>
          <w:tcPr>
            <w:tcW w:w="4098" w:type="dxa"/>
            <w:tcBorders>
              <w:top w:val="single" w:sz="6" w:space="0" w:color="000000"/>
              <w:left w:val="single" w:sz="6" w:space="0" w:color="000000"/>
              <w:bottom w:val="single" w:sz="6" w:space="0" w:color="000000"/>
              <w:right w:val="single" w:sz="6" w:space="0" w:color="000000"/>
            </w:tcBorders>
            <w:hideMark/>
          </w:tcPr>
          <w:p w14:paraId="4DC4D16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Облік і оподаткування</w:t>
            </w:r>
          </w:p>
        </w:tc>
        <w:tc>
          <w:tcPr>
            <w:tcW w:w="1564" w:type="dxa"/>
            <w:tcBorders>
              <w:top w:val="single" w:sz="6" w:space="0" w:color="000000"/>
              <w:left w:val="single" w:sz="6" w:space="0" w:color="000000"/>
              <w:bottom w:val="single" w:sz="6" w:space="0" w:color="000000"/>
              <w:right w:val="single" w:sz="6" w:space="0" w:color="000000"/>
            </w:tcBorders>
          </w:tcPr>
          <w:p w14:paraId="12A2B2F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06B77C7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482E2AC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52D783E0" w14:textId="77777777">
        <w:trPr>
          <w:trHeight w:val="660"/>
        </w:trPr>
        <w:tc>
          <w:tcPr>
            <w:tcW w:w="744" w:type="dxa"/>
            <w:tcBorders>
              <w:top w:val="single" w:sz="6" w:space="0" w:color="000000"/>
              <w:left w:val="single" w:sz="6" w:space="0" w:color="000000"/>
              <w:bottom w:val="single" w:sz="6" w:space="0" w:color="000000"/>
              <w:right w:val="single" w:sz="6" w:space="0" w:color="000000"/>
            </w:tcBorders>
          </w:tcPr>
          <w:p w14:paraId="494F0E9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072</w:t>
            </w:r>
          </w:p>
        </w:tc>
        <w:tc>
          <w:tcPr>
            <w:tcW w:w="4098" w:type="dxa"/>
            <w:tcBorders>
              <w:top w:val="single" w:sz="6" w:space="0" w:color="000000"/>
              <w:left w:val="single" w:sz="6" w:space="0" w:color="000000"/>
              <w:bottom w:val="single" w:sz="6" w:space="0" w:color="000000"/>
              <w:right w:val="single" w:sz="6" w:space="0" w:color="000000"/>
            </w:tcBorders>
            <w:hideMark/>
          </w:tcPr>
          <w:p w14:paraId="78EF8C6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Фінанси, банківська справа та страхування</w:t>
            </w:r>
          </w:p>
        </w:tc>
        <w:tc>
          <w:tcPr>
            <w:tcW w:w="1564" w:type="dxa"/>
            <w:tcBorders>
              <w:top w:val="single" w:sz="6" w:space="0" w:color="000000"/>
              <w:left w:val="single" w:sz="6" w:space="0" w:color="000000"/>
              <w:bottom w:val="single" w:sz="6" w:space="0" w:color="000000"/>
              <w:right w:val="single" w:sz="6" w:space="0" w:color="000000"/>
            </w:tcBorders>
          </w:tcPr>
          <w:p w14:paraId="18EAF5B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08E0FEF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3AA1236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62DCAE4A" w14:textId="77777777">
        <w:trPr>
          <w:trHeight w:val="252"/>
        </w:trPr>
        <w:tc>
          <w:tcPr>
            <w:tcW w:w="744" w:type="dxa"/>
            <w:tcBorders>
              <w:top w:val="single" w:sz="6" w:space="0" w:color="000000"/>
              <w:left w:val="single" w:sz="6" w:space="0" w:color="000000"/>
              <w:bottom w:val="single" w:sz="6" w:space="0" w:color="000000"/>
              <w:right w:val="single" w:sz="6" w:space="0" w:color="000000"/>
            </w:tcBorders>
          </w:tcPr>
          <w:p w14:paraId="30EB0C5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073</w:t>
            </w:r>
          </w:p>
        </w:tc>
        <w:tc>
          <w:tcPr>
            <w:tcW w:w="4098" w:type="dxa"/>
            <w:tcBorders>
              <w:top w:val="single" w:sz="6" w:space="0" w:color="000000"/>
              <w:left w:val="single" w:sz="6" w:space="0" w:color="000000"/>
              <w:bottom w:val="single" w:sz="6" w:space="0" w:color="000000"/>
              <w:right w:val="single" w:sz="6" w:space="0" w:color="000000"/>
            </w:tcBorders>
            <w:hideMark/>
          </w:tcPr>
          <w:p w14:paraId="4444D83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Менеджмент</w:t>
            </w:r>
          </w:p>
        </w:tc>
        <w:tc>
          <w:tcPr>
            <w:tcW w:w="1564" w:type="dxa"/>
            <w:tcBorders>
              <w:top w:val="single" w:sz="6" w:space="0" w:color="000000"/>
              <w:left w:val="single" w:sz="6" w:space="0" w:color="000000"/>
              <w:bottom w:val="single" w:sz="6" w:space="0" w:color="000000"/>
              <w:right w:val="single" w:sz="6" w:space="0" w:color="000000"/>
            </w:tcBorders>
          </w:tcPr>
          <w:p w14:paraId="2026BC4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09128A0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2746D16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3F8E6C22" w14:textId="77777777">
        <w:trPr>
          <w:trHeight w:val="370"/>
        </w:trPr>
        <w:tc>
          <w:tcPr>
            <w:tcW w:w="744" w:type="dxa"/>
            <w:tcBorders>
              <w:top w:val="single" w:sz="6" w:space="0" w:color="000000"/>
              <w:left w:val="single" w:sz="6" w:space="0" w:color="000000"/>
              <w:bottom w:val="single" w:sz="6" w:space="0" w:color="000000"/>
              <w:right w:val="single" w:sz="6" w:space="0" w:color="000000"/>
            </w:tcBorders>
          </w:tcPr>
          <w:p w14:paraId="4717447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074</w:t>
            </w:r>
          </w:p>
        </w:tc>
        <w:tc>
          <w:tcPr>
            <w:tcW w:w="4098" w:type="dxa"/>
            <w:tcBorders>
              <w:top w:val="single" w:sz="6" w:space="0" w:color="000000"/>
              <w:left w:val="single" w:sz="6" w:space="0" w:color="000000"/>
              <w:bottom w:val="single" w:sz="6" w:space="0" w:color="000000"/>
              <w:right w:val="single" w:sz="6" w:space="0" w:color="000000"/>
            </w:tcBorders>
            <w:hideMark/>
          </w:tcPr>
          <w:p w14:paraId="62AA858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Маркетинг</w:t>
            </w:r>
          </w:p>
        </w:tc>
        <w:tc>
          <w:tcPr>
            <w:tcW w:w="1564" w:type="dxa"/>
            <w:tcBorders>
              <w:top w:val="single" w:sz="6" w:space="0" w:color="000000"/>
              <w:left w:val="single" w:sz="6" w:space="0" w:color="000000"/>
              <w:bottom w:val="single" w:sz="6" w:space="0" w:color="000000"/>
              <w:right w:val="single" w:sz="6" w:space="0" w:color="000000"/>
            </w:tcBorders>
          </w:tcPr>
          <w:p w14:paraId="42D1BFB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03B4E5B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4DDD583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3183F20C" w14:textId="77777777">
        <w:trPr>
          <w:trHeight w:val="660"/>
        </w:trPr>
        <w:tc>
          <w:tcPr>
            <w:tcW w:w="744" w:type="dxa"/>
            <w:tcBorders>
              <w:top w:val="single" w:sz="6" w:space="0" w:color="000000"/>
              <w:left w:val="single" w:sz="6" w:space="0" w:color="000000"/>
              <w:bottom w:val="single" w:sz="6" w:space="0" w:color="000000"/>
              <w:right w:val="single" w:sz="6" w:space="0" w:color="000000"/>
            </w:tcBorders>
          </w:tcPr>
          <w:p w14:paraId="55D71DA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075</w:t>
            </w:r>
          </w:p>
        </w:tc>
        <w:tc>
          <w:tcPr>
            <w:tcW w:w="4098" w:type="dxa"/>
            <w:tcBorders>
              <w:top w:val="single" w:sz="6" w:space="0" w:color="000000"/>
              <w:left w:val="single" w:sz="6" w:space="0" w:color="000000"/>
              <w:bottom w:val="single" w:sz="6" w:space="0" w:color="000000"/>
              <w:right w:val="single" w:sz="6" w:space="0" w:color="000000"/>
            </w:tcBorders>
            <w:hideMark/>
          </w:tcPr>
          <w:p w14:paraId="38989C0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Підприємництво, торгівля та біржова діяльність</w:t>
            </w:r>
          </w:p>
        </w:tc>
        <w:tc>
          <w:tcPr>
            <w:tcW w:w="1564" w:type="dxa"/>
            <w:tcBorders>
              <w:top w:val="single" w:sz="6" w:space="0" w:color="000000"/>
              <w:left w:val="single" w:sz="6" w:space="0" w:color="000000"/>
              <w:bottom w:val="single" w:sz="6" w:space="0" w:color="000000"/>
              <w:right w:val="single" w:sz="6" w:space="0" w:color="000000"/>
            </w:tcBorders>
          </w:tcPr>
          <w:p w14:paraId="51A7948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4F92DB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065CCF2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427A540B" w14:textId="77777777">
        <w:trPr>
          <w:trHeight w:val="244"/>
        </w:trPr>
        <w:tc>
          <w:tcPr>
            <w:tcW w:w="744" w:type="dxa"/>
            <w:tcBorders>
              <w:top w:val="single" w:sz="6" w:space="0" w:color="000000"/>
              <w:left w:val="single" w:sz="6" w:space="0" w:color="000000"/>
              <w:bottom w:val="single" w:sz="6" w:space="0" w:color="000000"/>
              <w:right w:val="single" w:sz="6" w:space="0" w:color="000000"/>
            </w:tcBorders>
          </w:tcPr>
          <w:p w14:paraId="2DE978E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081</w:t>
            </w:r>
          </w:p>
        </w:tc>
        <w:tc>
          <w:tcPr>
            <w:tcW w:w="4098" w:type="dxa"/>
            <w:tcBorders>
              <w:top w:val="single" w:sz="6" w:space="0" w:color="000000"/>
              <w:left w:val="single" w:sz="6" w:space="0" w:color="000000"/>
              <w:bottom w:val="single" w:sz="6" w:space="0" w:color="000000"/>
              <w:right w:val="single" w:sz="6" w:space="0" w:color="000000"/>
            </w:tcBorders>
            <w:hideMark/>
          </w:tcPr>
          <w:p w14:paraId="70CFCE6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Право</w:t>
            </w:r>
          </w:p>
        </w:tc>
        <w:tc>
          <w:tcPr>
            <w:tcW w:w="1564" w:type="dxa"/>
            <w:tcBorders>
              <w:top w:val="single" w:sz="6" w:space="0" w:color="000000"/>
              <w:left w:val="single" w:sz="6" w:space="0" w:color="000000"/>
              <w:bottom w:val="single" w:sz="6" w:space="0" w:color="000000"/>
              <w:right w:val="single" w:sz="6" w:space="0" w:color="000000"/>
            </w:tcBorders>
          </w:tcPr>
          <w:p w14:paraId="6F2EC7E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70B875A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c>
          <w:tcPr>
            <w:tcW w:w="1605" w:type="dxa"/>
            <w:tcBorders>
              <w:top w:val="single" w:sz="6" w:space="0" w:color="000000"/>
              <w:left w:val="single" w:sz="6" w:space="0" w:color="000000"/>
              <w:bottom w:val="single" w:sz="6" w:space="0" w:color="000000"/>
              <w:right w:val="single" w:sz="6" w:space="0" w:color="000000"/>
            </w:tcBorders>
          </w:tcPr>
          <w:p w14:paraId="6F87A96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r>
      <w:tr w:rsidR="00A52B7A" w:rsidRPr="00A52B7A" w14:paraId="627C35A1" w14:textId="77777777">
        <w:trPr>
          <w:trHeight w:val="278"/>
        </w:trPr>
        <w:tc>
          <w:tcPr>
            <w:tcW w:w="744" w:type="dxa"/>
            <w:tcBorders>
              <w:top w:val="single" w:sz="6" w:space="0" w:color="000000"/>
              <w:left w:val="single" w:sz="6" w:space="0" w:color="000000"/>
              <w:bottom w:val="single" w:sz="6" w:space="0" w:color="000000"/>
              <w:right w:val="single" w:sz="6" w:space="0" w:color="000000"/>
            </w:tcBorders>
          </w:tcPr>
          <w:p w14:paraId="69F7076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091</w:t>
            </w:r>
          </w:p>
        </w:tc>
        <w:tc>
          <w:tcPr>
            <w:tcW w:w="4098" w:type="dxa"/>
            <w:tcBorders>
              <w:top w:val="single" w:sz="6" w:space="0" w:color="000000"/>
              <w:left w:val="single" w:sz="6" w:space="0" w:color="000000"/>
              <w:bottom w:val="single" w:sz="6" w:space="0" w:color="000000"/>
              <w:right w:val="single" w:sz="6" w:space="0" w:color="000000"/>
            </w:tcBorders>
            <w:hideMark/>
          </w:tcPr>
          <w:p w14:paraId="44E4F43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Біологія</w:t>
            </w:r>
          </w:p>
        </w:tc>
        <w:tc>
          <w:tcPr>
            <w:tcW w:w="1564" w:type="dxa"/>
            <w:tcBorders>
              <w:top w:val="single" w:sz="6" w:space="0" w:color="000000"/>
              <w:left w:val="single" w:sz="6" w:space="0" w:color="000000"/>
              <w:bottom w:val="single" w:sz="6" w:space="0" w:color="000000"/>
              <w:right w:val="single" w:sz="6" w:space="0" w:color="000000"/>
            </w:tcBorders>
          </w:tcPr>
          <w:p w14:paraId="1E7968A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2B0888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3971EC1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0D912296" w14:textId="77777777">
        <w:trPr>
          <w:trHeight w:val="182"/>
        </w:trPr>
        <w:tc>
          <w:tcPr>
            <w:tcW w:w="744" w:type="dxa"/>
            <w:tcBorders>
              <w:top w:val="single" w:sz="6" w:space="0" w:color="000000"/>
              <w:left w:val="single" w:sz="6" w:space="0" w:color="000000"/>
              <w:bottom w:val="single" w:sz="6" w:space="0" w:color="000000"/>
              <w:right w:val="single" w:sz="6" w:space="0" w:color="000000"/>
            </w:tcBorders>
          </w:tcPr>
          <w:p w14:paraId="52224F8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101</w:t>
            </w:r>
          </w:p>
        </w:tc>
        <w:tc>
          <w:tcPr>
            <w:tcW w:w="4098" w:type="dxa"/>
            <w:tcBorders>
              <w:top w:val="single" w:sz="6" w:space="0" w:color="000000"/>
              <w:left w:val="single" w:sz="6" w:space="0" w:color="000000"/>
              <w:bottom w:val="single" w:sz="6" w:space="0" w:color="000000"/>
              <w:right w:val="single" w:sz="6" w:space="0" w:color="000000"/>
            </w:tcBorders>
            <w:hideMark/>
          </w:tcPr>
          <w:p w14:paraId="0952F44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Екологія</w:t>
            </w:r>
          </w:p>
        </w:tc>
        <w:tc>
          <w:tcPr>
            <w:tcW w:w="1564" w:type="dxa"/>
            <w:tcBorders>
              <w:top w:val="single" w:sz="6" w:space="0" w:color="000000"/>
              <w:left w:val="single" w:sz="6" w:space="0" w:color="000000"/>
              <w:bottom w:val="single" w:sz="6" w:space="0" w:color="000000"/>
              <w:right w:val="single" w:sz="6" w:space="0" w:color="000000"/>
            </w:tcBorders>
          </w:tcPr>
          <w:p w14:paraId="4E71D44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FEA9AF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6648AFE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6A4E462D"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13E89D0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102</w:t>
            </w:r>
          </w:p>
        </w:tc>
        <w:tc>
          <w:tcPr>
            <w:tcW w:w="4098" w:type="dxa"/>
            <w:tcBorders>
              <w:top w:val="single" w:sz="6" w:space="0" w:color="000000"/>
              <w:left w:val="single" w:sz="6" w:space="0" w:color="000000"/>
              <w:bottom w:val="single" w:sz="6" w:space="0" w:color="000000"/>
              <w:right w:val="single" w:sz="6" w:space="0" w:color="000000"/>
            </w:tcBorders>
            <w:hideMark/>
          </w:tcPr>
          <w:p w14:paraId="5DDCC26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Хімія</w:t>
            </w:r>
          </w:p>
        </w:tc>
        <w:tc>
          <w:tcPr>
            <w:tcW w:w="1564" w:type="dxa"/>
            <w:tcBorders>
              <w:top w:val="single" w:sz="6" w:space="0" w:color="000000"/>
              <w:left w:val="single" w:sz="6" w:space="0" w:color="000000"/>
              <w:bottom w:val="single" w:sz="6" w:space="0" w:color="000000"/>
              <w:right w:val="single" w:sz="6" w:space="0" w:color="000000"/>
            </w:tcBorders>
          </w:tcPr>
          <w:p w14:paraId="791BA1D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41DAC6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716C7EE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2E629145"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57E724C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103</w:t>
            </w:r>
          </w:p>
        </w:tc>
        <w:tc>
          <w:tcPr>
            <w:tcW w:w="4098" w:type="dxa"/>
            <w:tcBorders>
              <w:top w:val="single" w:sz="6" w:space="0" w:color="000000"/>
              <w:left w:val="single" w:sz="6" w:space="0" w:color="000000"/>
              <w:bottom w:val="single" w:sz="6" w:space="0" w:color="000000"/>
              <w:right w:val="single" w:sz="6" w:space="0" w:color="000000"/>
            </w:tcBorders>
            <w:hideMark/>
          </w:tcPr>
          <w:p w14:paraId="5979FC5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Науки про Землю</w:t>
            </w:r>
          </w:p>
        </w:tc>
        <w:tc>
          <w:tcPr>
            <w:tcW w:w="1564" w:type="dxa"/>
            <w:tcBorders>
              <w:top w:val="single" w:sz="6" w:space="0" w:color="000000"/>
              <w:left w:val="single" w:sz="6" w:space="0" w:color="000000"/>
              <w:bottom w:val="single" w:sz="6" w:space="0" w:color="000000"/>
              <w:right w:val="single" w:sz="6" w:space="0" w:color="000000"/>
            </w:tcBorders>
          </w:tcPr>
          <w:p w14:paraId="37D29BF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5B5AD4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45C4EA6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5776A179"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166BE1F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104</w:t>
            </w:r>
          </w:p>
        </w:tc>
        <w:tc>
          <w:tcPr>
            <w:tcW w:w="4098" w:type="dxa"/>
            <w:tcBorders>
              <w:top w:val="single" w:sz="6" w:space="0" w:color="000000"/>
              <w:left w:val="single" w:sz="6" w:space="0" w:color="000000"/>
              <w:bottom w:val="single" w:sz="6" w:space="0" w:color="000000"/>
              <w:right w:val="single" w:sz="6" w:space="0" w:color="000000"/>
            </w:tcBorders>
            <w:hideMark/>
          </w:tcPr>
          <w:p w14:paraId="43C817F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Фізика та астрономія</w:t>
            </w:r>
          </w:p>
        </w:tc>
        <w:tc>
          <w:tcPr>
            <w:tcW w:w="1564" w:type="dxa"/>
            <w:tcBorders>
              <w:top w:val="single" w:sz="6" w:space="0" w:color="000000"/>
              <w:left w:val="single" w:sz="6" w:space="0" w:color="000000"/>
              <w:bottom w:val="single" w:sz="6" w:space="0" w:color="000000"/>
              <w:right w:val="single" w:sz="6" w:space="0" w:color="000000"/>
            </w:tcBorders>
          </w:tcPr>
          <w:p w14:paraId="6E4C662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03F6BC1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B9A3F2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5720E8B2"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7D1D900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105</w:t>
            </w:r>
          </w:p>
        </w:tc>
        <w:tc>
          <w:tcPr>
            <w:tcW w:w="4098" w:type="dxa"/>
            <w:tcBorders>
              <w:top w:val="single" w:sz="6" w:space="0" w:color="000000"/>
              <w:left w:val="single" w:sz="6" w:space="0" w:color="000000"/>
              <w:bottom w:val="single" w:sz="6" w:space="0" w:color="000000"/>
              <w:right w:val="single" w:sz="6" w:space="0" w:color="000000"/>
            </w:tcBorders>
            <w:hideMark/>
          </w:tcPr>
          <w:p w14:paraId="722B13B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Прикладна фізика та наноматеріали</w:t>
            </w:r>
          </w:p>
        </w:tc>
        <w:tc>
          <w:tcPr>
            <w:tcW w:w="1564" w:type="dxa"/>
            <w:tcBorders>
              <w:top w:val="single" w:sz="6" w:space="0" w:color="000000"/>
              <w:left w:val="single" w:sz="6" w:space="0" w:color="000000"/>
              <w:bottom w:val="single" w:sz="6" w:space="0" w:color="000000"/>
              <w:right w:val="single" w:sz="6" w:space="0" w:color="000000"/>
            </w:tcBorders>
          </w:tcPr>
          <w:p w14:paraId="799F3B2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6CAD168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745AD9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5CF0392"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248BDE0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106</w:t>
            </w:r>
          </w:p>
        </w:tc>
        <w:tc>
          <w:tcPr>
            <w:tcW w:w="4098" w:type="dxa"/>
            <w:tcBorders>
              <w:top w:val="single" w:sz="6" w:space="0" w:color="000000"/>
              <w:left w:val="single" w:sz="6" w:space="0" w:color="000000"/>
              <w:bottom w:val="single" w:sz="6" w:space="0" w:color="000000"/>
              <w:right w:val="single" w:sz="6" w:space="0" w:color="000000"/>
            </w:tcBorders>
            <w:hideMark/>
          </w:tcPr>
          <w:p w14:paraId="24D101C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Географія</w:t>
            </w:r>
          </w:p>
        </w:tc>
        <w:tc>
          <w:tcPr>
            <w:tcW w:w="1564" w:type="dxa"/>
            <w:tcBorders>
              <w:top w:val="single" w:sz="6" w:space="0" w:color="000000"/>
              <w:left w:val="single" w:sz="6" w:space="0" w:color="000000"/>
              <w:bottom w:val="single" w:sz="6" w:space="0" w:color="000000"/>
              <w:right w:val="single" w:sz="6" w:space="0" w:color="000000"/>
            </w:tcBorders>
          </w:tcPr>
          <w:p w14:paraId="013D8C8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144E61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3B3BF26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r>
      <w:tr w:rsidR="00A52B7A" w:rsidRPr="00A52B7A" w14:paraId="726C18C6"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71C89F0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111</w:t>
            </w:r>
          </w:p>
        </w:tc>
        <w:tc>
          <w:tcPr>
            <w:tcW w:w="4098" w:type="dxa"/>
            <w:tcBorders>
              <w:top w:val="single" w:sz="6" w:space="0" w:color="000000"/>
              <w:left w:val="single" w:sz="6" w:space="0" w:color="000000"/>
              <w:bottom w:val="single" w:sz="6" w:space="0" w:color="000000"/>
              <w:right w:val="single" w:sz="6" w:space="0" w:color="000000"/>
            </w:tcBorders>
            <w:hideMark/>
          </w:tcPr>
          <w:p w14:paraId="3888AE3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Математика</w:t>
            </w:r>
          </w:p>
        </w:tc>
        <w:tc>
          <w:tcPr>
            <w:tcW w:w="1564" w:type="dxa"/>
            <w:tcBorders>
              <w:top w:val="single" w:sz="6" w:space="0" w:color="000000"/>
              <w:left w:val="single" w:sz="6" w:space="0" w:color="000000"/>
              <w:bottom w:val="single" w:sz="6" w:space="0" w:color="000000"/>
              <w:right w:val="single" w:sz="6" w:space="0" w:color="000000"/>
            </w:tcBorders>
          </w:tcPr>
          <w:p w14:paraId="6E9097D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C1E433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0045CE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227C0D1"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37FF59A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112</w:t>
            </w:r>
          </w:p>
        </w:tc>
        <w:tc>
          <w:tcPr>
            <w:tcW w:w="4098" w:type="dxa"/>
            <w:tcBorders>
              <w:top w:val="single" w:sz="6" w:space="0" w:color="000000"/>
              <w:left w:val="single" w:sz="6" w:space="0" w:color="000000"/>
              <w:bottom w:val="single" w:sz="6" w:space="0" w:color="000000"/>
              <w:right w:val="single" w:sz="6" w:space="0" w:color="000000"/>
            </w:tcBorders>
            <w:hideMark/>
          </w:tcPr>
          <w:p w14:paraId="5A1ED03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Статистика</w:t>
            </w:r>
          </w:p>
        </w:tc>
        <w:tc>
          <w:tcPr>
            <w:tcW w:w="1564" w:type="dxa"/>
            <w:tcBorders>
              <w:top w:val="single" w:sz="6" w:space="0" w:color="000000"/>
              <w:left w:val="single" w:sz="6" w:space="0" w:color="000000"/>
              <w:bottom w:val="single" w:sz="6" w:space="0" w:color="000000"/>
              <w:right w:val="single" w:sz="6" w:space="0" w:color="000000"/>
            </w:tcBorders>
          </w:tcPr>
          <w:p w14:paraId="6B263CB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4F54DC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1B5451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A4C3FC6" w14:textId="77777777">
        <w:trPr>
          <w:trHeight w:val="308"/>
        </w:trPr>
        <w:tc>
          <w:tcPr>
            <w:tcW w:w="744" w:type="dxa"/>
            <w:tcBorders>
              <w:top w:val="single" w:sz="6" w:space="0" w:color="000000"/>
              <w:left w:val="single" w:sz="6" w:space="0" w:color="000000"/>
              <w:bottom w:val="single" w:sz="6" w:space="0" w:color="000000"/>
              <w:right w:val="single" w:sz="6" w:space="0" w:color="000000"/>
            </w:tcBorders>
          </w:tcPr>
          <w:p w14:paraId="2A1D06B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113</w:t>
            </w:r>
          </w:p>
        </w:tc>
        <w:tc>
          <w:tcPr>
            <w:tcW w:w="4098" w:type="dxa"/>
            <w:tcBorders>
              <w:top w:val="single" w:sz="6" w:space="0" w:color="000000"/>
              <w:left w:val="single" w:sz="6" w:space="0" w:color="000000"/>
              <w:bottom w:val="single" w:sz="6" w:space="0" w:color="000000"/>
              <w:right w:val="single" w:sz="6" w:space="0" w:color="000000"/>
            </w:tcBorders>
            <w:hideMark/>
          </w:tcPr>
          <w:p w14:paraId="3698615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Прикладна математика</w:t>
            </w:r>
          </w:p>
        </w:tc>
        <w:tc>
          <w:tcPr>
            <w:tcW w:w="1564" w:type="dxa"/>
            <w:tcBorders>
              <w:top w:val="single" w:sz="6" w:space="0" w:color="000000"/>
              <w:left w:val="single" w:sz="6" w:space="0" w:color="000000"/>
              <w:bottom w:val="single" w:sz="6" w:space="0" w:color="000000"/>
              <w:right w:val="single" w:sz="6" w:space="0" w:color="000000"/>
            </w:tcBorders>
          </w:tcPr>
          <w:p w14:paraId="0EDA466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66CBBF6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317B828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A488CF9" w14:textId="77777777">
        <w:trPr>
          <w:trHeight w:val="384"/>
        </w:trPr>
        <w:tc>
          <w:tcPr>
            <w:tcW w:w="744" w:type="dxa"/>
            <w:tcBorders>
              <w:top w:val="single" w:sz="6" w:space="0" w:color="000000"/>
              <w:left w:val="single" w:sz="6" w:space="0" w:color="000000"/>
              <w:bottom w:val="single" w:sz="6" w:space="0" w:color="000000"/>
              <w:right w:val="single" w:sz="6" w:space="0" w:color="000000"/>
            </w:tcBorders>
          </w:tcPr>
          <w:p w14:paraId="0A3785F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121</w:t>
            </w:r>
          </w:p>
        </w:tc>
        <w:tc>
          <w:tcPr>
            <w:tcW w:w="4098" w:type="dxa"/>
            <w:tcBorders>
              <w:top w:val="single" w:sz="6" w:space="0" w:color="000000"/>
              <w:left w:val="single" w:sz="6" w:space="0" w:color="000000"/>
              <w:bottom w:val="single" w:sz="6" w:space="0" w:color="000000"/>
              <w:right w:val="single" w:sz="6" w:space="0" w:color="000000"/>
            </w:tcBorders>
            <w:hideMark/>
          </w:tcPr>
          <w:p w14:paraId="0F1C2CC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Інженерія програмного забезпечення</w:t>
            </w:r>
          </w:p>
        </w:tc>
        <w:tc>
          <w:tcPr>
            <w:tcW w:w="1564" w:type="dxa"/>
            <w:tcBorders>
              <w:top w:val="single" w:sz="6" w:space="0" w:color="000000"/>
              <w:left w:val="single" w:sz="6" w:space="0" w:color="000000"/>
              <w:bottom w:val="single" w:sz="6" w:space="0" w:color="000000"/>
              <w:right w:val="single" w:sz="6" w:space="0" w:color="000000"/>
            </w:tcBorders>
          </w:tcPr>
          <w:p w14:paraId="46EF91E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6FBD5E8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EE0347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D0A76DA" w14:textId="77777777">
        <w:trPr>
          <w:trHeight w:val="389"/>
        </w:trPr>
        <w:tc>
          <w:tcPr>
            <w:tcW w:w="744" w:type="dxa"/>
            <w:tcBorders>
              <w:top w:val="single" w:sz="6" w:space="0" w:color="000000"/>
              <w:left w:val="single" w:sz="6" w:space="0" w:color="000000"/>
              <w:bottom w:val="single" w:sz="6" w:space="0" w:color="000000"/>
              <w:right w:val="single" w:sz="6" w:space="0" w:color="000000"/>
            </w:tcBorders>
          </w:tcPr>
          <w:p w14:paraId="1C54EF9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122</w:t>
            </w:r>
          </w:p>
        </w:tc>
        <w:tc>
          <w:tcPr>
            <w:tcW w:w="4098" w:type="dxa"/>
            <w:tcBorders>
              <w:top w:val="single" w:sz="6" w:space="0" w:color="000000"/>
              <w:left w:val="single" w:sz="6" w:space="0" w:color="000000"/>
              <w:bottom w:val="single" w:sz="6" w:space="0" w:color="000000"/>
              <w:right w:val="single" w:sz="6" w:space="0" w:color="000000"/>
            </w:tcBorders>
            <w:hideMark/>
          </w:tcPr>
          <w:p w14:paraId="01786A7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Комп’ютерні науки</w:t>
            </w:r>
          </w:p>
        </w:tc>
        <w:tc>
          <w:tcPr>
            <w:tcW w:w="1564" w:type="dxa"/>
            <w:tcBorders>
              <w:top w:val="single" w:sz="6" w:space="0" w:color="000000"/>
              <w:left w:val="single" w:sz="6" w:space="0" w:color="000000"/>
              <w:bottom w:val="single" w:sz="6" w:space="0" w:color="000000"/>
              <w:right w:val="single" w:sz="6" w:space="0" w:color="000000"/>
            </w:tcBorders>
          </w:tcPr>
          <w:p w14:paraId="039945A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2A12CDA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E68297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6E25DBF" w14:textId="77777777">
        <w:trPr>
          <w:trHeight w:val="396"/>
        </w:trPr>
        <w:tc>
          <w:tcPr>
            <w:tcW w:w="744" w:type="dxa"/>
            <w:tcBorders>
              <w:top w:val="single" w:sz="6" w:space="0" w:color="000000"/>
              <w:left w:val="single" w:sz="6" w:space="0" w:color="000000"/>
              <w:bottom w:val="single" w:sz="6" w:space="0" w:color="000000"/>
              <w:right w:val="single" w:sz="6" w:space="0" w:color="000000"/>
            </w:tcBorders>
          </w:tcPr>
          <w:p w14:paraId="457E847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123</w:t>
            </w:r>
          </w:p>
        </w:tc>
        <w:tc>
          <w:tcPr>
            <w:tcW w:w="4098" w:type="dxa"/>
            <w:tcBorders>
              <w:top w:val="single" w:sz="6" w:space="0" w:color="000000"/>
              <w:left w:val="single" w:sz="6" w:space="0" w:color="000000"/>
              <w:bottom w:val="single" w:sz="6" w:space="0" w:color="000000"/>
              <w:right w:val="single" w:sz="6" w:space="0" w:color="000000"/>
            </w:tcBorders>
            <w:hideMark/>
          </w:tcPr>
          <w:p w14:paraId="21AD983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Комп’ютерна інженерія</w:t>
            </w:r>
          </w:p>
        </w:tc>
        <w:tc>
          <w:tcPr>
            <w:tcW w:w="1564" w:type="dxa"/>
            <w:tcBorders>
              <w:top w:val="single" w:sz="6" w:space="0" w:color="000000"/>
              <w:left w:val="single" w:sz="6" w:space="0" w:color="000000"/>
              <w:bottom w:val="single" w:sz="6" w:space="0" w:color="000000"/>
              <w:right w:val="single" w:sz="6" w:space="0" w:color="000000"/>
            </w:tcBorders>
          </w:tcPr>
          <w:p w14:paraId="1BB6140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32C4A4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529926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4435DF51" w14:textId="77777777">
        <w:trPr>
          <w:trHeight w:val="284"/>
        </w:trPr>
        <w:tc>
          <w:tcPr>
            <w:tcW w:w="744" w:type="dxa"/>
            <w:tcBorders>
              <w:top w:val="single" w:sz="6" w:space="0" w:color="000000"/>
              <w:left w:val="single" w:sz="6" w:space="0" w:color="000000"/>
              <w:bottom w:val="single" w:sz="6" w:space="0" w:color="000000"/>
              <w:right w:val="single" w:sz="6" w:space="0" w:color="000000"/>
            </w:tcBorders>
          </w:tcPr>
          <w:p w14:paraId="15334A8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124</w:t>
            </w:r>
          </w:p>
        </w:tc>
        <w:tc>
          <w:tcPr>
            <w:tcW w:w="4098" w:type="dxa"/>
            <w:tcBorders>
              <w:top w:val="single" w:sz="6" w:space="0" w:color="000000"/>
              <w:left w:val="single" w:sz="6" w:space="0" w:color="000000"/>
              <w:bottom w:val="single" w:sz="6" w:space="0" w:color="000000"/>
              <w:right w:val="single" w:sz="6" w:space="0" w:color="000000"/>
            </w:tcBorders>
            <w:hideMark/>
          </w:tcPr>
          <w:p w14:paraId="6BBF8E6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Системний аналіз</w:t>
            </w:r>
          </w:p>
        </w:tc>
        <w:tc>
          <w:tcPr>
            <w:tcW w:w="1564" w:type="dxa"/>
            <w:tcBorders>
              <w:top w:val="single" w:sz="6" w:space="0" w:color="000000"/>
              <w:left w:val="single" w:sz="6" w:space="0" w:color="000000"/>
              <w:bottom w:val="single" w:sz="6" w:space="0" w:color="000000"/>
              <w:right w:val="single" w:sz="6" w:space="0" w:color="000000"/>
            </w:tcBorders>
          </w:tcPr>
          <w:p w14:paraId="2EC6484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07CF9D3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2D0180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161015F4" w14:textId="77777777">
        <w:trPr>
          <w:trHeight w:val="246"/>
        </w:trPr>
        <w:tc>
          <w:tcPr>
            <w:tcW w:w="744" w:type="dxa"/>
            <w:tcBorders>
              <w:top w:val="single" w:sz="6" w:space="0" w:color="000000"/>
              <w:left w:val="single" w:sz="6" w:space="0" w:color="000000"/>
              <w:bottom w:val="single" w:sz="6" w:space="0" w:color="000000"/>
              <w:right w:val="single" w:sz="6" w:space="0" w:color="000000"/>
            </w:tcBorders>
          </w:tcPr>
          <w:p w14:paraId="61C4F10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125</w:t>
            </w:r>
          </w:p>
        </w:tc>
        <w:tc>
          <w:tcPr>
            <w:tcW w:w="4098" w:type="dxa"/>
            <w:tcBorders>
              <w:top w:val="single" w:sz="6" w:space="0" w:color="000000"/>
              <w:left w:val="single" w:sz="6" w:space="0" w:color="000000"/>
              <w:bottom w:val="single" w:sz="6" w:space="0" w:color="000000"/>
              <w:right w:val="single" w:sz="6" w:space="0" w:color="000000"/>
            </w:tcBorders>
            <w:hideMark/>
          </w:tcPr>
          <w:p w14:paraId="5B607CA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Кібербезпека</w:t>
            </w:r>
          </w:p>
        </w:tc>
        <w:tc>
          <w:tcPr>
            <w:tcW w:w="1564" w:type="dxa"/>
            <w:tcBorders>
              <w:top w:val="single" w:sz="6" w:space="0" w:color="000000"/>
              <w:left w:val="single" w:sz="6" w:space="0" w:color="000000"/>
              <w:bottom w:val="single" w:sz="6" w:space="0" w:color="000000"/>
              <w:right w:val="single" w:sz="6" w:space="0" w:color="000000"/>
            </w:tcBorders>
          </w:tcPr>
          <w:p w14:paraId="1F99FE7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1C3C3C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E3A1A4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1A61AD1E" w14:textId="77777777">
        <w:trPr>
          <w:trHeight w:val="259"/>
        </w:trPr>
        <w:tc>
          <w:tcPr>
            <w:tcW w:w="744" w:type="dxa"/>
            <w:tcBorders>
              <w:top w:val="single" w:sz="6" w:space="0" w:color="000000"/>
              <w:left w:val="single" w:sz="6" w:space="0" w:color="000000"/>
              <w:bottom w:val="single" w:sz="6" w:space="0" w:color="000000"/>
              <w:right w:val="single" w:sz="6" w:space="0" w:color="000000"/>
            </w:tcBorders>
          </w:tcPr>
          <w:p w14:paraId="0226EF9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126</w:t>
            </w:r>
          </w:p>
        </w:tc>
        <w:tc>
          <w:tcPr>
            <w:tcW w:w="4098" w:type="dxa"/>
            <w:tcBorders>
              <w:top w:val="single" w:sz="6" w:space="0" w:color="000000"/>
              <w:left w:val="single" w:sz="6" w:space="0" w:color="000000"/>
              <w:bottom w:val="single" w:sz="6" w:space="0" w:color="000000"/>
              <w:right w:val="single" w:sz="6" w:space="0" w:color="000000"/>
            </w:tcBorders>
            <w:hideMark/>
          </w:tcPr>
          <w:p w14:paraId="2AC2EF7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Інформаційні системи та технології</w:t>
            </w:r>
          </w:p>
        </w:tc>
        <w:tc>
          <w:tcPr>
            <w:tcW w:w="1564" w:type="dxa"/>
            <w:tcBorders>
              <w:top w:val="single" w:sz="6" w:space="0" w:color="000000"/>
              <w:left w:val="single" w:sz="6" w:space="0" w:color="000000"/>
              <w:bottom w:val="single" w:sz="6" w:space="0" w:color="000000"/>
              <w:right w:val="single" w:sz="6" w:space="0" w:color="000000"/>
            </w:tcBorders>
          </w:tcPr>
          <w:p w14:paraId="1369802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5165189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E6CAE2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738570B" w14:textId="77777777">
        <w:trPr>
          <w:trHeight w:val="48"/>
        </w:trPr>
        <w:tc>
          <w:tcPr>
            <w:tcW w:w="744" w:type="dxa"/>
            <w:tcBorders>
              <w:top w:val="single" w:sz="6" w:space="0" w:color="000000"/>
              <w:left w:val="single" w:sz="6" w:space="0" w:color="000000"/>
              <w:bottom w:val="single" w:sz="6" w:space="0" w:color="000000"/>
              <w:right w:val="single" w:sz="6" w:space="0" w:color="000000"/>
            </w:tcBorders>
          </w:tcPr>
          <w:p w14:paraId="303B0C0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131</w:t>
            </w:r>
          </w:p>
        </w:tc>
        <w:tc>
          <w:tcPr>
            <w:tcW w:w="4098" w:type="dxa"/>
            <w:tcBorders>
              <w:top w:val="single" w:sz="6" w:space="0" w:color="000000"/>
              <w:left w:val="single" w:sz="6" w:space="0" w:color="000000"/>
              <w:bottom w:val="single" w:sz="6" w:space="0" w:color="000000"/>
              <w:right w:val="single" w:sz="6" w:space="0" w:color="000000"/>
            </w:tcBorders>
            <w:hideMark/>
          </w:tcPr>
          <w:p w14:paraId="644A126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Прикладна механіка</w:t>
            </w:r>
          </w:p>
        </w:tc>
        <w:tc>
          <w:tcPr>
            <w:tcW w:w="1564" w:type="dxa"/>
            <w:tcBorders>
              <w:top w:val="single" w:sz="6" w:space="0" w:color="000000"/>
              <w:left w:val="single" w:sz="6" w:space="0" w:color="000000"/>
              <w:bottom w:val="single" w:sz="6" w:space="0" w:color="000000"/>
              <w:right w:val="single" w:sz="6" w:space="0" w:color="000000"/>
            </w:tcBorders>
          </w:tcPr>
          <w:p w14:paraId="08B0144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6606464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19C3CA6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bl>
    <w:p w14:paraId="176FE603" w14:textId="77777777" w:rsidR="0044293F" w:rsidRPr="00A52B7A" w:rsidRDefault="0046374F">
      <w:pPr>
        <w:jc w:val="right"/>
      </w:pPr>
      <w:r w:rsidRPr="00A52B7A">
        <w:rPr>
          <w:rFonts w:ascii="Times New Roman" w:hAnsi="Times New Roman"/>
          <w:sz w:val="24"/>
          <w:szCs w:val="24"/>
          <w:lang w:eastAsia="uk-UA"/>
        </w:rPr>
        <w:lastRenderedPageBreak/>
        <w:t>Продовження додатка 4</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744"/>
        <w:gridCol w:w="4098"/>
        <w:gridCol w:w="1564"/>
        <w:gridCol w:w="1610"/>
        <w:gridCol w:w="1605"/>
      </w:tblGrid>
      <w:tr w:rsidR="00A52B7A" w:rsidRPr="00A52B7A" w14:paraId="10A21A12"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AD7D09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132</w:t>
            </w:r>
          </w:p>
        </w:tc>
        <w:tc>
          <w:tcPr>
            <w:tcW w:w="4098" w:type="dxa"/>
            <w:tcBorders>
              <w:top w:val="single" w:sz="6" w:space="0" w:color="000000"/>
              <w:left w:val="single" w:sz="6" w:space="0" w:color="000000"/>
              <w:bottom w:val="single" w:sz="6" w:space="0" w:color="000000"/>
              <w:right w:val="single" w:sz="6" w:space="0" w:color="000000"/>
            </w:tcBorders>
            <w:hideMark/>
          </w:tcPr>
          <w:p w14:paraId="0469FFF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Матеріалознавство</w:t>
            </w:r>
          </w:p>
        </w:tc>
        <w:tc>
          <w:tcPr>
            <w:tcW w:w="1564" w:type="dxa"/>
            <w:tcBorders>
              <w:top w:val="single" w:sz="6" w:space="0" w:color="000000"/>
              <w:left w:val="single" w:sz="6" w:space="0" w:color="000000"/>
              <w:bottom w:val="single" w:sz="6" w:space="0" w:color="000000"/>
              <w:right w:val="single" w:sz="6" w:space="0" w:color="000000"/>
            </w:tcBorders>
          </w:tcPr>
          <w:p w14:paraId="718E12D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275364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15AFB43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1780E5EA"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5CEE7D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133</w:t>
            </w:r>
          </w:p>
        </w:tc>
        <w:tc>
          <w:tcPr>
            <w:tcW w:w="4098" w:type="dxa"/>
            <w:tcBorders>
              <w:top w:val="single" w:sz="6" w:space="0" w:color="000000"/>
              <w:left w:val="single" w:sz="6" w:space="0" w:color="000000"/>
              <w:bottom w:val="single" w:sz="6" w:space="0" w:color="000000"/>
              <w:right w:val="single" w:sz="6" w:space="0" w:color="000000"/>
            </w:tcBorders>
            <w:hideMark/>
          </w:tcPr>
          <w:p w14:paraId="5DA067D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Галузеве машинобудування</w:t>
            </w:r>
          </w:p>
        </w:tc>
        <w:tc>
          <w:tcPr>
            <w:tcW w:w="1564" w:type="dxa"/>
            <w:tcBorders>
              <w:top w:val="single" w:sz="6" w:space="0" w:color="000000"/>
              <w:left w:val="single" w:sz="6" w:space="0" w:color="000000"/>
              <w:bottom w:val="single" w:sz="6" w:space="0" w:color="000000"/>
              <w:right w:val="single" w:sz="6" w:space="0" w:color="000000"/>
            </w:tcBorders>
          </w:tcPr>
          <w:p w14:paraId="6DBC62F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6F2CAE7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02DC8E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4E762AD2"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7010AF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134</w:t>
            </w:r>
          </w:p>
        </w:tc>
        <w:tc>
          <w:tcPr>
            <w:tcW w:w="4098" w:type="dxa"/>
            <w:tcBorders>
              <w:top w:val="single" w:sz="6" w:space="0" w:color="000000"/>
              <w:left w:val="single" w:sz="6" w:space="0" w:color="000000"/>
              <w:bottom w:val="single" w:sz="6" w:space="0" w:color="000000"/>
              <w:right w:val="single" w:sz="6" w:space="0" w:color="000000"/>
            </w:tcBorders>
            <w:hideMark/>
          </w:tcPr>
          <w:p w14:paraId="0E0F629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Авіаційна та ракетно-космічна техніка</w:t>
            </w:r>
          </w:p>
        </w:tc>
        <w:tc>
          <w:tcPr>
            <w:tcW w:w="1564" w:type="dxa"/>
            <w:tcBorders>
              <w:top w:val="single" w:sz="6" w:space="0" w:color="000000"/>
              <w:left w:val="single" w:sz="6" w:space="0" w:color="000000"/>
              <w:bottom w:val="single" w:sz="6" w:space="0" w:color="000000"/>
              <w:right w:val="single" w:sz="6" w:space="0" w:color="000000"/>
            </w:tcBorders>
          </w:tcPr>
          <w:p w14:paraId="7F468DD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50BCD13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6B30FE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55F8DF10"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265597B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135</w:t>
            </w:r>
          </w:p>
        </w:tc>
        <w:tc>
          <w:tcPr>
            <w:tcW w:w="4098" w:type="dxa"/>
            <w:tcBorders>
              <w:top w:val="single" w:sz="6" w:space="0" w:color="000000"/>
              <w:left w:val="single" w:sz="6" w:space="0" w:color="000000"/>
              <w:bottom w:val="single" w:sz="6" w:space="0" w:color="000000"/>
              <w:right w:val="single" w:sz="6" w:space="0" w:color="000000"/>
            </w:tcBorders>
            <w:hideMark/>
          </w:tcPr>
          <w:p w14:paraId="3CAA817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Суднобудування</w:t>
            </w:r>
          </w:p>
        </w:tc>
        <w:tc>
          <w:tcPr>
            <w:tcW w:w="1564" w:type="dxa"/>
            <w:tcBorders>
              <w:top w:val="single" w:sz="6" w:space="0" w:color="000000"/>
              <w:left w:val="single" w:sz="6" w:space="0" w:color="000000"/>
              <w:bottom w:val="single" w:sz="6" w:space="0" w:color="000000"/>
              <w:right w:val="single" w:sz="6" w:space="0" w:color="000000"/>
            </w:tcBorders>
          </w:tcPr>
          <w:p w14:paraId="7435128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314F1F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593E65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1912DE5A"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79256E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136</w:t>
            </w:r>
          </w:p>
        </w:tc>
        <w:tc>
          <w:tcPr>
            <w:tcW w:w="4098" w:type="dxa"/>
            <w:tcBorders>
              <w:top w:val="single" w:sz="6" w:space="0" w:color="000000"/>
              <w:left w:val="single" w:sz="6" w:space="0" w:color="000000"/>
              <w:bottom w:val="single" w:sz="6" w:space="0" w:color="000000"/>
              <w:right w:val="single" w:sz="6" w:space="0" w:color="000000"/>
            </w:tcBorders>
            <w:hideMark/>
          </w:tcPr>
          <w:p w14:paraId="541BEF6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Металургія</w:t>
            </w:r>
          </w:p>
        </w:tc>
        <w:tc>
          <w:tcPr>
            <w:tcW w:w="1564" w:type="dxa"/>
            <w:tcBorders>
              <w:top w:val="single" w:sz="6" w:space="0" w:color="000000"/>
              <w:left w:val="single" w:sz="6" w:space="0" w:color="000000"/>
              <w:bottom w:val="single" w:sz="6" w:space="0" w:color="000000"/>
              <w:right w:val="single" w:sz="6" w:space="0" w:color="000000"/>
            </w:tcBorders>
          </w:tcPr>
          <w:p w14:paraId="4EBCDB7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E3C979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35910FA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233AE26"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03E8E44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141</w:t>
            </w:r>
          </w:p>
        </w:tc>
        <w:tc>
          <w:tcPr>
            <w:tcW w:w="4098" w:type="dxa"/>
            <w:tcBorders>
              <w:top w:val="single" w:sz="6" w:space="0" w:color="000000"/>
              <w:left w:val="single" w:sz="6" w:space="0" w:color="000000"/>
              <w:bottom w:val="single" w:sz="6" w:space="0" w:color="000000"/>
              <w:right w:val="single" w:sz="6" w:space="0" w:color="000000"/>
            </w:tcBorders>
            <w:hideMark/>
          </w:tcPr>
          <w:p w14:paraId="18898F5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Електроенергетика, електротехніка та електромеханіка</w:t>
            </w:r>
          </w:p>
        </w:tc>
        <w:tc>
          <w:tcPr>
            <w:tcW w:w="1564" w:type="dxa"/>
            <w:tcBorders>
              <w:top w:val="single" w:sz="6" w:space="0" w:color="000000"/>
              <w:left w:val="single" w:sz="6" w:space="0" w:color="000000"/>
              <w:bottom w:val="single" w:sz="6" w:space="0" w:color="000000"/>
              <w:right w:val="single" w:sz="6" w:space="0" w:color="000000"/>
            </w:tcBorders>
          </w:tcPr>
          <w:p w14:paraId="704CF4D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535AB09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593505F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FF3035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73ACCF9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142</w:t>
            </w:r>
          </w:p>
        </w:tc>
        <w:tc>
          <w:tcPr>
            <w:tcW w:w="4098" w:type="dxa"/>
            <w:tcBorders>
              <w:top w:val="single" w:sz="6" w:space="0" w:color="000000"/>
              <w:left w:val="single" w:sz="6" w:space="0" w:color="000000"/>
              <w:bottom w:val="single" w:sz="6" w:space="0" w:color="000000"/>
              <w:right w:val="single" w:sz="6" w:space="0" w:color="000000"/>
            </w:tcBorders>
            <w:hideMark/>
          </w:tcPr>
          <w:p w14:paraId="47A4508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Енергетичне машинобудування</w:t>
            </w:r>
          </w:p>
        </w:tc>
        <w:tc>
          <w:tcPr>
            <w:tcW w:w="1564" w:type="dxa"/>
            <w:tcBorders>
              <w:top w:val="single" w:sz="6" w:space="0" w:color="000000"/>
              <w:left w:val="single" w:sz="6" w:space="0" w:color="000000"/>
              <w:bottom w:val="single" w:sz="6" w:space="0" w:color="000000"/>
              <w:right w:val="single" w:sz="6" w:space="0" w:color="000000"/>
            </w:tcBorders>
          </w:tcPr>
          <w:p w14:paraId="05B3581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C47318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6244440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7C9DDF3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8D49E1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143</w:t>
            </w:r>
          </w:p>
        </w:tc>
        <w:tc>
          <w:tcPr>
            <w:tcW w:w="4098" w:type="dxa"/>
            <w:tcBorders>
              <w:top w:val="single" w:sz="6" w:space="0" w:color="000000"/>
              <w:left w:val="single" w:sz="6" w:space="0" w:color="000000"/>
              <w:bottom w:val="single" w:sz="6" w:space="0" w:color="000000"/>
              <w:right w:val="single" w:sz="6" w:space="0" w:color="000000"/>
            </w:tcBorders>
            <w:hideMark/>
          </w:tcPr>
          <w:p w14:paraId="6FC19EB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Атомна енергетика</w:t>
            </w:r>
          </w:p>
        </w:tc>
        <w:tc>
          <w:tcPr>
            <w:tcW w:w="1564" w:type="dxa"/>
            <w:tcBorders>
              <w:top w:val="single" w:sz="6" w:space="0" w:color="000000"/>
              <w:left w:val="single" w:sz="6" w:space="0" w:color="000000"/>
              <w:bottom w:val="single" w:sz="6" w:space="0" w:color="000000"/>
              <w:right w:val="single" w:sz="6" w:space="0" w:color="000000"/>
            </w:tcBorders>
          </w:tcPr>
          <w:p w14:paraId="71F29B7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0342D4B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35E711A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75BFDA31"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F89D2E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144</w:t>
            </w:r>
          </w:p>
        </w:tc>
        <w:tc>
          <w:tcPr>
            <w:tcW w:w="4098" w:type="dxa"/>
            <w:tcBorders>
              <w:top w:val="single" w:sz="6" w:space="0" w:color="000000"/>
              <w:left w:val="single" w:sz="6" w:space="0" w:color="000000"/>
              <w:bottom w:val="single" w:sz="6" w:space="0" w:color="000000"/>
              <w:right w:val="single" w:sz="6" w:space="0" w:color="000000"/>
            </w:tcBorders>
            <w:hideMark/>
          </w:tcPr>
          <w:p w14:paraId="756D5E3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Теплоенергетика</w:t>
            </w:r>
          </w:p>
        </w:tc>
        <w:tc>
          <w:tcPr>
            <w:tcW w:w="1564" w:type="dxa"/>
            <w:tcBorders>
              <w:top w:val="single" w:sz="6" w:space="0" w:color="000000"/>
              <w:left w:val="single" w:sz="6" w:space="0" w:color="000000"/>
              <w:bottom w:val="single" w:sz="6" w:space="0" w:color="000000"/>
              <w:right w:val="single" w:sz="6" w:space="0" w:color="000000"/>
            </w:tcBorders>
          </w:tcPr>
          <w:p w14:paraId="7FC3F31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1B52940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A067B9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38922E1F"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C228C8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145</w:t>
            </w:r>
          </w:p>
        </w:tc>
        <w:tc>
          <w:tcPr>
            <w:tcW w:w="4098" w:type="dxa"/>
            <w:tcBorders>
              <w:top w:val="single" w:sz="6" w:space="0" w:color="000000"/>
              <w:left w:val="single" w:sz="6" w:space="0" w:color="000000"/>
              <w:bottom w:val="single" w:sz="6" w:space="0" w:color="000000"/>
              <w:right w:val="single" w:sz="6" w:space="0" w:color="000000"/>
            </w:tcBorders>
            <w:hideMark/>
          </w:tcPr>
          <w:p w14:paraId="3476D5B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Гідроенергетика</w:t>
            </w:r>
          </w:p>
        </w:tc>
        <w:tc>
          <w:tcPr>
            <w:tcW w:w="1564" w:type="dxa"/>
            <w:tcBorders>
              <w:top w:val="single" w:sz="6" w:space="0" w:color="000000"/>
              <w:left w:val="single" w:sz="6" w:space="0" w:color="000000"/>
              <w:bottom w:val="single" w:sz="6" w:space="0" w:color="000000"/>
              <w:right w:val="single" w:sz="6" w:space="0" w:color="000000"/>
            </w:tcBorders>
          </w:tcPr>
          <w:p w14:paraId="4DF194D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7E6C66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B564B4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57CFB132"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B001A9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151</w:t>
            </w:r>
          </w:p>
        </w:tc>
        <w:tc>
          <w:tcPr>
            <w:tcW w:w="4098" w:type="dxa"/>
            <w:tcBorders>
              <w:top w:val="single" w:sz="6" w:space="0" w:color="000000"/>
              <w:left w:val="single" w:sz="6" w:space="0" w:color="000000"/>
              <w:bottom w:val="single" w:sz="6" w:space="0" w:color="000000"/>
              <w:right w:val="single" w:sz="6" w:space="0" w:color="000000"/>
            </w:tcBorders>
            <w:hideMark/>
          </w:tcPr>
          <w:p w14:paraId="2E0865E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Автоматизація та комп’ютерно-інтегровані технології</w:t>
            </w:r>
          </w:p>
        </w:tc>
        <w:tc>
          <w:tcPr>
            <w:tcW w:w="1564" w:type="dxa"/>
            <w:tcBorders>
              <w:top w:val="single" w:sz="6" w:space="0" w:color="000000"/>
              <w:left w:val="single" w:sz="6" w:space="0" w:color="000000"/>
              <w:bottom w:val="single" w:sz="6" w:space="0" w:color="000000"/>
              <w:right w:val="single" w:sz="6" w:space="0" w:color="000000"/>
            </w:tcBorders>
          </w:tcPr>
          <w:p w14:paraId="133A02F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391AD5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6B34E4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4D2DBCD"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5CDA11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152</w:t>
            </w:r>
          </w:p>
        </w:tc>
        <w:tc>
          <w:tcPr>
            <w:tcW w:w="4098" w:type="dxa"/>
            <w:tcBorders>
              <w:top w:val="single" w:sz="6" w:space="0" w:color="000000"/>
              <w:left w:val="single" w:sz="6" w:space="0" w:color="000000"/>
              <w:bottom w:val="single" w:sz="6" w:space="0" w:color="000000"/>
              <w:right w:val="single" w:sz="6" w:space="0" w:color="000000"/>
            </w:tcBorders>
            <w:hideMark/>
          </w:tcPr>
          <w:p w14:paraId="4CAA6FC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Метрологія та інформаційно-вимірювальна техніка</w:t>
            </w:r>
          </w:p>
        </w:tc>
        <w:tc>
          <w:tcPr>
            <w:tcW w:w="1564" w:type="dxa"/>
            <w:tcBorders>
              <w:top w:val="single" w:sz="6" w:space="0" w:color="000000"/>
              <w:left w:val="single" w:sz="6" w:space="0" w:color="000000"/>
              <w:bottom w:val="single" w:sz="6" w:space="0" w:color="000000"/>
              <w:right w:val="single" w:sz="6" w:space="0" w:color="000000"/>
            </w:tcBorders>
          </w:tcPr>
          <w:p w14:paraId="418E555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0C6CF21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A8FAC5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12D8EAD1"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2846ED5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153</w:t>
            </w:r>
          </w:p>
        </w:tc>
        <w:tc>
          <w:tcPr>
            <w:tcW w:w="4098" w:type="dxa"/>
            <w:tcBorders>
              <w:top w:val="single" w:sz="6" w:space="0" w:color="000000"/>
              <w:left w:val="single" w:sz="6" w:space="0" w:color="000000"/>
              <w:bottom w:val="single" w:sz="6" w:space="0" w:color="000000"/>
              <w:right w:val="single" w:sz="6" w:space="0" w:color="000000"/>
            </w:tcBorders>
            <w:hideMark/>
          </w:tcPr>
          <w:p w14:paraId="440AE57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Мікро- та наносистемна техніка</w:t>
            </w:r>
          </w:p>
        </w:tc>
        <w:tc>
          <w:tcPr>
            <w:tcW w:w="1564" w:type="dxa"/>
            <w:tcBorders>
              <w:top w:val="single" w:sz="6" w:space="0" w:color="000000"/>
              <w:left w:val="single" w:sz="6" w:space="0" w:color="000000"/>
              <w:bottom w:val="single" w:sz="6" w:space="0" w:color="000000"/>
              <w:right w:val="single" w:sz="6" w:space="0" w:color="000000"/>
            </w:tcBorders>
          </w:tcPr>
          <w:p w14:paraId="7112B49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5A5F57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AC5D71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49B8FEA3"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26B5119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161</w:t>
            </w:r>
          </w:p>
        </w:tc>
        <w:tc>
          <w:tcPr>
            <w:tcW w:w="4098" w:type="dxa"/>
            <w:tcBorders>
              <w:top w:val="single" w:sz="6" w:space="0" w:color="000000"/>
              <w:left w:val="single" w:sz="6" w:space="0" w:color="000000"/>
              <w:bottom w:val="single" w:sz="6" w:space="0" w:color="000000"/>
              <w:right w:val="single" w:sz="6" w:space="0" w:color="000000"/>
            </w:tcBorders>
            <w:hideMark/>
          </w:tcPr>
          <w:p w14:paraId="0B70BA8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Хімічні технології та інженерія</w:t>
            </w:r>
          </w:p>
        </w:tc>
        <w:tc>
          <w:tcPr>
            <w:tcW w:w="1564" w:type="dxa"/>
            <w:tcBorders>
              <w:top w:val="single" w:sz="6" w:space="0" w:color="000000"/>
              <w:left w:val="single" w:sz="6" w:space="0" w:color="000000"/>
              <w:bottom w:val="single" w:sz="6" w:space="0" w:color="000000"/>
              <w:right w:val="single" w:sz="6" w:space="0" w:color="000000"/>
            </w:tcBorders>
          </w:tcPr>
          <w:p w14:paraId="7EAFA8D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3EE743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5DEC34F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2A54C2D1"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90D864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162</w:t>
            </w:r>
          </w:p>
        </w:tc>
        <w:tc>
          <w:tcPr>
            <w:tcW w:w="4098" w:type="dxa"/>
            <w:tcBorders>
              <w:top w:val="single" w:sz="6" w:space="0" w:color="000000"/>
              <w:left w:val="single" w:sz="6" w:space="0" w:color="000000"/>
              <w:bottom w:val="single" w:sz="6" w:space="0" w:color="000000"/>
              <w:right w:val="single" w:sz="6" w:space="0" w:color="000000"/>
            </w:tcBorders>
            <w:hideMark/>
          </w:tcPr>
          <w:p w14:paraId="76E66F6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Біотехнології та біоінженерія</w:t>
            </w:r>
          </w:p>
        </w:tc>
        <w:tc>
          <w:tcPr>
            <w:tcW w:w="1564" w:type="dxa"/>
            <w:tcBorders>
              <w:top w:val="single" w:sz="6" w:space="0" w:color="000000"/>
              <w:left w:val="single" w:sz="6" w:space="0" w:color="000000"/>
              <w:bottom w:val="single" w:sz="6" w:space="0" w:color="000000"/>
              <w:right w:val="single" w:sz="6" w:space="0" w:color="000000"/>
            </w:tcBorders>
          </w:tcPr>
          <w:p w14:paraId="014C68B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6B59BAB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6C5C41C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742D0A4F"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10C29D1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163</w:t>
            </w:r>
          </w:p>
        </w:tc>
        <w:tc>
          <w:tcPr>
            <w:tcW w:w="4098" w:type="dxa"/>
            <w:tcBorders>
              <w:top w:val="single" w:sz="6" w:space="0" w:color="000000"/>
              <w:left w:val="single" w:sz="6" w:space="0" w:color="000000"/>
              <w:bottom w:val="single" w:sz="6" w:space="0" w:color="000000"/>
              <w:right w:val="single" w:sz="6" w:space="0" w:color="000000"/>
            </w:tcBorders>
            <w:hideMark/>
          </w:tcPr>
          <w:p w14:paraId="1510B0E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Біомедична інженерія</w:t>
            </w:r>
          </w:p>
        </w:tc>
        <w:tc>
          <w:tcPr>
            <w:tcW w:w="1564" w:type="dxa"/>
            <w:tcBorders>
              <w:top w:val="single" w:sz="6" w:space="0" w:color="000000"/>
              <w:left w:val="single" w:sz="6" w:space="0" w:color="000000"/>
              <w:bottom w:val="single" w:sz="6" w:space="0" w:color="000000"/>
              <w:right w:val="single" w:sz="6" w:space="0" w:color="000000"/>
            </w:tcBorders>
          </w:tcPr>
          <w:p w14:paraId="3C5E6C7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0D7340E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05" w:type="dxa"/>
            <w:tcBorders>
              <w:top w:val="single" w:sz="6" w:space="0" w:color="000000"/>
              <w:left w:val="single" w:sz="6" w:space="0" w:color="000000"/>
              <w:bottom w:val="single" w:sz="6" w:space="0" w:color="000000"/>
              <w:right w:val="single" w:sz="6" w:space="0" w:color="000000"/>
            </w:tcBorders>
          </w:tcPr>
          <w:p w14:paraId="198DE8E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035D6374"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7EF1667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171</w:t>
            </w:r>
          </w:p>
        </w:tc>
        <w:tc>
          <w:tcPr>
            <w:tcW w:w="4098" w:type="dxa"/>
            <w:tcBorders>
              <w:top w:val="single" w:sz="6" w:space="0" w:color="000000"/>
              <w:left w:val="single" w:sz="6" w:space="0" w:color="000000"/>
              <w:bottom w:val="single" w:sz="6" w:space="0" w:color="000000"/>
              <w:right w:val="single" w:sz="6" w:space="0" w:color="000000"/>
            </w:tcBorders>
            <w:hideMark/>
          </w:tcPr>
          <w:p w14:paraId="0DF4E77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Електроніка</w:t>
            </w:r>
          </w:p>
        </w:tc>
        <w:tc>
          <w:tcPr>
            <w:tcW w:w="1564" w:type="dxa"/>
            <w:tcBorders>
              <w:top w:val="single" w:sz="6" w:space="0" w:color="000000"/>
              <w:left w:val="single" w:sz="6" w:space="0" w:color="000000"/>
              <w:bottom w:val="single" w:sz="6" w:space="0" w:color="000000"/>
              <w:right w:val="single" w:sz="6" w:space="0" w:color="000000"/>
            </w:tcBorders>
          </w:tcPr>
          <w:p w14:paraId="0761241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4B247F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3680B99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558F832C"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0BCFB1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172</w:t>
            </w:r>
          </w:p>
        </w:tc>
        <w:tc>
          <w:tcPr>
            <w:tcW w:w="4098" w:type="dxa"/>
            <w:tcBorders>
              <w:top w:val="single" w:sz="6" w:space="0" w:color="000000"/>
              <w:left w:val="single" w:sz="6" w:space="0" w:color="000000"/>
              <w:bottom w:val="single" w:sz="6" w:space="0" w:color="000000"/>
              <w:right w:val="single" w:sz="6" w:space="0" w:color="000000"/>
            </w:tcBorders>
            <w:hideMark/>
          </w:tcPr>
          <w:p w14:paraId="5CF9395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Телекомунікації та радіотехніка</w:t>
            </w:r>
          </w:p>
        </w:tc>
        <w:tc>
          <w:tcPr>
            <w:tcW w:w="1564" w:type="dxa"/>
            <w:tcBorders>
              <w:top w:val="single" w:sz="6" w:space="0" w:color="000000"/>
              <w:left w:val="single" w:sz="6" w:space="0" w:color="000000"/>
              <w:bottom w:val="single" w:sz="6" w:space="0" w:color="000000"/>
              <w:right w:val="single" w:sz="6" w:space="0" w:color="000000"/>
            </w:tcBorders>
          </w:tcPr>
          <w:p w14:paraId="6019508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6329B3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1E7A515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1FE14C5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7DA7FF8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173</w:t>
            </w:r>
          </w:p>
        </w:tc>
        <w:tc>
          <w:tcPr>
            <w:tcW w:w="4098" w:type="dxa"/>
            <w:tcBorders>
              <w:top w:val="single" w:sz="6" w:space="0" w:color="000000"/>
              <w:left w:val="single" w:sz="6" w:space="0" w:color="000000"/>
              <w:bottom w:val="single" w:sz="6" w:space="0" w:color="000000"/>
              <w:right w:val="single" w:sz="6" w:space="0" w:color="000000"/>
            </w:tcBorders>
            <w:hideMark/>
          </w:tcPr>
          <w:p w14:paraId="3102E85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Авіоніка</w:t>
            </w:r>
          </w:p>
        </w:tc>
        <w:tc>
          <w:tcPr>
            <w:tcW w:w="1564" w:type="dxa"/>
            <w:tcBorders>
              <w:top w:val="single" w:sz="6" w:space="0" w:color="000000"/>
              <w:left w:val="single" w:sz="6" w:space="0" w:color="000000"/>
              <w:bottom w:val="single" w:sz="6" w:space="0" w:color="000000"/>
              <w:right w:val="single" w:sz="6" w:space="0" w:color="000000"/>
            </w:tcBorders>
          </w:tcPr>
          <w:p w14:paraId="5798F74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2252265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494E9F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1040325A"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213AF07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181</w:t>
            </w:r>
          </w:p>
        </w:tc>
        <w:tc>
          <w:tcPr>
            <w:tcW w:w="4098" w:type="dxa"/>
            <w:tcBorders>
              <w:top w:val="single" w:sz="6" w:space="0" w:color="000000"/>
              <w:left w:val="single" w:sz="6" w:space="0" w:color="000000"/>
              <w:bottom w:val="single" w:sz="6" w:space="0" w:color="000000"/>
              <w:right w:val="single" w:sz="6" w:space="0" w:color="000000"/>
            </w:tcBorders>
            <w:hideMark/>
          </w:tcPr>
          <w:p w14:paraId="6D26C70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Харчові технології</w:t>
            </w:r>
          </w:p>
        </w:tc>
        <w:tc>
          <w:tcPr>
            <w:tcW w:w="1564" w:type="dxa"/>
            <w:tcBorders>
              <w:top w:val="single" w:sz="6" w:space="0" w:color="000000"/>
              <w:left w:val="single" w:sz="6" w:space="0" w:color="000000"/>
              <w:bottom w:val="single" w:sz="6" w:space="0" w:color="000000"/>
              <w:right w:val="single" w:sz="6" w:space="0" w:color="000000"/>
            </w:tcBorders>
          </w:tcPr>
          <w:p w14:paraId="03AF8A8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00613AA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D14C11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73ECAB19"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09D861E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182</w:t>
            </w:r>
          </w:p>
        </w:tc>
        <w:tc>
          <w:tcPr>
            <w:tcW w:w="4098" w:type="dxa"/>
            <w:tcBorders>
              <w:top w:val="single" w:sz="6" w:space="0" w:color="000000"/>
              <w:left w:val="single" w:sz="6" w:space="0" w:color="000000"/>
              <w:bottom w:val="single" w:sz="6" w:space="0" w:color="000000"/>
              <w:right w:val="single" w:sz="6" w:space="0" w:color="000000"/>
            </w:tcBorders>
            <w:hideMark/>
          </w:tcPr>
          <w:p w14:paraId="4D302E5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Технології легкої промисловості</w:t>
            </w:r>
          </w:p>
        </w:tc>
        <w:tc>
          <w:tcPr>
            <w:tcW w:w="1564" w:type="dxa"/>
            <w:tcBorders>
              <w:top w:val="single" w:sz="6" w:space="0" w:color="000000"/>
              <w:left w:val="single" w:sz="6" w:space="0" w:color="000000"/>
              <w:bottom w:val="single" w:sz="6" w:space="0" w:color="000000"/>
              <w:right w:val="single" w:sz="6" w:space="0" w:color="000000"/>
            </w:tcBorders>
          </w:tcPr>
          <w:p w14:paraId="4C6E702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3D1A35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5C7447A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C8BD764"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96CE67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183</w:t>
            </w:r>
          </w:p>
        </w:tc>
        <w:tc>
          <w:tcPr>
            <w:tcW w:w="4098" w:type="dxa"/>
            <w:tcBorders>
              <w:top w:val="single" w:sz="6" w:space="0" w:color="000000"/>
              <w:left w:val="single" w:sz="6" w:space="0" w:color="000000"/>
              <w:bottom w:val="single" w:sz="6" w:space="0" w:color="000000"/>
              <w:right w:val="single" w:sz="6" w:space="0" w:color="000000"/>
            </w:tcBorders>
            <w:hideMark/>
          </w:tcPr>
          <w:p w14:paraId="41D1BA1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Технології захисту навколишнього середовища</w:t>
            </w:r>
          </w:p>
        </w:tc>
        <w:tc>
          <w:tcPr>
            <w:tcW w:w="1564" w:type="dxa"/>
            <w:tcBorders>
              <w:top w:val="single" w:sz="6" w:space="0" w:color="000000"/>
              <w:left w:val="single" w:sz="6" w:space="0" w:color="000000"/>
              <w:bottom w:val="single" w:sz="6" w:space="0" w:color="000000"/>
              <w:right w:val="single" w:sz="6" w:space="0" w:color="000000"/>
            </w:tcBorders>
          </w:tcPr>
          <w:p w14:paraId="25DD0F4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2C9FC12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07C0DA8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536FEAF"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BD2DE3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184</w:t>
            </w:r>
          </w:p>
        </w:tc>
        <w:tc>
          <w:tcPr>
            <w:tcW w:w="4098" w:type="dxa"/>
            <w:tcBorders>
              <w:top w:val="single" w:sz="6" w:space="0" w:color="000000"/>
              <w:left w:val="single" w:sz="6" w:space="0" w:color="000000"/>
              <w:bottom w:val="single" w:sz="6" w:space="0" w:color="000000"/>
              <w:right w:val="single" w:sz="6" w:space="0" w:color="000000"/>
            </w:tcBorders>
            <w:hideMark/>
          </w:tcPr>
          <w:p w14:paraId="13A3910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Гірництво</w:t>
            </w:r>
          </w:p>
        </w:tc>
        <w:tc>
          <w:tcPr>
            <w:tcW w:w="1564" w:type="dxa"/>
            <w:tcBorders>
              <w:top w:val="single" w:sz="6" w:space="0" w:color="000000"/>
              <w:left w:val="single" w:sz="6" w:space="0" w:color="000000"/>
              <w:bottom w:val="single" w:sz="6" w:space="0" w:color="000000"/>
              <w:right w:val="single" w:sz="6" w:space="0" w:color="000000"/>
            </w:tcBorders>
          </w:tcPr>
          <w:p w14:paraId="04FF006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5BE260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AC5115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3C945EC6"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09D575B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185</w:t>
            </w:r>
          </w:p>
        </w:tc>
        <w:tc>
          <w:tcPr>
            <w:tcW w:w="4098" w:type="dxa"/>
            <w:tcBorders>
              <w:top w:val="single" w:sz="6" w:space="0" w:color="000000"/>
              <w:left w:val="single" w:sz="6" w:space="0" w:color="000000"/>
              <w:bottom w:val="single" w:sz="6" w:space="0" w:color="000000"/>
              <w:right w:val="single" w:sz="6" w:space="0" w:color="000000"/>
            </w:tcBorders>
            <w:hideMark/>
          </w:tcPr>
          <w:p w14:paraId="5D12984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Нафтогазова інженерія та технології</w:t>
            </w:r>
          </w:p>
        </w:tc>
        <w:tc>
          <w:tcPr>
            <w:tcW w:w="1564" w:type="dxa"/>
            <w:tcBorders>
              <w:top w:val="single" w:sz="6" w:space="0" w:color="000000"/>
              <w:left w:val="single" w:sz="6" w:space="0" w:color="000000"/>
              <w:bottom w:val="single" w:sz="6" w:space="0" w:color="000000"/>
              <w:right w:val="single" w:sz="6" w:space="0" w:color="000000"/>
            </w:tcBorders>
          </w:tcPr>
          <w:p w14:paraId="2D695DC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3E3F375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1A39F5B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75ABABE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23049DF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186</w:t>
            </w:r>
          </w:p>
        </w:tc>
        <w:tc>
          <w:tcPr>
            <w:tcW w:w="4098" w:type="dxa"/>
            <w:tcBorders>
              <w:top w:val="single" w:sz="6" w:space="0" w:color="000000"/>
              <w:left w:val="single" w:sz="6" w:space="0" w:color="000000"/>
              <w:bottom w:val="single" w:sz="6" w:space="0" w:color="000000"/>
              <w:right w:val="single" w:sz="6" w:space="0" w:color="000000"/>
            </w:tcBorders>
            <w:hideMark/>
          </w:tcPr>
          <w:p w14:paraId="032D8E0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Видавництво та поліграфія</w:t>
            </w:r>
          </w:p>
        </w:tc>
        <w:tc>
          <w:tcPr>
            <w:tcW w:w="1564" w:type="dxa"/>
            <w:tcBorders>
              <w:top w:val="single" w:sz="6" w:space="0" w:color="000000"/>
              <w:left w:val="single" w:sz="6" w:space="0" w:color="000000"/>
              <w:bottom w:val="single" w:sz="6" w:space="0" w:color="000000"/>
              <w:right w:val="single" w:sz="6" w:space="0" w:color="000000"/>
            </w:tcBorders>
          </w:tcPr>
          <w:p w14:paraId="05AEBFA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1BFBD92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7C618A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2EA2C84C"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5EF4D3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187</w:t>
            </w:r>
          </w:p>
        </w:tc>
        <w:tc>
          <w:tcPr>
            <w:tcW w:w="4098" w:type="dxa"/>
            <w:tcBorders>
              <w:top w:val="single" w:sz="6" w:space="0" w:color="000000"/>
              <w:left w:val="single" w:sz="6" w:space="0" w:color="000000"/>
              <w:bottom w:val="single" w:sz="6" w:space="0" w:color="000000"/>
              <w:right w:val="single" w:sz="6" w:space="0" w:color="000000"/>
            </w:tcBorders>
            <w:hideMark/>
          </w:tcPr>
          <w:p w14:paraId="5873374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Деревообробні та меблеві технології</w:t>
            </w:r>
          </w:p>
        </w:tc>
        <w:tc>
          <w:tcPr>
            <w:tcW w:w="1564" w:type="dxa"/>
            <w:tcBorders>
              <w:top w:val="single" w:sz="6" w:space="0" w:color="000000"/>
              <w:left w:val="single" w:sz="6" w:space="0" w:color="000000"/>
              <w:bottom w:val="single" w:sz="6" w:space="0" w:color="000000"/>
              <w:right w:val="single" w:sz="6" w:space="0" w:color="000000"/>
            </w:tcBorders>
          </w:tcPr>
          <w:p w14:paraId="571CDDB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0972621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0428DC9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4E57E91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5EADDB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191</w:t>
            </w:r>
          </w:p>
        </w:tc>
        <w:tc>
          <w:tcPr>
            <w:tcW w:w="4098" w:type="dxa"/>
            <w:tcBorders>
              <w:top w:val="single" w:sz="6" w:space="0" w:color="000000"/>
              <w:left w:val="single" w:sz="6" w:space="0" w:color="000000"/>
              <w:bottom w:val="single" w:sz="6" w:space="0" w:color="000000"/>
              <w:right w:val="single" w:sz="6" w:space="0" w:color="000000"/>
            </w:tcBorders>
            <w:hideMark/>
          </w:tcPr>
          <w:p w14:paraId="0E492BC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Архітектура та містобудування</w:t>
            </w:r>
          </w:p>
        </w:tc>
        <w:tc>
          <w:tcPr>
            <w:tcW w:w="1564" w:type="dxa"/>
            <w:tcBorders>
              <w:top w:val="single" w:sz="6" w:space="0" w:color="000000"/>
              <w:left w:val="single" w:sz="6" w:space="0" w:color="000000"/>
              <w:bottom w:val="single" w:sz="6" w:space="0" w:color="000000"/>
              <w:right w:val="single" w:sz="6" w:space="0" w:color="000000"/>
            </w:tcBorders>
          </w:tcPr>
          <w:p w14:paraId="2821006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151A49F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C943F9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9F1BE2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1D96909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192</w:t>
            </w:r>
          </w:p>
        </w:tc>
        <w:tc>
          <w:tcPr>
            <w:tcW w:w="4098" w:type="dxa"/>
            <w:tcBorders>
              <w:top w:val="single" w:sz="6" w:space="0" w:color="000000"/>
              <w:left w:val="single" w:sz="6" w:space="0" w:color="000000"/>
              <w:bottom w:val="single" w:sz="6" w:space="0" w:color="000000"/>
              <w:right w:val="single" w:sz="6" w:space="0" w:color="000000"/>
            </w:tcBorders>
            <w:hideMark/>
          </w:tcPr>
          <w:p w14:paraId="3434E9C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Будівництво та цивільна інженерія</w:t>
            </w:r>
          </w:p>
        </w:tc>
        <w:tc>
          <w:tcPr>
            <w:tcW w:w="1564" w:type="dxa"/>
            <w:tcBorders>
              <w:top w:val="single" w:sz="6" w:space="0" w:color="000000"/>
              <w:left w:val="single" w:sz="6" w:space="0" w:color="000000"/>
              <w:bottom w:val="single" w:sz="6" w:space="0" w:color="000000"/>
              <w:right w:val="single" w:sz="6" w:space="0" w:color="000000"/>
            </w:tcBorders>
          </w:tcPr>
          <w:p w14:paraId="6CF8A49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19CE60D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1D66C07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8B85455"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1A19288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193</w:t>
            </w:r>
          </w:p>
        </w:tc>
        <w:tc>
          <w:tcPr>
            <w:tcW w:w="4098" w:type="dxa"/>
            <w:tcBorders>
              <w:top w:val="single" w:sz="6" w:space="0" w:color="000000"/>
              <w:left w:val="single" w:sz="6" w:space="0" w:color="000000"/>
              <w:bottom w:val="single" w:sz="6" w:space="0" w:color="000000"/>
              <w:right w:val="single" w:sz="6" w:space="0" w:color="000000"/>
            </w:tcBorders>
            <w:hideMark/>
          </w:tcPr>
          <w:p w14:paraId="5235742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Геодезія та землеустрій</w:t>
            </w:r>
          </w:p>
        </w:tc>
        <w:tc>
          <w:tcPr>
            <w:tcW w:w="1564" w:type="dxa"/>
            <w:tcBorders>
              <w:top w:val="single" w:sz="6" w:space="0" w:color="000000"/>
              <w:left w:val="single" w:sz="6" w:space="0" w:color="000000"/>
              <w:bottom w:val="single" w:sz="6" w:space="0" w:color="000000"/>
              <w:right w:val="single" w:sz="6" w:space="0" w:color="000000"/>
            </w:tcBorders>
          </w:tcPr>
          <w:p w14:paraId="67B5C83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3CEF43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757AF28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28940C2E"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2288087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194</w:t>
            </w:r>
          </w:p>
        </w:tc>
        <w:tc>
          <w:tcPr>
            <w:tcW w:w="4098" w:type="dxa"/>
            <w:tcBorders>
              <w:top w:val="single" w:sz="6" w:space="0" w:color="000000"/>
              <w:left w:val="single" w:sz="6" w:space="0" w:color="000000"/>
              <w:bottom w:val="single" w:sz="6" w:space="0" w:color="000000"/>
              <w:right w:val="single" w:sz="6" w:space="0" w:color="000000"/>
            </w:tcBorders>
            <w:hideMark/>
          </w:tcPr>
          <w:p w14:paraId="57B8761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Гідротехнічне будівництво, водна інженерія та водні технології</w:t>
            </w:r>
          </w:p>
        </w:tc>
        <w:tc>
          <w:tcPr>
            <w:tcW w:w="1564" w:type="dxa"/>
            <w:tcBorders>
              <w:top w:val="single" w:sz="6" w:space="0" w:color="000000"/>
              <w:left w:val="single" w:sz="6" w:space="0" w:color="000000"/>
              <w:bottom w:val="single" w:sz="6" w:space="0" w:color="000000"/>
              <w:right w:val="single" w:sz="6" w:space="0" w:color="000000"/>
            </w:tcBorders>
          </w:tcPr>
          <w:p w14:paraId="5A96720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58A10FB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35E4E0E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47EC06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2A3FE8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201</w:t>
            </w:r>
          </w:p>
        </w:tc>
        <w:tc>
          <w:tcPr>
            <w:tcW w:w="4098" w:type="dxa"/>
            <w:tcBorders>
              <w:top w:val="single" w:sz="6" w:space="0" w:color="000000"/>
              <w:left w:val="single" w:sz="6" w:space="0" w:color="000000"/>
              <w:bottom w:val="single" w:sz="6" w:space="0" w:color="000000"/>
              <w:right w:val="single" w:sz="6" w:space="0" w:color="000000"/>
            </w:tcBorders>
            <w:hideMark/>
          </w:tcPr>
          <w:p w14:paraId="7868554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Агрономія</w:t>
            </w:r>
          </w:p>
        </w:tc>
        <w:tc>
          <w:tcPr>
            <w:tcW w:w="1564" w:type="dxa"/>
            <w:tcBorders>
              <w:top w:val="single" w:sz="6" w:space="0" w:color="000000"/>
              <w:left w:val="single" w:sz="6" w:space="0" w:color="000000"/>
              <w:bottom w:val="single" w:sz="6" w:space="0" w:color="000000"/>
              <w:right w:val="single" w:sz="6" w:space="0" w:color="000000"/>
            </w:tcBorders>
          </w:tcPr>
          <w:p w14:paraId="559BCB7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54D9BC9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4024F2A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5FC9A3F7"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DA8C67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202</w:t>
            </w:r>
          </w:p>
        </w:tc>
        <w:tc>
          <w:tcPr>
            <w:tcW w:w="4098" w:type="dxa"/>
            <w:tcBorders>
              <w:top w:val="single" w:sz="6" w:space="0" w:color="000000"/>
              <w:left w:val="single" w:sz="6" w:space="0" w:color="000000"/>
              <w:bottom w:val="single" w:sz="6" w:space="0" w:color="000000"/>
              <w:right w:val="single" w:sz="6" w:space="0" w:color="000000"/>
            </w:tcBorders>
            <w:hideMark/>
          </w:tcPr>
          <w:p w14:paraId="7ED2141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Захист і карантин рослин</w:t>
            </w:r>
          </w:p>
        </w:tc>
        <w:tc>
          <w:tcPr>
            <w:tcW w:w="1564" w:type="dxa"/>
            <w:tcBorders>
              <w:top w:val="single" w:sz="6" w:space="0" w:color="000000"/>
              <w:left w:val="single" w:sz="6" w:space="0" w:color="000000"/>
              <w:bottom w:val="single" w:sz="6" w:space="0" w:color="000000"/>
              <w:right w:val="single" w:sz="6" w:space="0" w:color="000000"/>
            </w:tcBorders>
          </w:tcPr>
          <w:p w14:paraId="5C59F9B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02CCE9D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0A32F40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4578137E"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5A4144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203</w:t>
            </w:r>
          </w:p>
        </w:tc>
        <w:tc>
          <w:tcPr>
            <w:tcW w:w="4098" w:type="dxa"/>
            <w:tcBorders>
              <w:top w:val="single" w:sz="6" w:space="0" w:color="000000"/>
              <w:left w:val="single" w:sz="6" w:space="0" w:color="000000"/>
              <w:bottom w:val="single" w:sz="6" w:space="0" w:color="000000"/>
              <w:right w:val="single" w:sz="6" w:space="0" w:color="000000"/>
            </w:tcBorders>
            <w:hideMark/>
          </w:tcPr>
          <w:p w14:paraId="12AA1B3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Садівництво та виноградарство</w:t>
            </w:r>
          </w:p>
        </w:tc>
        <w:tc>
          <w:tcPr>
            <w:tcW w:w="1564" w:type="dxa"/>
            <w:tcBorders>
              <w:top w:val="single" w:sz="6" w:space="0" w:color="000000"/>
              <w:left w:val="single" w:sz="6" w:space="0" w:color="000000"/>
              <w:bottom w:val="single" w:sz="6" w:space="0" w:color="000000"/>
              <w:right w:val="single" w:sz="6" w:space="0" w:color="000000"/>
            </w:tcBorders>
          </w:tcPr>
          <w:p w14:paraId="22E2F4C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77D47FE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2E3BC16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434309CC"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2A9098A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205</w:t>
            </w:r>
          </w:p>
        </w:tc>
        <w:tc>
          <w:tcPr>
            <w:tcW w:w="4098" w:type="dxa"/>
            <w:tcBorders>
              <w:top w:val="single" w:sz="6" w:space="0" w:color="000000"/>
              <w:left w:val="single" w:sz="6" w:space="0" w:color="000000"/>
              <w:bottom w:val="single" w:sz="6" w:space="0" w:color="000000"/>
              <w:right w:val="single" w:sz="6" w:space="0" w:color="000000"/>
            </w:tcBorders>
            <w:hideMark/>
          </w:tcPr>
          <w:p w14:paraId="083CE3E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Технологія виробництва і переробки продукції тваринництва</w:t>
            </w:r>
          </w:p>
        </w:tc>
        <w:tc>
          <w:tcPr>
            <w:tcW w:w="1564" w:type="dxa"/>
            <w:tcBorders>
              <w:top w:val="single" w:sz="6" w:space="0" w:color="000000"/>
              <w:left w:val="single" w:sz="6" w:space="0" w:color="000000"/>
              <w:bottom w:val="single" w:sz="6" w:space="0" w:color="000000"/>
              <w:right w:val="single" w:sz="6" w:space="0" w:color="000000"/>
            </w:tcBorders>
          </w:tcPr>
          <w:p w14:paraId="23001FB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56CC65B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7A6657C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6F0458A4"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7DDBA51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205</w:t>
            </w:r>
          </w:p>
        </w:tc>
        <w:tc>
          <w:tcPr>
            <w:tcW w:w="4098" w:type="dxa"/>
            <w:tcBorders>
              <w:top w:val="single" w:sz="6" w:space="0" w:color="000000"/>
              <w:left w:val="single" w:sz="6" w:space="0" w:color="000000"/>
              <w:bottom w:val="single" w:sz="6" w:space="0" w:color="000000"/>
              <w:right w:val="single" w:sz="6" w:space="0" w:color="000000"/>
            </w:tcBorders>
            <w:hideMark/>
          </w:tcPr>
          <w:p w14:paraId="6E5A006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Лісове господарство</w:t>
            </w:r>
          </w:p>
        </w:tc>
        <w:tc>
          <w:tcPr>
            <w:tcW w:w="1564" w:type="dxa"/>
            <w:tcBorders>
              <w:top w:val="single" w:sz="6" w:space="0" w:color="000000"/>
              <w:left w:val="single" w:sz="6" w:space="0" w:color="000000"/>
              <w:bottom w:val="single" w:sz="6" w:space="0" w:color="000000"/>
              <w:right w:val="single" w:sz="6" w:space="0" w:color="000000"/>
            </w:tcBorders>
          </w:tcPr>
          <w:p w14:paraId="0DCD87F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0E5086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0D7F7DA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bl>
    <w:p w14:paraId="14C977C7" w14:textId="77777777" w:rsidR="0044293F" w:rsidRPr="00A52B7A" w:rsidRDefault="0046374F">
      <w:pPr>
        <w:jc w:val="right"/>
      </w:pPr>
      <w:r w:rsidRPr="00A52B7A">
        <w:rPr>
          <w:rFonts w:ascii="Times New Roman" w:hAnsi="Times New Roman"/>
          <w:sz w:val="24"/>
          <w:szCs w:val="24"/>
          <w:lang w:eastAsia="uk-UA"/>
        </w:rPr>
        <w:lastRenderedPageBreak/>
        <w:t>Продовження додатка 4</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744"/>
        <w:gridCol w:w="4098"/>
        <w:gridCol w:w="1564"/>
        <w:gridCol w:w="1610"/>
        <w:gridCol w:w="1605"/>
      </w:tblGrid>
      <w:tr w:rsidR="00A52B7A" w:rsidRPr="00A52B7A" w14:paraId="1557C58A"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1004CBDD"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206</w:t>
            </w:r>
          </w:p>
        </w:tc>
        <w:tc>
          <w:tcPr>
            <w:tcW w:w="4098" w:type="dxa"/>
            <w:tcBorders>
              <w:top w:val="single" w:sz="6" w:space="0" w:color="000000"/>
              <w:left w:val="single" w:sz="6" w:space="0" w:color="000000"/>
              <w:bottom w:val="single" w:sz="6" w:space="0" w:color="000000"/>
              <w:right w:val="single" w:sz="6" w:space="0" w:color="000000"/>
            </w:tcBorders>
            <w:hideMark/>
          </w:tcPr>
          <w:p w14:paraId="230D841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Садово-паркове господарство</w:t>
            </w:r>
          </w:p>
        </w:tc>
        <w:tc>
          <w:tcPr>
            <w:tcW w:w="1564" w:type="dxa"/>
            <w:tcBorders>
              <w:top w:val="single" w:sz="6" w:space="0" w:color="000000"/>
              <w:left w:val="single" w:sz="6" w:space="0" w:color="000000"/>
              <w:bottom w:val="single" w:sz="6" w:space="0" w:color="000000"/>
              <w:right w:val="single" w:sz="6" w:space="0" w:color="000000"/>
            </w:tcBorders>
          </w:tcPr>
          <w:p w14:paraId="5891905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635C457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65E1752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03C84B8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342025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207</w:t>
            </w:r>
          </w:p>
        </w:tc>
        <w:tc>
          <w:tcPr>
            <w:tcW w:w="4098" w:type="dxa"/>
            <w:tcBorders>
              <w:top w:val="single" w:sz="6" w:space="0" w:color="000000"/>
              <w:left w:val="single" w:sz="6" w:space="0" w:color="000000"/>
              <w:bottom w:val="single" w:sz="6" w:space="0" w:color="000000"/>
              <w:right w:val="single" w:sz="6" w:space="0" w:color="000000"/>
            </w:tcBorders>
            <w:hideMark/>
          </w:tcPr>
          <w:p w14:paraId="7660C12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Водні біоресурси та аквакультура</w:t>
            </w:r>
          </w:p>
        </w:tc>
        <w:tc>
          <w:tcPr>
            <w:tcW w:w="1564" w:type="dxa"/>
            <w:tcBorders>
              <w:top w:val="single" w:sz="6" w:space="0" w:color="000000"/>
              <w:left w:val="single" w:sz="6" w:space="0" w:color="000000"/>
              <w:bottom w:val="single" w:sz="6" w:space="0" w:color="000000"/>
              <w:right w:val="single" w:sz="6" w:space="0" w:color="000000"/>
            </w:tcBorders>
          </w:tcPr>
          <w:p w14:paraId="78E0126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472EA34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633BAF7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07807F40"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606D40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208</w:t>
            </w:r>
          </w:p>
        </w:tc>
        <w:tc>
          <w:tcPr>
            <w:tcW w:w="4098" w:type="dxa"/>
            <w:tcBorders>
              <w:top w:val="single" w:sz="6" w:space="0" w:color="000000"/>
              <w:left w:val="single" w:sz="6" w:space="0" w:color="000000"/>
              <w:bottom w:val="single" w:sz="6" w:space="0" w:color="000000"/>
              <w:right w:val="single" w:sz="6" w:space="0" w:color="000000"/>
            </w:tcBorders>
            <w:hideMark/>
          </w:tcPr>
          <w:p w14:paraId="3F0039A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Агроінженерія</w:t>
            </w:r>
          </w:p>
        </w:tc>
        <w:tc>
          <w:tcPr>
            <w:tcW w:w="1564" w:type="dxa"/>
            <w:tcBorders>
              <w:top w:val="single" w:sz="6" w:space="0" w:color="000000"/>
              <w:left w:val="single" w:sz="6" w:space="0" w:color="000000"/>
              <w:bottom w:val="single" w:sz="6" w:space="0" w:color="000000"/>
              <w:right w:val="single" w:sz="6" w:space="0" w:color="000000"/>
            </w:tcBorders>
            <w:hideMark/>
          </w:tcPr>
          <w:p w14:paraId="06AF945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hideMark/>
          </w:tcPr>
          <w:p w14:paraId="18DB29B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hideMark/>
          </w:tcPr>
          <w:p w14:paraId="2ADD513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10855C8D"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79E616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211</w:t>
            </w:r>
          </w:p>
        </w:tc>
        <w:tc>
          <w:tcPr>
            <w:tcW w:w="4098" w:type="dxa"/>
            <w:tcBorders>
              <w:top w:val="single" w:sz="6" w:space="0" w:color="000000"/>
              <w:left w:val="single" w:sz="6" w:space="0" w:color="000000"/>
              <w:bottom w:val="single" w:sz="6" w:space="0" w:color="000000"/>
              <w:right w:val="single" w:sz="6" w:space="0" w:color="000000"/>
            </w:tcBorders>
            <w:hideMark/>
          </w:tcPr>
          <w:p w14:paraId="420CDF7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Ветеринарна медицина</w:t>
            </w:r>
          </w:p>
        </w:tc>
        <w:tc>
          <w:tcPr>
            <w:tcW w:w="1564" w:type="dxa"/>
            <w:tcBorders>
              <w:top w:val="single" w:sz="6" w:space="0" w:color="000000"/>
              <w:left w:val="single" w:sz="6" w:space="0" w:color="000000"/>
              <w:bottom w:val="single" w:sz="6" w:space="0" w:color="000000"/>
              <w:right w:val="single" w:sz="6" w:space="0" w:color="000000"/>
            </w:tcBorders>
          </w:tcPr>
          <w:p w14:paraId="02E52FD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D694EF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3C07C10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57EF349E"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73C3E6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212</w:t>
            </w:r>
          </w:p>
        </w:tc>
        <w:tc>
          <w:tcPr>
            <w:tcW w:w="4098" w:type="dxa"/>
            <w:tcBorders>
              <w:top w:val="single" w:sz="6" w:space="0" w:color="000000"/>
              <w:left w:val="single" w:sz="6" w:space="0" w:color="000000"/>
              <w:bottom w:val="single" w:sz="6" w:space="0" w:color="000000"/>
              <w:right w:val="single" w:sz="6" w:space="0" w:color="000000"/>
            </w:tcBorders>
            <w:hideMark/>
          </w:tcPr>
          <w:p w14:paraId="0D31C8B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Ветеринарна гігієна, санітарія і експертиза</w:t>
            </w:r>
          </w:p>
        </w:tc>
        <w:tc>
          <w:tcPr>
            <w:tcW w:w="1564" w:type="dxa"/>
            <w:tcBorders>
              <w:top w:val="single" w:sz="6" w:space="0" w:color="000000"/>
              <w:left w:val="single" w:sz="6" w:space="0" w:color="000000"/>
              <w:bottom w:val="single" w:sz="6" w:space="0" w:color="000000"/>
              <w:right w:val="single" w:sz="6" w:space="0" w:color="000000"/>
            </w:tcBorders>
          </w:tcPr>
          <w:p w14:paraId="49EDADC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3E31A0D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10F3116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2F93AD63"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0EC284F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221</w:t>
            </w:r>
          </w:p>
        </w:tc>
        <w:tc>
          <w:tcPr>
            <w:tcW w:w="4098" w:type="dxa"/>
            <w:tcBorders>
              <w:top w:val="single" w:sz="6" w:space="0" w:color="000000"/>
              <w:left w:val="single" w:sz="6" w:space="0" w:color="000000"/>
              <w:bottom w:val="single" w:sz="6" w:space="0" w:color="000000"/>
              <w:right w:val="single" w:sz="6" w:space="0" w:color="000000"/>
            </w:tcBorders>
            <w:hideMark/>
          </w:tcPr>
          <w:p w14:paraId="5772C87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Стоматологія</w:t>
            </w:r>
          </w:p>
        </w:tc>
        <w:tc>
          <w:tcPr>
            <w:tcW w:w="1564" w:type="dxa"/>
            <w:tcBorders>
              <w:top w:val="single" w:sz="6" w:space="0" w:color="000000"/>
              <w:left w:val="single" w:sz="6" w:space="0" w:color="000000"/>
              <w:bottom w:val="single" w:sz="6" w:space="0" w:color="000000"/>
              <w:right w:val="single" w:sz="6" w:space="0" w:color="000000"/>
            </w:tcBorders>
          </w:tcPr>
          <w:p w14:paraId="6981A94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E47715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05D3F61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341DBDFE"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F6F862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222</w:t>
            </w:r>
          </w:p>
        </w:tc>
        <w:tc>
          <w:tcPr>
            <w:tcW w:w="4098" w:type="dxa"/>
            <w:tcBorders>
              <w:top w:val="single" w:sz="6" w:space="0" w:color="000000"/>
              <w:left w:val="single" w:sz="6" w:space="0" w:color="000000"/>
              <w:bottom w:val="single" w:sz="6" w:space="0" w:color="000000"/>
              <w:right w:val="single" w:sz="6" w:space="0" w:color="000000"/>
            </w:tcBorders>
            <w:hideMark/>
          </w:tcPr>
          <w:p w14:paraId="047B7D0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Медицина</w:t>
            </w:r>
          </w:p>
        </w:tc>
        <w:tc>
          <w:tcPr>
            <w:tcW w:w="1564" w:type="dxa"/>
            <w:tcBorders>
              <w:top w:val="single" w:sz="6" w:space="0" w:color="000000"/>
              <w:left w:val="single" w:sz="6" w:space="0" w:color="000000"/>
              <w:bottom w:val="single" w:sz="6" w:space="0" w:color="000000"/>
              <w:right w:val="single" w:sz="6" w:space="0" w:color="000000"/>
            </w:tcBorders>
          </w:tcPr>
          <w:p w14:paraId="1078927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7C96E08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43306EF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3BB7DF1D"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740E7EF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223</w:t>
            </w:r>
          </w:p>
        </w:tc>
        <w:tc>
          <w:tcPr>
            <w:tcW w:w="4098" w:type="dxa"/>
            <w:tcBorders>
              <w:top w:val="single" w:sz="6" w:space="0" w:color="000000"/>
              <w:left w:val="single" w:sz="6" w:space="0" w:color="000000"/>
              <w:bottom w:val="single" w:sz="6" w:space="0" w:color="000000"/>
              <w:right w:val="single" w:sz="6" w:space="0" w:color="000000"/>
            </w:tcBorders>
            <w:hideMark/>
          </w:tcPr>
          <w:p w14:paraId="6B2953FE"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Медсестринство</w:t>
            </w:r>
          </w:p>
        </w:tc>
        <w:tc>
          <w:tcPr>
            <w:tcW w:w="1564" w:type="dxa"/>
            <w:tcBorders>
              <w:top w:val="single" w:sz="6" w:space="0" w:color="000000"/>
              <w:left w:val="single" w:sz="6" w:space="0" w:color="000000"/>
              <w:bottom w:val="single" w:sz="6" w:space="0" w:color="000000"/>
              <w:right w:val="single" w:sz="6" w:space="0" w:color="000000"/>
            </w:tcBorders>
          </w:tcPr>
          <w:p w14:paraId="2B88332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31E5C9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5ED20FE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7299A994"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17F7341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224</w:t>
            </w:r>
          </w:p>
        </w:tc>
        <w:tc>
          <w:tcPr>
            <w:tcW w:w="4098" w:type="dxa"/>
            <w:tcBorders>
              <w:top w:val="single" w:sz="6" w:space="0" w:color="000000"/>
              <w:left w:val="single" w:sz="6" w:space="0" w:color="000000"/>
              <w:bottom w:val="single" w:sz="6" w:space="0" w:color="000000"/>
              <w:right w:val="single" w:sz="6" w:space="0" w:color="000000"/>
            </w:tcBorders>
            <w:hideMark/>
          </w:tcPr>
          <w:p w14:paraId="019697C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Технології медичної діагностики та лікування</w:t>
            </w:r>
          </w:p>
        </w:tc>
        <w:tc>
          <w:tcPr>
            <w:tcW w:w="1564" w:type="dxa"/>
            <w:tcBorders>
              <w:top w:val="single" w:sz="6" w:space="0" w:color="000000"/>
              <w:left w:val="single" w:sz="6" w:space="0" w:color="000000"/>
              <w:bottom w:val="single" w:sz="6" w:space="0" w:color="000000"/>
              <w:right w:val="single" w:sz="6" w:space="0" w:color="000000"/>
            </w:tcBorders>
          </w:tcPr>
          <w:p w14:paraId="09484D1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35C2F30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12F2404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18DBAAD3"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0C0B8A4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225</w:t>
            </w:r>
          </w:p>
        </w:tc>
        <w:tc>
          <w:tcPr>
            <w:tcW w:w="4098" w:type="dxa"/>
            <w:tcBorders>
              <w:top w:val="single" w:sz="6" w:space="0" w:color="000000"/>
              <w:left w:val="single" w:sz="6" w:space="0" w:color="000000"/>
              <w:bottom w:val="single" w:sz="6" w:space="0" w:color="000000"/>
              <w:right w:val="single" w:sz="6" w:space="0" w:color="000000"/>
            </w:tcBorders>
            <w:hideMark/>
          </w:tcPr>
          <w:p w14:paraId="31C494D8"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Медична психологія</w:t>
            </w:r>
          </w:p>
        </w:tc>
        <w:tc>
          <w:tcPr>
            <w:tcW w:w="1564" w:type="dxa"/>
            <w:tcBorders>
              <w:top w:val="single" w:sz="6" w:space="0" w:color="000000"/>
              <w:left w:val="single" w:sz="6" w:space="0" w:color="000000"/>
              <w:bottom w:val="single" w:sz="6" w:space="0" w:color="000000"/>
              <w:right w:val="single" w:sz="6" w:space="0" w:color="000000"/>
            </w:tcBorders>
          </w:tcPr>
          <w:p w14:paraId="5D8EEE2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4F52ECD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3B53CC9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731D7965"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E35137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226</w:t>
            </w:r>
          </w:p>
        </w:tc>
        <w:tc>
          <w:tcPr>
            <w:tcW w:w="4098" w:type="dxa"/>
            <w:tcBorders>
              <w:top w:val="single" w:sz="6" w:space="0" w:color="000000"/>
              <w:left w:val="single" w:sz="6" w:space="0" w:color="000000"/>
              <w:bottom w:val="single" w:sz="6" w:space="0" w:color="000000"/>
              <w:right w:val="single" w:sz="6" w:space="0" w:color="000000"/>
            </w:tcBorders>
            <w:hideMark/>
          </w:tcPr>
          <w:p w14:paraId="153828D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Фармація, промислова фармація</w:t>
            </w:r>
          </w:p>
        </w:tc>
        <w:tc>
          <w:tcPr>
            <w:tcW w:w="1564" w:type="dxa"/>
            <w:tcBorders>
              <w:top w:val="single" w:sz="6" w:space="0" w:color="000000"/>
              <w:left w:val="single" w:sz="6" w:space="0" w:color="000000"/>
              <w:bottom w:val="single" w:sz="6" w:space="0" w:color="000000"/>
              <w:right w:val="single" w:sz="6" w:space="0" w:color="000000"/>
            </w:tcBorders>
          </w:tcPr>
          <w:p w14:paraId="2682FEC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0A74966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35BB725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7D8DE322"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CC70E1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227</w:t>
            </w:r>
          </w:p>
        </w:tc>
        <w:tc>
          <w:tcPr>
            <w:tcW w:w="4098" w:type="dxa"/>
            <w:tcBorders>
              <w:top w:val="single" w:sz="6" w:space="0" w:color="000000"/>
              <w:left w:val="single" w:sz="6" w:space="0" w:color="000000"/>
              <w:bottom w:val="single" w:sz="6" w:space="0" w:color="000000"/>
              <w:right w:val="single" w:sz="6" w:space="0" w:color="000000"/>
            </w:tcBorders>
            <w:hideMark/>
          </w:tcPr>
          <w:p w14:paraId="0B73EEC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Фізична терапія, ерготерапія (обидві спеціалізації)</w:t>
            </w:r>
          </w:p>
        </w:tc>
        <w:tc>
          <w:tcPr>
            <w:tcW w:w="1564" w:type="dxa"/>
            <w:tcBorders>
              <w:top w:val="single" w:sz="6" w:space="0" w:color="000000"/>
              <w:left w:val="single" w:sz="6" w:space="0" w:color="000000"/>
              <w:bottom w:val="single" w:sz="6" w:space="0" w:color="000000"/>
              <w:right w:val="single" w:sz="6" w:space="0" w:color="000000"/>
            </w:tcBorders>
          </w:tcPr>
          <w:p w14:paraId="799D30F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1E6D908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6C4DBE6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15121E2E"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74F834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228</w:t>
            </w:r>
          </w:p>
        </w:tc>
        <w:tc>
          <w:tcPr>
            <w:tcW w:w="4098" w:type="dxa"/>
            <w:tcBorders>
              <w:top w:val="single" w:sz="6" w:space="0" w:color="000000"/>
              <w:left w:val="single" w:sz="6" w:space="0" w:color="000000"/>
              <w:bottom w:val="single" w:sz="6" w:space="0" w:color="000000"/>
              <w:right w:val="single" w:sz="6" w:space="0" w:color="000000"/>
            </w:tcBorders>
            <w:hideMark/>
          </w:tcPr>
          <w:p w14:paraId="506BA18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Педіатрія</w:t>
            </w:r>
          </w:p>
        </w:tc>
        <w:tc>
          <w:tcPr>
            <w:tcW w:w="1564" w:type="dxa"/>
            <w:tcBorders>
              <w:top w:val="single" w:sz="6" w:space="0" w:color="000000"/>
              <w:left w:val="single" w:sz="6" w:space="0" w:color="000000"/>
              <w:bottom w:val="single" w:sz="6" w:space="0" w:color="000000"/>
              <w:right w:val="single" w:sz="6" w:space="0" w:color="000000"/>
            </w:tcBorders>
          </w:tcPr>
          <w:p w14:paraId="4C21232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E4F020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280CFB5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4DF3CE0D"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731C96A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229</w:t>
            </w:r>
          </w:p>
        </w:tc>
        <w:tc>
          <w:tcPr>
            <w:tcW w:w="4098" w:type="dxa"/>
            <w:tcBorders>
              <w:top w:val="single" w:sz="6" w:space="0" w:color="000000"/>
              <w:left w:val="single" w:sz="6" w:space="0" w:color="000000"/>
              <w:bottom w:val="single" w:sz="6" w:space="0" w:color="000000"/>
              <w:right w:val="single" w:sz="6" w:space="0" w:color="000000"/>
            </w:tcBorders>
            <w:hideMark/>
          </w:tcPr>
          <w:p w14:paraId="2ACDBED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Громадське здоров’я</w:t>
            </w:r>
          </w:p>
        </w:tc>
        <w:tc>
          <w:tcPr>
            <w:tcW w:w="1564" w:type="dxa"/>
            <w:tcBorders>
              <w:top w:val="single" w:sz="6" w:space="0" w:color="000000"/>
              <w:left w:val="single" w:sz="6" w:space="0" w:color="000000"/>
              <w:bottom w:val="single" w:sz="6" w:space="0" w:color="000000"/>
              <w:right w:val="single" w:sz="6" w:space="0" w:color="000000"/>
            </w:tcBorders>
          </w:tcPr>
          <w:p w14:paraId="321E52E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505E84B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5516277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18540B83"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1D34A4D0"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231</w:t>
            </w:r>
          </w:p>
        </w:tc>
        <w:tc>
          <w:tcPr>
            <w:tcW w:w="4098" w:type="dxa"/>
            <w:tcBorders>
              <w:top w:val="single" w:sz="6" w:space="0" w:color="000000"/>
              <w:left w:val="single" w:sz="6" w:space="0" w:color="000000"/>
              <w:bottom w:val="single" w:sz="6" w:space="0" w:color="000000"/>
              <w:right w:val="single" w:sz="6" w:space="0" w:color="000000"/>
            </w:tcBorders>
            <w:hideMark/>
          </w:tcPr>
          <w:p w14:paraId="07A37C1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Соціальна робота</w:t>
            </w:r>
          </w:p>
        </w:tc>
        <w:tc>
          <w:tcPr>
            <w:tcW w:w="1564" w:type="dxa"/>
            <w:tcBorders>
              <w:top w:val="single" w:sz="6" w:space="0" w:color="000000"/>
              <w:left w:val="single" w:sz="6" w:space="0" w:color="000000"/>
              <w:bottom w:val="single" w:sz="6" w:space="0" w:color="000000"/>
              <w:right w:val="single" w:sz="6" w:space="0" w:color="000000"/>
            </w:tcBorders>
          </w:tcPr>
          <w:p w14:paraId="25DCE8A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26D64E7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068E335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26ADAA17"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B4A6CF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232</w:t>
            </w:r>
          </w:p>
        </w:tc>
        <w:tc>
          <w:tcPr>
            <w:tcW w:w="4098" w:type="dxa"/>
            <w:tcBorders>
              <w:top w:val="single" w:sz="6" w:space="0" w:color="000000"/>
              <w:left w:val="single" w:sz="6" w:space="0" w:color="000000"/>
              <w:bottom w:val="single" w:sz="6" w:space="0" w:color="000000"/>
              <w:right w:val="single" w:sz="6" w:space="0" w:color="000000"/>
            </w:tcBorders>
            <w:hideMark/>
          </w:tcPr>
          <w:p w14:paraId="214236E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Соціальне забезпечення</w:t>
            </w:r>
          </w:p>
        </w:tc>
        <w:tc>
          <w:tcPr>
            <w:tcW w:w="1564" w:type="dxa"/>
            <w:tcBorders>
              <w:top w:val="single" w:sz="6" w:space="0" w:color="000000"/>
              <w:left w:val="single" w:sz="6" w:space="0" w:color="000000"/>
              <w:bottom w:val="single" w:sz="6" w:space="0" w:color="000000"/>
              <w:right w:val="single" w:sz="6" w:space="0" w:color="000000"/>
            </w:tcBorders>
          </w:tcPr>
          <w:p w14:paraId="04416F1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5D4EEAF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3799E9D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57B59B3D"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F62EFE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241</w:t>
            </w:r>
          </w:p>
        </w:tc>
        <w:tc>
          <w:tcPr>
            <w:tcW w:w="4098" w:type="dxa"/>
            <w:tcBorders>
              <w:top w:val="single" w:sz="6" w:space="0" w:color="000000"/>
              <w:left w:val="single" w:sz="6" w:space="0" w:color="000000"/>
              <w:bottom w:val="single" w:sz="6" w:space="0" w:color="000000"/>
              <w:right w:val="single" w:sz="6" w:space="0" w:color="000000"/>
            </w:tcBorders>
            <w:hideMark/>
          </w:tcPr>
          <w:p w14:paraId="419B1A1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Готельно-ресторанна справа</w:t>
            </w:r>
          </w:p>
        </w:tc>
        <w:tc>
          <w:tcPr>
            <w:tcW w:w="1564" w:type="dxa"/>
            <w:tcBorders>
              <w:top w:val="single" w:sz="6" w:space="0" w:color="000000"/>
              <w:left w:val="single" w:sz="6" w:space="0" w:color="000000"/>
              <w:bottom w:val="single" w:sz="6" w:space="0" w:color="000000"/>
              <w:right w:val="single" w:sz="6" w:space="0" w:color="000000"/>
            </w:tcBorders>
          </w:tcPr>
          <w:p w14:paraId="7644807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3D00C06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60E1F66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5CE81532"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6D114F3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242</w:t>
            </w:r>
          </w:p>
        </w:tc>
        <w:tc>
          <w:tcPr>
            <w:tcW w:w="4098" w:type="dxa"/>
            <w:tcBorders>
              <w:top w:val="single" w:sz="6" w:space="0" w:color="000000"/>
              <w:left w:val="single" w:sz="6" w:space="0" w:color="000000"/>
              <w:bottom w:val="single" w:sz="6" w:space="0" w:color="000000"/>
              <w:right w:val="single" w:sz="6" w:space="0" w:color="000000"/>
            </w:tcBorders>
            <w:hideMark/>
          </w:tcPr>
          <w:p w14:paraId="4C1A06CB"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Туризм</w:t>
            </w:r>
          </w:p>
        </w:tc>
        <w:tc>
          <w:tcPr>
            <w:tcW w:w="1564" w:type="dxa"/>
            <w:tcBorders>
              <w:top w:val="single" w:sz="6" w:space="0" w:color="000000"/>
              <w:left w:val="single" w:sz="6" w:space="0" w:color="000000"/>
              <w:bottom w:val="single" w:sz="6" w:space="0" w:color="000000"/>
              <w:right w:val="single" w:sz="6" w:space="0" w:color="000000"/>
            </w:tcBorders>
          </w:tcPr>
          <w:p w14:paraId="1D836A9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559D22A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084868C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511F65C2"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E8211E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261</w:t>
            </w:r>
          </w:p>
        </w:tc>
        <w:tc>
          <w:tcPr>
            <w:tcW w:w="4098" w:type="dxa"/>
            <w:tcBorders>
              <w:top w:val="single" w:sz="6" w:space="0" w:color="000000"/>
              <w:left w:val="single" w:sz="6" w:space="0" w:color="000000"/>
              <w:bottom w:val="single" w:sz="6" w:space="0" w:color="000000"/>
              <w:right w:val="single" w:sz="6" w:space="0" w:color="000000"/>
            </w:tcBorders>
            <w:hideMark/>
          </w:tcPr>
          <w:p w14:paraId="6EF4C21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Пожежна безпека</w:t>
            </w:r>
          </w:p>
        </w:tc>
        <w:tc>
          <w:tcPr>
            <w:tcW w:w="1564" w:type="dxa"/>
            <w:tcBorders>
              <w:top w:val="single" w:sz="6" w:space="0" w:color="000000"/>
              <w:left w:val="single" w:sz="6" w:space="0" w:color="000000"/>
              <w:bottom w:val="single" w:sz="6" w:space="0" w:color="000000"/>
              <w:right w:val="single" w:sz="6" w:space="0" w:color="000000"/>
            </w:tcBorders>
          </w:tcPr>
          <w:p w14:paraId="3EC71F5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780AE40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54DA2DE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6E962EA0"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C8FACD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263</w:t>
            </w:r>
          </w:p>
        </w:tc>
        <w:tc>
          <w:tcPr>
            <w:tcW w:w="4098" w:type="dxa"/>
            <w:tcBorders>
              <w:top w:val="single" w:sz="6" w:space="0" w:color="000000"/>
              <w:left w:val="single" w:sz="6" w:space="0" w:color="000000"/>
              <w:bottom w:val="single" w:sz="6" w:space="0" w:color="000000"/>
              <w:right w:val="single" w:sz="6" w:space="0" w:color="000000"/>
            </w:tcBorders>
            <w:hideMark/>
          </w:tcPr>
          <w:p w14:paraId="6EE6035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Цивільна безпека</w:t>
            </w:r>
          </w:p>
        </w:tc>
        <w:tc>
          <w:tcPr>
            <w:tcW w:w="1564" w:type="dxa"/>
            <w:tcBorders>
              <w:top w:val="single" w:sz="6" w:space="0" w:color="000000"/>
              <w:left w:val="single" w:sz="6" w:space="0" w:color="000000"/>
              <w:bottom w:val="single" w:sz="6" w:space="0" w:color="000000"/>
              <w:right w:val="single" w:sz="6" w:space="0" w:color="000000"/>
            </w:tcBorders>
          </w:tcPr>
          <w:p w14:paraId="091A7DD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0,35</w:t>
            </w:r>
          </w:p>
        </w:tc>
        <w:tc>
          <w:tcPr>
            <w:tcW w:w="1610" w:type="dxa"/>
            <w:tcBorders>
              <w:top w:val="single" w:sz="6" w:space="0" w:color="000000"/>
              <w:left w:val="single" w:sz="6" w:space="0" w:color="000000"/>
              <w:bottom w:val="single" w:sz="6" w:space="0" w:color="000000"/>
              <w:right w:val="single" w:sz="6" w:space="0" w:color="000000"/>
            </w:tcBorders>
          </w:tcPr>
          <w:p w14:paraId="585A702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208D7A3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0,25</w:t>
            </w:r>
          </w:p>
        </w:tc>
      </w:tr>
      <w:tr w:rsidR="00A52B7A" w:rsidRPr="00A52B7A" w14:paraId="0B1BD784"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1287952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271</w:t>
            </w:r>
          </w:p>
        </w:tc>
        <w:tc>
          <w:tcPr>
            <w:tcW w:w="4098" w:type="dxa"/>
            <w:tcBorders>
              <w:top w:val="single" w:sz="6" w:space="0" w:color="000000"/>
              <w:left w:val="single" w:sz="6" w:space="0" w:color="000000"/>
              <w:bottom w:val="single" w:sz="6" w:space="0" w:color="000000"/>
              <w:right w:val="single" w:sz="6" w:space="0" w:color="000000"/>
            </w:tcBorders>
            <w:hideMark/>
          </w:tcPr>
          <w:p w14:paraId="7670E721"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Морський та внутрішній водний транспорт (всі спеціалізації)</w:t>
            </w:r>
          </w:p>
        </w:tc>
        <w:tc>
          <w:tcPr>
            <w:tcW w:w="1564" w:type="dxa"/>
            <w:tcBorders>
              <w:top w:val="single" w:sz="6" w:space="0" w:color="000000"/>
              <w:left w:val="single" w:sz="6" w:space="0" w:color="000000"/>
              <w:bottom w:val="single" w:sz="6" w:space="0" w:color="000000"/>
              <w:right w:val="single" w:sz="6" w:space="0" w:color="000000"/>
            </w:tcBorders>
          </w:tcPr>
          <w:p w14:paraId="645FDC8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C9B93C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07816C1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35A9DCDA"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4627A8C9"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272</w:t>
            </w:r>
          </w:p>
        </w:tc>
        <w:tc>
          <w:tcPr>
            <w:tcW w:w="4098" w:type="dxa"/>
            <w:tcBorders>
              <w:top w:val="single" w:sz="6" w:space="0" w:color="000000"/>
              <w:left w:val="single" w:sz="6" w:space="0" w:color="000000"/>
              <w:bottom w:val="single" w:sz="6" w:space="0" w:color="000000"/>
              <w:right w:val="single" w:sz="6" w:space="0" w:color="000000"/>
            </w:tcBorders>
            <w:hideMark/>
          </w:tcPr>
          <w:p w14:paraId="7A830BF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Авіаційний транспорт</w:t>
            </w:r>
          </w:p>
        </w:tc>
        <w:tc>
          <w:tcPr>
            <w:tcW w:w="1564" w:type="dxa"/>
            <w:tcBorders>
              <w:top w:val="single" w:sz="6" w:space="0" w:color="000000"/>
              <w:left w:val="single" w:sz="6" w:space="0" w:color="000000"/>
              <w:bottom w:val="single" w:sz="6" w:space="0" w:color="000000"/>
              <w:right w:val="single" w:sz="6" w:space="0" w:color="000000"/>
            </w:tcBorders>
          </w:tcPr>
          <w:p w14:paraId="106E367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6F2BDD9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00E03DA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0382F16B"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08A5EFA"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273</w:t>
            </w:r>
          </w:p>
        </w:tc>
        <w:tc>
          <w:tcPr>
            <w:tcW w:w="4098" w:type="dxa"/>
            <w:tcBorders>
              <w:top w:val="single" w:sz="6" w:space="0" w:color="000000"/>
              <w:left w:val="single" w:sz="6" w:space="0" w:color="000000"/>
              <w:bottom w:val="single" w:sz="6" w:space="0" w:color="000000"/>
              <w:right w:val="single" w:sz="6" w:space="0" w:color="000000"/>
            </w:tcBorders>
            <w:hideMark/>
          </w:tcPr>
          <w:p w14:paraId="676A829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Залізничний транспорт</w:t>
            </w:r>
          </w:p>
        </w:tc>
        <w:tc>
          <w:tcPr>
            <w:tcW w:w="1564" w:type="dxa"/>
            <w:tcBorders>
              <w:top w:val="single" w:sz="6" w:space="0" w:color="000000"/>
              <w:left w:val="single" w:sz="6" w:space="0" w:color="000000"/>
              <w:bottom w:val="single" w:sz="6" w:space="0" w:color="000000"/>
              <w:right w:val="single" w:sz="6" w:space="0" w:color="000000"/>
            </w:tcBorders>
          </w:tcPr>
          <w:p w14:paraId="7C200E8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74D9412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DA6652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6D416948"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1745975"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274</w:t>
            </w:r>
          </w:p>
        </w:tc>
        <w:tc>
          <w:tcPr>
            <w:tcW w:w="4098" w:type="dxa"/>
            <w:tcBorders>
              <w:top w:val="single" w:sz="6" w:space="0" w:color="000000"/>
              <w:left w:val="single" w:sz="6" w:space="0" w:color="000000"/>
              <w:bottom w:val="single" w:sz="6" w:space="0" w:color="000000"/>
              <w:right w:val="single" w:sz="6" w:space="0" w:color="000000"/>
            </w:tcBorders>
            <w:hideMark/>
          </w:tcPr>
          <w:p w14:paraId="7798B132"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Автомобільний транспорт</w:t>
            </w:r>
          </w:p>
        </w:tc>
        <w:tc>
          <w:tcPr>
            <w:tcW w:w="1564" w:type="dxa"/>
            <w:tcBorders>
              <w:top w:val="single" w:sz="6" w:space="0" w:color="000000"/>
              <w:left w:val="single" w:sz="6" w:space="0" w:color="000000"/>
              <w:bottom w:val="single" w:sz="6" w:space="0" w:color="000000"/>
              <w:right w:val="single" w:sz="6" w:space="0" w:color="000000"/>
            </w:tcBorders>
          </w:tcPr>
          <w:p w14:paraId="37D2C73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2C328DE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2A7BDFB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7E31E3B3"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0170E326"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275</w:t>
            </w:r>
          </w:p>
        </w:tc>
        <w:tc>
          <w:tcPr>
            <w:tcW w:w="4098" w:type="dxa"/>
            <w:tcBorders>
              <w:top w:val="single" w:sz="6" w:space="0" w:color="000000"/>
              <w:left w:val="single" w:sz="6" w:space="0" w:color="000000"/>
              <w:bottom w:val="single" w:sz="6" w:space="0" w:color="000000"/>
              <w:right w:val="single" w:sz="6" w:space="0" w:color="000000"/>
            </w:tcBorders>
            <w:hideMark/>
          </w:tcPr>
          <w:p w14:paraId="62C6E32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Транспортні технології (за видами) – для всіх</w:t>
            </w:r>
          </w:p>
        </w:tc>
        <w:tc>
          <w:tcPr>
            <w:tcW w:w="1564" w:type="dxa"/>
            <w:tcBorders>
              <w:top w:val="single" w:sz="6" w:space="0" w:color="000000"/>
              <w:left w:val="single" w:sz="6" w:space="0" w:color="000000"/>
              <w:bottom w:val="single" w:sz="6" w:space="0" w:color="000000"/>
              <w:right w:val="single" w:sz="6" w:space="0" w:color="000000"/>
            </w:tcBorders>
          </w:tcPr>
          <w:p w14:paraId="0305FBE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179EC2D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0,5</w:t>
            </w:r>
          </w:p>
        </w:tc>
        <w:tc>
          <w:tcPr>
            <w:tcW w:w="1605" w:type="dxa"/>
            <w:tcBorders>
              <w:top w:val="single" w:sz="6" w:space="0" w:color="000000"/>
              <w:left w:val="single" w:sz="6" w:space="0" w:color="000000"/>
              <w:bottom w:val="single" w:sz="6" w:space="0" w:color="000000"/>
              <w:right w:val="single" w:sz="6" w:space="0" w:color="000000"/>
            </w:tcBorders>
          </w:tcPr>
          <w:p w14:paraId="40A467E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r>
      <w:tr w:rsidR="00A52B7A" w:rsidRPr="00A52B7A" w14:paraId="33296E28"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AF9365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281</w:t>
            </w:r>
          </w:p>
        </w:tc>
        <w:tc>
          <w:tcPr>
            <w:tcW w:w="4098" w:type="dxa"/>
            <w:tcBorders>
              <w:top w:val="single" w:sz="6" w:space="0" w:color="000000"/>
              <w:left w:val="single" w:sz="6" w:space="0" w:color="000000"/>
              <w:bottom w:val="single" w:sz="6" w:space="0" w:color="000000"/>
              <w:right w:val="single" w:sz="6" w:space="0" w:color="000000"/>
            </w:tcBorders>
            <w:hideMark/>
          </w:tcPr>
          <w:p w14:paraId="25A7CD8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Публічне управління та адміністрування</w:t>
            </w:r>
          </w:p>
        </w:tc>
        <w:tc>
          <w:tcPr>
            <w:tcW w:w="1564" w:type="dxa"/>
            <w:tcBorders>
              <w:top w:val="single" w:sz="6" w:space="0" w:color="000000"/>
              <w:left w:val="single" w:sz="6" w:space="0" w:color="000000"/>
              <w:bottom w:val="single" w:sz="6" w:space="0" w:color="000000"/>
              <w:right w:val="single" w:sz="6" w:space="0" w:color="000000"/>
            </w:tcBorders>
          </w:tcPr>
          <w:p w14:paraId="318486E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443894C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49B1557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5D7283D0"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5773D4E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291</w:t>
            </w:r>
          </w:p>
        </w:tc>
        <w:tc>
          <w:tcPr>
            <w:tcW w:w="4098" w:type="dxa"/>
            <w:tcBorders>
              <w:top w:val="single" w:sz="6" w:space="0" w:color="000000"/>
              <w:left w:val="single" w:sz="6" w:space="0" w:color="000000"/>
              <w:bottom w:val="single" w:sz="6" w:space="0" w:color="000000"/>
              <w:right w:val="single" w:sz="6" w:space="0" w:color="000000"/>
            </w:tcBorders>
            <w:hideMark/>
          </w:tcPr>
          <w:p w14:paraId="11BAF8EF"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Міжнародні відносини, суспільні комунікації та регіональні студії</w:t>
            </w:r>
          </w:p>
        </w:tc>
        <w:tc>
          <w:tcPr>
            <w:tcW w:w="1564" w:type="dxa"/>
            <w:tcBorders>
              <w:top w:val="single" w:sz="6" w:space="0" w:color="000000"/>
              <w:left w:val="single" w:sz="6" w:space="0" w:color="000000"/>
              <w:bottom w:val="single" w:sz="6" w:space="0" w:color="000000"/>
              <w:right w:val="single" w:sz="6" w:space="0" w:color="000000"/>
            </w:tcBorders>
          </w:tcPr>
          <w:p w14:paraId="4CECB4F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2FE6BD1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05" w:type="dxa"/>
            <w:tcBorders>
              <w:top w:val="single" w:sz="6" w:space="0" w:color="000000"/>
              <w:left w:val="single" w:sz="6" w:space="0" w:color="000000"/>
              <w:bottom w:val="single" w:sz="6" w:space="0" w:color="000000"/>
              <w:right w:val="single" w:sz="6" w:space="0" w:color="000000"/>
            </w:tcBorders>
          </w:tcPr>
          <w:p w14:paraId="41F1345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A52B7A" w:rsidRPr="00A52B7A" w14:paraId="65FD26AE"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0D37ACF7"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292</w:t>
            </w:r>
          </w:p>
        </w:tc>
        <w:tc>
          <w:tcPr>
            <w:tcW w:w="4098" w:type="dxa"/>
            <w:tcBorders>
              <w:top w:val="single" w:sz="6" w:space="0" w:color="000000"/>
              <w:left w:val="single" w:sz="6" w:space="0" w:color="000000"/>
              <w:bottom w:val="single" w:sz="6" w:space="0" w:color="000000"/>
              <w:right w:val="single" w:sz="6" w:space="0" w:color="000000"/>
            </w:tcBorders>
            <w:hideMark/>
          </w:tcPr>
          <w:p w14:paraId="2BF3308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Міжнародні економічні відносини</w:t>
            </w:r>
          </w:p>
        </w:tc>
        <w:tc>
          <w:tcPr>
            <w:tcW w:w="1564" w:type="dxa"/>
            <w:tcBorders>
              <w:top w:val="single" w:sz="6" w:space="0" w:color="000000"/>
              <w:left w:val="single" w:sz="6" w:space="0" w:color="000000"/>
              <w:bottom w:val="single" w:sz="6" w:space="0" w:color="000000"/>
              <w:right w:val="single" w:sz="6" w:space="0" w:color="000000"/>
            </w:tcBorders>
          </w:tcPr>
          <w:p w14:paraId="2B98CE9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c>
          <w:tcPr>
            <w:tcW w:w="1610" w:type="dxa"/>
            <w:tcBorders>
              <w:top w:val="single" w:sz="6" w:space="0" w:color="000000"/>
              <w:left w:val="single" w:sz="6" w:space="0" w:color="000000"/>
              <w:bottom w:val="single" w:sz="6" w:space="0" w:color="000000"/>
              <w:right w:val="single" w:sz="6" w:space="0" w:color="000000"/>
            </w:tcBorders>
          </w:tcPr>
          <w:p w14:paraId="2039FE6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05" w:type="dxa"/>
            <w:tcBorders>
              <w:top w:val="single" w:sz="6" w:space="0" w:color="000000"/>
              <w:left w:val="single" w:sz="6" w:space="0" w:color="000000"/>
              <w:bottom w:val="single" w:sz="6" w:space="0" w:color="000000"/>
              <w:right w:val="single" w:sz="6" w:space="0" w:color="000000"/>
            </w:tcBorders>
          </w:tcPr>
          <w:p w14:paraId="6BE25C5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0,3</w:t>
            </w:r>
          </w:p>
        </w:tc>
      </w:tr>
      <w:tr w:rsidR="0044293F" w:rsidRPr="00A52B7A" w14:paraId="4CA45942" w14:textId="77777777">
        <w:trPr>
          <w:trHeight w:val="340"/>
        </w:trPr>
        <w:tc>
          <w:tcPr>
            <w:tcW w:w="744" w:type="dxa"/>
            <w:tcBorders>
              <w:top w:val="single" w:sz="6" w:space="0" w:color="000000"/>
              <w:left w:val="single" w:sz="6" w:space="0" w:color="000000"/>
              <w:bottom w:val="single" w:sz="6" w:space="0" w:color="000000"/>
              <w:right w:val="single" w:sz="6" w:space="0" w:color="000000"/>
            </w:tcBorders>
          </w:tcPr>
          <w:p w14:paraId="3BC1E084"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293</w:t>
            </w:r>
          </w:p>
        </w:tc>
        <w:tc>
          <w:tcPr>
            <w:tcW w:w="4098" w:type="dxa"/>
            <w:tcBorders>
              <w:top w:val="single" w:sz="6" w:space="0" w:color="000000"/>
              <w:left w:val="single" w:sz="6" w:space="0" w:color="000000"/>
              <w:bottom w:val="single" w:sz="6" w:space="0" w:color="000000"/>
              <w:right w:val="single" w:sz="6" w:space="0" w:color="000000"/>
            </w:tcBorders>
            <w:hideMark/>
          </w:tcPr>
          <w:p w14:paraId="17CEF2BC"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t>Міжнародне право</w:t>
            </w:r>
          </w:p>
        </w:tc>
        <w:tc>
          <w:tcPr>
            <w:tcW w:w="1564" w:type="dxa"/>
            <w:tcBorders>
              <w:top w:val="single" w:sz="6" w:space="0" w:color="000000"/>
              <w:left w:val="single" w:sz="6" w:space="0" w:color="000000"/>
              <w:bottom w:val="single" w:sz="6" w:space="0" w:color="000000"/>
              <w:right w:val="single" w:sz="6" w:space="0" w:color="000000"/>
            </w:tcBorders>
          </w:tcPr>
          <w:p w14:paraId="7942D46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c>
          <w:tcPr>
            <w:tcW w:w="1610" w:type="dxa"/>
            <w:tcBorders>
              <w:top w:val="single" w:sz="6" w:space="0" w:color="000000"/>
              <w:left w:val="single" w:sz="6" w:space="0" w:color="000000"/>
              <w:bottom w:val="single" w:sz="6" w:space="0" w:color="000000"/>
              <w:right w:val="single" w:sz="6" w:space="0" w:color="000000"/>
            </w:tcBorders>
          </w:tcPr>
          <w:p w14:paraId="13DBB03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0,2</w:t>
            </w:r>
          </w:p>
        </w:tc>
        <w:tc>
          <w:tcPr>
            <w:tcW w:w="1605" w:type="dxa"/>
            <w:tcBorders>
              <w:top w:val="single" w:sz="6" w:space="0" w:color="000000"/>
              <w:left w:val="single" w:sz="6" w:space="0" w:color="000000"/>
              <w:bottom w:val="single" w:sz="6" w:space="0" w:color="000000"/>
              <w:right w:val="single" w:sz="6" w:space="0" w:color="000000"/>
            </w:tcBorders>
          </w:tcPr>
          <w:p w14:paraId="6E04E3C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0,4</w:t>
            </w:r>
          </w:p>
        </w:tc>
      </w:tr>
    </w:tbl>
    <w:p w14:paraId="580129E4" w14:textId="77777777" w:rsidR="0044293F" w:rsidRPr="00A52B7A" w:rsidRDefault="0044293F">
      <w:pPr>
        <w:shd w:val="clear" w:color="auto" w:fill="FFFFFF"/>
        <w:spacing w:after="150" w:line="240" w:lineRule="auto"/>
        <w:ind w:firstLine="450"/>
        <w:jc w:val="both"/>
        <w:rPr>
          <w:rFonts w:ascii="Times New Roman" w:hAnsi="Times New Roman"/>
          <w:sz w:val="24"/>
          <w:szCs w:val="24"/>
          <w:lang w:eastAsia="uk-UA"/>
        </w:rPr>
      </w:pPr>
    </w:p>
    <w:p w14:paraId="3FB105C4" w14:textId="77777777" w:rsidR="0044293F" w:rsidRPr="00A52B7A" w:rsidRDefault="0046374F">
      <w:pPr>
        <w:jc w:val="center"/>
      </w:pPr>
      <w:r w:rsidRPr="00A52B7A">
        <w:t>________________________________________</w:t>
      </w:r>
    </w:p>
    <w:p w14:paraId="0537064D" w14:textId="77777777" w:rsidR="0044293F" w:rsidRPr="00A52B7A" w:rsidRDefault="0044293F">
      <w:pPr>
        <w:rPr>
          <w:rFonts w:ascii="Times New Roman" w:hAnsi="Times New Roman"/>
          <w:sz w:val="28"/>
          <w:szCs w:val="28"/>
        </w:rPr>
        <w:sectPr w:rsidR="0044293F" w:rsidRPr="00A52B7A">
          <w:headerReference w:type="default" r:id="rId20"/>
          <w:pgSz w:w="11906" w:h="16838"/>
          <w:pgMar w:top="851" w:right="1418" w:bottom="851" w:left="851" w:header="284" w:footer="709" w:gutter="0"/>
          <w:pgNumType w:start="1" w:chapSep="period"/>
          <w:cols w:space="720"/>
          <w:titlePg/>
        </w:sectPr>
      </w:pPr>
    </w:p>
    <w:p w14:paraId="2AF96023" w14:textId="77777777" w:rsidR="0044293F" w:rsidRPr="00A52B7A" w:rsidRDefault="0046374F">
      <w:pPr>
        <w:shd w:val="clear" w:color="auto" w:fill="FFFFFF"/>
        <w:spacing w:after="0" w:line="240" w:lineRule="auto"/>
        <w:ind w:firstLine="709"/>
        <w:jc w:val="right"/>
        <w:rPr>
          <w:rFonts w:ascii="Times New Roman" w:hAnsi="Times New Roman"/>
          <w:sz w:val="24"/>
          <w:szCs w:val="24"/>
          <w:lang w:eastAsia="uk-UA"/>
        </w:rPr>
      </w:pPr>
      <w:r w:rsidRPr="00A52B7A">
        <w:rPr>
          <w:rFonts w:ascii="Times New Roman" w:hAnsi="Times New Roman"/>
          <w:sz w:val="24"/>
          <w:szCs w:val="24"/>
          <w:lang w:eastAsia="uk-UA"/>
        </w:rPr>
        <w:lastRenderedPageBreak/>
        <w:t>Додаток 5</w:t>
      </w:r>
      <w:r w:rsidRPr="00A52B7A">
        <w:rPr>
          <w:rFonts w:ascii="Times New Roman" w:hAnsi="Times New Roman"/>
          <w:sz w:val="24"/>
          <w:szCs w:val="24"/>
          <w:lang w:eastAsia="uk-UA"/>
        </w:rPr>
        <w:br/>
        <w:t xml:space="preserve">до Порядку прийому на навчання </w:t>
      </w:r>
    </w:p>
    <w:p w14:paraId="3BE9DFFA" w14:textId="77777777" w:rsidR="0044293F" w:rsidRPr="00A52B7A" w:rsidRDefault="0046374F">
      <w:pPr>
        <w:shd w:val="clear" w:color="auto" w:fill="FFFFFF"/>
        <w:spacing w:after="0" w:line="240" w:lineRule="auto"/>
        <w:ind w:firstLine="709"/>
        <w:jc w:val="right"/>
        <w:rPr>
          <w:rFonts w:ascii="Times New Roman" w:hAnsi="Times New Roman"/>
          <w:sz w:val="24"/>
          <w:szCs w:val="24"/>
          <w:lang w:eastAsia="uk-UA"/>
        </w:rPr>
      </w:pPr>
      <w:r w:rsidRPr="00A52B7A">
        <w:rPr>
          <w:rFonts w:ascii="Times New Roman" w:hAnsi="Times New Roman"/>
          <w:sz w:val="24"/>
          <w:szCs w:val="24"/>
          <w:lang w:eastAsia="uk-UA"/>
        </w:rPr>
        <w:t>для здобуття вищої освіти в 2022 році</w:t>
      </w:r>
      <w:r w:rsidRPr="00A52B7A">
        <w:rPr>
          <w:rFonts w:ascii="Times New Roman" w:hAnsi="Times New Roman"/>
          <w:sz w:val="24"/>
          <w:szCs w:val="24"/>
          <w:lang w:eastAsia="uk-UA"/>
        </w:rPr>
        <w:br/>
        <w:t>(пункт 5 розділу IX)</w:t>
      </w:r>
    </w:p>
    <w:p w14:paraId="16425BAE" w14:textId="77777777" w:rsidR="0044293F" w:rsidRPr="00A52B7A" w:rsidRDefault="0046374F">
      <w:pPr>
        <w:shd w:val="clear" w:color="auto" w:fill="FFFFFF"/>
        <w:spacing w:after="0" w:line="240" w:lineRule="auto"/>
        <w:ind w:firstLine="709"/>
        <w:jc w:val="center"/>
        <w:outlineLvl w:val="2"/>
        <w:rPr>
          <w:rFonts w:ascii="Times New Roman" w:hAnsi="Times New Roman"/>
          <w:sz w:val="26"/>
          <w:szCs w:val="26"/>
          <w:lang w:eastAsia="uk-UA"/>
        </w:rPr>
      </w:pPr>
      <w:r w:rsidRPr="00A52B7A">
        <w:rPr>
          <w:rFonts w:ascii="Times New Roman" w:hAnsi="Times New Roman"/>
          <w:sz w:val="26"/>
          <w:szCs w:val="26"/>
          <w:lang w:eastAsia="uk-UA"/>
        </w:rPr>
        <w:t>МАТЕРІАЛИ</w:t>
      </w:r>
      <w:r w:rsidRPr="00A52B7A">
        <w:rPr>
          <w:rFonts w:ascii="Times New Roman" w:hAnsi="Times New Roman"/>
          <w:sz w:val="26"/>
          <w:szCs w:val="26"/>
          <w:lang w:eastAsia="uk-UA"/>
        </w:rPr>
        <w:br/>
        <w:t>для розробки технічного завдання до алгоритму адресного розміщення державного та регіонального замовлення в 2022 році</w:t>
      </w:r>
    </w:p>
    <w:p w14:paraId="0AC3DE3B" w14:textId="77777777" w:rsidR="0044293F" w:rsidRPr="00A52B7A" w:rsidRDefault="0044293F">
      <w:pPr>
        <w:shd w:val="clear" w:color="auto" w:fill="FFFFFF"/>
        <w:spacing w:after="0" w:line="240" w:lineRule="auto"/>
        <w:ind w:firstLine="709"/>
        <w:jc w:val="center"/>
        <w:outlineLvl w:val="2"/>
        <w:rPr>
          <w:rFonts w:ascii="Times New Roman" w:hAnsi="Times New Roman"/>
          <w:sz w:val="26"/>
          <w:szCs w:val="26"/>
          <w:lang w:eastAsia="uk-UA"/>
        </w:rPr>
      </w:pPr>
    </w:p>
    <w:p w14:paraId="173143DE" w14:textId="77777777" w:rsidR="0044293F" w:rsidRPr="00A52B7A" w:rsidRDefault="0046374F">
      <w:pPr>
        <w:shd w:val="clear" w:color="auto" w:fill="FFFFFF"/>
        <w:spacing w:after="0" w:line="240" w:lineRule="auto"/>
        <w:ind w:firstLine="709"/>
        <w:jc w:val="center"/>
        <w:outlineLvl w:val="2"/>
        <w:rPr>
          <w:rFonts w:ascii="Times New Roman" w:hAnsi="Times New Roman"/>
          <w:sz w:val="26"/>
          <w:szCs w:val="26"/>
          <w:lang w:eastAsia="uk-UA"/>
        </w:rPr>
      </w:pPr>
      <w:r w:rsidRPr="00A52B7A">
        <w:rPr>
          <w:rFonts w:ascii="Times New Roman" w:hAnsi="Times New Roman"/>
          <w:sz w:val="26"/>
          <w:szCs w:val="26"/>
          <w:lang w:eastAsia="uk-UA"/>
        </w:rPr>
        <w:t>I. Сфера використання алгоритму</w:t>
      </w:r>
    </w:p>
    <w:p w14:paraId="58056B99"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1. Алгоритм призначений для розподілу місць державного та регіонального замовлення для прийому вступників на здобуття вищої освіти ступеня молодшого бакалавра, бакалавра (магістра медичного, фармацевтичного та ветеринарного спрямувань) за денною, заочною, вечірньою, дистанційною формами здобуття освіти на основі повної загальної середньої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а також для прийому вступників на здобуття ступеня магістра за спеціальностями 081 «Право» та 293 «Міжнародне право» за денною та заочною формами здобуття освіти (далі - Контингент) відповідно до Порядку прийому на навчання для здобуття вищої освіти в 2022 році, затверджених наказом Міністерства освіти і науки України від 13 жовтня 2021 року №</w:t>
      </w:r>
      <w:r w:rsidRPr="00A52B7A">
        <w:rPr>
          <w:rFonts w:ascii="Times New Roman" w:hAnsi="Times New Roman"/>
          <w:sz w:val="26"/>
          <w:lang w:eastAsia="uk-UA"/>
        </w:rPr>
        <w:t xml:space="preserve"> </w:t>
      </w:r>
      <w:r w:rsidRPr="00A52B7A">
        <w:rPr>
          <w:rFonts w:ascii="Times New Roman" w:hAnsi="Times New Roman"/>
          <w:sz w:val="26"/>
          <w:szCs w:val="26"/>
          <w:lang w:eastAsia="uk-UA"/>
        </w:rPr>
        <w:t>1098 (далі - Порядок прийому).</w:t>
      </w:r>
    </w:p>
    <w:p w14:paraId="62FD9F2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2. Алгоритм не застосовується для прийому на навчання відповідно до Про затвердження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w:t>
      </w:r>
    </w:p>
    <w:p w14:paraId="36CF7B7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3. Алгоритм не застосовується для прийому осіб за індивідуальною усною співбесідою, який здійснюється відповідно до Порядку прийому.</w:t>
      </w:r>
    </w:p>
    <w:p w14:paraId="50BFD44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4. Алгоритм не застосовується до іноземців та осіб без громадянства, крім осіб, які постійно проживають в Україні, осіб, яким надано статус біженця в Україні, та осіб, які потребують додаткового або тимчасового захисту, які беруть участь у конкурсі на місця державного замовлення відповідно до пункту 9 розділу XIV Порядку прийому.</w:t>
      </w:r>
    </w:p>
    <w:p w14:paraId="6A3F780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5. Зараховані не пізніше ніж 23 липня 2022 року на місця державного та регіонального замовлення особи, які входять до Контингенту, виключаються з конкурсу на інші місця державного замовлення і не обробляються алгоритмом.</w:t>
      </w:r>
    </w:p>
    <w:p w14:paraId="1FED061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6. Розділи II - IV описують вимоги до алгоритму в частині адресного розміщення державного та регіонального замовлення серед громадян України.</w:t>
      </w:r>
    </w:p>
    <w:p w14:paraId="630EFD10" w14:textId="77777777" w:rsidR="0044293F" w:rsidRPr="00A52B7A" w:rsidRDefault="0044293F">
      <w:pPr>
        <w:shd w:val="clear" w:color="auto" w:fill="FFFFFF"/>
        <w:spacing w:after="0" w:line="240" w:lineRule="auto"/>
        <w:ind w:firstLine="709"/>
        <w:jc w:val="center"/>
        <w:outlineLvl w:val="2"/>
        <w:rPr>
          <w:sz w:val="26"/>
          <w:szCs w:val="26"/>
        </w:rPr>
      </w:pPr>
    </w:p>
    <w:p w14:paraId="510F39CF" w14:textId="77777777" w:rsidR="0044293F" w:rsidRPr="00A52B7A" w:rsidRDefault="0046374F">
      <w:pPr>
        <w:shd w:val="clear" w:color="auto" w:fill="FFFFFF"/>
        <w:spacing w:after="0" w:line="240" w:lineRule="auto"/>
        <w:ind w:firstLine="709"/>
        <w:jc w:val="center"/>
        <w:outlineLvl w:val="2"/>
        <w:rPr>
          <w:rFonts w:ascii="Times New Roman" w:hAnsi="Times New Roman"/>
          <w:sz w:val="26"/>
          <w:szCs w:val="26"/>
          <w:lang w:eastAsia="uk-UA"/>
        </w:rPr>
      </w:pPr>
      <w:r w:rsidRPr="00A52B7A">
        <w:rPr>
          <w:rFonts w:ascii="Times New Roman" w:hAnsi="Times New Roman"/>
          <w:sz w:val="26"/>
          <w:szCs w:val="26"/>
          <w:lang w:eastAsia="uk-UA"/>
        </w:rPr>
        <w:t>II. Підготовка та корегування вхідної інформації</w:t>
      </w:r>
    </w:p>
    <w:p w14:paraId="5029A2B9" w14:textId="77777777" w:rsidR="0044293F" w:rsidRPr="00A52B7A" w:rsidRDefault="0044293F">
      <w:pPr>
        <w:shd w:val="clear" w:color="auto" w:fill="FFFFFF"/>
        <w:spacing w:after="0" w:line="240" w:lineRule="auto"/>
        <w:ind w:firstLine="709"/>
        <w:jc w:val="center"/>
        <w:outlineLvl w:val="2"/>
        <w:rPr>
          <w:rFonts w:ascii="Times New Roman" w:hAnsi="Times New Roman"/>
          <w:sz w:val="26"/>
          <w:szCs w:val="26"/>
          <w:lang w:eastAsia="uk-UA"/>
        </w:rPr>
      </w:pPr>
    </w:p>
    <w:p w14:paraId="68547BF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1. Перед застосуванням алгоритму проводиться корегування вхідної інформації:</w:t>
      </w:r>
    </w:p>
    <w:p w14:paraId="0C243D4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максимальні (загальні) обсяги державного або регіонального замовлення конкурсів, суперобсяги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 співбесідою;</w:t>
      </w:r>
    </w:p>
    <w:p w14:paraId="65505789"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563B152F"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33A893ED" w14:textId="77777777" w:rsidR="0044293F" w:rsidRPr="00A52B7A" w:rsidRDefault="0046374F">
      <w:pPr>
        <w:shd w:val="clear" w:color="auto" w:fill="FFFFFF"/>
        <w:spacing w:after="0" w:line="240" w:lineRule="auto"/>
        <w:ind w:firstLine="709"/>
        <w:jc w:val="right"/>
        <w:rPr>
          <w:rFonts w:ascii="Times New Roman" w:hAnsi="Times New Roman"/>
          <w:sz w:val="24"/>
          <w:szCs w:val="24"/>
          <w:lang w:eastAsia="uk-UA"/>
        </w:rPr>
      </w:pPr>
      <w:r w:rsidRPr="00A52B7A">
        <w:rPr>
          <w:rFonts w:ascii="Times New Roman" w:hAnsi="Times New Roman"/>
          <w:sz w:val="24"/>
          <w:szCs w:val="24"/>
          <w:lang w:eastAsia="uk-UA"/>
        </w:rPr>
        <w:lastRenderedPageBreak/>
        <w:t>Продовження додатка 5</w:t>
      </w:r>
    </w:p>
    <w:p w14:paraId="653FBB7E"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5908CD2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кваліфікаційні мінімуми державного замовлення (далі - мінімальні обсяги)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ніж 1, конкурс виконав мінімальні обсяги і вони надалі для нього в алгоритмі не використовуються.</w:t>
      </w:r>
    </w:p>
    <w:p w14:paraId="41B33F1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2. Конкурси можуть поділятись на два - чотири субконкурси в межах кожного з них. Субконкурс А - пропозиція закладу вищої освіти в межах певного конкурсу для прийому вступників з числа осіб, які мають право на вступ за квотою-1. Субконкурс Б - пропозиція закладу вищої освіти в межах певного конкурсу з числа осіб, які мають право на вступ за квотою-3. Субконкурс ББ - пропозиція закладу вищої освіти в межах певного конкурсу з числа осіб, які мають право на вступ за квотою-4. Субконкурс А, субконкурс Б і субконкурс ББ утворюються в разі наявності вступників відповідних категорій. Субконкурс В - пропозиція закладу вищої освіти в межах певного конкурсу для всіх вступників, включаючи осіб зазначених категорій, які не будуть рекомендовані в межах субконкурсу А, субконкурсу Б і субконкурсу ББ. Невикористаний розмір квоти-1 використовується в субконкурсі В.</w:t>
      </w:r>
    </w:p>
    <w:p w14:paraId="14881ABE"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3. Якщо наявні вступники, які допущені до участі в конкурсі та мають право на участь у субконкурсі А, та/або субконкурсі Б, та/або субконкурсі ББ, замість конкурсу в алгоритмі використовується субконкурс А, та/або субконкурс Б, та/або субконкурс ББ і субконкурс В цього конкурсу, які формуються так:</w:t>
      </w:r>
    </w:p>
    <w:p w14:paraId="4476A62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вступники, допущені до участі в конкурсі, допускаються до участі в субконкурсі В цього конкурсу з визначеною для конкурсу пріоритетністю. Рейтинговий список вступників для субконкурсу В збігається з рейтинговим списком конкурсу. Субконкурс В успадковує максимальний (загальний) обсяг державного або регіонального замовлення конкурсу;</w:t>
      </w:r>
    </w:p>
    <w:p w14:paraId="16D098F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 xml:space="preserve">вступники, які допущені до участі в конкурсі та мають право на участь у субконкурсі А, допускаються до участі в субконкурсі А цього конкурсу з пріоритетністю, яка встановлюється на 0,5 менше (тепер мінімальне можливе значення пріоритетності дорівнює 0,5), ніж визначена для конкурсу. </w:t>
      </w:r>
    </w:p>
    <w:p w14:paraId="5B89B03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Рейтинговий список вступників для субконкурсу А успадковується з рейтингового списку конкурсу. Обсяг державного або регіонального замовлення для субконкурсу А встановлюється в розмірі квоти-1 відповідного конкурсу;</w:t>
      </w:r>
    </w:p>
    <w:p w14:paraId="4C3A48C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 xml:space="preserve">вступники, які допущені до участі в конкурсі та мають право на участь у субконкурсі ББ, допускаються до участі в субконкурсі ББ цього конкурсу з пріоритетністю, яка встановлюється на 0,4 менше (тепер мінімальне можливе значення пріоритетності дорівнює 0,6, якщо немає учасників у субконкурсі А), ніж визначена для конкурсу. </w:t>
      </w:r>
    </w:p>
    <w:p w14:paraId="730704D5"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Рейтинговий список вступників для субконкурсу ББ успадковується з рейтингового списку конкурсу. Обсяг державного або регіонального замовлення для субконкурсу ББ встановлюється в розмірі 0 відповідного конкурсу;</w:t>
      </w:r>
    </w:p>
    <w:p w14:paraId="6F5159F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вступники, які допущені до участі в конкурсі та мають право на участь у субконкурсі Б, допускаються до участі в субконкурсі Б цього конкурсу з пріоритетністю, яка встановлюється на 0,25 менше (тепер мінімальне можливе значення пріоритетності дорівнює 0,75, якщо немає учасників у субконкурсі А або субконкурсі ББ), ніж визначена для конкурсу. Рейтинговий список вступників для субконкурсу Б успадковується з рейтингового списку конкурсу. Обсяг державного або регіонального замовлення для субконкурсу Б встановлюється в розмірі 0 відповідного конкурсу.</w:t>
      </w:r>
    </w:p>
    <w:p w14:paraId="1EF51281"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lastRenderedPageBreak/>
        <w:t>Продовження додатка 5</w:t>
      </w:r>
    </w:p>
    <w:p w14:paraId="3AD39423"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61E6E22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4. Конкурс на загальних умовах - конкурс (який не поділявся на субконкурси) або субконкурс В у межах конкурсу, який поділено на субконкурси.</w:t>
      </w:r>
    </w:p>
    <w:p w14:paraId="717F9B8E"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5. Розрахунковий конкурс - конкурс, або субконкурс А, або субконкурс Б, або субконкурс ББ, або субконкурс В.</w:t>
      </w:r>
    </w:p>
    <w:p w14:paraId="477F942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6. Обсяг розрахункового конкурсу - максимальний (загальний) обсяг державного чи регіонального замовлення (для конкурсу, субконкурсу В) або обсяг державного чи регіонального замовлення (для субконкурсу А, субконкурсу Б, субконкурсу ББ).</w:t>
      </w:r>
    </w:p>
    <w:p w14:paraId="0463F996"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0A6A994E" w14:textId="77777777" w:rsidR="0044293F" w:rsidRPr="00A52B7A" w:rsidRDefault="0046374F">
      <w:pPr>
        <w:shd w:val="clear" w:color="auto" w:fill="FFFFFF"/>
        <w:spacing w:after="0" w:line="240" w:lineRule="auto"/>
        <w:ind w:firstLine="709"/>
        <w:jc w:val="center"/>
        <w:outlineLvl w:val="2"/>
        <w:rPr>
          <w:rFonts w:ascii="Times New Roman" w:hAnsi="Times New Roman"/>
          <w:sz w:val="26"/>
          <w:szCs w:val="26"/>
          <w:lang w:eastAsia="uk-UA"/>
        </w:rPr>
      </w:pPr>
      <w:r w:rsidRPr="00A52B7A">
        <w:rPr>
          <w:rFonts w:ascii="Times New Roman" w:hAnsi="Times New Roman"/>
          <w:sz w:val="26"/>
          <w:szCs w:val="26"/>
          <w:lang w:eastAsia="uk-UA"/>
        </w:rPr>
        <w:t>III. Визначення рекомендованих до зарахування за конкурсами</w:t>
      </w:r>
    </w:p>
    <w:p w14:paraId="36880673" w14:textId="77777777" w:rsidR="0044293F" w:rsidRPr="00A52B7A" w:rsidRDefault="0044293F">
      <w:pPr>
        <w:shd w:val="clear" w:color="auto" w:fill="FFFFFF"/>
        <w:spacing w:after="0" w:line="240" w:lineRule="auto"/>
        <w:ind w:firstLine="709"/>
        <w:jc w:val="center"/>
        <w:outlineLvl w:val="2"/>
        <w:rPr>
          <w:rFonts w:ascii="Times New Roman" w:hAnsi="Times New Roman"/>
          <w:sz w:val="26"/>
          <w:szCs w:val="26"/>
          <w:lang w:eastAsia="uk-UA"/>
        </w:rPr>
      </w:pPr>
    </w:p>
    <w:p w14:paraId="1B6C3DB3"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1. Етап А.</w:t>
      </w:r>
    </w:p>
    <w:p w14:paraId="2287C04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Перший крок.</w:t>
      </w:r>
    </w:p>
    <w:p w14:paraId="4CE89C9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у кількості, що не перевищує обсягу розрахункового конкурсу, а решті відмовляє.</w:t>
      </w:r>
    </w:p>
    <w:p w14:paraId="12CB3DA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Кожна група субконкурсів кожного конкурсу (субконкурс А, та/або субконкурс Б, та/або субконкурс ББ і субконкурс В) перевіряється на перевищення максимального (загального) обсягу державного чи регіонального замовлення конкурсу. У разі перевищення визначається відповідна кількість вступників із субконкурсу В з нижчими позиціями в рейтинговому списку вступників, які отримують відмову.</w:t>
      </w:r>
    </w:p>
    <w:p w14:paraId="1A099E8B" w14:textId="17905421"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Кожний широкий конкурс перевіряється на перевищення суперобсягу державного замовлення. У разі перевищення за об'єднаним списком очікування визначається відповідна кількість вступників (не із субконкурсів А, і не із субконкурсів Б, і не із субконкурсів ББ) з найменшими значеннями конкурсного бала (за рівних конкурсних балів - з урахуванням пункту 2 розділу IX Порядку прийому), які також отримують відмову.</w:t>
      </w:r>
    </w:p>
    <w:p w14:paraId="7E13F0A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K-ий крок (K&gt;1).</w:t>
      </w:r>
    </w:p>
    <w:p w14:paraId="5E04B679"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 xml:space="preserve">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w:t>
      </w:r>
    </w:p>
    <w:p w14:paraId="75D91E9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у кількості, що не перевищує обсягу розрахункового конкурсу, а решті відмовляє.</w:t>
      </w:r>
    </w:p>
    <w:p w14:paraId="2577708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Кожна група субконкурсів кожного конкурсу (субконкурс А, та/або субконкурс Б, та/або субконкурс ББ і субконкурс 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із субконкурсу В з нижчими позиціями в його рейтинговому списку вступників, які отримують відмову.</w:t>
      </w:r>
    </w:p>
    <w:p w14:paraId="7223E33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Кожний широкий конкурс перевіряється на перевищення суперобсягу державного замовлення. У разі перевищення за об'єднаним списком очікування визначається відповідна кількість вступників (не із субконкурсів А, і не із субконкурсів Б, і не із субконкурсів ББ) з найменшими значеннями конкурсного бала (за рівних конкурсних балів - з урахуванням пункту 2 розділу IX Порядку прийому), які також отримують відмову.</w:t>
      </w:r>
    </w:p>
    <w:p w14:paraId="65CFE94D"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lastRenderedPageBreak/>
        <w:t>Продовження додатка 5</w:t>
      </w:r>
    </w:p>
    <w:p w14:paraId="74361DCA"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5B21C10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Етап А вважається виконаним, коли вичерпується перелік пропозицій вступників до розрахункових конкурсів, які не перебувають у списках очікування та не отримали відмови за всіма розрахунковими конкурсами. Перехід до етапу Б.</w:t>
      </w:r>
    </w:p>
    <w:p w14:paraId="38F6D9B9"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2. Етап Б.</w:t>
      </w:r>
    </w:p>
    <w:p w14:paraId="710B602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Якщо наявні конкурси, в яких кількість вступників у списку очікування (сума вступників у списках очікування субконкурсу А, та/або субконкурсу Б, та/або субконкурсу ББ і субконкурсу В) менше ніж мінімальний обсяг державного або регіонального замовлення, такі конкурси анулюються, а вступники з їх списків очікування виключаються, отримують відмову і помічаються як такі, що допущені до етапу В.</w:t>
      </w:r>
    </w:p>
    <w:p w14:paraId="5C75939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Фіналіст розрахункового конкурсу - вступник з найнижчим положенням у рейтинговому списку розрахункового конкурсу, включений до списку очікування, після завершення етапу А.</w:t>
      </w:r>
    </w:p>
    <w:p w14:paraId="25ACABD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Фіналіст широкого конкурсу - вступник, крім вступників із субконкурсів А, Б та ББ, з найнижчим положенням у широкому рейтинговому списку широкого конкурсу, включений до списку очікування, після завершення етапу А.</w:t>
      </w:r>
    </w:p>
    <w:p w14:paraId="6C499E6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Перехід до етапу В.</w:t>
      </w:r>
    </w:p>
    <w:p w14:paraId="5F4F28A4"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3. Етап В</w:t>
      </w:r>
    </w:p>
    <w:p w14:paraId="7AD6F73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K-й крок (K&gt;=1).</w:t>
      </w:r>
    </w:p>
    <w:p w14:paraId="23D6D87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до свого списку очікування вступників з отриманих пропозицій.</w:t>
      </w:r>
    </w:p>
    <w:p w14:paraId="043A2A6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Кожен розрахунковий конкурс перевіряється на перевищення обсягу розрахункового конкурсу. У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14:paraId="4679E34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Кожна група субконкурсів кожного конкурсу (субконкурс А, та/або субконкурс Б, та/або субконкурс ББ і субконкурс 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допущених до етапу В, із субконкурсу В 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субконкурсу В.</w:t>
      </w:r>
    </w:p>
    <w:p w14:paraId="4D11BCB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Кожний широкий конкурс перевіряється на перевищення суперобсягу державного замовлення і в разі перевищення за об'єднаним списком очікування визначається відповідна кількість вступників (не із субконкурсів А, не із субконкурсів Б, не із субконкурсів ББ), допущених до етапу В, з найменшими значеннями конкурсного бала (за рівних конкурсних балів - з урахуванням пункту 2 розділу IX Порядку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14:paraId="3C80A339"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Етап В вважається виконаним, коли вичерпується перелік пропозицій вступників (допущених до етапу В) до розрахункових конкурсів, які не перебувають у списках очікування та не отримали відмови за всіма розрахунковими конкурсами.</w:t>
      </w:r>
    </w:p>
    <w:p w14:paraId="2E02A224"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lastRenderedPageBreak/>
        <w:t>Продовження додатка 5</w:t>
      </w:r>
    </w:p>
    <w:p w14:paraId="36131027"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145F702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Вступники, які на цей момент залишились у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14:paraId="2C5F372E"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5BD4A877" w14:textId="77777777" w:rsidR="0044293F" w:rsidRPr="00A52B7A" w:rsidRDefault="0046374F">
      <w:pPr>
        <w:shd w:val="clear" w:color="auto" w:fill="FFFFFF"/>
        <w:spacing w:after="0" w:line="240" w:lineRule="auto"/>
        <w:ind w:firstLine="709"/>
        <w:jc w:val="center"/>
        <w:outlineLvl w:val="2"/>
        <w:rPr>
          <w:rFonts w:ascii="Times New Roman" w:hAnsi="Times New Roman"/>
          <w:sz w:val="26"/>
          <w:szCs w:val="26"/>
          <w:lang w:eastAsia="uk-UA"/>
        </w:rPr>
      </w:pPr>
      <w:r w:rsidRPr="00A52B7A">
        <w:rPr>
          <w:rFonts w:ascii="Times New Roman" w:hAnsi="Times New Roman"/>
          <w:sz w:val="26"/>
          <w:szCs w:val="26"/>
          <w:lang w:eastAsia="uk-UA"/>
        </w:rPr>
        <w:t>IV. Критерії верифікації справедливості роботи алгоритму</w:t>
      </w:r>
    </w:p>
    <w:p w14:paraId="084FC562" w14:textId="77777777" w:rsidR="0044293F" w:rsidRPr="00A52B7A" w:rsidRDefault="0044293F">
      <w:pPr>
        <w:shd w:val="clear" w:color="auto" w:fill="FFFFFF"/>
        <w:spacing w:after="0" w:line="240" w:lineRule="auto"/>
        <w:ind w:firstLine="709"/>
        <w:jc w:val="center"/>
        <w:outlineLvl w:val="2"/>
        <w:rPr>
          <w:rFonts w:ascii="Times New Roman" w:hAnsi="Times New Roman"/>
          <w:sz w:val="26"/>
          <w:szCs w:val="26"/>
          <w:lang w:eastAsia="uk-UA"/>
        </w:rPr>
      </w:pPr>
    </w:p>
    <w:p w14:paraId="7754068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1. Для вступника А, який був допущений до конкурсного відбору і не отримав рекомендації до зарахування до конкретного конкурсу X, результат справедливий, якщо:</w:t>
      </w:r>
    </w:p>
    <w:p w14:paraId="6D8A951F"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для вступника, що не має права на зарахування за квотою-1, виконується хоча б одне з тверджень 1 або 2;</w:t>
      </w:r>
    </w:p>
    <w:p w14:paraId="7887B5A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для вступника, що має право на зарахування за квотою-1, виконується твердження 1 або одночасно виконуються твердження 2 та 3;</w:t>
      </w:r>
    </w:p>
    <w:p w14:paraId="0951B1F3"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2. Твердження:</w:t>
      </w:r>
    </w:p>
    <w:p w14:paraId="1E2473BF"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1) вступник А отримав рекомендацію до іншого конкурсу за вищою для нього пріоритетністю;</w:t>
      </w:r>
    </w:p>
    <w:p w14:paraId="77793043"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2) не існує жодного вступника Б, рекомендованого до зарахування в конкурсі X (за винятком осіб, які отримали рекомендацію в межах квоти-1, який має конкурсний бал не вище ніж у вступника А, у разі рівності конкурсних балів - має місце в рейтинговому списку нижче ніж вступник А, та (якщо конкурс X входить до широкого конкурсу):</w:t>
      </w:r>
    </w:p>
    <w:p w14:paraId="7F3D7E49"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не існує жодного вступника Б, рекомендованого до зарахування в іншому конкурсі Y широкого конкурсу, до якого входить конкурс X (за винятком осіб, які отримали рекомендацію в межах квоти-1, який має конкурсний бал у конкурсі Y не вище ніж вступник А у конкурсі X, у разі рівності конкурсних балів - розміщений нижче в широкому рейтинговому списку (з урахуванням пункту 2 розділу IX Порядку прийому) ніж вступник А, крім такого випадку:</w:t>
      </w:r>
    </w:p>
    <w:p w14:paraId="7522B1C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14:paraId="4F0AF17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3) не існує жодного вступника Б, рекомендованого до зарахування в конкурсі X за квотою-1, який має конкурсний бал не вище ніж у вступника А, у разі рівності конкурсних балів - має місце в рейтинговому списку нижче ніж вступник А;</w:t>
      </w:r>
    </w:p>
    <w:p w14:paraId="71DF2C49"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14:paraId="19B2F19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ніж вступник В.</w:t>
      </w:r>
    </w:p>
    <w:p w14:paraId="00EB1E7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4. Для закладу вищої освіти, запропонований яким конкурс X (що не входить до широкого конкурсу) не вичерпав загального обсягу державного або регіонального замовлення:</w:t>
      </w:r>
    </w:p>
    <w:p w14:paraId="56FCE205"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3E77C065"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lastRenderedPageBreak/>
        <w:t>Продовження додатка 5</w:t>
      </w:r>
    </w:p>
    <w:p w14:paraId="131CBB2F"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5045C16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14:paraId="1F1989A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5. Для закладу вищої освіти, запропонований яким конкурс X не вичерпав квоту-1:</w:t>
      </w:r>
    </w:p>
    <w:p w14:paraId="31C1869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не існує жодного вступника, що має право на зарахування за квотою-1,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14:paraId="6855CD1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6. Для закладу вищої освіти, запропонований яким конкурс X було анульовано:</w:t>
      </w:r>
    </w:p>
    <w:p w14:paraId="3EA9AA9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14:paraId="0E026EC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вступник отримав рекомендацію за меншою для нього пріоритетністю;</w:t>
      </w:r>
    </w:p>
    <w:p w14:paraId="0E5F73F3"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вступник має конкурсний бал у конкурсі X не нижче ніж будь-який вступник В (за винятком осіб, які отримали рекомендацію в межах квоти-1, та осіб, які отримали рекомендацію і мали заяву, що отримала відмову під час ануляції конкурсів),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порівняно із вступником В.</w:t>
      </w:r>
    </w:p>
    <w:p w14:paraId="7EEFED97"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557AC286" w14:textId="77777777" w:rsidR="0044293F" w:rsidRPr="00A52B7A" w:rsidRDefault="00892067">
      <w:pPr>
        <w:shd w:val="clear" w:color="auto" w:fill="FFFFFF"/>
        <w:spacing w:after="0" w:line="240" w:lineRule="auto"/>
        <w:ind w:firstLine="709"/>
        <w:jc w:val="center"/>
        <w:outlineLvl w:val="2"/>
        <w:rPr>
          <w:rFonts w:ascii="Times New Roman" w:hAnsi="Times New Roman"/>
          <w:sz w:val="26"/>
          <w:szCs w:val="26"/>
          <w:lang w:eastAsia="uk-UA"/>
        </w:rPr>
      </w:pPr>
      <w:hyperlink r:id="rId21" w:tgtFrame="_top">
        <w:r w:rsidR="0046374F" w:rsidRPr="00A52B7A">
          <w:rPr>
            <w:rFonts w:ascii="Times New Roman" w:hAnsi="Times New Roman"/>
            <w:sz w:val="26"/>
            <w:szCs w:val="26"/>
            <w:lang w:eastAsia="uk-UA"/>
          </w:rPr>
          <w:t>V.</w:t>
        </w:r>
      </w:hyperlink>
      <w:r w:rsidR="0046374F" w:rsidRPr="00A52B7A">
        <w:rPr>
          <w:rFonts w:ascii="Times New Roman" w:hAnsi="Times New Roman"/>
          <w:sz w:val="26"/>
          <w:szCs w:val="26"/>
          <w:lang w:eastAsia="uk-UA"/>
        </w:rPr>
        <w:t> Форми документів для належного інформаційного забезпечення вступної кампанії в межах широких конкурсів і результатів адресного розміщення державного та регіонального замовлення</w:t>
      </w:r>
    </w:p>
    <w:p w14:paraId="61857481" w14:textId="77777777" w:rsidR="0044293F" w:rsidRPr="00A52B7A" w:rsidRDefault="0044293F">
      <w:pPr>
        <w:shd w:val="clear" w:color="auto" w:fill="FFFFFF"/>
        <w:spacing w:after="0" w:line="240" w:lineRule="auto"/>
        <w:ind w:firstLine="709"/>
        <w:jc w:val="center"/>
        <w:outlineLvl w:val="2"/>
        <w:rPr>
          <w:rFonts w:ascii="Times New Roman" w:hAnsi="Times New Roman"/>
          <w:sz w:val="26"/>
          <w:szCs w:val="26"/>
          <w:lang w:eastAsia="uk-UA"/>
        </w:rPr>
      </w:pPr>
    </w:p>
    <w:p w14:paraId="57D3734C" w14:textId="77777777" w:rsidR="0044293F" w:rsidRPr="00A52B7A" w:rsidRDefault="0046374F">
      <w:pPr>
        <w:pStyle w:val="ListParagraph"/>
        <w:numPr>
          <w:ilvl w:val="0"/>
          <w:numId w:val="2"/>
        </w:numPr>
        <w:shd w:val="clear" w:color="auto" w:fill="FFFFFF"/>
        <w:spacing w:after="0" w:line="240" w:lineRule="auto"/>
        <w:jc w:val="both"/>
        <w:outlineLvl w:val="2"/>
        <w:rPr>
          <w:rFonts w:ascii="Times New Roman" w:hAnsi="Times New Roman"/>
          <w:sz w:val="26"/>
          <w:szCs w:val="26"/>
          <w:lang w:eastAsia="uk-UA"/>
        </w:rPr>
      </w:pPr>
      <w:r w:rsidRPr="00A52B7A">
        <w:rPr>
          <w:rFonts w:ascii="Times New Roman" w:hAnsi="Times New Roman"/>
          <w:sz w:val="26"/>
          <w:szCs w:val="26"/>
          <w:lang w:eastAsia="uk-UA"/>
        </w:rPr>
        <w:t>Інформація про широкий конкурс</w:t>
      </w:r>
    </w:p>
    <w:p w14:paraId="65FAFCCE"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68C14EA3"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Освітній ступінь – найменування (бакалавр або магістр).</w:t>
      </w:r>
    </w:p>
    <w:p w14:paraId="5AF2C15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 на основі – повна загальна середня освіта (бакалавр).</w:t>
      </w:r>
    </w:p>
    <w:p w14:paraId="2DEF352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Форма здобуття освіти – найменування.</w:t>
      </w:r>
    </w:p>
    <w:p w14:paraId="4CD765F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Галузь знань – код і найменування.</w:t>
      </w:r>
    </w:p>
    <w:p w14:paraId="7E6EDF0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Спеціальність – код і найменування (предметна спеціальність за спеціальністю 014, спеціалізація за спеціальностями 015, 035, 271, 275).</w:t>
      </w:r>
    </w:p>
    <w:p w14:paraId="7E6E57B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Тип програми – освітньо-професійна / освітньо-наукова (для вступу на основі бакалавра).</w:t>
      </w:r>
    </w:p>
    <w:p w14:paraId="6A2821C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Суперобсяг державного замовлення для усіх конкурсних пропозицій закладів вищої освіти, що входять до широкого конкурсу – XXX.</w:t>
      </w:r>
    </w:p>
    <w:p w14:paraId="20A3E95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w:t>
      </w:r>
    </w:p>
    <w:tbl>
      <w:tblPr>
        <w:tblW w:w="5079"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98"/>
        <w:gridCol w:w="1495"/>
        <w:gridCol w:w="969"/>
        <w:gridCol w:w="2070"/>
        <w:gridCol w:w="2600"/>
        <w:gridCol w:w="993"/>
        <w:gridCol w:w="848"/>
      </w:tblGrid>
      <w:tr w:rsidR="00A52B7A" w:rsidRPr="00A52B7A" w14:paraId="2E25D85E" w14:textId="77777777">
        <w:tc>
          <w:tcPr>
            <w:tcW w:w="4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B3A9A19"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w:t>
            </w:r>
            <w:r w:rsidRPr="00A52B7A">
              <w:rPr>
                <w:rFonts w:ascii="Times New Roman" w:hAnsi="Times New Roman"/>
                <w:sz w:val="20"/>
                <w:szCs w:val="20"/>
                <w:lang w:eastAsia="uk-UA"/>
              </w:rPr>
              <w:br/>
              <w:t>з/п</w:t>
            </w:r>
          </w:p>
        </w:tc>
        <w:tc>
          <w:tcPr>
            <w:tcW w:w="7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2368A79" w14:textId="77777777" w:rsidR="0044293F" w:rsidRPr="00A52B7A" w:rsidRDefault="0046374F">
            <w:pPr>
              <w:spacing w:after="0" w:line="240" w:lineRule="auto"/>
              <w:ind w:hanging="17"/>
              <w:jc w:val="center"/>
              <w:rPr>
                <w:rFonts w:ascii="Times New Roman" w:hAnsi="Times New Roman"/>
                <w:sz w:val="20"/>
                <w:szCs w:val="20"/>
                <w:lang w:eastAsia="uk-UA"/>
              </w:rPr>
            </w:pPr>
            <w:r w:rsidRPr="00A52B7A">
              <w:rPr>
                <w:rFonts w:ascii="Times New Roman" w:hAnsi="Times New Roman"/>
                <w:sz w:val="20"/>
                <w:szCs w:val="20"/>
                <w:lang w:eastAsia="uk-UA"/>
              </w:rPr>
              <w:t>Найменування закладу вищої освіти</w:t>
            </w:r>
          </w:p>
        </w:tc>
        <w:tc>
          <w:tcPr>
            <w:tcW w:w="4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16B122F" w14:textId="77777777" w:rsidR="0044293F" w:rsidRPr="00A52B7A" w:rsidRDefault="0046374F">
            <w:pPr>
              <w:spacing w:after="0" w:line="240" w:lineRule="auto"/>
              <w:ind w:hanging="17"/>
              <w:jc w:val="center"/>
              <w:rPr>
                <w:rFonts w:ascii="Times New Roman" w:hAnsi="Times New Roman"/>
                <w:sz w:val="20"/>
                <w:szCs w:val="20"/>
                <w:lang w:eastAsia="uk-UA"/>
              </w:rPr>
            </w:pPr>
            <w:r w:rsidRPr="00A52B7A">
              <w:rPr>
                <w:rFonts w:ascii="Times New Roman" w:hAnsi="Times New Roman"/>
                <w:sz w:val="20"/>
                <w:szCs w:val="20"/>
                <w:lang w:eastAsia="uk-UA"/>
              </w:rPr>
              <w:t>Назва конкурсної пропозиції</w:t>
            </w:r>
          </w:p>
        </w:tc>
        <w:tc>
          <w:tcPr>
            <w:tcW w:w="105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3A560D4" w14:textId="77777777" w:rsidR="0044293F" w:rsidRPr="00A52B7A" w:rsidRDefault="0046374F">
            <w:pPr>
              <w:spacing w:after="0" w:line="240" w:lineRule="auto"/>
              <w:ind w:hanging="17"/>
              <w:jc w:val="center"/>
              <w:rPr>
                <w:rFonts w:ascii="Times New Roman" w:hAnsi="Times New Roman"/>
                <w:sz w:val="20"/>
                <w:szCs w:val="20"/>
                <w:lang w:eastAsia="uk-UA"/>
              </w:rPr>
            </w:pPr>
            <w:r w:rsidRPr="00A52B7A">
              <w:rPr>
                <w:rFonts w:ascii="Times New Roman" w:hAnsi="Times New Roman"/>
                <w:sz w:val="20"/>
                <w:szCs w:val="20"/>
                <w:lang w:eastAsia="uk-UA"/>
              </w:rPr>
              <w:t>Максимальний обсяг державного замовлення</w:t>
            </w:r>
          </w:p>
        </w:tc>
        <w:tc>
          <w:tcPr>
            <w:tcW w:w="13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A8070FF" w14:textId="77777777" w:rsidR="0044293F" w:rsidRPr="00A52B7A" w:rsidRDefault="0046374F">
            <w:pPr>
              <w:spacing w:after="0" w:line="240" w:lineRule="auto"/>
              <w:ind w:hanging="17"/>
              <w:jc w:val="center"/>
              <w:rPr>
                <w:rFonts w:ascii="Times New Roman" w:hAnsi="Times New Roman"/>
                <w:sz w:val="20"/>
                <w:szCs w:val="20"/>
                <w:lang w:eastAsia="uk-UA"/>
              </w:rPr>
            </w:pPr>
            <w:r w:rsidRPr="00A52B7A">
              <w:rPr>
                <w:rFonts w:ascii="Times New Roman" w:hAnsi="Times New Roman"/>
                <w:sz w:val="20"/>
                <w:szCs w:val="20"/>
                <w:lang w:eastAsia="uk-UA"/>
              </w:rPr>
              <w:t>Кваліфікаційний мінімум державного замовлення</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C7BA128" w14:textId="77777777" w:rsidR="0044293F" w:rsidRPr="00A52B7A" w:rsidRDefault="0046374F">
            <w:pPr>
              <w:spacing w:after="0" w:line="240" w:lineRule="auto"/>
              <w:ind w:hanging="17"/>
              <w:jc w:val="center"/>
              <w:rPr>
                <w:rFonts w:ascii="Times New Roman" w:hAnsi="Times New Roman"/>
                <w:sz w:val="20"/>
                <w:szCs w:val="20"/>
                <w:lang w:eastAsia="uk-UA"/>
              </w:rPr>
            </w:pPr>
            <w:r w:rsidRPr="00A52B7A">
              <w:rPr>
                <w:rFonts w:ascii="Times New Roman" w:hAnsi="Times New Roman"/>
                <w:sz w:val="20"/>
                <w:szCs w:val="20"/>
                <w:lang w:eastAsia="uk-UA"/>
              </w:rPr>
              <w:t>Квота-1</w:t>
            </w:r>
          </w:p>
        </w:tc>
        <w:tc>
          <w:tcPr>
            <w:tcW w:w="43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DE2500D" w14:textId="77777777" w:rsidR="0044293F" w:rsidRPr="00A52B7A" w:rsidRDefault="0046374F">
            <w:pPr>
              <w:spacing w:after="0" w:line="240" w:lineRule="auto"/>
              <w:ind w:hanging="17"/>
              <w:jc w:val="center"/>
              <w:rPr>
                <w:rFonts w:ascii="Times New Roman" w:hAnsi="Times New Roman"/>
                <w:sz w:val="20"/>
                <w:szCs w:val="20"/>
                <w:lang w:eastAsia="uk-UA"/>
              </w:rPr>
            </w:pPr>
            <w:r w:rsidRPr="00A52B7A">
              <w:rPr>
                <w:rFonts w:ascii="Times New Roman" w:hAnsi="Times New Roman"/>
                <w:sz w:val="20"/>
                <w:szCs w:val="20"/>
                <w:lang w:eastAsia="uk-UA"/>
              </w:rPr>
              <w:t>Квота-2</w:t>
            </w:r>
          </w:p>
        </w:tc>
      </w:tr>
      <w:tr w:rsidR="00A52B7A" w:rsidRPr="00A52B7A" w14:paraId="666142F9" w14:textId="77777777">
        <w:tc>
          <w:tcPr>
            <w:tcW w:w="4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CEA5939"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7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56DE00F"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3397F22"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105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FCF1377"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13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62AAD72"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E4CD9EF"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3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55198D7"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r w:rsidR="00A52B7A" w:rsidRPr="00A52B7A" w14:paraId="179F5A92" w14:textId="77777777">
        <w:tc>
          <w:tcPr>
            <w:tcW w:w="4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C53469D"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7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1C8CE0C"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F959A78"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105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953CDF3"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13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F10D3E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39DD24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3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897EE58"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bl>
    <w:p w14:paraId="57625A25"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732925BD" w14:textId="77777777" w:rsidR="0044293F" w:rsidRPr="00A52B7A" w:rsidRDefault="0044293F">
      <w:pPr>
        <w:shd w:val="clear" w:color="auto" w:fill="FFFFFF"/>
        <w:spacing w:after="0" w:line="240" w:lineRule="auto"/>
        <w:ind w:firstLine="709"/>
        <w:jc w:val="right"/>
        <w:rPr>
          <w:rFonts w:ascii="Times New Roman" w:hAnsi="Times New Roman"/>
          <w:sz w:val="24"/>
          <w:szCs w:val="24"/>
          <w:lang w:eastAsia="uk-UA"/>
        </w:rPr>
      </w:pPr>
    </w:p>
    <w:p w14:paraId="0C99BDDF"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lastRenderedPageBreak/>
        <w:t>Продовження додатка 5</w:t>
      </w:r>
    </w:p>
    <w:p w14:paraId="0115D162"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3D0E4703"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Сума максимальних обсягів державного замовлення для усіх конкурсних пропозицій закладів вищої освіти, що входять до широкого конкурсу, - XXX.</w:t>
      </w:r>
    </w:p>
    <w:p w14:paraId="67C7109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суперобсягом державного замовлення для усіх конкурсних пропозицій закладів вищої освіти, що входять до цього широкого конкурсу.</w:t>
      </w:r>
    </w:p>
    <w:p w14:paraId="5AD42F45"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2. Інформація про поточний стан подання заяв на широкий конкурс</w:t>
      </w:r>
    </w:p>
    <w:p w14:paraId="19264FA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Дата, час _________</w:t>
      </w:r>
    </w:p>
    <w:p w14:paraId="6DCB38A5"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284916DE"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Освітній ступінь - найменування (бакалавр або магістр).</w:t>
      </w:r>
    </w:p>
    <w:p w14:paraId="16FEFF1E"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 на основі - повна загальна середня освіта (бакалавр).</w:t>
      </w:r>
    </w:p>
    <w:p w14:paraId="4F8DEBC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Форма здобуття освіти - найменування.</w:t>
      </w:r>
    </w:p>
    <w:p w14:paraId="129B0EE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Галузь знань - код і найменування.</w:t>
      </w:r>
    </w:p>
    <w:p w14:paraId="6196A28E"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Спеціальність - код і найменування (предметна спеціальність за спеціальністю 014, спеціалізація за спеціальностями 015, 035, 271, 275).</w:t>
      </w:r>
    </w:p>
    <w:p w14:paraId="6AE7131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Тип програми - освітньо-професійна / освітньо-наукова (для вступу на основі бакалавра).</w:t>
      </w:r>
    </w:p>
    <w:p w14:paraId="3DD4AD6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Суперобсяг державного замовлення для усіх конкурсних пропозицій закладів вищої освіти, що входять до широкого конкурсу, - XXX.</w:t>
      </w:r>
    </w:p>
    <w:p w14:paraId="230D240F"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Перелік конкурсних пропозицій закладів вищої освіти, що входять до широкого конкурсу, максимальні обсяги державного замовлення, квота-1, кількість поданих заяв і кількість поданих заяв особами, які мають право на зарахування за квотами:</w:t>
      </w:r>
    </w:p>
    <w:tbl>
      <w:tblPr>
        <w:tblW w:w="5374"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94"/>
        <w:gridCol w:w="2033"/>
        <w:gridCol w:w="1334"/>
        <w:gridCol w:w="1303"/>
        <w:gridCol w:w="794"/>
        <w:gridCol w:w="1386"/>
        <w:gridCol w:w="2697"/>
      </w:tblGrid>
      <w:tr w:rsidR="00A52B7A" w:rsidRPr="00A52B7A" w14:paraId="4128DB48" w14:textId="77777777">
        <w:trPr>
          <w:trHeight w:val="920"/>
        </w:trPr>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A2D0C8B"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w:t>
            </w:r>
            <w:r w:rsidRPr="00A52B7A">
              <w:rPr>
                <w:rFonts w:ascii="Times New Roman" w:hAnsi="Times New Roman"/>
                <w:sz w:val="20"/>
                <w:szCs w:val="20"/>
                <w:lang w:eastAsia="uk-UA"/>
              </w:rPr>
              <w:br/>
              <w:t>з/п</w:t>
            </w:r>
          </w:p>
        </w:tc>
        <w:tc>
          <w:tcPr>
            <w:tcW w:w="9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D471A12"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Найменування закладу вищої освіти</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BBFFBC1"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Назва конкурсної пропозиції</w:t>
            </w:r>
          </w:p>
        </w:tc>
        <w:tc>
          <w:tcPr>
            <w:tcW w:w="6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F2A0570"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Максимальний обсяг державного замовлення</w:t>
            </w:r>
          </w:p>
        </w:tc>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A1F69EF"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Квота-1</w:t>
            </w:r>
          </w:p>
        </w:tc>
        <w:tc>
          <w:tcPr>
            <w:tcW w:w="6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22FE445"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Кількість поданих заяв</w:t>
            </w:r>
          </w:p>
        </w:tc>
        <w:tc>
          <w:tcPr>
            <w:tcW w:w="1304" w:type="pc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vAlign w:val="center"/>
            <w:hideMark/>
          </w:tcPr>
          <w:p w14:paraId="7254FADD"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Кількість поданих заяв особами, які мають право на зарахування за квотами:</w:t>
            </w:r>
          </w:p>
        </w:tc>
      </w:tr>
      <w:tr w:rsidR="00A52B7A" w:rsidRPr="00A52B7A" w14:paraId="31BCDC25" w14:textId="77777777">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77141AE"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9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EF198F6"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585ECA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DD4DA52"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9C86E3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938A8D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130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DB1314B"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r w:rsidR="00A52B7A" w:rsidRPr="00A52B7A" w14:paraId="75779FB0" w14:textId="77777777">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5563F60"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9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8CA07BD"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997AA8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A76318C"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357914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16D9E06"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130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554135D"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r w:rsidR="00A52B7A" w:rsidRPr="00A52B7A" w14:paraId="1E36A97B" w14:textId="77777777">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9361907"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98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B6ADF35"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E01E0E6"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91DC015"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55EA80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B6078BE"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130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F05025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bl>
    <w:p w14:paraId="3210952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Загальна кількість заяв, поданих для участі в широкому конкурсі _________</w:t>
      </w:r>
    </w:p>
    <w:p w14:paraId="4137896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Загальна кількість фізичних осіб, що подали заяви для участі в широкому конкурсі _________</w:t>
      </w:r>
    </w:p>
    <w:p w14:paraId="0A9E4A9F"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3. Список тих, хто подав заяви на широкий конкурс (широкий рейтинговий список)</w:t>
      </w:r>
    </w:p>
    <w:p w14:paraId="75A17D5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Дата, час ________</w:t>
      </w:r>
    </w:p>
    <w:p w14:paraId="4F51782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037C119F"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Освітній ступінь - найменування (бакалавр або магістр).</w:t>
      </w:r>
    </w:p>
    <w:p w14:paraId="49BCA7E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Вступ на основі - повна загальна середня освіта (бакалавр).</w:t>
      </w:r>
    </w:p>
    <w:p w14:paraId="65810F2B"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Форма здобуття освіти - найменування.</w:t>
      </w:r>
    </w:p>
    <w:p w14:paraId="232FD9D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Галузь знань - код і найменування.</w:t>
      </w:r>
    </w:p>
    <w:p w14:paraId="7DC3B755"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Спеціальність - код і найменування (предметна спеціальність за спеціальністю 014, спеціалізація за спеціальностями 015, 035, 271, 275).</w:t>
      </w:r>
    </w:p>
    <w:p w14:paraId="585D2F9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Тип програми - освітньо-професійна / освітньо-наукова.</w:t>
      </w:r>
    </w:p>
    <w:p w14:paraId="09F87E1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Суперобсяг державного замовлення ______</w:t>
      </w:r>
    </w:p>
    <w:p w14:paraId="1D09187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Таблиця з такими графами:</w:t>
      </w:r>
    </w:p>
    <w:p w14:paraId="00FC28E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1. Номер.</w:t>
      </w:r>
    </w:p>
    <w:p w14:paraId="64B91A8D"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t>Продовження додатка 5</w:t>
      </w:r>
    </w:p>
    <w:p w14:paraId="2C3C72C2"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260B521F"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2. Прізвище, ім'я, по батькові (за наявності) вступника.</w:t>
      </w:r>
    </w:p>
    <w:p w14:paraId="1B5A3A5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3. Конкурсний бал.</w:t>
      </w:r>
    </w:p>
    <w:p w14:paraId="6F7CF59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4. Складові конкурсного бала.</w:t>
      </w:r>
    </w:p>
    <w:p w14:paraId="27E6A7D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5. Пріоритетність.</w:t>
      </w:r>
    </w:p>
    <w:p w14:paraId="56C14129"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6. Заклад вищої освіти.</w:t>
      </w:r>
    </w:p>
    <w:p w14:paraId="4EEDB73B"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7. Право на співбесіду, вступний іспит.</w:t>
      </w:r>
    </w:p>
    <w:p w14:paraId="109B3D8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8. Право на зарахування за квотою (із зазначенням квоти-1за наявності).</w:t>
      </w:r>
    </w:p>
    <w:p w14:paraId="2E936D5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Таблиця впорядковується з урахуванням пункту 2 розділу IХ Порядку прийому.</w:t>
      </w:r>
    </w:p>
    <w:p w14:paraId="68D720AF"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4. Інформація про надання рекомендацій вступникам у межах широкого конкурсу</w:t>
      </w:r>
    </w:p>
    <w:p w14:paraId="200DD79B"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4E151CB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Освітній ступінь - найменування (бакалавр або магістр). Вступ на основі - повна загальна середня освіта (бакалавр).</w:t>
      </w:r>
    </w:p>
    <w:p w14:paraId="1AFB764B"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Форма здобуття освіти - найменування.</w:t>
      </w:r>
    </w:p>
    <w:p w14:paraId="3BF5DE9B"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Галузь знань - код і найменування.</w:t>
      </w:r>
    </w:p>
    <w:p w14:paraId="6269C57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Спеціальність - код і найменування (предметна спеціальність за спеціальністю 014, спеціалізація за спеціальностями 015, 035, 271, 275).</w:t>
      </w:r>
    </w:p>
    <w:p w14:paraId="0EC921F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Тип програми - освітньо-професійна / освітньо-наукова (для вступу на основі бакалавра).</w:t>
      </w:r>
    </w:p>
    <w:p w14:paraId="55283833"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Суперобсяг державного замовлення для усіх закладів вищої освіти, що входять до широкого конкурсу, - XXX (після корегування з урахуванням зарахованих за співбесідою та квотою-2).</w:t>
      </w:r>
    </w:p>
    <w:p w14:paraId="0300DCF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Перелік конкурсних пропозицій закладів вищої освіти, що входять до широкого конкурсу, максимальні обсяги державного замовлення, квота-1 та інформація про зарахування та надання рекомендацій:</w:t>
      </w:r>
    </w:p>
    <w:tbl>
      <w:tblPr>
        <w:tblW w:w="4848"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8"/>
        <w:gridCol w:w="735"/>
        <w:gridCol w:w="563"/>
        <w:gridCol w:w="563"/>
        <w:gridCol w:w="394"/>
        <w:gridCol w:w="703"/>
        <w:gridCol w:w="569"/>
        <w:gridCol w:w="825"/>
        <w:gridCol w:w="502"/>
        <w:gridCol w:w="502"/>
        <w:gridCol w:w="504"/>
        <w:gridCol w:w="502"/>
        <w:gridCol w:w="502"/>
        <w:gridCol w:w="504"/>
        <w:gridCol w:w="825"/>
        <w:gridCol w:w="558"/>
      </w:tblGrid>
      <w:tr w:rsidR="00A52B7A" w:rsidRPr="00A52B7A" w14:paraId="78877AE4" w14:textId="77777777">
        <w:tc>
          <w:tcPr>
            <w:tcW w:w="31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3299A70"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w:t>
            </w:r>
            <w:r w:rsidRPr="00A52B7A">
              <w:rPr>
                <w:rFonts w:ascii="Times New Roman" w:hAnsi="Times New Roman"/>
                <w:sz w:val="28"/>
                <w:szCs w:val="28"/>
                <w:lang w:eastAsia="uk-UA"/>
              </w:rPr>
              <w:br/>
            </w:r>
            <w:r w:rsidRPr="00A52B7A">
              <w:rPr>
                <w:rFonts w:ascii="Times New Roman" w:hAnsi="Times New Roman"/>
                <w:sz w:val="20"/>
                <w:szCs w:val="20"/>
                <w:lang w:eastAsia="uk-UA"/>
              </w:rPr>
              <w:t>з/п</w:t>
            </w:r>
          </w:p>
        </w:tc>
        <w:tc>
          <w:tcPr>
            <w:tcW w:w="3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E16A90E"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Найменування закладу вищої освіти</w:t>
            </w:r>
          </w:p>
        </w:tc>
        <w:tc>
          <w:tcPr>
            <w:tcW w:w="302" w:type="pct"/>
            <w:vMerge w:val="restart"/>
            <w:tcBorders>
              <w:top w:val="single" w:sz="6" w:space="0" w:color="989898"/>
              <w:left w:val="single" w:sz="6" w:space="0" w:color="989898"/>
              <w:right w:val="single" w:sz="6" w:space="0" w:color="989898"/>
            </w:tcBorders>
            <w:shd w:val="clear" w:color="auto" w:fill="FFFFFF"/>
            <w:vAlign w:val="center"/>
          </w:tcPr>
          <w:p w14:paraId="46608448"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Назва конкурсної пропозиції</w:t>
            </w:r>
          </w:p>
        </w:tc>
        <w:tc>
          <w:tcPr>
            <w:tcW w:w="302"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FBFA448"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Максимальний обсяг державного замовлення</w:t>
            </w:r>
          </w:p>
        </w:tc>
        <w:tc>
          <w:tcPr>
            <w:tcW w:w="211"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60E4E19"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Квота-</w:t>
            </w:r>
          </w:p>
          <w:p w14:paraId="1DD6FD4F"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1</w:t>
            </w:r>
          </w:p>
        </w:tc>
        <w:tc>
          <w:tcPr>
            <w:tcW w:w="37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BC08CA6"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Зараховано за співбесідою</w:t>
            </w:r>
          </w:p>
        </w:tc>
        <w:tc>
          <w:tcPr>
            <w:tcW w:w="3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4E0AB0D"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Зараховано за квотою-2</w:t>
            </w:r>
          </w:p>
        </w:tc>
        <w:tc>
          <w:tcPr>
            <w:tcW w:w="442"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A0ED708"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Загальна кількість рекомендованих до зарахування</w:t>
            </w:r>
          </w:p>
        </w:tc>
        <w:tc>
          <w:tcPr>
            <w:tcW w:w="235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65C286B"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У тому числі</w:t>
            </w:r>
          </w:p>
        </w:tc>
      </w:tr>
      <w:tr w:rsidR="00A52B7A" w:rsidRPr="00A52B7A" w14:paraId="5D82BD84" w14:textId="77777777">
        <w:tc>
          <w:tcPr>
            <w:tcW w:w="31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0827DDC" w14:textId="77777777" w:rsidR="0044293F" w:rsidRPr="00A52B7A" w:rsidRDefault="0044293F">
            <w:pPr>
              <w:spacing w:after="0" w:line="240" w:lineRule="auto"/>
              <w:ind w:firstLine="709"/>
              <w:rPr>
                <w:rFonts w:ascii="Times New Roman" w:hAnsi="Times New Roman"/>
                <w:sz w:val="28"/>
                <w:szCs w:val="28"/>
                <w:lang w:eastAsia="uk-UA"/>
              </w:rPr>
            </w:pPr>
          </w:p>
        </w:tc>
        <w:tc>
          <w:tcPr>
            <w:tcW w:w="394"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9230C4F" w14:textId="77777777" w:rsidR="0044293F" w:rsidRPr="00A52B7A" w:rsidRDefault="0044293F">
            <w:pPr>
              <w:spacing w:after="0" w:line="240" w:lineRule="auto"/>
              <w:rPr>
                <w:rFonts w:ascii="Times New Roman" w:hAnsi="Times New Roman"/>
                <w:sz w:val="20"/>
                <w:szCs w:val="20"/>
                <w:lang w:eastAsia="uk-UA"/>
              </w:rPr>
            </w:pPr>
          </w:p>
        </w:tc>
        <w:tc>
          <w:tcPr>
            <w:tcW w:w="302" w:type="pct"/>
            <w:vMerge/>
            <w:tcBorders>
              <w:left w:val="single" w:sz="6" w:space="0" w:color="989898"/>
              <w:right w:val="single" w:sz="6" w:space="0" w:color="989898"/>
            </w:tcBorders>
            <w:shd w:val="clear" w:color="auto" w:fill="FFFFFF"/>
            <w:vAlign w:val="center"/>
          </w:tcPr>
          <w:p w14:paraId="409BECB2" w14:textId="77777777" w:rsidR="0044293F" w:rsidRPr="00A52B7A" w:rsidRDefault="0044293F">
            <w:pPr>
              <w:spacing w:after="0" w:line="240" w:lineRule="auto"/>
              <w:rPr>
                <w:rFonts w:ascii="Times New Roman" w:hAnsi="Times New Roman"/>
                <w:sz w:val="20"/>
                <w:szCs w:val="20"/>
                <w:lang w:eastAsia="uk-UA"/>
              </w:rPr>
            </w:pPr>
          </w:p>
        </w:tc>
        <w:tc>
          <w:tcPr>
            <w:tcW w:w="302"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8D43E45" w14:textId="77777777" w:rsidR="0044293F" w:rsidRPr="00A52B7A" w:rsidRDefault="0044293F">
            <w:pPr>
              <w:spacing w:after="0" w:line="240" w:lineRule="auto"/>
              <w:rPr>
                <w:rFonts w:ascii="Times New Roman" w:hAnsi="Times New Roman"/>
                <w:sz w:val="20"/>
                <w:szCs w:val="20"/>
                <w:lang w:eastAsia="uk-UA"/>
              </w:rPr>
            </w:pPr>
          </w:p>
        </w:tc>
        <w:tc>
          <w:tcPr>
            <w:tcW w:w="21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165B7E1" w14:textId="77777777" w:rsidR="0044293F" w:rsidRPr="00A52B7A" w:rsidRDefault="0044293F">
            <w:pPr>
              <w:spacing w:after="0" w:line="240" w:lineRule="auto"/>
              <w:rPr>
                <w:rFonts w:ascii="Times New Roman" w:hAnsi="Times New Roman"/>
                <w:sz w:val="20"/>
                <w:szCs w:val="20"/>
                <w:lang w:eastAsia="uk-UA"/>
              </w:rPr>
            </w:pPr>
          </w:p>
        </w:tc>
        <w:tc>
          <w:tcPr>
            <w:tcW w:w="377"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64C1245" w14:textId="77777777" w:rsidR="0044293F" w:rsidRPr="00A52B7A" w:rsidRDefault="0044293F">
            <w:pPr>
              <w:spacing w:after="0" w:line="240" w:lineRule="auto"/>
              <w:rPr>
                <w:rFonts w:ascii="Times New Roman" w:hAnsi="Times New Roman"/>
                <w:sz w:val="20"/>
                <w:szCs w:val="20"/>
                <w:lang w:eastAsia="uk-UA"/>
              </w:rPr>
            </w:pPr>
          </w:p>
        </w:tc>
        <w:tc>
          <w:tcPr>
            <w:tcW w:w="3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F65D19B" w14:textId="77777777" w:rsidR="0044293F" w:rsidRPr="00A52B7A" w:rsidRDefault="0044293F">
            <w:pPr>
              <w:spacing w:after="0" w:line="240" w:lineRule="auto"/>
              <w:rPr>
                <w:rFonts w:ascii="Times New Roman" w:hAnsi="Times New Roman"/>
                <w:sz w:val="20"/>
                <w:szCs w:val="20"/>
                <w:lang w:eastAsia="uk-UA"/>
              </w:rPr>
            </w:pPr>
          </w:p>
        </w:tc>
        <w:tc>
          <w:tcPr>
            <w:tcW w:w="442"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02720EA" w14:textId="77777777" w:rsidR="0044293F" w:rsidRPr="00A52B7A" w:rsidRDefault="0044293F">
            <w:pPr>
              <w:spacing w:after="0" w:line="240" w:lineRule="auto"/>
              <w:rPr>
                <w:rFonts w:ascii="Times New Roman" w:hAnsi="Times New Roman"/>
                <w:sz w:val="20"/>
                <w:szCs w:val="20"/>
                <w:lang w:eastAsia="uk-UA"/>
              </w:rPr>
            </w:pPr>
          </w:p>
        </w:tc>
        <w:tc>
          <w:tcPr>
            <w:tcW w:w="808"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826A9A4"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рекомендованих за квотою</w:t>
            </w:r>
          </w:p>
        </w:tc>
        <w:tc>
          <w:tcPr>
            <w:tcW w:w="808"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E46E359"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найнижчий бал за квотою</w:t>
            </w:r>
          </w:p>
        </w:tc>
        <w:tc>
          <w:tcPr>
            <w:tcW w:w="442"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08CC750"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рекомендованих на загальних умовах</w:t>
            </w:r>
          </w:p>
        </w:tc>
        <w:tc>
          <w:tcPr>
            <w:tcW w:w="29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3C73D2E"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найнижчий бал на загальних умовах</w:t>
            </w:r>
          </w:p>
        </w:tc>
      </w:tr>
      <w:tr w:rsidR="00A52B7A" w:rsidRPr="00A52B7A" w14:paraId="2DD9C892" w14:textId="77777777">
        <w:tc>
          <w:tcPr>
            <w:tcW w:w="31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BAD4671" w14:textId="77777777" w:rsidR="0044293F" w:rsidRPr="00A52B7A" w:rsidRDefault="0044293F">
            <w:pPr>
              <w:spacing w:after="0" w:line="240" w:lineRule="auto"/>
              <w:ind w:firstLine="709"/>
              <w:rPr>
                <w:rFonts w:ascii="Times New Roman" w:hAnsi="Times New Roman"/>
                <w:sz w:val="28"/>
                <w:szCs w:val="28"/>
                <w:lang w:eastAsia="uk-UA"/>
              </w:rPr>
            </w:pPr>
          </w:p>
        </w:tc>
        <w:tc>
          <w:tcPr>
            <w:tcW w:w="394"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17466EB" w14:textId="77777777" w:rsidR="0044293F" w:rsidRPr="00A52B7A" w:rsidRDefault="0044293F">
            <w:pPr>
              <w:spacing w:after="0" w:line="240" w:lineRule="auto"/>
              <w:ind w:firstLine="709"/>
              <w:rPr>
                <w:rFonts w:ascii="Times New Roman" w:hAnsi="Times New Roman"/>
                <w:sz w:val="28"/>
                <w:szCs w:val="28"/>
                <w:lang w:eastAsia="uk-UA"/>
              </w:rPr>
            </w:pPr>
          </w:p>
        </w:tc>
        <w:tc>
          <w:tcPr>
            <w:tcW w:w="302" w:type="pct"/>
            <w:vMerge/>
            <w:tcBorders>
              <w:left w:val="single" w:sz="6" w:space="0" w:color="989898"/>
              <w:bottom w:val="single" w:sz="6" w:space="0" w:color="989898"/>
              <w:right w:val="single" w:sz="6" w:space="0" w:color="989898"/>
            </w:tcBorders>
            <w:shd w:val="clear" w:color="auto" w:fill="FFFFFF"/>
            <w:vAlign w:val="center"/>
          </w:tcPr>
          <w:p w14:paraId="299D279B" w14:textId="77777777" w:rsidR="0044293F" w:rsidRPr="00A52B7A" w:rsidRDefault="0044293F">
            <w:pPr>
              <w:spacing w:after="0" w:line="240" w:lineRule="auto"/>
              <w:ind w:firstLine="709"/>
              <w:rPr>
                <w:rFonts w:ascii="Times New Roman" w:hAnsi="Times New Roman"/>
                <w:sz w:val="28"/>
                <w:szCs w:val="28"/>
                <w:lang w:eastAsia="uk-UA"/>
              </w:rPr>
            </w:pPr>
          </w:p>
        </w:tc>
        <w:tc>
          <w:tcPr>
            <w:tcW w:w="302"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D051DCF" w14:textId="77777777" w:rsidR="0044293F" w:rsidRPr="00A52B7A" w:rsidRDefault="0044293F">
            <w:pPr>
              <w:spacing w:after="0" w:line="240" w:lineRule="auto"/>
              <w:ind w:firstLine="709"/>
              <w:rPr>
                <w:rFonts w:ascii="Times New Roman" w:hAnsi="Times New Roman"/>
                <w:sz w:val="28"/>
                <w:szCs w:val="28"/>
                <w:lang w:eastAsia="uk-UA"/>
              </w:rPr>
            </w:pPr>
          </w:p>
        </w:tc>
        <w:tc>
          <w:tcPr>
            <w:tcW w:w="211"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8554007" w14:textId="77777777" w:rsidR="0044293F" w:rsidRPr="00A52B7A" w:rsidRDefault="0044293F">
            <w:pPr>
              <w:spacing w:after="0" w:line="240" w:lineRule="auto"/>
              <w:ind w:firstLine="709"/>
              <w:rPr>
                <w:rFonts w:ascii="Times New Roman" w:hAnsi="Times New Roman"/>
                <w:sz w:val="28"/>
                <w:szCs w:val="28"/>
                <w:lang w:eastAsia="uk-UA"/>
              </w:rPr>
            </w:pPr>
          </w:p>
        </w:tc>
        <w:tc>
          <w:tcPr>
            <w:tcW w:w="377"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9861E5E" w14:textId="77777777" w:rsidR="0044293F" w:rsidRPr="00A52B7A" w:rsidRDefault="0044293F">
            <w:pPr>
              <w:spacing w:after="0" w:line="240" w:lineRule="auto"/>
              <w:ind w:firstLine="709"/>
              <w:rPr>
                <w:rFonts w:ascii="Times New Roman" w:hAnsi="Times New Roman"/>
                <w:sz w:val="28"/>
                <w:szCs w:val="28"/>
                <w:lang w:eastAsia="uk-UA"/>
              </w:rPr>
            </w:pPr>
          </w:p>
        </w:tc>
        <w:tc>
          <w:tcPr>
            <w:tcW w:w="3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947BD1C" w14:textId="77777777" w:rsidR="0044293F" w:rsidRPr="00A52B7A" w:rsidRDefault="0044293F">
            <w:pPr>
              <w:spacing w:after="0" w:line="240" w:lineRule="auto"/>
              <w:ind w:firstLine="709"/>
              <w:rPr>
                <w:rFonts w:ascii="Times New Roman" w:hAnsi="Times New Roman"/>
                <w:sz w:val="28"/>
                <w:szCs w:val="28"/>
                <w:lang w:eastAsia="uk-UA"/>
              </w:rPr>
            </w:pPr>
          </w:p>
        </w:tc>
        <w:tc>
          <w:tcPr>
            <w:tcW w:w="442"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02EC784" w14:textId="77777777" w:rsidR="0044293F" w:rsidRPr="00A52B7A" w:rsidRDefault="0044293F">
            <w:pPr>
              <w:spacing w:after="0" w:line="240" w:lineRule="auto"/>
              <w:ind w:firstLine="709"/>
              <w:rPr>
                <w:rFonts w:ascii="Times New Roman" w:hAnsi="Times New Roman"/>
                <w:sz w:val="28"/>
                <w:szCs w:val="28"/>
                <w:lang w:eastAsia="uk-UA"/>
              </w:rPr>
            </w:pP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DA905D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1</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8510E39"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3</w:t>
            </w:r>
          </w:p>
        </w:tc>
        <w:tc>
          <w:tcPr>
            <w:tcW w:w="2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89B7EBE"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4</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05A174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1</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B3C4AAC"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3</w:t>
            </w:r>
          </w:p>
        </w:tc>
        <w:tc>
          <w:tcPr>
            <w:tcW w:w="2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3098BB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4</w:t>
            </w:r>
          </w:p>
        </w:tc>
        <w:tc>
          <w:tcPr>
            <w:tcW w:w="442"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040CBA9" w14:textId="77777777" w:rsidR="0044293F" w:rsidRPr="00A52B7A" w:rsidRDefault="0044293F">
            <w:pPr>
              <w:spacing w:after="0" w:line="240" w:lineRule="auto"/>
              <w:ind w:firstLine="709"/>
              <w:rPr>
                <w:rFonts w:ascii="Times New Roman" w:hAnsi="Times New Roman"/>
                <w:sz w:val="28"/>
                <w:szCs w:val="28"/>
                <w:lang w:eastAsia="uk-UA"/>
              </w:rPr>
            </w:pPr>
          </w:p>
        </w:tc>
        <w:tc>
          <w:tcPr>
            <w:tcW w:w="29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0D1DB60" w14:textId="77777777" w:rsidR="0044293F" w:rsidRPr="00A52B7A" w:rsidRDefault="0044293F">
            <w:pPr>
              <w:spacing w:after="0" w:line="240" w:lineRule="auto"/>
              <w:ind w:firstLine="709"/>
              <w:rPr>
                <w:rFonts w:ascii="Times New Roman" w:hAnsi="Times New Roman"/>
                <w:sz w:val="28"/>
                <w:szCs w:val="28"/>
                <w:lang w:eastAsia="uk-UA"/>
              </w:rPr>
            </w:pPr>
          </w:p>
        </w:tc>
      </w:tr>
      <w:tr w:rsidR="00A52B7A" w:rsidRPr="00A52B7A" w14:paraId="3172B7A8" w14:textId="77777777">
        <w:tc>
          <w:tcPr>
            <w:tcW w:w="31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6F04296"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A373B27"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02" w:type="pct"/>
            <w:tcBorders>
              <w:top w:val="single" w:sz="6" w:space="0" w:color="989898"/>
              <w:left w:val="single" w:sz="6" w:space="0" w:color="989898"/>
              <w:bottom w:val="single" w:sz="6" w:space="0" w:color="989898"/>
              <w:right w:val="single" w:sz="6" w:space="0" w:color="989898"/>
            </w:tcBorders>
            <w:shd w:val="clear" w:color="auto" w:fill="FFFFFF"/>
          </w:tcPr>
          <w:p w14:paraId="53E505A8" w14:textId="77777777" w:rsidR="0044293F" w:rsidRPr="00A52B7A" w:rsidRDefault="0044293F">
            <w:pPr>
              <w:spacing w:after="0" w:line="240" w:lineRule="auto"/>
              <w:ind w:firstLine="709"/>
              <w:jc w:val="center"/>
              <w:rPr>
                <w:rFonts w:ascii="Times New Roman" w:hAnsi="Times New Roman"/>
                <w:sz w:val="28"/>
                <w:szCs w:val="28"/>
                <w:lang w:eastAsia="uk-UA"/>
              </w:rPr>
            </w:pPr>
          </w:p>
        </w:tc>
        <w:tc>
          <w:tcPr>
            <w:tcW w:w="3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416EA9B"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E32F75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44816A2"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C98FDA6"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4479702"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978E910"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E91F3A3"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03C927B"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ECC192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6ECD36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6777C3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0E5741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DA29675"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r w:rsidR="00A52B7A" w:rsidRPr="00A52B7A" w14:paraId="03871BEE" w14:textId="77777777">
        <w:tc>
          <w:tcPr>
            <w:tcW w:w="31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8FC87DE"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AF50F57"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02" w:type="pct"/>
            <w:tcBorders>
              <w:top w:val="single" w:sz="6" w:space="0" w:color="989898"/>
              <w:left w:val="single" w:sz="6" w:space="0" w:color="989898"/>
              <w:bottom w:val="single" w:sz="6" w:space="0" w:color="989898"/>
              <w:right w:val="single" w:sz="6" w:space="0" w:color="989898"/>
            </w:tcBorders>
            <w:shd w:val="clear" w:color="auto" w:fill="FFFFFF"/>
          </w:tcPr>
          <w:p w14:paraId="165A3F38" w14:textId="77777777" w:rsidR="0044293F" w:rsidRPr="00A52B7A" w:rsidRDefault="0044293F">
            <w:pPr>
              <w:spacing w:after="0" w:line="240" w:lineRule="auto"/>
              <w:ind w:firstLine="709"/>
              <w:jc w:val="center"/>
              <w:rPr>
                <w:rFonts w:ascii="Times New Roman" w:hAnsi="Times New Roman"/>
                <w:sz w:val="28"/>
                <w:szCs w:val="28"/>
                <w:lang w:eastAsia="uk-UA"/>
              </w:rPr>
            </w:pPr>
          </w:p>
        </w:tc>
        <w:tc>
          <w:tcPr>
            <w:tcW w:w="3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F380D2E"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1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45E5C47"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306DCF7"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3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957F36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E20AF9F"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6FE495D"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451767D"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43B5D13"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46E563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7EDDA7D"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AE3BFD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E4320B9"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2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04B4AF3"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bl>
    <w:p w14:paraId="7147302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Загальна кількість зарахованих за співбесідою _________</w:t>
      </w:r>
    </w:p>
    <w:p w14:paraId="530F5F4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Загальна кількість рекомендованих за квотою-1 _________</w:t>
      </w:r>
    </w:p>
    <w:p w14:paraId="0FC7CEB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Загальна кількість зарахованих за квотою-2 _________</w:t>
      </w:r>
    </w:p>
    <w:p w14:paraId="7F50F4E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Загальна кількість рекомендованих на загальних умовах _________</w:t>
      </w:r>
    </w:p>
    <w:p w14:paraId="5FCF2564"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5. Список рекомендованих за конкурсом (конкурсною пропозицією)</w:t>
      </w:r>
    </w:p>
    <w:p w14:paraId="28DA5C73"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Заклад вищої освіти ____</w:t>
      </w:r>
    </w:p>
    <w:p w14:paraId="5C19699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Назва конкурсної пропозиції ____</w:t>
      </w:r>
    </w:p>
    <w:p w14:paraId="55F3A595"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Освітній ступінь - найменування (бакалавр або магістр). Вступ на основі - повна загальна середня освіта (бакалавр).</w:t>
      </w:r>
    </w:p>
    <w:p w14:paraId="7F243106"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Форма здобуття освіти - найменування.</w:t>
      </w:r>
    </w:p>
    <w:p w14:paraId="2A79A29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Спеціальність - код і найменування (предметна спеціальність за спеціальністю 014, спеціалізація за спеціальностями 015, 035, 271, 275).</w:t>
      </w:r>
    </w:p>
    <w:p w14:paraId="175FA552"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4B55F72E"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t>Продовження додатка 5</w:t>
      </w:r>
    </w:p>
    <w:p w14:paraId="3BF888FC"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48AC0D4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Тип програми - освітньо-професійна / освітньо-наукова (для вступу на основі бакалавра).</w:t>
      </w:r>
    </w:p>
    <w:p w14:paraId="0B854B1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Максимальний (загальний) обсяг державного замовлення _______</w:t>
      </w:r>
    </w:p>
    <w:p w14:paraId="139D4D2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Кваліфікаційний мінімум державного замовлення _________</w:t>
      </w:r>
    </w:p>
    <w:p w14:paraId="14A493D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Зарахованих за співбесідою _______</w:t>
      </w:r>
    </w:p>
    <w:p w14:paraId="08C7DF45"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Зарахованих за квотою-2 ________</w:t>
      </w:r>
    </w:p>
    <w:p w14:paraId="76CD16D5"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Максимальний (загальний) обсяг державного замовлення після корегування____</w:t>
      </w:r>
    </w:p>
    <w:p w14:paraId="34F1CF2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Кваліфікаційний мінімум державного замовлення після корегування _____</w:t>
      </w:r>
    </w:p>
    <w:p w14:paraId="3BA4189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Фактичний обсяг рекомендованих до зарахування __________</w:t>
      </w:r>
    </w:p>
    <w:p w14:paraId="2150B03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 них:</w:t>
      </w:r>
    </w:p>
    <w:p w14:paraId="2F846FB7"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 квотою-1 ________</w:t>
      </w:r>
    </w:p>
    <w:p w14:paraId="06BE9B7F" w14:textId="77777777" w:rsidR="0044293F" w:rsidRPr="00A52B7A" w:rsidRDefault="0046374F">
      <w:pPr>
        <w:shd w:val="clear" w:color="auto" w:fill="FFFFFF"/>
        <w:spacing w:after="0" w:line="240" w:lineRule="auto"/>
        <w:ind w:firstLine="709"/>
        <w:jc w:val="both"/>
        <w:rPr>
          <w:rFonts w:ascii="Times New Roman" w:hAnsi="Times New Roman"/>
          <w:sz w:val="28"/>
          <w:szCs w:val="28"/>
          <w:lang w:eastAsia="uk-UA"/>
        </w:rPr>
      </w:pPr>
      <w:r w:rsidRPr="00A52B7A">
        <w:rPr>
          <w:rFonts w:ascii="Times New Roman" w:hAnsi="Times New Roman"/>
          <w:sz w:val="26"/>
          <w:szCs w:val="26"/>
          <w:lang w:eastAsia="uk-UA"/>
        </w:rPr>
        <w:t>за загальним конкурсом __</w:t>
      </w:r>
      <w:r w:rsidRPr="00A52B7A">
        <w:rPr>
          <w:rFonts w:ascii="Times New Roman" w:hAnsi="Times New Roman"/>
          <w:sz w:val="28"/>
          <w:szCs w:val="28"/>
          <w:lang w:eastAsia="uk-UA"/>
        </w:rPr>
        <w:t>_______</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74"/>
        <w:gridCol w:w="1087"/>
        <w:gridCol w:w="1063"/>
        <w:gridCol w:w="1316"/>
        <w:gridCol w:w="2242"/>
        <w:gridCol w:w="1857"/>
        <w:gridCol w:w="1282"/>
      </w:tblGrid>
      <w:tr w:rsidR="00A52B7A" w:rsidRPr="00A52B7A" w14:paraId="7B4E6921" w14:textId="77777777">
        <w:tc>
          <w:tcPr>
            <w:tcW w:w="4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9600CB6"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w:t>
            </w:r>
            <w:r w:rsidRPr="00A52B7A">
              <w:rPr>
                <w:rFonts w:ascii="Times New Roman" w:hAnsi="Times New Roman"/>
                <w:sz w:val="20"/>
                <w:szCs w:val="20"/>
                <w:lang w:eastAsia="uk-UA"/>
              </w:rPr>
              <w:br/>
              <w:t>з/п</w:t>
            </w:r>
          </w:p>
        </w:tc>
        <w:tc>
          <w:tcPr>
            <w:tcW w:w="5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4D47716"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Прізвище, ім'я, по батькові (за наявності) вступника</w:t>
            </w:r>
          </w:p>
        </w:tc>
        <w:tc>
          <w:tcPr>
            <w:tcW w:w="5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5E96014"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Конкурсний бал</w:t>
            </w:r>
          </w:p>
        </w:tc>
        <w:tc>
          <w:tcPr>
            <w:tcW w:w="6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517DE59"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Пріоритетність</w:t>
            </w:r>
          </w:p>
        </w:tc>
        <w:tc>
          <w:tcPr>
            <w:tcW w:w="11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FB9B234"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Середній бал додатка до документа про здобутий освітній (освітньо-кваліфікаційний) рівень</w:t>
            </w:r>
          </w:p>
        </w:tc>
        <w:tc>
          <w:tcPr>
            <w:tcW w:w="9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1F665BC"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Вид рекомендації (співбесіда, квота-1, квота-2, загальний конкурс)</w:t>
            </w:r>
          </w:p>
        </w:tc>
        <w:tc>
          <w:tcPr>
            <w:tcW w:w="6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4A9A5E8"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Чи отримував відмову під час ануляції конкурсів (так/ні)</w:t>
            </w:r>
          </w:p>
        </w:tc>
      </w:tr>
      <w:tr w:rsidR="00A52B7A" w:rsidRPr="00A52B7A" w14:paraId="2052619A" w14:textId="77777777">
        <w:tc>
          <w:tcPr>
            <w:tcW w:w="4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A240B81"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5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3DA18B9"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5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0F34847"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6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02881D2"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11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D090757"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9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E6B86D5"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6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E20831A"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r>
      <w:tr w:rsidR="00A52B7A" w:rsidRPr="00A52B7A" w14:paraId="6FCD2BCE" w14:textId="77777777">
        <w:tc>
          <w:tcPr>
            <w:tcW w:w="4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3770CAB"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5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92DA6AE"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5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76041A5"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6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2C32803"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11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3E2E976"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9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3231CB2"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c>
          <w:tcPr>
            <w:tcW w:w="66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510C7C9" w14:textId="77777777" w:rsidR="0044293F" w:rsidRPr="00A52B7A" w:rsidRDefault="0046374F">
            <w:pPr>
              <w:spacing w:after="0" w:line="240" w:lineRule="auto"/>
              <w:ind w:firstLine="709"/>
              <w:jc w:val="center"/>
              <w:rPr>
                <w:rFonts w:ascii="Times New Roman" w:hAnsi="Times New Roman"/>
                <w:sz w:val="20"/>
                <w:szCs w:val="20"/>
                <w:lang w:eastAsia="uk-UA"/>
              </w:rPr>
            </w:pPr>
            <w:r w:rsidRPr="00A52B7A">
              <w:rPr>
                <w:rFonts w:ascii="Times New Roman" w:hAnsi="Times New Roman"/>
                <w:sz w:val="20"/>
                <w:szCs w:val="20"/>
                <w:lang w:eastAsia="uk-UA"/>
              </w:rPr>
              <w:t> </w:t>
            </w:r>
          </w:p>
        </w:tc>
      </w:tr>
    </w:tbl>
    <w:p w14:paraId="2D166A1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Таблиця має бути впорядкована за видом рекомендації і черговістю в рейтинговому списку.</w:t>
      </w:r>
    </w:p>
    <w:p w14:paraId="4FF179C8" w14:textId="77777777" w:rsidR="0044293F" w:rsidRPr="00A52B7A" w:rsidRDefault="0046374F">
      <w:pPr>
        <w:shd w:val="clear" w:color="auto" w:fill="FFFFFF"/>
        <w:spacing w:after="0" w:line="240" w:lineRule="auto"/>
        <w:ind w:firstLine="709"/>
        <w:jc w:val="both"/>
        <w:outlineLvl w:val="2"/>
        <w:rPr>
          <w:rFonts w:ascii="Times New Roman" w:hAnsi="Times New Roman"/>
          <w:sz w:val="26"/>
          <w:szCs w:val="26"/>
          <w:lang w:eastAsia="uk-UA"/>
        </w:rPr>
      </w:pPr>
      <w:r w:rsidRPr="00A52B7A">
        <w:rPr>
          <w:rFonts w:ascii="Times New Roman" w:hAnsi="Times New Roman"/>
          <w:sz w:val="26"/>
          <w:szCs w:val="26"/>
          <w:lang w:eastAsia="uk-UA"/>
        </w:rPr>
        <w:t>6. Список рекомендованих за широким конкурсом (широкий рейтинговий список)</w:t>
      </w:r>
    </w:p>
    <w:p w14:paraId="7DD9BDA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254E95C1"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Освітній ступінь - найменування (бакалавр або магістр). Вступ на основі - повна загальна середня освіта (бакалавр).</w:t>
      </w:r>
    </w:p>
    <w:p w14:paraId="52D3C2FC"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Форма здобуття освіти - найменування.</w:t>
      </w:r>
    </w:p>
    <w:p w14:paraId="20EC2E64"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Галузь знань - код і найменування.</w:t>
      </w:r>
    </w:p>
    <w:p w14:paraId="1FBC7AF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Спеціальність - код і найменування (предметна спеціальність за спеціальністю 014, спеціалізація за спеціальностями 015, 035, 271, 275).</w:t>
      </w:r>
    </w:p>
    <w:p w14:paraId="1CC4FD0A"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Тип програми - освітньо-професійна / освітньо-наукова (для вступу на основі бакалавра).</w:t>
      </w:r>
    </w:p>
    <w:p w14:paraId="4C2C36C8"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Суперобсяг державного замовлення ______</w:t>
      </w:r>
    </w:p>
    <w:p w14:paraId="573E81CD"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Зарахованих за співбесідою _________</w:t>
      </w:r>
    </w:p>
    <w:p w14:paraId="14068BF0"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Зарахованих за квотою-2 ___________</w:t>
      </w:r>
    </w:p>
    <w:p w14:paraId="5A333055"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Суперобсяг державного замовлення після корегування __________</w:t>
      </w:r>
    </w:p>
    <w:p w14:paraId="78D204EB"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Фактичний обсяг рекомендованих до зарахування __________</w:t>
      </w:r>
    </w:p>
    <w:p w14:paraId="2C13959F"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 них:</w:t>
      </w:r>
    </w:p>
    <w:p w14:paraId="065FBE1F"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 квотою-1 _________</w:t>
      </w:r>
    </w:p>
    <w:p w14:paraId="220D5812"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за загальним конкурсом ___________</w:t>
      </w:r>
    </w:p>
    <w:p w14:paraId="74F875D7"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tbl>
      <w:tblPr>
        <w:tblW w:w="5583"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96"/>
        <w:gridCol w:w="1182"/>
        <w:gridCol w:w="1064"/>
        <w:gridCol w:w="1317"/>
        <w:gridCol w:w="2009"/>
        <w:gridCol w:w="1652"/>
        <w:gridCol w:w="1753"/>
        <w:gridCol w:w="970"/>
      </w:tblGrid>
      <w:tr w:rsidR="00A52B7A" w:rsidRPr="00A52B7A" w14:paraId="4B0D5AE8" w14:textId="77777777">
        <w:tc>
          <w:tcPr>
            <w:tcW w:w="3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ACDA7FF"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 з/п</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EB2DB3F"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Прізвище, ім'я, по батькові (за наявності)  вступника</w:t>
            </w:r>
          </w:p>
        </w:tc>
        <w:tc>
          <w:tcPr>
            <w:tcW w:w="4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E91D23B"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Конкурсний бал</w:t>
            </w:r>
          </w:p>
        </w:tc>
        <w:tc>
          <w:tcPr>
            <w:tcW w:w="6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B3B132C"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Пріоритетність</w:t>
            </w:r>
          </w:p>
        </w:tc>
        <w:tc>
          <w:tcPr>
            <w:tcW w:w="9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45B74FF"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Середній бал додатка до документа про здобутий освітній (освітньо-кваліфікаційний) рівень</w:t>
            </w:r>
          </w:p>
        </w:tc>
        <w:tc>
          <w:tcPr>
            <w:tcW w:w="7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3A437C6"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Вид рекомендації (співбесіда, квота-1, квота-2 загальний конкурс)</w:t>
            </w:r>
          </w:p>
        </w:tc>
        <w:tc>
          <w:tcPr>
            <w:tcW w:w="81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DFC784D"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Чи отримував відмову під час ануляції конкурсів (так/ні)</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9A005DA" w14:textId="77777777" w:rsidR="0044293F" w:rsidRPr="00A52B7A" w:rsidRDefault="0046374F">
            <w:pPr>
              <w:spacing w:after="0" w:line="240" w:lineRule="auto"/>
              <w:jc w:val="center"/>
              <w:rPr>
                <w:rFonts w:ascii="Times New Roman" w:hAnsi="Times New Roman"/>
                <w:sz w:val="20"/>
                <w:szCs w:val="20"/>
                <w:lang w:eastAsia="uk-UA"/>
              </w:rPr>
            </w:pPr>
            <w:r w:rsidRPr="00A52B7A">
              <w:rPr>
                <w:rFonts w:ascii="Times New Roman" w:hAnsi="Times New Roman"/>
                <w:sz w:val="20"/>
                <w:szCs w:val="20"/>
                <w:lang w:eastAsia="uk-UA"/>
              </w:rPr>
              <w:t>Заклад вищої освіти, конкурсна пропозиція</w:t>
            </w:r>
          </w:p>
        </w:tc>
      </w:tr>
      <w:tr w:rsidR="00A52B7A" w:rsidRPr="00A52B7A" w14:paraId="5C0EDCE1" w14:textId="77777777">
        <w:tc>
          <w:tcPr>
            <w:tcW w:w="3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A654089"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969A1D5"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4724EF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04BDA1C"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9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8FB1420"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7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633FF30E"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81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75C3B5A"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85DA851"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r w:rsidR="00A52B7A" w:rsidRPr="00A52B7A" w14:paraId="5DB8C2A2" w14:textId="77777777">
        <w:tc>
          <w:tcPr>
            <w:tcW w:w="3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13C7915"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7FDF032"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3F498A2"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6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990835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9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80AE664"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7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53538A3"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81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5CA826F"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4FA9F29" w14:textId="77777777" w:rsidR="0044293F" w:rsidRPr="00A52B7A" w:rsidRDefault="0046374F">
            <w:pPr>
              <w:spacing w:after="0" w:line="240" w:lineRule="auto"/>
              <w:ind w:firstLine="709"/>
              <w:jc w:val="center"/>
              <w:rPr>
                <w:rFonts w:ascii="Times New Roman" w:hAnsi="Times New Roman"/>
                <w:sz w:val="28"/>
                <w:szCs w:val="28"/>
                <w:lang w:eastAsia="uk-UA"/>
              </w:rPr>
            </w:pPr>
            <w:r w:rsidRPr="00A52B7A">
              <w:rPr>
                <w:rFonts w:ascii="Times New Roman" w:hAnsi="Times New Roman"/>
                <w:sz w:val="28"/>
                <w:szCs w:val="28"/>
                <w:lang w:eastAsia="uk-UA"/>
              </w:rPr>
              <w:t> </w:t>
            </w:r>
          </w:p>
        </w:tc>
      </w:tr>
    </w:tbl>
    <w:p w14:paraId="140F996B"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357D6C2C" w14:textId="77777777" w:rsidR="0044293F" w:rsidRPr="00A52B7A" w:rsidRDefault="0046374F">
      <w:pPr>
        <w:shd w:val="clear" w:color="auto" w:fill="FFFFFF"/>
        <w:spacing w:after="0" w:line="240" w:lineRule="auto"/>
        <w:ind w:firstLine="709"/>
        <w:jc w:val="right"/>
        <w:rPr>
          <w:rFonts w:ascii="Times New Roman" w:hAnsi="Times New Roman"/>
          <w:sz w:val="26"/>
          <w:szCs w:val="26"/>
          <w:lang w:eastAsia="uk-UA"/>
        </w:rPr>
      </w:pPr>
      <w:r w:rsidRPr="00A52B7A">
        <w:rPr>
          <w:rFonts w:ascii="Times New Roman" w:hAnsi="Times New Roman"/>
          <w:sz w:val="24"/>
          <w:szCs w:val="24"/>
          <w:lang w:eastAsia="uk-UA"/>
        </w:rPr>
        <w:t>Продовження додатка 5</w:t>
      </w:r>
    </w:p>
    <w:p w14:paraId="27ABA6B5" w14:textId="77777777" w:rsidR="0044293F" w:rsidRPr="00A52B7A" w:rsidRDefault="0044293F">
      <w:pPr>
        <w:shd w:val="clear" w:color="auto" w:fill="FFFFFF"/>
        <w:spacing w:after="0" w:line="240" w:lineRule="auto"/>
        <w:ind w:firstLine="709"/>
        <w:jc w:val="right"/>
        <w:rPr>
          <w:rFonts w:ascii="Times New Roman" w:hAnsi="Times New Roman"/>
          <w:sz w:val="26"/>
          <w:szCs w:val="26"/>
          <w:lang w:eastAsia="uk-UA"/>
        </w:rPr>
      </w:pPr>
    </w:p>
    <w:p w14:paraId="7F27359B" w14:textId="77777777" w:rsidR="0044293F" w:rsidRPr="00A52B7A" w:rsidRDefault="0046374F">
      <w:pPr>
        <w:shd w:val="clear" w:color="auto" w:fill="FFFFFF"/>
        <w:spacing w:after="0" w:line="240" w:lineRule="auto"/>
        <w:ind w:firstLine="709"/>
        <w:jc w:val="both"/>
        <w:rPr>
          <w:rFonts w:ascii="Times New Roman" w:hAnsi="Times New Roman"/>
          <w:sz w:val="26"/>
          <w:szCs w:val="26"/>
          <w:lang w:eastAsia="uk-UA"/>
        </w:rPr>
      </w:pPr>
      <w:r w:rsidRPr="00A52B7A">
        <w:rPr>
          <w:rFonts w:ascii="Times New Roman" w:hAnsi="Times New Roman"/>
          <w:sz w:val="26"/>
          <w:szCs w:val="26"/>
          <w:lang w:eastAsia="uk-UA"/>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p w14:paraId="1E4082EE"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2BEBB59C" w14:textId="77777777" w:rsidR="0044293F" w:rsidRPr="00A52B7A" w:rsidRDefault="0046374F">
      <w:pPr>
        <w:spacing w:line="240" w:lineRule="auto"/>
        <w:jc w:val="center"/>
        <w:rPr>
          <w:rFonts w:ascii="Times New Roman" w:hAnsi="Times New Roman"/>
          <w:sz w:val="26"/>
          <w:szCs w:val="26"/>
        </w:rPr>
      </w:pPr>
      <w:r w:rsidRPr="00A52B7A">
        <w:rPr>
          <w:rFonts w:ascii="Times New Roman" w:hAnsi="Times New Roman"/>
          <w:sz w:val="26"/>
          <w:szCs w:val="26"/>
        </w:rPr>
        <w:t>__________________________________</w:t>
      </w:r>
    </w:p>
    <w:p w14:paraId="0CA2F0A6" w14:textId="77777777" w:rsidR="0044293F" w:rsidRPr="00A52B7A" w:rsidRDefault="0044293F">
      <w:pPr>
        <w:rPr>
          <w:rFonts w:ascii="Times New Roman" w:hAnsi="Times New Roman"/>
          <w:sz w:val="28"/>
          <w:szCs w:val="28"/>
        </w:rPr>
        <w:sectPr w:rsidR="0044293F" w:rsidRPr="00A52B7A">
          <w:pgSz w:w="11906" w:h="16838"/>
          <w:pgMar w:top="851" w:right="1418" w:bottom="851" w:left="851" w:header="284" w:footer="709" w:gutter="0"/>
          <w:pgNumType w:start="1" w:chapSep="period"/>
          <w:cols w:space="720"/>
          <w:titlePg/>
        </w:sectPr>
      </w:pPr>
    </w:p>
    <w:tbl>
      <w:tblPr>
        <w:tblW w:w="2182" w:type="pct"/>
        <w:tblInd w:w="5292" w:type="dxa"/>
        <w:tblCellMar>
          <w:left w:w="0" w:type="dxa"/>
          <w:right w:w="0" w:type="dxa"/>
        </w:tblCellMar>
        <w:tblLook w:val="04A0" w:firstRow="1" w:lastRow="0" w:firstColumn="1" w:lastColumn="0" w:noHBand="0" w:noVBand="1"/>
      </w:tblPr>
      <w:tblGrid>
        <w:gridCol w:w="4206"/>
      </w:tblGrid>
      <w:tr w:rsidR="00A52B7A" w:rsidRPr="00A52B7A" w14:paraId="5556C395" w14:textId="77777777">
        <w:tc>
          <w:tcPr>
            <w:tcW w:w="5000" w:type="pct"/>
            <w:hideMark/>
          </w:tcPr>
          <w:p w14:paraId="61F6D503" w14:textId="77777777" w:rsidR="0044293F" w:rsidRPr="00A52B7A" w:rsidRDefault="0046374F">
            <w:pPr>
              <w:spacing w:after="0" w:line="240" w:lineRule="auto"/>
              <w:rPr>
                <w:rFonts w:ascii="Times New Roman" w:hAnsi="Times New Roman"/>
                <w:sz w:val="24"/>
                <w:szCs w:val="24"/>
                <w:lang w:eastAsia="uk-UA"/>
              </w:rPr>
            </w:pPr>
            <w:r w:rsidRPr="00A52B7A">
              <w:rPr>
                <w:rFonts w:ascii="Times New Roman" w:hAnsi="Times New Roman"/>
                <w:sz w:val="24"/>
                <w:szCs w:val="24"/>
                <w:lang w:eastAsia="uk-UA"/>
              </w:rPr>
              <w:lastRenderedPageBreak/>
              <w:t>Додаток 6</w:t>
            </w:r>
            <w:r w:rsidRPr="00A52B7A">
              <w:rPr>
                <w:rFonts w:ascii="Times New Roman" w:hAnsi="Times New Roman"/>
                <w:sz w:val="24"/>
                <w:szCs w:val="24"/>
                <w:lang w:eastAsia="uk-UA"/>
              </w:rPr>
              <w:br/>
              <w:t>до Порядку прийому на навчання для здобуття вищої освіти в 2022 році</w:t>
            </w:r>
            <w:r w:rsidRPr="00A52B7A">
              <w:rPr>
                <w:rFonts w:ascii="Times New Roman" w:hAnsi="Times New Roman"/>
                <w:sz w:val="24"/>
                <w:szCs w:val="24"/>
                <w:lang w:eastAsia="uk-UA"/>
              </w:rPr>
              <w:br/>
              <w:t xml:space="preserve">(пункт 9 розділу </w:t>
            </w:r>
            <w:r w:rsidRPr="00A52B7A">
              <w:rPr>
                <w:rFonts w:ascii="Times New Roman" w:hAnsi="Times New Roman"/>
                <w:sz w:val="24"/>
                <w:szCs w:val="24"/>
                <w:lang w:val="en-US" w:eastAsia="uk-UA"/>
              </w:rPr>
              <w:t>VII</w:t>
            </w:r>
            <w:r w:rsidRPr="00A52B7A">
              <w:rPr>
                <w:rFonts w:ascii="Times New Roman" w:hAnsi="Times New Roman"/>
                <w:sz w:val="24"/>
                <w:szCs w:val="24"/>
                <w:lang w:eastAsia="uk-UA"/>
              </w:rPr>
              <w:t>)</w:t>
            </w:r>
          </w:p>
        </w:tc>
      </w:tr>
    </w:tbl>
    <w:p w14:paraId="7C9A0FC1" w14:textId="77777777" w:rsidR="0044293F" w:rsidRPr="00A52B7A" w:rsidRDefault="0046374F">
      <w:pPr>
        <w:spacing w:line="240" w:lineRule="auto"/>
        <w:jc w:val="center"/>
        <w:rPr>
          <w:rFonts w:ascii="Times New Roman" w:hAnsi="Times New Roman"/>
          <w:sz w:val="28"/>
          <w:szCs w:val="28"/>
          <w:lang w:eastAsia="uk-UA"/>
        </w:rPr>
      </w:pPr>
      <w:r w:rsidRPr="00A52B7A">
        <w:rPr>
          <w:rFonts w:ascii="Times New Roman" w:hAnsi="Times New Roman"/>
          <w:sz w:val="28"/>
          <w:szCs w:val="28"/>
          <w:lang w:eastAsia="uk-UA"/>
        </w:rPr>
        <w:t>ТАБЛИЦІ</w:t>
      </w:r>
      <w:r w:rsidRPr="00A52B7A">
        <w:rPr>
          <w:rFonts w:ascii="Times New Roman" w:hAnsi="Times New Roman"/>
          <w:sz w:val="24"/>
          <w:szCs w:val="24"/>
          <w:lang w:eastAsia="uk-UA"/>
        </w:rPr>
        <w:br/>
      </w:r>
      <w:r w:rsidRPr="00A52B7A">
        <w:rPr>
          <w:rFonts w:ascii="Times New Roman" w:hAnsi="Times New Roman"/>
          <w:sz w:val="28"/>
          <w:szCs w:val="28"/>
          <w:lang w:eastAsia="uk-UA"/>
        </w:rPr>
        <w:t>переведення тестових балів національного мультипредметного тесту, комплексного магістерського тесту, магістерського тесту навчальної компетентності до шкали 100-200</w:t>
      </w:r>
    </w:p>
    <w:p w14:paraId="3D5B5D25" w14:textId="77777777" w:rsidR="0044293F" w:rsidRPr="00A52B7A" w:rsidRDefault="0046374F">
      <w:pPr>
        <w:spacing w:line="240" w:lineRule="auto"/>
        <w:ind w:firstLine="709"/>
        <w:jc w:val="both"/>
        <w:rPr>
          <w:rFonts w:ascii="Times New Roman" w:hAnsi="Times New Roman"/>
          <w:bCs/>
          <w:sz w:val="24"/>
          <w:szCs w:val="24"/>
          <w:lang w:eastAsia="uk-UA"/>
        </w:rPr>
      </w:pPr>
      <w:r w:rsidRPr="00A52B7A">
        <w:rPr>
          <w:rFonts w:ascii="Times New Roman" w:hAnsi="Times New Roman"/>
          <w:bCs/>
          <w:sz w:val="24"/>
          <w:szCs w:val="24"/>
          <w:lang w:eastAsia="uk-UA"/>
        </w:rPr>
        <w:t>1. Таблиця переведення тестових балів з української мови національного мультипредметного тесту до шкали 100-200</w:t>
      </w:r>
    </w:p>
    <w:p w14:paraId="75111BFF" w14:textId="77777777" w:rsidR="0044293F" w:rsidRPr="00A52B7A" w:rsidRDefault="0044293F">
      <w:pPr>
        <w:spacing w:after="0" w:line="240" w:lineRule="auto"/>
        <w:jc w:val="center"/>
        <w:rPr>
          <w:rFonts w:ascii="Times New Roman" w:hAnsi="Times New Roman"/>
          <w:sz w:val="24"/>
          <w:szCs w:val="24"/>
          <w:lang w:eastAsia="uk-UA"/>
        </w:rPr>
        <w:sectPr w:rsidR="0044293F" w:rsidRPr="00A52B7A">
          <w:headerReference w:type="default" r:id="rId22"/>
          <w:headerReference w:type="first" r:id="rId23"/>
          <w:pgSz w:w="11906" w:h="16838"/>
          <w:pgMar w:top="851" w:right="1418" w:bottom="851" w:left="851" w:header="284" w:footer="709" w:gutter="0"/>
          <w:pgNumType w:start="1" w:chapSep="period"/>
          <w:cols w:space="720"/>
          <w:titlePg/>
        </w:sectPr>
      </w:pPr>
    </w:p>
    <w:tbl>
      <w:tblPr>
        <w:tblW w:w="4531" w:type="dxa"/>
        <w:tblLook w:val="04A0" w:firstRow="1" w:lastRow="0" w:firstColumn="1" w:lastColumn="0" w:noHBand="0" w:noVBand="1"/>
      </w:tblPr>
      <w:tblGrid>
        <w:gridCol w:w="2120"/>
        <w:gridCol w:w="2411"/>
      </w:tblGrid>
      <w:tr w:rsidR="00A52B7A" w:rsidRPr="00A52B7A" w14:paraId="6C4CB145" w14:textId="77777777">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F16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Тестовий бал</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44181E3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Бал за шкалою 100-200</w:t>
            </w:r>
          </w:p>
        </w:tc>
      </w:tr>
      <w:tr w:rsidR="00A52B7A" w:rsidRPr="00A52B7A" w14:paraId="3900763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5399D3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p>
        </w:tc>
        <w:tc>
          <w:tcPr>
            <w:tcW w:w="2411" w:type="dxa"/>
            <w:tcBorders>
              <w:top w:val="nil"/>
              <w:left w:val="nil"/>
              <w:bottom w:val="single" w:sz="4" w:space="0" w:color="auto"/>
              <w:right w:val="single" w:sz="4" w:space="0" w:color="auto"/>
            </w:tcBorders>
            <w:shd w:val="clear" w:color="auto" w:fill="auto"/>
            <w:noWrap/>
            <w:vAlign w:val="bottom"/>
            <w:hideMark/>
          </w:tcPr>
          <w:p w14:paraId="1E5188F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100</w:t>
            </w:r>
          </w:p>
        </w:tc>
      </w:tr>
      <w:tr w:rsidR="00A52B7A" w:rsidRPr="00A52B7A" w14:paraId="3555FB0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1C34FC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w:t>
            </w:r>
          </w:p>
        </w:tc>
        <w:tc>
          <w:tcPr>
            <w:tcW w:w="2411" w:type="dxa"/>
            <w:tcBorders>
              <w:top w:val="nil"/>
              <w:left w:val="nil"/>
              <w:bottom w:val="single" w:sz="4" w:space="0" w:color="auto"/>
              <w:right w:val="single" w:sz="4" w:space="0" w:color="auto"/>
            </w:tcBorders>
            <w:shd w:val="clear" w:color="auto" w:fill="auto"/>
            <w:noWrap/>
            <w:vAlign w:val="bottom"/>
            <w:hideMark/>
          </w:tcPr>
          <w:p w14:paraId="1CD8698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107</w:t>
            </w:r>
          </w:p>
        </w:tc>
      </w:tr>
      <w:tr w:rsidR="00A52B7A" w:rsidRPr="00A52B7A" w14:paraId="79D597B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E8CD75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w:t>
            </w:r>
          </w:p>
        </w:tc>
        <w:tc>
          <w:tcPr>
            <w:tcW w:w="2411" w:type="dxa"/>
            <w:tcBorders>
              <w:top w:val="nil"/>
              <w:left w:val="nil"/>
              <w:bottom w:val="single" w:sz="4" w:space="0" w:color="auto"/>
              <w:right w:val="single" w:sz="4" w:space="0" w:color="auto"/>
            </w:tcBorders>
            <w:shd w:val="clear" w:color="auto" w:fill="auto"/>
            <w:noWrap/>
            <w:vAlign w:val="bottom"/>
            <w:hideMark/>
          </w:tcPr>
          <w:p w14:paraId="3C2F337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113</w:t>
            </w:r>
          </w:p>
        </w:tc>
      </w:tr>
      <w:tr w:rsidR="00A52B7A" w:rsidRPr="00A52B7A" w14:paraId="41913D6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22B537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w:t>
            </w:r>
          </w:p>
        </w:tc>
        <w:tc>
          <w:tcPr>
            <w:tcW w:w="2411" w:type="dxa"/>
            <w:tcBorders>
              <w:top w:val="nil"/>
              <w:left w:val="nil"/>
              <w:bottom w:val="single" w:sz="4" w:space="0" w:color="auto"/>
              <w:right w:val="single" w:sz="4" w:space="0" w:color="auto"/>
            </w:tcBorders>
            <w:shd w:val="clear" w:color="auto" w:fill="auto"/>
            <w:noWrap/>
            <w:vAlign w:val="bottom"/>
            <w:hideMark/>
          </w:tcPr>
          <w:p w14:paraId="232E481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119</w:t>
            </w:r>
          </w:p>
        </w:tc>
      </w:tr>
      <w:tr w:rsidR="00A52B7A" w:rsidRPr="00A52B7A" w14:paraId="2D61C12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BEC789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5</w:t>
            </w:r>
          </w:p>
        </w:tc>
        <w:tc>
          <w:tcPr>
            <w:tcW w:w="2411" w:type="dxa"/>
            <w:tcBorders>
              <w:top w:val="nil"/>
              <w:left w:val="nil"/>
              <w:bottom w:val="single" w:sz="4" w:space="0" w:color="auto"/>
              <w:right w:val="single" w:sz="4" w:space="0" w:color="auto"/>
            </w:tcBorders>
            <w:shd w:val="clear" w:color="auto" w:fill="auto"/>
            <w:noWrap/>
            <w:vAlign w:val="bottom"/>
            <w:hideMark/>
          </w:tcPr>
          <w:p w14:paraId="39DB4E9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125</w:t>
            </w:r>
          </w:p>
        </w:tc>
      </w:tr>
      <w:tr w:rsidR="00A52B7A" w:rsidRPr="00A52B7A" w14:paraId="168D004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A3BE30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6</w:t>
            </w:r>
          </w:p>
        </w:tc>
        <w:tc>
          <w:tcPr>
            <w:tcW w:w="2411" w:type="dxa"/>
            <w:tcBorders>
              <w:top w:val="nil"/>
              <w:left w:val="nil"/>
              <w:bottom w:val="single" w:sz="4" w:space="0" w:color="auto"/>
              <w:right w:val="single" w:sz="4" w:space="0" w:color="auto"/>
            </w:tcBorders>
            <w:shd w:val="clear" w:color="auto" w:fill="auto"/>
            <w:noWrap/>
            <w:vAlign w:val="bottom"/>
            <w:hideMark/>
          </w:tcPr>
          <w:p w14:paraId="0680CED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128</w:t>
            </w:r>
          </w:p>
        </w:tc>
      </w:tr>
      <w:tr w:rsidR="00A52B7A" w:rsidRPr="00A52B7A" w14:paraId="4AC3D9E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A4F7CC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7</w:t>
            </w:r>
          </w:p>
        </w:tc>
        <w:tc>
          <w:tcPr>
            <w:tcW w:w="2411" w:type="dxa"/>
            <w:tcBorders>
              <w:top w:val="nil"/>
              <w:left w:val="nil"/>
              <w:bottom w:val="single" w:sz="4" w:space="0" w:color="auto"/>
              <w:right w:val="single" w:sz="4" w:space="0" w:color="auto"/>
            </w:tcBorders>
            <w:shd w:val="clear" w:color="auto" w:fill="auto"/>
            <w:noWrap/>
            <w:vAlign w:val="bottom"/>
            <w:hideMark/>
          </w:tcPr>
          <w:p w14:paraId="1672BCD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131</w:t>
            </w:r>
          </w:p>
        </w:tc>
      </w:tr>
      <w:tr w:rsidR="00A52B7A" w:rsidRPr="00A52B7A" w14:paraId="02E750B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68A48A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8</w:t>
            </w:r>
          </w:p>
        </w:tc>
        <w:tc>
          <w:tcPr>
            <w:tcW w:w="2411" w:type="dxa"/>
            <w:tcBorders>
              <w:top w:val="nil"/>
              <w:left w:val="nil"/>
              <w:bottom w:val="single" w:sz="4" w:space="0" w:color="auto"/>
              <w:right w:val="single" w:sz="4" w:space="0" w:color="auto"/>
            </w:tcBorders>
            <w:shd w:val="clear" w:color="auto" w:fill="auto"/>
            <w:noWrap/>
            <w:vAlign w:val="bottom"/>
            <w:hideMark/>
          </w:tcPr>
          <w:p w14:paraId="1213210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134</w:t>
            </w:r>
          </w:p>
        </w:tc>
      </w:tr>
      <w:tr w:rsidR="00A52B7A" w:rsidRPr="00A52B7A" w14:paraId="14076B6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F0FDB9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9</w:t>
            </w:r>
          </w:p>
        </w:tc>
        <w:tc>
          <w:tcPr>
            <w:tcW w:w="2411" w:type="dxa"/>
            <w:tcBorders>
              <w:top w:val="nil"/>
              <w:left w:val="nil"/>
              <w:bottom w:val="single" w:sz="4" w:space="0" w:color="auto"/>
              <w:right w:val="single" w:sz="4" w:space="0" w:color="auto"/>
            </w:tcBorders>
            <w:shd w:val="clear" w:color="auto" w:fill="auto"/>
            <w:noWrap/>
            <w:vAlign w:val="bottom"/>
            <w:hideMark/>
          </w:tcPr>
          <w:p w14:paraId="1E67ED4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136</w:t>
            </w:r>
          </w:p>
        </w:tc>
      </w:tr>
      <w:tr w:rsidR="00A52B7A" w:rsidRPr="00A52B7A" w14:paraId="361C7CB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BB1273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w:t>
            </w:r>
          </w:p>
        </w:tc>
        <w:tc>
          <w:tcPr>
            <w:tcW w:w="2411" w:type="dxa"/>
            <w:tcBorders>
              <w:top w:val="nil"/>
              <w:left w:val="nil"/>
              <w:bottom w:val="single" w:sz="4" w:space="0" w:color="auto"/>
              <w:right w:val="single" w:sz="4" w:space="0" w:color="auto"/>
            </w:tcBorders>
            <w:shd w:val="clear" w:color="auto" w:fill="auto"/>
            <w:noWrap/>
            <w:vAlign w:val="bottom"/>
            <w:hideMark/>
          </w:tcPr>
          <w:p w14:paraId="563B258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138</w:t>
            </w:r>
          </w:p>
        </w:tc>
      </w:tr>
      <w:tr w:rsidR="00A52B7A" w:rsidRPr="00A52B7A" w14:paraId="4685650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DE896C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w:t>
            </w:r>
          </w:p>
        </w:tc>
        <w:tc>
          <w:tcPr>
            <w:tcW w:w="2411" w:type="dxa"/>
            <w:tcBorders>
              <w:top w:val="nil"/>
              <w:left w:val="nil"/>
              <w:bottom w:val="single" w:sz="4" w:space="0" w:color="auto"/>
              <w:right w:val="single" w:sz="4" w:space="0" w:color="auto"/>
            </w:tcBorders>
            <w:shd w:val="clear" w:color="auto" w:fill="auto"/>
            <w:noWrap/>
            <w:vAlign w:val="bottom"/>
            <w:hideMark/>
          </w:tcPr>
          <w:p w14:paraId="5EED092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140</w:t>
            </w:r>
          </w:p>
        </w:tc>
      </w:tr>
      <w:tr w:rsidR="00A52B7A" w:rsidRPr="00A52B7A" w14:paraId="3001884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6809B8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w:t>
            </w:r>
          </w:p>
        </w:tc>
        <w:tc>
          <w:tcPr>
            <w:tcW w:w="2411" w:type="dxa"/>
            <w:tcBorders>
              <w:top w:val="nil"/>
              <w:left w:val="nil"/>
              <w:bottom w:val="single" w:sz="4" w:space="0" w:color="auto"/>
              <w:right w:val="single" w:sz="4" w:space="0" w:color="auto"/>
            </w:tcBorders>
            <w:shd w:val="clear" w:color="auto" w:fill="auto"/>
            <w:noWrap/>
            <w:vAlign w:val="bottom"/>
            <w:hideMark/>
          </w:tcPr>
          <w:p w14:paraId="0EDC2EF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142</w:t>
            </w:r>
          </w:p>
        </w:tc>
      </w:tr>
      <w:tr w:rsidR="00A52B7A" w:rsidRPr="00A52B7A" w14:paraId="4E88AA2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5D6C70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w:t>
            </w:r>
          </w:p>
        </w:tc>
        <w:tc>
          <w:tcPr>
            <w:tcW w:w="2411" w:type="dxa"/>
            <w:tcBorders>
              <w:top w:val="nil"/>
              <w:left w:val="nil"/>
              <w:bottom w:val="single" w:sz="4" w:space="0" w:color="auto"/>
              <w:right w:val="single" w:sz="4" w:space="0" w:color="auto"/>
            </w:tcBorders>
            <w:shd w:val="clear" w:color="auto" w:fill="auto"/>
            <w:noWrap/>
            <w:vAlign w:val="bottom"/>
            <w:hideMark/>
          </w:tcPr>
          <w:p w14:paraId="5B9DC48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144</w:t>
            </w:r>
          </w:p>
        </w:tc>
      </w:tr>
      <w:tr w:rsidR="00A52B7A" w:rsidRPr="00A52B7A" w14:paraId="00B2AAA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BF5A9A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w:t>
            </w:r>
          </w:p>
        </w:tc>
        <w:tc>
          <w:tcPr>
            <w:tcW w:w="2411" w:type="dxa"/>
            <w:tcBorders>
              <w:top w:val="nil"/>
              <w:left w:val="nil"/>
              <w:bottom w:val="single" w:sz="4" w:space="0" w:color="auto"/>
              <w:right w:val="single" w:sz="4" w:space="0" w:color="auto"/>
            </w:tcBorders>
            <w:shd w:val="clear" w:color="auto" w:fill="auto"/>
            <w:noWrap/>
            <w:vAlign w:val="bottom"/>
            <w:hideMark/>
          </w:tcPr>
          <w:p w14:paraId="4A7B8BE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146</w:t>
            </w:r>
          </w:p>
        </w:tc>
      </w:tr>
      <w:tr w:rsidR="00A52B7A" w:rsidRPr="00A52B7A" w14:paraId="0D7B5AD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148C58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w:t>
            </w:r>
          </w:p>
        </w:tc>
        <w:tc>
          <w:tcPr>
            <w:tcW w:w="2411" w:type="dxa"/>
            <w:tcBorders>
              <w:top w:val="nil"/>
              <w:left w:val="nil"/>
              <w:bottom w:val="single" w:sz="4" w:space="0" w:color="auto"/>
              <w:right w:val="single" w:sz="4" w:space="0" w:color="auto"/>
            </w:tcBorders>
            <w:shd w:val="clear" w:color="auto" w:fill="auto"/>
            <w:noWrap/>
            <w:vAlign w:val="bottom"/>
            <w:hideMark/>
          </w:tcPr>
          <w:p w14:paraId="3FCF444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147</w:t>
            </w:r>
          </w:p>
        </w:tc>
      </w:tr>
      <w:tr w:rsidR="00A52B7A" w:rsidRPr="00A52B7A" w14:paraId="6ED6134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058DE6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w:t>
            </w:r>
          </w:p>
        </w:tc>
        <w:tc>
          <w:tcPr>
            <w:tcW w:w="2411" w:type="dxa"/>
            <w:tcBorders>
              <w:top w:val="nil"/>
              <w:left w:val="nil"/>
              <w:bottom w:val="single" w:sz="4" w:space="0" w:color="auto"/>
              <w:right w:val="single" w:sz="4" w:space="0" w:color="auto"/>
            </w:tcBorders>
            <w:shd w:val="clear" w:color="auto" w:fill="auto"/>
            <w:noWrap/>
            <w:vAlign w:val="bottom"/>
            <w:hideMark/>
          </w:tcPr>
          <w:p w14:paraId="7C589EE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148</w:t>
            </w:r>
          </w:p>
        </w:tc>
      </w:tr>
      <w:tr w:rsidR="00A52B7A" w:rsidRPr="00A52B7A" w14:paraId="417D09A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5AEB70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w:t>
            </w:r>
          </w:p>
        </w:tc>
        <w:tc>
          <w:tcPr>
            <w:tcW w:w="2411" w:type="dxa"/>
            <w:tcBorders>
              <w:top w:val="nil"/>
              <w:left w:val="nil"/>
              <w:bottom w:val="single" w:sz="4" w:space="0" w:color="auto"/>
              <w:right w:val="single" w:sz="4" w:space="0" w:color="auto"/>
            </w:tcBorders>
            <w:shd w:val="clear" w:color="auto" w:fill="auto"/>
            <w:noWrap/>
            <w:vAlign w:val="bottom"/>
            <w:hideMark/>
          </w:tcPr>
          <w:p w14:paraId="3AB15E5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149</w:t>
            </w:r>
          </w:p>
        </w:tc>
      </w:tr>
      <w:tr w:rsidR="00A52B7A" w:rsidRPr="00A52B7A" w14:paraId="77DA6B6F" w14:textId="77777777">
        <w:trPr>
          <w:trHeight w:val="290"/>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74E8CBB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w:t>
            </w:r>
          </w:p>
        </w:tc>
        <w:tc>
          <w:tcPr>
            <w:tcW w:w="2411" w:type="dxa"/>
            <w:tcBorders>
              <w:top w:val="nil"/>
              <w:left w:val="nil"/>
              <w:bottom w:val="single" w:sz="4" w:space="0" w:color="auto"/>
              <w:right w:val="single" w:sz="4" w:space="0" w:color="auto"/>
            </w:tcBorders>
            <w:shd w:val="clear" w:color="000000" w:fill="FFFFFF"/>
            <w:noWrap/>
            <w:vAlign w:val="bottom"/>
            <w:hideMark/>
          </w:tcPr>
          <w:p w14:paraId="21DB5F0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150</w:t>
            </w:r>
          </w:p>
        </w:tc>
      </w:tr>
      <w:tr w:rsidR="00A52B7A" w:rsidRPr="00A52B7A" w14:paraId="5A33949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15868E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411" w:type="dxa"/>
            <w:tcBorders>
              <w:top w:val="nil"/>
              <w:left w:val="nil"/>
              <w:bottom w:val="single" w:sz="4" w:space="0" w:color="auto"/>
              <w:right w:val="single" w:sz="4" w:space="0" w:color="auto"/>
            </w:tcBorders>
            <w:shd w:val="clear" w:color="auto" w:fill="auto"/>
            <w:noWrap/>
            <w:vAlign w:val="bottom"/>
            <w:hideMark/>
          </w:tcPr>
          <w:p w14:paraId="07BC346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151</w:t>
            </w:r>
          </w:p>
        </w:tc>
      </w:tr>
      <w:tr w:rsidR="00A52B7A" w:rsidRPr="00A52B7A" w14:paraId="3E02B58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7D7FC5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w:t>
            </w:r>
          </w:p>
        </w:tc>
        <w:tc>
          <w:tcPr>
            <w:tcW w:w="2411" w:type="dxa"/>
            <w:tcBorders>
              <w:top w:val="nil"/>
              <w:left w:val="nil"/>
              <w:bottom w:val="single" w:sz="4" w:space="0" w:color="auto"/>
              <w:right w:val="single" w:sz="4" w:space="0" w:color="auto"/>
            </w:tcBorders>
            <w:shd w:val="clear" w:color="auto" w:fill="auto"/>
            <w:noWrap/>
            <w:vAlign w:val="bottom"/>
            <w:hideMark/>
          </w:tcPr>
          <w:p w14:paraId="03F736E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152</w:t>
            </w:r>
          </w:p>
        </w:tc>
      </w:tr>
      <w:tr w:rsidR="00A52B7A" w:rsidRPr="00A52B7A" w14:paraId="2BA928B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8F9F16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w:t>
            </w:r>
          </w:p>
        </w:tc>
        <w:tc>
          <w:tcPr>
            <w:tcW w:w="2411" w:type="dxa"/>
            <w:tcBorders>
              <w:top w:val="nil"/>
              <w:left w:val="nil"/>
              <w:bottom w:val="single" w:sz="4" w:space="0" w:color="auto"/>
              <w:right w:val="single" w:sz="4" w:space="0" w:color="auto"/>
            </w:tcBorders>
            <w:shd w:val="clear" w:color="auto" w:fill="auto"/>
            <w:noWrap/>
            <w:vAlign w:val="bottom"/>
            <w:hideMark/>
          </w:tcPr>
          <w:p w14:paraId="77AFBB1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153</w:t>
            </w:r>
          </w:p>
        </w:tc>
      </w:tr>
      <w:tr w:rsidR="00A52B7A" w:rsidRPr="00A52B7A" w14:paraId="5A4F117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38ABEC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w:t>
            </w:r>
          </w:p>
        </w:tc>
        <w:tc>
          <w:tcPr>
            <w:tcW w:w="2411" w:type="dxa"/>
            <w:tcBorders>
              <w:top w:val="nil"/>
              <w:left w:val="nil"/>
              <w:bottom w:val="single" w:sz="4" w:space="0" w:color="auto"/>
              <w:right w:val="single" w:sz="4" w:space="0" w:color="auto"/>
            </w:tcBorders>
            <w:shd w:val="clear" w:color="auto" w:fill="auto"/>
            <w:noWrap/>
            <w:vAlign w:val="bottom"/>
            <w:hideMark/>
          </w:tcPr>
          <w:p w14:paraId="4CC5C62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154</w:t>
            </w:r>
          </w:p>
        </w:tc>
      </w:tr>
      <w:tr w:rsidR="00A52B7A" w:rsidRPr="00A52B7A" w14:paraId="476709F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65EF46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23</w:t>
            </w:r>
          </w:p>
        </w:tc>
        <w:tc>
          <w:tcPr>
            <w:tcW w:w="2411" w:type="dxa"/>
            <w:tcBorders>
              <w:top w:val="nil"/>
              <w:left w:val="nil"/>
              <w:bottom w:val="single" w:sz="4" w:space="0" w:color="auto"/>
              <w:right w:val="single" w:sz="4" w:space="0" w:color="auto"/>
            </w:tcBorders>
            <w:shd w:val="clear" w:color="auto" w:fill="auto"/>
            <w:noWrap/>
            <w:vAlign w:val="bottom"/>
            <w:hideMark/>
          </w:tcPr>
          <w:p w14:paraId="23D1EC6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156</w:t>
            </w:r>
          </w:p>
        </w:tc>
      </w:tr>
      <w:tr w:rsidR="00A52B7A" w:rsidRPr="00A52B7A" w14:paraId="7479A2A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6F69E8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24</w:t>
            </w:r>
          </w:p>
        </w:tc>
        <w:tc>
          <w:tcPr>
            <w:tcW w:w="2411" w:type="dxa"/>
            <w:tcBorders>
              <w:top w:val="nil"/>
              <w:left w:val="nil"/>
              <w:bottom w:val="single" w:sz="4" w:space="0" w:color="auto"/>
              <w:right w:val="single" w:sz="4" w:space="0" w:color="auto"/>
            </w:tcBorders>
            <w:shd w:val="clear" w:color="auto" w:fill="auto"/>
            <w:noWrap/>
            <w:vAlign w:val="bottom"/>
            <w:hideMark/>
          </w:tcPr>
          <w:p w14:paraId="4E2B76C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158</w:t>
            </w:r>
          </w:p>
        </w:tc>
      </w:tr>
      <w:tr w:rsidR="00A52B7A" w:rsidRPr="00A52B7A" w14:paraId="7693353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96227D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w:t>
            </w:r>
          </w:p>
        </w:tc>
        <w:tc>
          <w:tcPr>
            <w:tcW w:w="2411" w:type="dxa"/>
            <w:tcBorders>
              <w:top w:val="nil"/>
              <w:left w:val="nil"/>
              <w:bottom w:val="single" w:sz="4" w:space="0" w:color="auto"/>
              <w:right w:val="single" w:sz="4" w:space="0" w:color="auto"/>
            </w:tcBorders>
            <w:shd w:val="clear" w:color="auto" w:fill="auto"/>
            <w:noWrap/>
            <w:vAlign w:val="bottom"/>
            <w:hideMark/>
          </w:tcPr>
          <w:p w14:paraId="459EC25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160</w:t>
            </w:r>
          </w:p>
        </w:tc>
      </w:tr>
      <w:tr w:rsidR="00A52B7A" w:rsidRPr="00A52B7A" w14:paraId="778C268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86E3BA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w:t>
            </w:r>
          </w:p>
        </w:tc>
        <w:tc>
          <w:tcPr>
            <w:tcW w:w="2411" w:type="dxa"/>
            <w:tcBorders>
              <w:top w:val="nil"/>
              <w:left w:val="nil"/>
              <w:bottom w:val="single" w:sz="4" w:space="0" w:color="auto"/>
              <w:right w:val="single" w:sz="4" w:space="0" w:color="auto"/>
            </w:tcBorders>
            <w:shd w:val="clear" w:color="auto" w:fill="auto"/>
            <w:noWrap/>
            <w:vAlign w:val="bottom"/>
            <w:hideMark/>
          </w:tcPr>
          <w:p w14:paraId="07F25AA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162</w:t>
            </w:r>
          </w:p>
        </w:tc>
      </w:tr>
      <w:tr w:rsidR="00A52B7A" w:rsidRPr="00A52B7A" w14:paraId="46FB13D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6AF314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w:t>
            </w:r>
          </w:p>
        </w:tc>
        <w:tc>
          <w:tcPr>
            <w:tcW w:w="2411" w:type="dxa"/>
            <w:tcBorders>
              <w:top w:val="nil"/>
              <w:left w:val="nil"/>
              <w:bottom w:val="single" w:sz="4" w:space="0" w:color="auto"/>
              <w:right w:val="single" w:sz="4" w:space="0" w:color="auto"/>
            </w:tcBorders>
            <w:shd w:val="clear" w:color="auto" w:fill="auto"/>
            <w:noWrap/>
            <w:vAlign w:val="bottom"/>
            <w:hideMark/>
          </w:tcPr>
          <w:p w14:paraId="1A01829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164</w:t>
            </w:r>
          </w:p>
        </w:tc>
      </w:tr>
      <w:tr w:rsidR="00A52B7A" w:rsidRPr="00A52B7A" w14:paraId="7BF42FB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93458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28</w:t>
            </w:r>
          </w:p>
        </w:tc>
        <w:tc>
          <w:tcPr>
            <w:tcW w:w="2411" w:type="dxa"/>
            <w:tcBorders>
              <w:top w:val="nil"/>
              <w:left w:val="nil"/>
              <w:bottom w:val="single" w:sz="4" w:space="0" w:color="auto"/>
              <w:right w:val="single" w:sz="4" w:space="0" w:color="auto"/>
            </w:tcBorders>
            <w:shd w:val="clear" w:color="auto" w:fill="auto"/>
            <w:noWrap/>
            <w:vAlign w:val="bottom"/>
            <w:hideMark/>
          </w:tcPr>
          <w:p w14:paraId="5820C36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167</w:t>
            </w:r>
          </w:p>
        </w:tc>
      </w:tr>
      <w:tr w:rsidR="00A52B7A" w:rsidRPr="00A52B7A" w14:paraId="16AAC20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1D834C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29</w:t>
            </w:r>
          </w:p>
        </w:tc>
        <w:tc>
          <w:tcPr>
            <w:tcW w:w="2411" w:type="dxa"/>
            <w:tcBorders>
              <w:top w:val="nil"/>
              <w:left w:val="nil"/>
              <w:bottom w:val="single" w:sz="4" w:space="0" w:color="auto"/>
              <w:right w:val="single" w:sz="4" w:space="0" w:color="auto"/>
            </w:tcBorders>
            <w:shd w:val="clear" w:color="auto" w:fill="auto"/>
            <w:noWrap/>
            <w:vAlign w:val="bottom"/>
            <w:hideMark/>
          </w:tcPr>
          <w:p w14:paraId="3E6DD5A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170</w:t>
            </w:r>
          </w:p>
        </w:tc>
      </w:tr>
      <w:tr w:rsidR="00A52B7A" w:rsidRPr="00A52B7A" w14:paraId="79115EE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FE1AC1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30</w:t>
            </w:r>
          </w:p>
        </w:tc>
        <w:tc>
          <w:tcPr>
            <w:tcW w:w="2411" w:type="dxa"/>
            <w:tcBorders>
              <w:top w:val="nil"/>
              <w:left w:val="nil"/>
              <w:bottom w:val="single" w:sz="4" w:space="0" w:color="auto"/>
              <w:right w:val="single" w:sz="4" w:space="0" w:color="auto"/>
            </w:tcBorders>
            <w:shd w:val="clear" w:color="auto" w:fill="auto"/>
            <w:noWrap/>
            <w:vAlign w:val="bottom"/>
            <w:hideMark/>
          </w:tcPr>
          <w:p w14:paraId="7F94586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173</w:t>
            </w:r>
          </w:p>
        </w:tc>
      </w:tr>
      <w:tr w:rsidR="00A52B7A" w:rsidRPr="00A52B7A" w14:paraId="5283A09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A71E5B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31</w:t>
            </w:r>
          </w:p>
        </w:tc>
        <w:tc>
          <w:tcPr>
            <w:tcW w:w="2411" w:type="dxa"/>
            <w:tcBorders>
              <w:top w:val="nil"/>
              <w:left w:val="nil"/>
              <w:bottom w:val="single" w:sz="4" w:space="0" w:color="auto"/>
              <w:right w:val="single" w:sz="4" w:space="0" w:color="auto"/>
            </w:tcBorders>
            <w:shd w:val="clear" w:color="auto" w:fill="auto"/>
            <w:noWrap/>
            <w:vAlign w:val="bottom"/>
            <w:hideMark/>
          </w:tcPr>
          <w:p w14:paraId="6E872AD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176</w:t>
            </w:r>
          </w:p>
        </w:tc>
      </w:tr>
      <w:tr w:rsidR="00A52B7A" w:rsidRPr="00A52B7A" w14:paraId="1F4A428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EB4D87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32</w:t>
            </w:r>
          </w:p>
        </w:tc>
        <w:tc>
          <w:tcPr>
            <w:tcW w:w="2411" w:type="dxa"/>
            <w:tcBorders>
              <w:top w:val="nil"/>
              <w:left w:val="nil"/>
              <w:bottom w:val="single" w:sz="4" w:space="0" w:color="auto"/>
              <w:right w:val="single" w:sz="4" w:space="0" w:color="auto"/>
            </w:tcBorders>
            <w:shd w:val="clear" w:color="auto" w:fill="auto"/>
            <w:noWrap/>
            <w:vAlign w:val="bottom"/>
            <w:hideMark/>
          </w:tcPr>
          <w:p w14:paraId="1AE005C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180</w:t>
            </w:r>
          </w:p>
        </w:tc>
      </w:tr>
      <w:tr w:rsidR="00A52B7A" w:rsidRPr="00A52B7A" w14:paraId="4C4D3EC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EE7782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33</w:t>
            </w:r>
          </w:p>
        </w:tc>
        <w:tc>
          <w:tcPr>
            <w:tcW w:w="2411" w:type="dxa"/>
            <w:tcBorders>
              <w:top w:val="nil"/>
              <w:left w:val="nil"/>
              <w:bottom w:val="single" w:sz="4" w:space="0" w:color="auto"/>
              <w:right w:val="single" w:sz="4" w:space="0" w:color="auto"/>
            </w:tcBorders>
            <w:shd w:val="clear" w:color="auto" w:fill="auto"/>
            <w:noWrap/>
            <w:vAlign w:val="bottom"/>
            <w:hideMark/>
          </w:tcPr>
          <w:p w14:paraId="10F9701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186</w:t>
            </w:r>
          </w:p>
        </w:tc>
      </w:tr>
      <w:tr w:rsidR="00A52B7A" w:rsidRPr="00A52B7A" w14:paraId="645837F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A6E22C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34</w:t>
            </w:r>
          </w:p>
        </w:tc>
        <w:tc>
          <w:tcPr>
            <w:tcW w:w="2411" w:type="dxa"/>
            <w:tcBorders>
              <w:top w:val="nil"/>
              <w:left w:val="nil"/>
              <w:bottom w:val="single" w:sz="4" w:space="0" w:color="auto"/>
              <w:right w:val="single" w:sz="4" w:space="0" w:color="auto"/>
            </w:tcBorders>
            <w:shd w:val="clear" w:color="auto" w:fill="auto"/>
            <w:noWrap/>
            <w:vAlign w:val="bottom"/>
            <w:hideMark/>
          </w:tcPr>
          <w:p w14:paraId="7E38CE8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192</w:t>
            </w:r>
          </w:p>
        </w:tc>
      </w:tr>
      <w:tr w:rsidR="0044293F" w:rsidRPr="00A52B7A" w14:paraId="6D69C2A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7688CB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35</w:t>
            </w:r>
          </w:p>
        </w:tc>
        <w:tc>
          <w:tcPr>
            <w:tcW w:w="2411" w:type="dxa"/>
            <w:tcBorders>
              <w:top w:val="nil"/>
              <w:left w:val="nil"/>
              <w:bottom w:val="single" w:sz="4" w:space="0" w:color="auto"/>
              <w:right w:val="single" w:sz="4" w:space="0" w:color="auto"/>
            </w:tcBorders>
            <w:shd w:val="clear" w:color="auto" w:fill="auto"/>
            <w:noWrap/>
            <w:vAlign w:val="bottom"/>
            <w:hideMark/>
          </w:tcPr>
          <w:p w14:paraId="70EA73C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200</w:t>
            </w:r>
          </w:p>
        </w:tc>
      </w:tr>
    </w:tbl>
    <w:p w14:paraId="0D5DADFB" w14:textId="77777777" w:rsidR="0044293F" w:rsidRPr="00A52B7A" w:rsidRDefault="0044293F">
      <w:pPr>
        <w:spacing w:line="240" w:lineRule="auto"/>
        <w:ind w:firstLine="709"/>
        <w:jc w:val="center"/>
        <w:rPr>
          <w:rFonts w:ascii="Times New Roman" w:hAnsi="Times New Roman"/>
          <w:strike/>
          <w:sz w:val="24"/>
          <w:szCs w:val="24"/>
        </w:rPr>
        <w:sectPr w:rsidR="0044293F" w:rsidRPr="00A52B7A">
          <w:type w:val="continuous"/>
          <w:pgSz w:w="11906" w:h="16838"/>
          <w:pgMar w:top="851" w:right="1418" w:bottom="851" w:left="851" w:header="709" w:footer="709" w:gutter="0"/>
          <w:pgNumType w:start="1" w:chapSep="period"/>
          <w:cols w:num="2" w:space="720"/>
          <w:titlePg/>
        </w:sectPr>
      </w:pPr>
    </w:p>
    <w:p w14:paraId="5DE82EE7" w14:textId="77777777" w:rsidR="0044293F" w:rsidRPr="00A52B7A" w:rsidRDefault="0046374F">
      <w:pPr>
        <w:spacing w:line="240" w:lineRule="auto"/>
        <w:ind w:firstLine="709"/>
        <w:jc w:val="both"/>
        <w:rPr>
          <w:rFonts w:ascii="Times New Roman" w:hAnsi="Times New Roman"/>
          <w:bCs/>
          <w:sz w:val="24"/>
          <w:szCs w:val="24"/>
          <w:lang w:eastAsia="uk-UA"/>
        </w:rPr>
      </w:pPr>
      <w:r w:rsidRPr="00A52B7A">
        <w:rPr>
          <w:rFonts w:ascii="Times New Roman" w:hAnsi="Times New Roman"/>
          <w:bCs/>
          <w:sz w:val="24"/>
          <w:szCs w:val="24"/>
          <w:lang w:eastAsia="uk-UA"/>
        </w:rPr>
        <w:t>2. Таблиця переведення тестових балів з математики національного мультипредметного тесту до шкали 100-200</w:t>
      </w:r>
    </w:p>
    <w:p w14:paraId="2F5C4104" w14:textId="77777777" w:rsidR="0044293F" w:rsidRPr="00A52B7A" w:rsidRDefault="0044293F">
      <w:pPr>
        <w:spacing w:after="0" w:line="240" w:lineRule="auto"/>
        <w:jc w:val="center"/>
        <w:rPr>
          <w:rFonts w:ascii="Times New Roman" w:hAnsi="Times New Roman"/>
          <w:sz w:val="24"/>
          <w:szCs w:val="24"/>
          <w:lang w:eastAsia="uk-UA"/>
        </w:rPr>
        <w:sectPr w:rsidR="0044293F" w:rsidRPr="00A52B7A">
          <w:type w:val="continuous"/>
          <w:pgSz w:w="11906" w:h="16838"/>
          <w:pgMar w:top="851" w:right="1418" w:bottom="851" w:left="851" w:header="709" w:footer="709" w:gutter="0"/>
          <w:pgNumType w:start="1" w:chapSep="period"/>
          <w:cols w:space="720"/>
          <w:titlePg/>
        </w:sectPr>
      </w:pPr>
    </w:p>
    <w:tbl>
      <w:tblPr>
        <w:tblW w:w="4531" w:type="dxa"/>
        <w:tblLook w:val="04A0" w:firstRow="1" w:lastRow="0" w:firstColumn="1" w:lastColumn="0" w:noHBand="0" w:noVBand="1"/>
      </w:tblPr>
      <w:tblGrid>
        <w:gridCol w:w="2120"/>
        <w:gridCol w:w="2411"/>
      </w:tblGrid>
      <w:tr w:rsidR="00A52B7A" w:rsidRPr="00A52B7A" w14:paraId="653C3480" w14:textId="77777777">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FBE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Тестовий бал</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356B021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Бал за шкалою 100-200</w:t>
            </w:r>
          </w:p>
        </w:tc>
      </w:tr>
      <w:tr w:rsidR="00A52B7A" w:rsidRPr="00A52B7A" w14:paraId="06B5512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1B6F96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p>
        </w:tc>
        <w:tc>
          <w:tcPr>
            <w:tcW w:w="2411" w:type="dxa"/>
            <w:tcBorders>
              <w:top w:val="nil"/>
              <w:left w:val="nil"/>
              <w:bottom w:val="single" w:sz="4" w:space="0" w:color="auto"/>
              <w:right w:val="single" w:sz="4" w:space="0" w:color="auto"/>
            </w:tcBorders>
            <w:shd w:val="clear" w:color="auto" w:fill="auto"/>
            <w:noWrap/>
            <w:vAlign w:val="bottom"/>
            <w:hideMark/>
          </w:tcPr>
          <w:p w14:paraId="7389C0C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100</w:t>
            </w:r>
          </w:p>
        </w:tc>
      </w:tr>
      <w:tr w:rsidR="00A52B7A" w:rsidRPr="00A52B7A" w14:paraId="372E894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F754A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w:t>
            </w:r>
          </w:p>
        </w:tc>
        <w:tc>
          <w:tcPr>
            <w:tcW w:w="2411" w:type="dxa"/>
            <w:tcBorders>
              <w:top w:val="nil"/>
              <w:left w:val="nil"/>
              <w:bottom w:val="single" w:sz="4" w:space="0" w:color="auto"/>
              <w:right w:val="single" w:sz="4" w:space="0" w:color="auto"/>
            </w:tcBorders>
            <w:shd w:val="clear" w:color="auto" w:fill="auto"/>
            <w:noWrap/>
            <w:vAlign w:val="bottom"/>
            <w:hideMark/>
          </w:tcPr>
          <w:p w14:paraId="4F7784C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110</w:t>
            </w:r>
          </w:p>
        </w:tc>
      </w:tr>
      <w:tr w:rsidR="00A52B7A" w:rsidRPr="00A52B7A" w14:paraId="3AE0E34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F56779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w:t>
            </w:r>
          </w:p>
        </w:tc>
        <w:tc>
          <w:tcPr>
            <w:tcW w:w="2411" w:type="dxa"/>
            <w:tcBorders>
              <w:top w:val="nil"/>
              <w:left w:val="nil"/>
              <w:bottom w:val="single" w:sz="4" w:space="0" w:color="auto"/>
              <w:right w:val="single" w:sz="4" w:space="0" w:color="auto"/>
            </w:tcBorders>
            <w:shd w:val="clear" w:color="auto" w:fill="auto"/>
            <w:noWrap/>
            <w:vAlign w:val="bottom"/>
            <w:hideMark/>
          </w:tcPr>
          <w:p w14:paraId="03359D5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118</w:t>
            </w:r>
          </w:p>
        </w:tc>
      </w:tr>
      <w:tr w:rsidR="00A52B7A" w:rsidRPr="00A52B7A" w14:paraId="22BFA48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07BCCC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w:t>
            </w:r>
          </w:p>
        </w:tc>
        <w:tc>
          <w:tcPr>
            <w:tcW w:w="2411" w:type="dxa"/>
            <w:tcBorders>
              <w:top w:val="nil"/>
              <w:left w:val="nil"/>
              <w:bottom w:val="single" w:sz="4" w:space="0" w:color="auto"/>
              <w:right w:val="single" w:sz="4" w:space="0" w:color="auto"/>
            </w:tcBorders>
            <w:shd w:val="clear" w:color="auto" w:fill="auto"/>
            <w:noWrap/>
            <w:vAlign w:val="bottom"/>
            <w:hideMark/>
          </w:tcPr>
          <w:p w14:paraId="086B985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125</w:t>
            </w:r>
          </w:p>
        </w:tc>
      </w:tr>
      <w:tr w:rsidR="00A52B7A" w:rsidRPr="00A52B7A" w14:paraId="1E3FA30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D17E35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5</w:t>
            </w:r>
          </w:p>
        </w:tc>
        <w:tc>
          <w:tcPr>
            <w:tcW w:w="2411" w:type="dxa"/>
            <w:tcBorders>
              <w:top w:val="nil"/>
              <w:left w:val="nil"/>
              <w:bottom w:val="single" w:sz="4" w:space="0" w:color="auto"/>
              <w:right w:val="single" w:sz="4" w:space="0" w:color="auto"/>
            </w:tcBorders>
            <w:shd w:val="clear" w:color="auto" w:fill="auto"/>
            <w:noWrap/>
            <w:vAlign w:val="bottom"/>
            <w:hideMark/>
          </w:tcPr>
          <w:p w14:paraId="0878D2E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128</w:t>
            </w:r>
          </w:p>
        </w:tc>
      </w:tr>
      <w:tr w:rsidR="00A52B7A" w:rsidRPr="00A52B7A" w14:paraId="3F79214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A5E762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6</w:t>
            </w:r>
          </w:p>
        </w:tc>
        <w:tc>
          <w:tcPr>
            <w:tcW w:w="2411" w:type="dxa"/>
            <w:tcBorders>
              <w:top w:val="nil"/>
              <w:left w:val="nil"/>
              <w:bottom w:val="single" w:sz="4" w:space="0" w:color="auto"/>
              <w:right w:val="single" w:sz="4" w:space="0" w:color="auto"/>
            </w:tcBorders>
            <w:shd w:val="clear" w:color="auto" w:fill="auto"/>
            <w:noWrap/>
            <w:vAlign w:val="bottom"/>
            <w:hideMark/>
          </w:tcPr>
          <w:p w14:paraId="64E8510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131</w:t>
            </w:r>
          </w:p>
        </w:tc>
      </w:tr>
      <w:tr w:rsidR="00A52B7A" w:rsidRPr="00A52B7A" w14:paraId="1008D4D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4FD9EC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7</w:t>
            </w:r>
          </w:p>
        </w:tc>
        <w:tc>
          <w:tcPr>
            <w:tcW w:w="2411" w:type="dxa"/>
            <w:tcBorders>
              <w:top w:val="nil"/>
              <w:left w:val="nil"/>
              <w:bottom w:val="single" w:sz="4" w:space="0" w:color="auto"/>
              <w:right w:val="single" w:sz="4" w:space="0" w:color="auto"/>
            </w:tcBorders>
            <w:shd w:val="clear" w:color="auto" w:fill="auto"/>
            <w:noWrap/>
            <w:vAlign w:val="bottom"/>
            <w:hideMark/>
          </w:tcPr>
          <w:p w14:paraId="30C1A5F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134</w:t>
            </w:r>
          </w:p>
        </w:tc>
      </w:tr>
      <w:tr w:rsidR="00A52B7A" w:rsidRPr="00A52B7A" w14:paraId="371BA57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DDAFDD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8</w:t>
            </w:r>
          </w:p>
        </w:tc>
        <w:tc>
          <w:tcPr>
            <w:tcW w:w="2411" w:type="dxa"/>
            <w:tcBorders>
              <w:top w:val="nil"/>
              <w:left w:val="nil"/>
              <w:bottom w:val="single" w:sz="4" w:space="0" w:color="auto"/>
              <w:right w:val="single" w:sz="4" w:space="0" w:color="auto"/>
            </w:tcBorders>
            <w:shd w:val="clear" w:color="auto" w:fill="auto"/>
            <w:noWrap/>
            <w:vAlign w:val="bottom"/>
            <w:hideMark/>
          </w:tcPr>
          <w:p w14:paraId="1549465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136</w:t>
            </w:r>
          </w:p>
        </w:tc>
      </w:tr>
      <w:tr w:rsidR="00A52B7A" w:rsidRPr="00A52B7A" w14:paraId="712EE17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AA85CE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9</w:t>
            </w:r>
          </w:p>
        </w:tc>
        <w:tc>
          <w:tcPr>
            <w:tcW w:w="2411" w:type="dxa"/>
            <w:tcBorders>
              <w:top w:val="nil"/>
              <w:left w:val="nil"/>
              <w:bottom w:val="single" w:sz="4" w:space="0" w:color="auto"/>
              <w:right w:val="single" w:sz="4" w:space="0" w:color="auto"/>
            </w:tcBorders>
            <w:shd w:val="clear" w:color="auto" w:fill="auto"/>
            <w:noWrap/>
            <w:vAlign w:val="bottom"/>
            <w:hideMark/>
          </w:tcPr>
          <w:p w14:paraId="68005E4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138</w:t>
            </w:r>
          </w:p>
        </w:tc>
      </w:tr>
      <w:tr w:rsidR="00A52B7A" w:rsidRPr="00A52B7A" w14:paraId="50F6F9E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E8CEAE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w:t>
            </w:r>
          </w:p>
        </w:tc>
        <w:tc>
          <w:tcPr>
            <w:tcW w:w="2411" w:type="dxa"/>
            <w:tcBorders>
              <w:top w:val="nil"/>
              <w:left w:val="nil"/>
              <w:bottom w:val="single" w:sz="4" w:space="0" w:color="auto"/>
              <w:right w:val="single" w:sz="4" w:space="0" w:color="auto"/>
            </w:tcBorders>
            <w:shd w:val="clear" w:color="auto" w:fill="auto"/>
            <w:noWrap/>
            <w:vAlign w:val="bottom"/>
            <w:hideMark/>
          </w:tcPr>
          <w:p w14:paraId="6F1D454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140</w:t>
            </w:r>
          </w:p>
        </w:tc>
      </w:tr>
      <w:tr w:rsidR="00A52B7A" w:rsidRPr="00A52B7A" w14:paraId="43CA860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DDDCF6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w:t>
            </w:r>
          </w:p>
        </w:tc>
        <w:tc>
          <w:tcPr>
            <w:tcW w:w="2411" w:type="dxa"/>
            <w:tcBorders>
              <w:top w:val="nil"/>
              <w:left w:val="nil"/>
              <w:bottom w:val="single" w:sz="4" w:space="0" w:color="auto"/>
              <w:right w:val="single" w:sz="4" w:space="0" w:color="auto"/>
            </w:tcBorders>
            <w:shd w:val="clear" w:color="auto" w:fill="auto"/>
            <w:noWrap/>
            <w:vAlign w:val="bottom"/>
            <w:hideMark/>
          </w:tcPr>
          <w:p w14:paraId="3169D2D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142</w:t>
            </w:r>
          </w:p>
        </w:tc>
      </w:tr>
      <w:tr w:rsidR="00A52B7A" w:rsidRPr="00A52B7A" w14:paraId="1EF4294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B859BE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w:t>
            </w:r>
          </w:p>
        </w:tc>
        <w:tc>
          <w:tcPr>
            <w:tcW w:w="2411" w:type="dxa"/>
            <w:tcBorders>
              <w:top w:val="nil"/>
              <w:left w:val="nil"/>
              <w:bottom w:val="single" w:sz="4" w:space="0" w:color="auto"/>
              <w:right w:val="single" w:sz="4" w:space="0" w:color="auto"/>
            </w:tcBorders>
            <w:shd w:val="clear" w:color="auto" w:fill="auto"/>
            <w:noWrap/>
            <w:vAlign w:val="bottom"/>
            <w:hideMark/>
          </w:tcPr>
          <w:p w14:paraId="5FBADE6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144</w:t>
            </w:r>
          </w:p>
        </w:tc>
      </w:tr>
      <w:tr w:rsidR="00A52B7A" w:rsidRPr="00A52B7A" w14:paraId="059279B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7E08AA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w:t>
            </w:r>
          </w:p>
        </w:tc>
        <w:tc>
          <w:tcPr>
            <w:tcW w:w="2411" w:type="dxa"/>
            <w:tcBorders>
              <w:top w:val="nil"/>
              <w:left w:val="nil"/>
              <w:bottom w:val="single" w:sz="4" w:space="0" w:color="auto"/>
              <w:right w:val="single" w:sz="4" w:space="0" w:color="auto"/>
            </w:tcBorders>
            <w:shd w:val="clear" w:color="auto" w:fill="auto"/>
            <w:noWrap/>
            <w:vAlign w:val="bottom"/>
            <w:hideMark/>
          </w:tcPr>
          <w:p w14:paraId="1C33AD7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146</w:t>
            </w:r>
          </w:p>
        </w:tc>
      </w:tr>
      <w:tr w:rsidR="00A52B7A" w:rsidRPr="00A52B7A" w14:paraId="71F1CD0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F53050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w:t>
            </w:r>
          </w:p>
        </w:tc>
        <w:tc>
          <w:tcPr>
            <w:tcW w:w="2411" w:type="dxa"/>
            <w:tcBorders>
              <w:top w:val="nil"/>
              <w:left w:val="nil"/>
              <w:bottom w:val="single" w:sz="4" w:space="0" w:color="auto"/>
              <w:right w:val="single" w:sz="4" w:space="0" w:color="auto"/>
            </w:tcBorders>
            <w:shd w:val="clear" w:color="auto" w:fill="auto"/>
            <w:noWrap/>
            <w:vAlign w:val="bottom"/>
            <w:hideMark/>
          </w:tcPr>
          <w:p w14:paraId="0EF5420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148</w:t>
            </w:r>
          </w:p>
        </w:tc>
      </w:tr>
      <w:tr w:rsidR="00A52B7A" w:rsidRPr="00A52B7A" w14:paraId="7F7DB43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4531C8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w:t>
            </w:r>
          </w:p>
        </w:tc>
        <w:tc>
          <w:tcPr>
            <w:tcW w:w="2411" w:type="dxa"/>
            <w:tcBorders>
              <w:top w:val="nil"/>
              <w:left w:val="nil"/>
              <w:bottom w:val="single" w:sz="4" w:space="0" w:color="auto"/>
              <w:right w:val="single" w:sz="4" w:space="0" w:color="auto"/>
            </w:tcBorders>
            <w:shd w:val="clear" w:color="auto" w:fill="auto"/>
            <w:noWrap/>
            <w:vAlign w:val="bottom"/>
            <w:hideMark/>
          </w:tcPr>
          <w:p w14:paraId="637AF7B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149</w:t>
            </w:r>
          </w:p>
        </w:tc>
      </w:tr>
      <w:tr w:rsidR="00A52B7A" w:rsidRPr="00A52B7A" w14:paraId="7185D16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4779D8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w:t>
            </w:r>
          </w:p>
        </w:tc>
        <w:tc>
          <w:tcPr>
            <w:tcW w:w="2411" w:type="dxa"/>
            <w:tcBorders>
              <w:top w:val="nil"/>
              <w:left w:val="nil"/>
              <w:bottom w:val="single" w:sz="4" w:space="0" w:color="auto"/>
              <w:right w:val="single" w:sz="4" w:space="0" w:color="auto"/>
            </w:tcBorders>
            <w:shd w:val="clear" w:color="auto" w:fill="auto"/>
            <w:noWrap/>
            <w:vAlign w:val="bottom"/>
            <w:hideMark/>
          </w:tcPr>
          <w:p w14:paraId="4BE37ED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150</w:t>
            </w:r>
          </w:p>
        </w:tc>
      </w:tr>
      <w:tr w:rsidR="00A52B7A" w:rsidRPr="00A52B7A" w14:paraId="5409218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5C01BD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w:t>
            </w:r>
          </w:p>
        </w:tc>
        <w:tc>
          <w:tcPr>
            <w:tcW w:w="2411" w:type="dxa"/>
            <w:tcBorders>
              <w:top w:val="nil"/>
              <w:left w:val="nil"/>
              <w:bottom w:val="single" w:sz="4" w:space="0" w:color="auto"/>
              <w:right w:val="single" w:sz="4" w:space="0" w:color="auto"/>
            </w:tcBorders>
            <w:shd w:val="clear" w:color="auto" w:fill="auto"/>
            <w:noWrap/>
            <w:vAlign w:val="bottom"/>
            <w:hideMark/>
          </w:tcPr>
          <w:p w14:paraId="25F8C77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151</w:t>
            </w:r>
          </w:p>
        </w:tc>
      </w:tr>
      <w:tr w:rsidR="00A52B7A" w:rsidRPr="00A52B7A" w14:paraId="3CA748CF" w14:textId="77777777">
        <w:trPr>
          <w:trHeight w:val="290"/>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7D59320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w:t>
            </w:r>
          </w:p>
        </w:tc>
        <w:tc>
          <w:tcPr>
            <w:tcW w:w="2411" w:type="dxa"/>
            <w:tcBorders>
              <w:top w:val="nil"/>
              <w:left w:val="nil"/>
              <w:bottom w:val="single" w:sz="4" w:space="0" w:color="auto"/>
              <w:right w:val="single" w:sz="4" w:space="0" w:color="auto"/>
            </w:tcBorders>
            <w:shd w:val="clear" w:color="000000" w:fill="FFFFFF"/>
            <w:noWrap/>
            <w:vAlign w:val="bottom"/>
            <w:hideMark/>
          </w:tcPr>
          <w:p w14:paraId="61E22B6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152</w:t>
            </w:r>
          </w:p>
        </w:tc>
      </w:tr>
      <w:tr w:rsidR="00A52B7A" w:rsidRPr="00A52B7A" w14:paraId="4EF3A57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8A110D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411" w:type="dxa"/>
            <w:tcBorders>
              <w:top w:val="nil"/>
              <w:left w:val="nil"/>
              <w:bottom w:val="single" w:sz="4" w:space="0" w:color="auto"/>
              <w:right w:val="single" w:sz="4" w:space="0" w:color="auto"/>
            </w:tcBorders>
            <w:shd w:val="clear" w:color="auto" w:fill="auto"/>
            <w:noWrap/>
            <w:vAlign w:val="bottom"/>
            <w:hideMark/>
          </w:tcPr>
          <w:p w14:paraId="56106B5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154</w:t>
            </w:r>
          </w:p>
        </w:tc>
      </w:tr>
      <w:tr w:rsidR="00A52B7A" w:rsidRPr="00A52B7A" w14:paraId="2E075E4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20193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w:t>
            </w:r>
          </w:p>
        </w:tc>
        <w:tc>
          <w:tcPr>
            <w:tcW w:w="2411" w:type="dxa"/>
            <w:tcBorders>
              <w:top w:val="nil"/>
              <w:left w:val="nil"/>
              <w:bottom w:val="single" w:sz="4" w:space="0" w:color="auto"/>
              <w:right w:val="single" w:sz="4" w:space="0" w:color="auto"/>
            </w:tcBorders>
            <w:shd w:val="clear" w:color="auto" w:fill="auto"/>
            <w:noWrap/>
            <w:vAlign w:val="bottom"/>
            <w:hideMark/>
          </w:tcPr>
          <w:p w14:paraId="0E74B31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156</w:t>
            </w:r>
          </w:p>
        </w:tc>
      </w:tr>
      <w:tr w:rsidR="00A52B7A" w:rsidRPr="00A52B7A" w14:paraId="47A549A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BB8E3B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w:t>
            </w:r>
          </w:p>
        </w:tc>
        <w:tc>
          <w:tcPr>
            <w:tcW w:w="2411" w:type="dxa"/>
            <w:tcBorders>
              <w:top w:val="nil"/>
              <w:left w:val="nil"/>
              <w:bottom w:val="single" w:sz="4" w:space="0" w:color="auto"/>
              <w:right w:val="single" w:sz="4" w:space="0" w:color="auto"/>
            </w:tcBorders>
            <w:shd w:val="clear" w:color="auto" w:fill="auto"/>
            <w:noWrap/>
            <w:vAlign w:val="bottom"/>
            <w:hideMark/>
          </w:tcPr>
          <w:p w14:paraId="2F0400F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159</w:t>
            </w:r>
          </w:p>
        </w:tc>
      </w:tr>
      <w:tr w:rsidR="00A52B7A" w:rsidRPr="00A52B7A" w14:paraId="5A682F3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B07BB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w:t>
            </w:r>
          </w:p>
        </w:tc>
        <w:tc>
          <w:tcPr>
            <w:tcW w:w="2411" w:type="dxa"/>
            <w:tcBorders>
              <w:top w:val="nil"/>
              <w:left w:val="nil"/>
              <w:bottom w:val="single" w:sz="4" w:space="0" w:color="auto"/>
              <w:right w:val="single" w:sz="4" w:space="0" w:color="auto"/>
            </w:tcBorders>
            <w:shd w:val="clear" w:color="auto" w:fill="auto"/>
            <w:noWrap/>
            <w:vAlign w:val="bottom"/>
            <w:hideMark/>
          </w:tcPr>
          <w:p w14:paraId="629DCA5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162</w:t>
            </w:r>
          </w:p>
        </w:tc>
      </w:tr>
      <w:tr w:rsidR="00A52B7A" w:rsidRPr="00A52B7A" w14:paraId="51E49A9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9E73E7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23</w:t>
            </w:r>
          </w:p>
        </w:tc>
        <w:tc>
          <w:tcPr>
            <w:tcW w:w="2411" w:type="dxa"/>
            <w:tcBorders>
              <w:top w:val="nil"/>
              <w:left w:val="nil"/>
              <w:bottom w:val="single" w:sz="4" w:space="0" w:color="auto"/>
              <w:right w:val="single" w:sz="4" w:space="0" w:color="auto"/>
            </w:tcBorders>
            <w:shd w:val="clear" w:color="auto" w:fill="auto"/>
            <w:noWrap/>
            <w:vAlign w:val="bottom"/>
            <w:hideMark/>
          </w:tcPr>
          <w:p w14:paraId="675563D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165</w:t>
            </w:r>
          </w:p>
        </w:tc>
      </w:tr>
      <w:tr w:rsidR="00A52B7A" w:rsidRPr="00A52B7A" w14:paraId="5995828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A0C022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24</w:t>
            </w:r>
          </w:p>
        </w:tc>
        <w:tc>
          <w:tcPr>
            <w:tcW w:w="2411" w:type="dxa"/>
            <w:tcBorders>
              <w:top w:val="nil"/>
              <w:left w:val="nil"/>
              <w:bottom w:val="single" w:sz="4" w:space="0" w:color="auto"/>
              <w:right w:val="single" w:sz="4" w:space="0" w:color="auto"/>
            </w:tcBorders>
            <w:shd w:val="clear" w:color="auto" w:fill="auto"/>
            <w:noWrap/>
            <w:vAlign w:val="bottom"/>
            <w:hideMark/>
          </w:tcPr>
          <w:p w14:paraId="49BC585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168</w:t>
            </w:r>
          </w:p>
        </w:tc>
      </w:tr>
      <w:tr w:rsidR="00A52B7A" w:rsidRPr="00A52B7A" w14:paraId="15A9B42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7BC6F9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w:t>
            </w:r>
          </w:p>
        </w:tc>
        <w:tc>
          <w:tcPr>
            <w:tcW w:w="2411" w:type="dxa"/>
            <w:tcBorders>
              <w:top w:val="nil"/>
              <w:left w:val="nil"/>
              <w:bottom w:val="single" w:sz="4" w:space="0" w:color="auto"/>
              <w:right w:val="single" w:sz="4" w:space="0" w:color="auto"/>
            </w:tcBorders>
            <w:shd w:val="clear" w:color="auto" w:fill="auto"/>
            <w:noWrap/>
            <w:vAlign w:val="bottom"/>
            <w:hideMark/>
          </w:tcPr>
          <w:p w14:paraId="7312072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172</w:t>
            </w:r>
          </w:p>
        </w:tc>
      </w:tr>
      <w:tr w:rsidR="00A52B7A" w:rsidRPr="00A52B7A" w14:paraId="450B88E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A70B9D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w:t>
            </w:r>
          </w:p>
        </w:tc>
        <w:tc>
          <w:tcPr>
            <w:tcW w:w="2411" w:type="dxa"/>
            <w:tcBorders>
              <w:top w:val="nil"/>
              <w:left w:val="nil"/>
              <w:bottom w:val="single" w:sz="4" w:space="0" w:color="auto"/>
              <w:right w:val="single" w:sz="4" w:space="0" w:color="auto"/>
            </w:tcBorders>
            <w:shd w:val="clear" w:color="auto" w:fill="auto"/>
            <w:noWrap/>
            <w:vAlign w:val="bottom"/>
            <w:hideMark/>
          </w:tcPr>
          <w:p w14:paraId="41967B7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176</w:t>
            </w:r>
          </w:p>
        </w:tc>
      </w:tr>
      <w:tr w:rsidR="00A52B7A" w:rsidRPr="00A52B7A" w14:paraId="503D55E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690E03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w:t>
            </w:r>
          </w:p>
        </w:tc>
        <w:tc>
          <w:tcPr>
            <w:tcW w:w="2411" w:type="dxa"/>
            <w:tcBorders>
              <w:top w:val="nil"/>
              <w:left w:val="nil"/>
              <w:bottom w:val="single" w:sz="4" w:space="0" w:color="auto"/>
              <w:right w:val="single" w:sz="4" w:space="0" w:color="auto"/>
            </w:tcBorders>
            <w:shd w:val="clear" w:color="auto" w:fill="auto"/>
            <w:noWrap/>
            <w:vAlign w:val="bottom"/>
            <w:hideMark/>
          </w:tcPr>
          <w:p w14:paraId="5EF74C7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180</w:t>
            </w:r>
          </w:p>
        </w:tc>
      </w:tr>
      <w:tr w:rsidR="00A52B7A" w:rsidRPr="00A52B7A" w14:paraId="6015305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C16907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28</w:t>
            </w:r>
          </w:p>
        </w:tc>
        <w:tc>
          <w:tcPr>
            <w:tcW w:w="2411" w:type="dxa"/>
            <w:tcBorders>
              <w:top w:val="nil"/>
              <w:left w:val="nil"/>
              <w:bottom w:val="single" w:sz="4" w:space="0" w:color="auto"/>
              <w:right w:val="single" w:sz="4" w:space="0" w:color="auto"/>
            </w:tcBorders>
            <w:shd w:val="clear" w:color="auto" w:fill="auto"/>
            <w:noWrap/>
            <w:vAlign w:val="bottom"/>
            <w:hideMark/>
          </w:tcPr>
          <w:p w14:paraId="68B0C22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185</w:t>
            </w:r>
          </w:p>
        </w:tc>
      </w:tr>
      <w:tr w:rsidR="00A52B7A" w:rsidRPr="00A52B7A" w14:paraId="5DE8D36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7ECD2E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29</w:t>
            </w:r>
          </w:p>
        </w:tc>
        <w:tc>
          <w:tcPr>
            <w:tcW w:w="2411" w:type="dxa"/>
            <w:tcBorders>
              <w:top w:val="nil"/>
              <w:left w:val="nil"/>
              <w:bottom w:val="single" w:sz="4" w:space="0" w:color="auto"/>
              <w:right w:val="single" w:sz="4" w:space="0" w:color="auto"/>
            </w:tcBorders>
            <w:shd w:val="clear" w:color="auto" w:fill="auto"/>
            <w:noWrap/>
            <w:vAlign w:val="bottom"/>
            <w:hideMark/>
          </w:tcPr>
          <w:p w14:paraId="4363921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192</w:t>
            </w:r>
          </w:p>
        </w:tc>
      </w:tr>
      <w:tr w:rsidR="0044293F" w:rsidRPr="00A52B7A" w14:paraId="19637D6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802D5B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30</w:t>
            </w:r>
          </w:p>
        </w:tc>
        <w:tc>
          <w:tcPr>
            <w:tcW w:w="2411" w:type="dxa"/>
            <w:tcBorders>
              <w:top w:val="nil"/>
              <w:left w:val="nil"/>
              <w:bottom w:val="single" w:sz="4" w:space="0" w:color="auto"/>
              <w:right w:val="single" w:sz="4" w:space="0" w:color="auto"/>
            </w:tcBorders>
            <w:shd w:val="clear" w:color="auto" w:fill="auto"/>
            <w:noWrap/>
            <w:vAlign w:val="bottom"/>
            <w:hideMark/>
          </w:tcPr>
          <w:p w14:paraId="2FCE536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200</w:t>
            </w:r>
          </w:p>
        </w:tc>
      </w:tr>
    </w:tbl>
    <w:p w14:paraId="18CE951D" w14:textId="77777777" w:rsidR="0044293F" w:rsidRPr="00A52B7A" w:rsidRDefault="0044293F">
      <w:pPr>
        <w:spacing w:line="240" w:lineRule="auto"/>
        <w:ind w:firstLine="709"/>
        <w:jc w:val="center"/>
        <w:rPr>
          <w:rFonts w:ascii="Times New Roman" w:hAnsi="Times New Roman"/>
          <w:strike/>
          <w:sz w:val="24"/>
          <w:szCs w:val="24"/>
        </w:rPr>
        <w:sectPr w:rsidR="0044293F" w:rsidRPr="00A52B7A">
          <w:type w:val="continuous"/>
          <w:pgSz w:w="11906" w:h="16838"/>
          <w:pgMar w:top="851" w:right="1418" w:bottom="851" w:left="851" w:header="709" w:footer="709" w:gutter="0"/>
          <w:pgNumType w:start="1" w:chapSep="period"/>
          <w:cols w:num="2" w:space="720"/>
          <w:titlePg/>
        </w:sectPr>
      </w:pPr>
    </w:p>
    <w:p w14:paraId="483B31F5" w14:textId="77777777" w:rsidR="0044293F" w:rsidRPr="00A52B7A" w:rsidRDefault="0046374F">
      <w:pPr>
        <w:spacing w:after="0" w:line="240" w:lineRule="auto"/>
        <w:ind w:firstLine="709"/>
        <w:jc w:val="right"/>
        <w:rPr>
          <w:rFonts w:ascii="Times New Roman" w:hAnsi="Times New Roman"/>
          <w:sz w:val="24"/>
          <w:szCs w:val="24"/>
          <w:lang w:eastAsia="uk-UA"/>
        </w:rPr>
      </w:pPr>
      <w:r w:rsidRPr="00A52B7A">
        <w:rPr>
          <w:rFonts w:ascii="Times New Roman" w:hAnsi="Times New Roman"/>
          <w:sz w:val="24"/>
          <w:szCs w:val="24"/>
          <w:lang w:eastAsia="uk-UA"/>
        </w:rPr>
        <w:lastRenderedPageBreak/>
        <w:t>Продовження додатка 6</w:t>
      </w:r>
    </w:p>
    <w:p w14:paraId="21F8553A" w14:textId="77777777" w:rsidR="0044293F" w:rsidRPr="00A52B7A" w:rsidRDefault="0044293F">
      <w:pPr>
        <w:spacing w:after="0" w:line="240" w:lineRule="auto"/>
        <w:ind w:firstLine="709"/>
        <w:jc w:val="right"/>
        <w:rPr>
          <w:rFonts w:ascii="Times New Roman" w:hAnsi="Times New Roman"/>
          <w:bCs/>
          <w:sz w:val="10"/>
          <w:szCs w:val="10"/>
          <w:lang w:eastAsia="uk-UA"/>
        </w:rPr>
      </w:pPr>
    </w:p>
    <w:p w14:paraId="4EEA6803" w14:textId="77777777" w:rsidR="0044293F" w:rsidRPr="00A52B7A" w:rsidRDefault="0046374F">
      <w:pPr>
        <w:spacing w:after="0" w:line="240" w:lineRule="auto"/>
        <w:ind w:firstLine="709"/>
        <w:jc w:val="both"/>
        <w:rPr>
          <w:rFonts w:ascii="Times New Roman" w:hAnsi="Times New Roman"/>
          <w:bCs/>
          <w:sz w:val="24"/>
          <w:szCs w:val="24"/>
          <w:lang w:eastAsia="uk-UA"/>
        </w:rPr>
      </w:pPr>
      <w:r w:rsidRPr="00A52B7A">
        <w:rPr>
          <w:rFonts w:ascii="Times New Roman" w:hAnsi="Times New Roman"/>
          <w:bCs/>
          <w:sz w:val="24"/>
          <w:szCs w:val="24"/>
          <w:lang w:eastAsia="uk-UA"/>
        </w:rPr>
        <w:t>3. Таблиця переведення тестових балів з історії України національного мультипредметного тесту до шкали 100-200</w:t>
      </w:r>
    </w:p>
    <w:p w14:paraId="11A5220B" w14:textId="77777777" w:rsidR="0044293F" w:rsidRPr="00A52B7A" w:rsidRDefault="0044293F">
      <w:pPr>
        <w:spacing w:after="0" w:line="240" w:lineRule="auto"/>
        <w:jc w:val="center"/>
        <w:rPr>
          <w:rFonts w:ascii="Times New Roman" w:hAnsi="Times New Roman"/>
          <w:sz w:val="24"/>
          <w:szCs w:val="24"/>
          <w:lang w:eastAsia="uk-UA"/>
        </w:rPr>
        <w:sectPr w:rsidR="0044293F" w:rsidRPr="00A52B7A">
          <w:headerReference w:type="first" r:id="rId24"/>
          <w:type w:val="continuous"/>
          <w:pgSz w:w="11906" w:h="16838"/>
          <w:pgMar w:top="851" w:right="1418" w:bottom="851" w:left="851" w:header="709" w:footer="709" w:gutter="0"/>
          <w:pgNumType w:start="2" w:chapSep="period"/>
          <w:cols w:space="720"/>
          <w:titlePg/>
        </w:sectPr>
      </w:pPr>
    </w:p>
    <w:tbl>
      <w:tblPr>
        <w:tblW w:w="4815" w:type="dxa"/>
        <w:tblLook w:val="04A0" w:firstRow="1" w:lastRow="0" w:firstColumn="1" w:lastColumn="0" w:noHBand="0" w:noVBand="1"/>
      </w:tblPr>
      <w:tblGrid>
        <w:gridCol w:w="2120"/>
        <w:gridCol w:w="2695"/>
      </w:tblGrid>
      <w:tr w:rsidR="00A52B7A" w:rsidRPr="00A52B7A" w14:paraId="501567BB" w14:textId="77777777">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C98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Тестовий бал</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369A149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Бал за шкалою 100-200</w:t>
            </w:r>
          </w:p>
        </w:tc>
      </w:tr>
      <w:tr w:rsidR="00A52B7A" w:rsidRPr="00A52B7A" w14:paraId="30C8CE8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039609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p>
        </w:tc>
        <w:tc>
          <w:tcPr>
            <w:tcW w:w="2695" w:type="dxa"/>
            <w:tcBorders>
              <w:top w:val="nil"/>
              <w:left w:val="nil"/>
              <w:bottom w:val="single" w:sz="4" w:space="0" w:color="auto"/>
              <w:right w:val="single" w:sz="4" w:space="0" w:color="auto"/>
            </w:tcBorders>
            <w:shd w:val="clear" w:color="auto" w:fill="auto"/>
            <w:noWrap/>
            <w:vAlign w:val="bottom"/>
            <w:hideMark/>
          </w:tcPr>
          <w:p w14:paraId="143AD9F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100</w:t>
            </w:r>
          </w:p>
        </w:tc>
      </w:tr>
      <w:tr w:rsidR="00A52B7A" w:rsidRPr="00A52B7A" w14:paraId="6A21A41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2A78C7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w:t>
            </w:r>
          </w:p>
        </w:tc>
        <w:tc>
          <w:tcPr>
            <w:tcW w:w="2695" w:type="dxa"/>
            <w:tcBorders>
              <w:top w:val="nil"/>
              <w:left w:val="nil"/>
              <w:bottom w:val="single" w:sz="4" w:space="0" w:color="auto"/>
              <w:right w:val="single" w:sz="4" w:space="0" w:color="auto"/>
            </w:tcBorders>
            <w:shd w:val="clear" w:color="auto" w:fill="auto"/>
            <w:noWrap/>
            <w:vAlign w:val="bottom"/>
            <w:hideMark/>
          </w:tcPr>
          <w:p w14:paraId="10C4D4B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107</w:t>
            </w:r>
          </w:p>
        </w:tc>
      </w:tr>
      <w:tr w:rsidR="00A52B7A" w:rsidRPr="00A52B7A" w14:paraId="7399121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7A0A28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w:t>
            </w:r>
          </w:p>
        </w:tc>
        <w:tc>
          <w:tcPr>
            <w:tcW w:w="2695" w:type="dxa"/>
            <w:tcBorders>
              <w:top w:val="nil"/>
              <w:left w:val="nil"/>
              <w:bottom w:val="single" w:sz="4" w:space="0" w:color="auto"/>
              <w:right w:val="single" w:sz="4" w:space="0" w:color="auto"/>
            </w:tcBorders>
            <w:shd w:val="clear" w:color="auto" w:fill="auto"/>
            <w:noWrap/>
            <w:vAlign w:val="bottom"/>
            <w:hideMark/>
          </w:tcPr>
          <w:p w14:paraId="5887FA4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113</w:t>
            </w:r>
          </w:p>
        </w:tc>
      </w:tr>
      <w:tr w:rsidR="00A52B7A" w:rsidRPr="00A52B7A" w14:paraId="052E032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258D5B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w:t>
            </w:r>
          </w:p>
        </w:tc>
        <w:tc>
          <w:tcPr>
            <w:tcW w:w="2695" w:type="dxa"/>
            <w:tcBorders>
              <w:top w:val="nil"/>
              <w:left w:val="nil"/>
              <w:bottom w:val="single" w:sz="4" w:space="0" w:color="auto"/>
              <w:right w:val="single" w:sz="4" w:space="0" w:color="auto"/>
            </w:tcBorders>
            <w:shd w:val="clear" w:color="auto" w:fill="auto"/>
            <w:noWrap/>
            <w:vAlign w:val="bottom"/>
            <w:hideMark/>
          </w:tcPr>
          <w:p w14:paraId="350B14E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119</w:t>
            </w:r>
          </w:p>
        </w:tc>
      </w:tr>
      <w:tr w:rsidR="00A52B7A" w:rsidRPr="00A52B7A" w14:paraId="4ABE07A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13C37E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5</w:t>
            </w:r>
          </w:p>
        </w:tc>
        <w:tc>
          <w:tcPr>
            <w:tcW w:w="2695" w:type="dxa"/>
            <w:tcBorders>
              <w:top w:val="nil"/>
              <w:left w:val="nil"/>
              <w:bottom w:val="single" w:sz="4" w:space="0" w:color="auto"/>
              <w:right w:val="single" w:sz="4" w:space="0" w:color="auto"/>
            </w:tcBorders>
            <w:shd w:val="clear" w:color="auto" w:fill="auto"/>
            <w:noWrap/>
            <w:vAlign w:val="bottom"/>
            <w:hideMark/>
          </w:tcPr>
          <w:p w14:paraId="0E3964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125</w:t>
            </w:r>
          </w:p>
        </w:tc>
      </w:tr>
      <w:tr w:rsidR="00A52B7A" w:rsidRPr="00A52B7A" w14:paraId="29E1517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73764B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6</w:t>
            </w:r>
          </w:p>
        </w:tc>
        <w:tc>
          <w:tcPr>
            <w:tcW w:w="2695" w:type="dxa"/>
            <w:tcBorders>
              <w:top w:val="nil"/>
              <w:left w:val="nil"/>
              <w:bottom w:val="single" w:sz="4" w:space="0" w:color="auto"/>
              <w:right w:val="single" w:sz="4" w:space="0" w:color="auto"/>
            </w:tcBorders>
            <w:shd w:val="clear" w:color="auto" w:fill="auto"/>
            <w:noWrap/>
            <w:vAlign w:val="bottom"/>
            <w:hideMark/>
          </w:tcPr>
          <w:p w14:paraId="2320517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128</w:t>
            </w:r>
          </w:p>
        </w:tc>
      </w:tr>
      <w:tr w:rsidR="00A52B7A" w:rsidRPr="00A52B7A" w14:paraId="724CB3A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3FF0DE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7</w:t>
            </w:r>
          </w:p>
        </w:tc>
        <w:tc>
          <w:tcPr>
            <w:tcW w:w="2695" w:type="dxa"/>
            <w:tcBorders>
              <w:top w:val="nil"/>
              <w:left w:val="nil"/>
              <w:bottom w:val="single" w:sz="4" w:space="0" w:color="auto"/>
              <w:right w:val="single" w:sz="4" w:space="0" w:color="auto"/>
            </w:tcBorders>
            <w:shd w:val="clear" w:color="auto" w:fill="auto"/>
            <w:noWrap/>
            <w:vAlign w:val="bottom"/>
            <w:hideMark/>
          </w:tcPr>
          <w:p w14:paraId="2AC568A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131</w:t>
            </w:r>
          </w:p>
        </w:tc>
      </w:tr>
      <w:tr w:rsidR="00A52B7A" w:rsidRPr="00A52B7A" w14:paraId="5BE5A43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395A1A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8</w:t>
            </w:r>
          </w:p>
        </w:tc>
        <w:tc>
          <w:tcPr>
            <w:tcW w:w="2695" w:type="dxa"/>
            <w:tcBorders>
              <w:top w:val="nil"/>
              <w:left w:val="nil"/>
              <w:bottom w:val="single" w:sz="4" w:space="0" w:color="auto"/>
              <w:right w:val="single" w:sz="4" w:space="0" w:color="auto"/>
            </w:tcBorders>
            <w:shd w:val="clear" w:color="auto" w:fill="auto"/>
            <w:noWrap/>
            <w:vAlign w:val="bottom"/>
            <w:hideMark/>
          </w:tcPr>
          <w:p w14:paraId="1E6676B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134</w:t>
            </w:r>
          </w:p>
        </w:tc>
      </w:tr>
      <w:tr w:rsidR="00A52B7A" w:rsidRPr="00A52B7A" w14:paraId="6B77CB5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3D9F2B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9</w:t>
            </w:r>
          </w:p>
        </w:tc>
        <w:tc>
          <w:tcPr>
            <w:tcW w:w="2695" w:type="dxa"/>
            <w:tcBorders>
              <w:top w:val="nil"/>
              <w:left w:val="nil"/>
              <w:bottom w:val="single" w:sz="4" w:space="0" w:color="auto"/>
              <w:right w:val="single" w:sz="4" w:space="0" w:color="auto"/>
            </w:tcBorders>
            <w:shd w:val="clear" w:color="auto" w:fill="auto"/>
            <w:noWrap/>
            <w:vAlign w:val="bottom"/>
            <w:hideMark/>
          </w:tcPr>
          <w:p w14:paraId="2B40AE9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136</w:t>
            </w:r>
          </w:p>
        </w:tc>
      </w:tr>
      <w:tr w:rsidR="00A52B7A" w:rsidRPr="00A52B7A" w14:paraId="3CB33BB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DC0068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w:t>
            </w:r>
          </w:p>
        </w:tc>
        <w:tc>
          <w:tcPr>
            <w:tcW w:w="2695" w:type="dxa"/>
            <w:tcBorders>
              <w:top w:val="nil"/>
              <w:left w:val="nil"/>
              <w:bottom w:val="single" w:sz="4" w:space="0" w:color="auto"/>
              <w:right w:val="single" w:sz="4" w:space="0" w:color="auto"/>
            </w:tcBorders>
            <w:shd w:val="clear" w:color="auto" w:fill="auto"/>
            <w:noWrap/>
            <w:vAlign w:val="bottom"/>
            <w:hideMark/>
          </w:tcPr>
          <w:p w14:paraId="7AC6EE5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138</w:t>
            </w:r>
          </w:p>
        </w:tc>
      </w:tr>
      <w:tr w:rsidR="00A52B7A" w:rsidRPr="00A52B7A" w14:paraId="4308991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307359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w:t>
            </w:r>
          </w:p>
        </w:tc>
        <w:tc>
          <w:tcPr>
            <w:tcW w:w="2695" w:type="dxa"/>
            <w:tcBorders>
              <w:top w:val="nil"/>
              <w:left w:val="nil"/>
              <w:bottom w:val="single" w:sz="4" w:space="0" w:color="auto"/>
              <w:right w:val="single" w:sz="4" w:space="0" w:color="auto"/>
            </w:tcBorders>
            <w:shd w:val="clear" w:color="auto" w:fill="auto"/>
            <w:noWrap/>
            <w:vAlign w:val="bottom"/>
            <w:hideMark/>
          </w:tcPr>
          <w:p w14:paraId="069FFF0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140</w:t>
            </w:r>
          </w:p>
        </w:tc>
      </w:tr>
      <w:tr w:rsidR="00A52B7A" w:rsidRPr="00A52B7A" w14:paraId="135579C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BE5315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w:t>
            </w:r>
          </w:p>
        </w:tc>
        <w:tc>
          <w:tcPr>
            <w:tcW w:w="2695" w:type="dxa"/>
            <w:tcBorders>
              <w:top w:val="nil"/>
              <w:left w:val="nil"/>
              <w:bottom w:val="single" w:sz="4" w:space="0" w:color="auto"/>
              <w:right w:val="single" w:sz="4" w:space="0" w:color="auto"/>
            </w:tcBorders>
            <w:shd w:val="clear" w:color="auto" w:fill="auto"/>
            <w:noWrap/>
            <w:vAlign w:val="bottom"/>
            <w:hideMark/>
          </w:tcPr>
          <w:p w14:paraId="62A29C5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142</w:t>
            </w:r>
          </w:p>
        </w:tc>
      </w:tr>
      <w:tr w:rsidR="00A52B7A" w:rsidRPr="00A52B7A" w14:paraId="2302C2E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12C65A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w:t>
            </w:r>
          </w:p>
        </w:tc>
        <w:tc>
          <w:tcPr>
            <w:tcW w:w="2695" w:type="dxa"/>
            <w:tcBorders>
              <w:top w:val="nil"/>
              <w:left w:val="nil"/>
              <w:bottom w:val="single" w:sz="4" w:space="0" w:color="auto"/>
              <w:right w:val="single" w:sz="4" w:space="0" w:color="auto"/>
            </w:tcBorders>
            <w:shd w:val="clear" w:color="auto" w:fill="auto"/>
            <w:noWrap/>
            <w:vAlign w:val="bottom"/>
            <w:hideMark/>
          </w:tcPr>
          <w:p w14:paraId="2F45C77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144</w:t>
            </w:r>
          </w:p>
        </w:tc>
      </w:tr>
      <w:tr w:rsidR="00A52B7A" w:rsidRPr="00A52B7A" w14:paraId="0C52CD5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BFAFB9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w:t>
            </w:r>
          </w:p>
        </w:tc>
        <w:tc>
          <w:tcPr>
            <w:tcW w:w="2695" w:type="dxa"/>
            <w:tcBorders>
              <w:top w:val="nil"/>
              <w:left w:val="nil"/>
              <w:bottom w:val="single" w:sz="4" w:space="0" w:color="auto"/>
              <w:right w:val="single" w:sz="4" w:space="0" w:color="auto"/>
            </w:tcBorders>
            <w:shd w:val="clear" w:color="auto" w:fill="auto"/>
            <w:noWrap/>
            <w:vAlign w:val="bottom"/>
            <w:hideMark/>
          </w:tcPr>
          <w:p w14:paraId="2693B9F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146</w:t>
            </w:r>
          </w:p>
        </w:tc>
      </w:tr>
      <w:tr w:rsidR="00A52B7A" w:rsidRPr="00A52B7A" w14:paraId="76C8B1F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F9D5A4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w:t>
            </w:r>
          </w:p>
        </w:tc>
        <w:tc>
          <w:tcPr>
            <w:tcW w:w="2695" w:type="dxa"/>
            <w:tcBorders>
              <w:top w:val="nil"/>
              <w:left w:val="nil"/>
              <w:bottom w:val="single" w:sz="4" w:space="0" w:color="auto"/>
              <w:right w:val="single" w:sz="4" w:space="0" w:color="auto"/>
            </w:tcBorders>
            <w:shd w:val="clear" w:color="auto" w:fill="auto"/>
            <w:noWrap/>
            <w:vAlign w:val="bottom"/>
            <w:hideMark/>
          </w:tcPr>
          <w:p w14:paraId="329E1CE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147</w:t>
            </w:r>
          </w:p>
        </w:tc>
      </w:tr>
      <w:tr w:rsidR="00A52B7A" w:rsidRPr="00A52B7A" w14:paraId="25DAB99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C5F88C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w:t>
            </w:r>
          </w:p>
        </w:tc>
        <w:tc>
          <w:tcPr>
            <w:tcW w:w="2695" w:type="dxa"/>
            <w:tcBorders>
              <w:top w:val="nil"/>
              <w:left w:val="nil"/>
              <w:bottom w:val="single" w:sz="4" w:space="0" w:color="auto"/>
              <w:right w:val="single" w:sz="4" w:space="0" w:color="auto"/>
            </w:tcBorders>
            <w:shd w:val="clear" w:color="auto" w:fill="auto"/>
            <w:noWrap/>
            <w:vAlign w:val="bottom"/>
            <w:hideMark/>
          </w:tcPr>
          <w:p w14:paraId="480FEBE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148</w:t>
            </w:r>
          </w:p>
        </w:tc>
      </w:tr>
      <w:tr w:rsidR="00A52B7A" w:rsidRPr="00A52B7A" w14:paraId="5C74532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30DBAA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w:t>
            </w:r>
          </w:p>
        </w:tc>
        <w:tc>
          <w:tcPr>
            <w:tcW w:w="2695" w:type="dxa"/>
            <w:tcBorders>
              <w:top w:val="nil"/>
              <w:left w:val="nil"/>
              <w:bottom w:val="single" w:sz="4" w:space="0" w:color="auto"/>
              <w:right w:val="single" w:sz="4" w:space="0" w:color="auto"/>
            </w:tcBorders>
            <w:shd w:val="clear" w:color="auto" w:fill="auto"/>
            <w:noWrap/>
            <w:vAlign w:val="bottom"/>
            <w:hideMark/>
          </w:tcPr>
          <w:p w14:paraId="50BF783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149</w:t>
            </w:r>
          </w:p>
        </w:tc>
      </w:tr>
      <w:tr w:rsidR="00A52B7A" w:rsidRPr="00A52B7A" w14:paraId="5DBCB4CE" w14:textId="77777777">
        <w:trPr>
          <w:trHeight w:val="290"/>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75A7430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w:t>
            </w:r>
          </w:p>
        </w:tc>
        <w:tc>
          <w:tcPr>
            <w:tcW w:w="2695" w:type="dxa"/>
            <w:tcBorders>
              <w:top w:val="nil"/>
              <w:left w:val="nil"/>
              <w:bottom w:val="single" w:sz="4" w:space="0" w:color="auto"/>
              <w:right w:val="single" w:sz="4" w:space="0" w:color="auto"/>
            </w:tcBorders>
            <w:shd w:val="clear" w:color="000000" w:fill="FFFFFF"/>
            <w:noWrap/>
            <w:vAlign w:val="bottom"/>
            <w:hideMark/>
          </w:tcPr>
          <w:p w14:paraId="2CC35C6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150</w:t>
            </w:r>
          </w:p>
        </w:tc>
      </w:tr>
      <w:tr w:rsidR="00A52B7A" w:rsidRPr="00A52B7A" w14:paraId="021474A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B71376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695" w:type="dxa"/>
            <w:tcBorders>
              <w:top w:val="nil"/>
              <w:left w:val="nil"/>
              <w:bottom w:val="single" w:sz="4" w:space="0" w:color="auto"/>
              <w:right w:val="single" w:sz="4" w:space="0" w:color="auto"/>
            </w:tcBorders>
            <w:shd w:val="clear" w:color="auto" w:fill="auto"/>
            <w:noWrap/>
            <w:vAlign w:val="bottom"/>
            <w:hideMark/>
          </w:tcPr>
          <w:p w14:paraId="31681C5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151</w:t>
            </w:r>
          </w:p>
        </w:tc>
      </w:tr>
      <w:tr w:rsidR="00A52B7A" w:rsidRPr="00A52B7A" w14:paraId="0753F1C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5CCCB5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w:t>
            </w:r>
          </w:p>
        </w:tc>
        <w:tc>
          <w:tcPr>
            <w:tcW w:w="2695" w:type="dxa"/>
            <w:tcBorders>
              <w:top w:val="nil"/>
              <w:left w:val="nil"/>
              <w:bottom w:val="single" w:sz="4" w:space="0" w:color="auto"/>
              <w:right w:val="single" w:sz="4" w:space="0" w:color="auto"/>
            </w:tcBorders>
            <w:shd w:val="clear" w:color="auto" w:fill="auto"/>
            <w:noWrap/>
            <w:vAlign w:val="bottom"/>
            <w:hideMark/>
          </w:tcPr>
          <w:p w14:paraId="7CA2A9A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152</w:t>
            </w:r>
          </w:p>
        </w:tc>
      </w:tr>
      <w:tr w:rsidR="00A52B7A" w:rsidRPr="00A52B7A" w14:paraId="66223D14"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A6ED4B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w:t>
            </w:r>
          </w:p>
        </w:tc>
        <w:tc>
          <w:tcPr>
            <w:tcW w:w="2695" w:type="dxa"/>
            <w:tcBorders>
              <w:top w:val="nil"/>
              <w:left w:val="nil"/>
              <w:bottom w:val="single" w:sz="4" w:space="0" w:color="auto"/>
              <w:right w:val="single" w:sz="4" w:space="0" w:color="auto"/>
            </w:tcBorders>
            <w:shd w:val="clear" w:color="auto" w:fill="auto"/>
            <w:noWrap/>
            <w:vAlign w:val="bottom"/>
            <w:hideMark/>
          </w:tcPr>
          <w:p w14:paraId="48E3CC5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153</w:t>
            </w:r>
          </w:p>
        </w:tc>
      </w:tr>
      <w:tr w:rsidR="00A52B7A" w:rsidRPr="00A52B7A" w14:paraId="241E9AD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A8E198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w:t>
            </w:r>
          </w:p>
        </w:tc>
        <w:tc>
          <w:tcPr>
            <w:tcW w:w="2695" w:type="dxa"/>
            <w:tcBorders>
              <w:top w:val="nil"/>
              <w:left w:val="nil"/>
              <w:bottom w:val="single" w:sz="4" w:space="0" w:color="auto"/>
              <w:right w:val="single" w:sz="4" w:space="0" w:color="auto"/>
            </w:tcBorders>
            <w:shd w:val="clear" w:color="auto" w:fill="auto"/>
            <w:noWrap/>
            <w:vAlign w:val="bottom"/>
            <w:hideMark/>
          </w:tcPr>
          <w:p w14:paraId="48774F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154</w:t>
            </w:r>
          </w:p>
        </w:tc>
      </w:tr>
      <w:tr w:rsidR="00A52B7A" w:rsidRPr="00A52B7A" w14:paraId="7AC189B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5276D9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23</w:t>
            </w:r>
          </w:p>
        </w:tc>
        <w:tc>
          <w:tcPr>
            <w:tcW w:w="2695" w:type="dxa"/>
            <w:tcBorders>
              <w:top w:val="nil"/>
              <w:left w:val="nil"/>
              <w:bottom w:val="single" w:sz="4" w:space="0" w:color="auto"/>
              <w:right w:val="single" w:sz="4" w:space="0" w:color="auto"/>
            </w:tcBorders>
            <w:shd w:val="clear" w:color="auto" w:fill="auto"/>
            <w:noWrap/>
            <w:vAlign w:val="bottom"/>
            <w:hideMark/>
          </w:tcPr>
          <w:p w14:paraId="14A4363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156</w:t>
            </w:r>
          </w:p>
        </w:tc>
      </w:tr>
      <w:tr w:rsidR="00A52B7A" w:rsidRPr="00A52B7A" w14:paraId="6D1E95F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DCD1D3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24</w:t>
            </w:r>
          </w:p>
        </w:tc>
        <w:tc>
          <w:tcPr>
            <w:tcW w:w="2695" w:type="dxa"/>
            <w:tcBorders>
              <w:top w:val="nil"/>
              <w:left w:val="nil"/>
              <w:bottom w:val="single" w:sz="4" w:space="0" w:color="auto"/>
              <w:right w:val="single" w:sz="4" w:space="0" w:color="auto"/>
            </w:tcBorders>
            <w:shd w:val="clear" w:color="auto" w:fill="auto"/>
            <w:noWrap/>
            <w:vAlign w:val="bottom"/>
            <w:hideMark/>
          </w:tcPr>
          <w:p w14:paraId="70E71BB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158</w:t>
            </w:r>
          </w:p>
        </w:tc>
      </w:tr>
      <w:tr w:rsidR="00A52B7A" w:rsidRPr="00A52B7A" w14:paraId="328B674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96B186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w:t>
            </w:r>
          </w:p>
        </w:tc>
        <w:tc>
          <w:tcPr>
            <w:tcW w:w="2695" w:type="dxa"/>
            <w:tcBorders>
              <w:top w:val="nil"/>
              <w:left w:val="nil"/>
              <w:bottom w:val="single" w:sz="4" w:space="0" w:color="auto"/>
              <w:right w:val="single" w:sz="4" w:space="0" w:color="auto"/>
            </w:tcBorders>
            <w:shd w:val="clear" w:color="auto" w:fill="auto"/>
            <w:noWrap/>
            <w:vAlign w:val="bottom"/>
            <w:hideMark/>
          </w:tcPr>
          <w:p w14:paraId="2C93861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160</w:t>
            </w:r>
          </w:p>
        </w:tc>
      </w:tr>
      <w:tr w:rsidR="00A52B7A" w:rsidRPr="00A52B7A" w14:paraId="7A03D0F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9053F7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w:t>
            </w:r>
          </w:p>
        </w:tc>
        <w:tc>
          <w:tcPr>
            <w:tcW w:w="2695" w:type="dxa"/>
            <w:tcBorders>
              <w:top w:val="nil"/>
              <w:left w:val="nil"/>
              <w:bottom w:val="single" w:sz="4" w:space="0" w:color="auto"/>
              <w:right w:val="single" w:sz="4" w:space="0" w:color="auto"/>
            </w:tcBorders>
            <w:shd w:val="clear" w:color="auto" w:fill="auto"/>
            <w:noWrap/>
            <w:vAlign w:val="bottom"/>
            <w:hideMark/>
          </w:tcPr>
          <w:p w14:paraId="495FC48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162</w:t>
            </w:r>
          </w:p>
        </w:tc>
      </w:tr>
      <w:tr w:rsidR="00A52B7A" w:rsidRPr="00A52B7A" w14:paraId="58D2E80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F73ECE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w:t>
            </w:r>
          </w:p>
        </w:tc>
        <w:tc>
          <w:tcPr>
            <w:tcW w:w="2695" w:type="dxa"/>
            <w:tcBorders>
              <w:top w:val="nil"/>
              <w:left w:val="nil"/>
              <w:bottom w:val="single" w:sz="4" w:space="0" w:color="auto"/>
              <w:right w:val="single" w:sz="4" w:space="0" w:color="auto"/>
            </w:tcBorders>
            <w:shd w:val="clear" w:color="auto" w:fill="auto"/>
            <w:noWrap/>
            <w:vAlign w:val="bottom"/>
            <w:hideMark/>
          </w:tcPr>
          <w:p w14:paraId="1D54C9E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164</w:t>
            </w:r>
          </w:p>
        </w:tc>
      </w:tr>
      <w:tr w:rsidR="00A52B7A" w:rsidRPr="00A52B7A" w14:paraId="6287DDC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E1D36F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28</w:t>
            </w:r>
          </w:p>
        </w:tc>
        <w:tc>
          <w:tcPr>
            <w:tcW w:w="2695" w:type="dxa"/>
            <w:tcBorders>
              <w:top w:val="nil"/>
              <w:left w:val="nil"/>
              <w:bottom w:val="single" w:sz="4" w:space="0" w:color="auto"/>
              <w:right w:val="single" w:sz="4" w:space="0" w:color="auto"/>
            </w:tcBorders>
            <w:shd w:val="clear" w:color="auto" w:fill="auto"/>
            <w:noWrap/>
            <w:vAlign w:val="bottom"/>
            <w:hideMark/>
          </w:tcPr>
          <w:p w14:paraId="31D20EA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167</w:t>
            </w:r>
          </w:p>
        </w:tc>
      </w:tr>
      <w:tr w:rsidR="00A52B7A" w:rsidRPr="00A52B7A" w14:paraId="429BB46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152EF7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29</w:t>
            </w:r>
          </w:p>
        </w:tc>
        <w:tc>
          <w:tcPr>
            <w:tcW w:w="2695" w:type="dxa"/>
            <w:tcBorders>
              <w:top w:val="nil"/>
              <w:left w:val="nil"/>
              <w:bottom w:val="single" w:sz="4" w:space="0" w:color="auto"/>
              <w:right w:val="single" w:sz="4" w:space="0" w:color="auto"/>
            </w:tcBorders>
            <w:shd w:val="clear" w:color="auto" w:fill="auto"/>
            <w:noWrap/>
            <w:vAlign w:val="bottom"/>
            <w:hideMark/>
          </w:tcPr>
          <w:p w14:paraId="35BA2EA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170</w:t>
            </w:r>
          </w:p>
        </w:tc>
      </w:tr>
      <w:tr w:rsidR="00A52B7A" w:rsidRPr="00A52B7A" w14:paraId="3C4E383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A63913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30</w:t>
            </w:r>
          </w:p>
        </w:tc>
        <w:tc>
          <w:tcPr>
            <w:tcW w:w="2695" w:type="dxa"/>
            <w:tcBorders>
              <w:top w:val="nil"/>
              <w:left w:val="nil"/>
              <w:bottom w:val="single" w:sz="4" w:space="0" w:color="auto"/>
              <w:right w:val="single" w:sz="4" w:space="0" w:color="auto"/>
            </w:tcBorders>
            <w:shd w:val="clear" w:color="auto" w:fill="auto"/>
            <w:noWrap/>
            <w:vAlign w:val="bottom"/>
            <w:hideMark/>
          </w:tcPr>
          <w:p w14:paraId="08C658E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173</w:t>
            </w:r>
          </w:p>
        </w:tc>
      </w:tr>
      <w:tr w:rsidR="00A52B7A" w:rsidRPr="00A52B7A" w14:paraId="2E5008C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FCE7D3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31</w:t>
            </w:r>
          </w:p>
        </w:tc>
        <w:tc>
          <w:tcPr>
            <w:tcW w:w="2695" w:type="dxa"/>
            <w:tcBorders>
              <w:top w:val="nil"/>
              <w:left w:val="nil"/>
              <w:bottom w:val="single" w:sz="4" w:space="0" w:color="auto"/>
              <w:right w:val="single" w:sz="4" w:space="0" w:color="auto"/>
            </w:tcBorders>
            <w:shd w:val="clear" w:color="auto" w:fill="auto"/>
            <w:noWrap/>
            <w:vAlign w:val="bottom"/>
            <w:hideMark/>
          </w:tcPr>
          <w:p w14:paraId="4FA5FFB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176</w:t>
            </w:r>
          </w:p>
        </w:tc>
      </w:tr>
      <w:tr w:rsidR="00A52B7A" w:rsidRPr="00A52B7A" w14:paraId="3BCE6F5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F6E0A2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32</w:t>
            </w:r>
          </w:p>
        </w:tc>
        <w:tc>
          <w:tcPr>
            <w:tcW w:w="2695" w:type="dxa"/>
            <w:tcBorders>
              <w:top w:val="nil"/>
              <w:left w:val="nil"/>
              <w:bottom w:val="single" w:sz="4" w:space="0" w:color="auto"/>
              <w:right w:val="single" w:sz="4" w:space="0" w:color="auto"/>
            </w:tcBorders>
            <w:shd w:val="clear" w:color="auto" w:fill="auto"/>
            <w:noWrap/>
            <w:vAlign w:val="bottom"/>
            <w:hideMark/>
          </w:tcPr>
          <w:p w14:paraId="4B88025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180</w:t>
            </w:r>
          </w:p>
        </w:tc>
      </w:tr>
      <w:tr w:rsidR="00A52B7A" w:rsidRPr="00A52B7A" w14:paraId="1CD8B24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9931F9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33</w:t>
            </w:r>
          </w:p>
        </w:tc>
        <w:tc>
          <w:tcPr>
            <w:tcW w:w="2695" w:type="dxa"/>
            <w:tcBorders>
              <w:top w:val="nil"/>
              <w:left w:val="nil"/>
              <w:bottom w:val="single" w:sz="4" w:space="0" w:color="auto"/>
              <w:right w:val="single" w:sz="4" w:space="0" w:color="auto"/>
            </w:tcBorders>
            <w:shd w:val="clear" w:color="auto" w:fill="auto"/>
            <w:noWrap/>
            <w:vAlign w:val="bottom"/>
            <w:hideMark/>
          </w:tcPr>
          <w:p w14:paraId="1C30F2A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186</w:t>
            </w:r>
          </w:p>
        </w:tc>
      </w:tr>
      <w:tr w:rsidR="00A52B7A" w:rsidRPr="00A52B7A" w14:paraId="5EE609C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03C129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34</w:t>
            </w:r>
          </w:p>
        </w:tc>
        <w:tc>
          <w:tcPr>
            <w:tcW w:w="2695" w:type="dxa"/>
            <w:tcBorders>
              <w:top w:val="nil"/>
              <w:left w:val="nil"/>
              <w:bottom w:val="single" w:sz="4" w:space="0" w:color="auto"/>
              <w:right w:val="single" w:sz="4" w:space="0" w:color="auto"/>
            </w:tcBorders>
            <w:shd w:val="clear" w:color="auto" w:fill="auto"/>
            <w:noWrap/>
            <w:vAlign w:val="bottom"/>
            <w:hideMark/>
          </w:tcPr>
          <w:p w14:paraId="5BA187D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192</w:t>
            </w:r>
          </w:p>
        </w:tc>
      </w:tr>
      <w:tr w:rsidR="0044293F" w:rsidRPr="00A52B7A" w14:paraId="1C042D4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A1288C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35</w:t>
            </w:r>
          </w:p>
        </w:tc>
        <w:tc>
          <w:tcPr>
            <w:tcW w:w="2695" w:type="dxa"/>
            <w:tcBorders>
              <w:top w:val="nil"/>
              <w:left w:val="nil"/>
              <w:bottom w:val="single" w:sz="4" w:space="0" w:color="auto"/>
              <w:right w:val="single" w:sz="4" w:space="0" w:color="auto"/>
            </w:tcBorders>
            <w:shd w:val="clear" w:color="auto" w:fill="auto"/>
            <w:noWrap/>
            <w:vAlign w:val="bottom"/>
            <w:hideMark/>
          </w:tcPr>
          <w:p w14:paraId="7416714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200</w:t>
            </w:r>
          </w:p>
        </w:tc>
      </w:tr>
    </w:tbl>
    <w:p w14:paraId="67499BBC" w14:textId="77777777" w:rsidR="0044293F" w:rsidRPr="00A52B7A" w:rsidRDefault="0044293F">
      <w:pPr>
        <w:spacing w:after="0" w:line="240" w:lineRule="auto"/>
        <w:ind w:firstLine="709"/>
        <w:jc w:val="center"/>
        <w:rPr>
          <w:rFonts w:ascii="Times New Roman" w:hAnsi="Times New Roman"/>
          <w:strike/>
          <w:sz w:val="24"/>
          <w:szCs w:val="24"/>
        </w:rPr>
        <w:sectPr w:rsidR="0044293F" w:rsidRPr="00A52B7A">
          <w:type w:val="continuous"/>
          <w:pgSz w:w="11906" w:h="16838"/>
          <w:pgMar w:top="851" w:right="1418" w:bottom="851" w:left="851" w:header="709" w:footer="709" w:gutter="0"/>
          <w:pgNumType w:start="1" w:chapSep="period"/>
          <w:cols w:num="2" w:space="720"/>
          <w:titlePg/>
        </w:sectPr>
      </w:pPr>
    </w:p>
    <w:p w14:paraId="0DE87C2D" w14:textId="77777777" w:rsidR="0044293F" w:rsidRPr="00A52B7A" w:rsidRDefault="0046374F">
      <w:pPr>
        <w:spacing w:after="0" w:line="240" w:lineRule="auto"/>
        <w:ind w:firstLine="709"/>
        <w:jc w:val="both"/>
        <w:rPr>
          <w:rFonts w:ascii="Times New Roman" w:hAnsi="Times New Roman"/>
          <w:bCs/>
          <w:sz w:val="24"/>
          <w:szCs w:val="24"/>
          <w:lang w:eastAsia="uk-UA"/>
        </w:rPr>
      </w:pPr>
      <w:r w:rsidRPr="00A52B7A">
        <w:rPr>
          <w:rFonts w:ascii="Times New Roman" w:hAnsi="Times New Roman"/>
          <w:bCs/>
          <w:sz w:val="24"/>
          <w:szCs w:val="24"/>
          <w:lang w:eastAsia="uk-UA"/>
        </w:rPr>
        <w:t>3. Таблиця переведення тестових балів з права магістерського комплексного тесту до шкали 100-200</w:t>
      </w:r>
    </w:p>
    <w:p w14:paraId="2AF08E02" w14:textId="77777777" w:rsidR="0044293F" w:rsidRPr="00A52B7A" w:rsidRDefault="0044293F">
      <w:pPr>
        <w:spacing w:after="0" w:line="240" w:lineRule="auto"/>
        <w:jc w:val="center"/>
        <w:rPr>
          <w:rFonts w:ascii="Times New Roman" w:hAnsi="Times New Roman"/>
          <w:sz w:val="24"/>
          <w:szCs w:val="24"/>
          <w:lang w:eastAsia="uk-UA"/>
        </w:rPr>
        <w:sectPr w:rsidR="0044293F" w:rsidRPr="00A52B7A">
          <w:type w:val="continuous"/>
          <w:pgSz w:w="11906" w:h="16838"/>
          <w:pgMar w:top="851" w:right="1418" w:bottom="851" w:left="851" w:header="709" w:footer="709" w:gutter="0"/>
          <w:pgNumType w:start="1" w:chapSep="period"/>
          <w:cols w:space="720"/>
          <w:titlePg/>
        </w:sectPr>
      </w:pPr>
    </w:p>
    <w:tbl>
      <w:tblPr>
        <w:tblW w:w="4815" w:type="dxa"/>
        <w:tblLook w:val="04A0" w:firstRow="1" w:lastRow="0" w:firstColumn="1" w:lastColumn="0" w:noHBand="0" w:noVBand="1"/>
      </w:tblPr>
      <w:tblGrid>
        <w:gridCol w:w="2120"/>
        <w:gridCol w:w="2695"/>
      </w:tblGrid>
      <w:tr w:rsidR="00A52B7A" w:rsidRPr="00A52B7A" w14:paraId="70793484" w14:textId="77777777">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BD6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Тестовий бал</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246276E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Бал за шкалою 100-200</w:t>
            </w:r>
          </w:p>
        </w:tc>
      </w:tr>
      <w:tr w:rsidR="00A52B7A" w:rsidRPr="00A52B7A" w14:paraId="1FAEC32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E0A4A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p>
        </w:tc>
        <w:tc>
          <w:tcPr>
            <w:tcW w:w="2695" w:type="dxa"/>
            <w:tcBorders>
              <w:top w:val="nil"/>
              <w:left w:val="nil"/>
              <w:bottom w:val="single" w:sz="4" w:space="0" w:color="auto"/>
              <w:right w:val="single" w:sz="4" w:space="0" w:color="auto"/>
            </w:tcBorders>
            <w:shd w:val="clear" w:color="auto" w:fill="auto"/>
            <w:noWrap/>
            <w:vAlign w:val="bottom"/>
            <w:hideMark/>
          </w:tcPr>
          <w:p w14:paraId="6919D93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100</w:t>
            </w:r>
          </w:p>
        </w:tc>
      </w:tr>
      <w:tr w:rsidR="00A52B7A" w:rsidRPr="00A52B7A" w14:paraId="7CF3BAF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E81CDD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w:t>
            </w:r>
          </w:p>
        </w:tc>
        <w:tc>
          <w:tcPr>
            <w:tcW w:w="2695" w:type="dxa"/>
            <w:tcBorders>
              <w:top w:val="nil"/>
              <w:left w:val="nil"/>
              <w:bottom w:val="single" w:sz="4" w:space="0" w:color="auto"/>
              <w:right w:val="single" w:sz="4" w:space="0" w:color="auto"/>
            </w:tcBorders>
            <w:shd w:val="clear" w:color="auto" w:fill="auto"/>
            <w:noWrap/>
            <w:vAlign w:val="bottom"/>
            <w:hideMark/>
          </w:tcPr>
          <w:p w14:paraId="24C38C8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105</w:t>
            </w:r>
          </w:p>
        </w:tc>
      </w:tr>
      <w:tr w:rsidR="00A52B7A" w:rsidRPr="00A52B7A" w14:paraId="745E52B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D5862F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w:t>
            </w:r>
          </w:p>
        </w:tc>
        <w:tc>
          <w:tcPr>
            <w:tcW w:w="2695" w:type="dxa"/>
            <w:tcBorders>
              <w:top w:val="nil"/>
              <w:left w:val="nil"/>
              <w:bottom w:val="single" w:sz="4" w:space="0" w:color="auto"/>
              <w:right w:val="single" w:sz="4" w:space="0" w:color="auto"/>
            </w:tcBorders>
            <w:shd w:val="clear" w:color="auto" w:fill="auto"/>
            <w:noWrap/>
            <w:vAlign w:val="bottom"/>
            <w:hideMark/>
          </w:tcPr>
          <w:p w14:paraId="32DA1B8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110</w:t>
            </w:r>
          </w:p>
        </w:tc>
      </w:tr>
      <w:tr w:rsidR="00A52B7A" w:rsidRPr="00A52B7A" w14:paraId="34EE462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199414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w:t>
            </w:r>
          </w:p>
        </w:tc>
        <w:tc>
          <w:tcPr>
            <w:tcW w:w="2695" w:type="dxa"/>
            <w:tcBorders>
              <w:top w:val="nil"/>
              <w:left w:val="nil"/>
              <w:bottom w:val="single" w:sz="4" w:space="0" w:color="auto"/>
              <w:right w:val="single" w:sz="4" w:space="0" w:color="auto"/>
            </w:tcBorders>
            <w:shd w:val="clear" w:color="auto" w:fill="auto"/>
            <w:noWrap/>
            <w:vAlign w:val="bottom"/>
            <w:hideMark/>
          </w:tcPr>
          <w:p w14:paraId="4F6A1D2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114</w:t>
            </w:r>
          </w:p>
        </w:tc>
      </w:tr>
      <w:tr w:rsidR="00A52B7A" w:rsidRPr="00A52B7A" w14:paraId="5D47D58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405205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5</w:t>
            </w:r>
          </w:p>
        </w:tc>
        <w:tc>
          <w:tcPr>
            <w:tcW w:w="2695" w:type="dxa"/>
            <w:tcBorders>
              <w:top w:val="nil"/>
              <w:left w:val="nil"/>
              <w:bottom w:val="single" w:sz="4" w:space="0" w:color="auto"/>
              <w:right w:val="single" w:sz="4" w:space="0" w:color="auto"/>
            </w:tcBorders>
            <w:shd w:val="clear" w:color="auto" w:fill="auto"/>
            <w:noWrap/>
            <w:vAlign w:val="bottom"/>
            <w:hideMark/>
          </w:tcPr>
          <w:p w14:paraId="43B6F7A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118</w:t>
            </w:r>
          </w:p>
        </w:tc>
      </w:tr>
      <w:tr w:rsidR="00A52B7A" w:rsidRPr="00A52B7A" w14:paraId="56F15214"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7D677C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6</w:t>
            </w:r>
          </w:p>
        </w:tc>
        <w:tc>
          <w:tcPr>
            <w:tcW w:w="2695" w:type="dxa"/>
            <w:tcBorders>
              <w:top w:val="nil"/>
              <w:left w:val="nil"/>
              <w:bottom w:val="single" w:sz="4" w:space="0" w:color="auto"/>
              <w:right w:val="single" w:sz="4" w:space="0" w:color="auto"/>
            </w:tcBorders>
            <w:shd w:val="clear" w:color="auto" w:fill="auto"/>
            <w:noWrap/>
            <w:vAlign w:val="bottom"/>
            <w:hideMark/>
          </w:tcPr>
          <w:p w14:paraId="69BEC75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122</w:t>
            </w:r>
          </w:p>
        </w:tc>
      </w:tr>
      <w:tr w:rsidR="00A52B7A" w:rsidRPr="00A52B7A" w14:paraId="7971CF7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2E6B97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7</w:t>
            </w:r>
          </w:p>
        </w:tc>
        <w:tc>
          <w:tcPr>
            <w:tcW w:w="2695" w:type="dxa"/>
            <w:tcBorders>
              <w:top w:val="nil"/>
              <w:left w:val="nil"/>
              <w:bottom w:val="single" w:sz="4" w:space="0" w:color="auto"/>
              <w:right w:val="single" w:sz="4" w:space="0" w:color="auto"/>
            </w:tcBorders>
            <w:shd w:val="clear" w:color="auto" w:fill="auto"/>
            <w:noWrap/>
            <w:vAlign w:val="bottom"/>
            <w:hideMark/>
          </w:tcPr>
          <w:p w14:paraId="6864ADF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125</w:t>
            </w:r>
          </w:p>
        </w:tc>
      </w:tr>
      <w:tr w:rsidR="00A52B7A" w:rsidRPr="00A52B7A" w14:paraId="2980876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E31F68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8</w:t>
            </w:r>
          </w:p>
        </w:tc>
        <w:tc>
          <w:tcPr>
            <w:tcW w:w="2695" w:type="dxa"/>
            <w:tcBorders>
              <w:top w:val="nil"/>
              <w:left w:val="nil"/>
              <w:bottom w:val="single" w:sz="4" w:space="0" w:color="auto"/>
              <w:right w:val="single" w:sz="4" w:space="0" w:color="auto"/>
            </w:tcBorders>
            <w:shd w:val="clear" w:color="auto" w:fill="auto"/>
            <w:noWrap/>
            <w:vAlign w:val="bottom"/>
            <w:hideMark/>
          </w:tcPr>
          <w:p w14:paraId="7DCC811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128</w:t>
            </w:r>
          </w:p>
        </w:tc>
      </w:tr>
      <w:tr w:rsidR="00A52B7A" w:rsidRPr="00A52B7A" w14:paraId="097FB3C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2D82C0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9</w:t>
            </w:r>
          </w:p>
        </w:tc>
        <w:tc>
          <w:tcPr>
            <w:tcW w:w="2695" w:type="dxa"/>
            <w:tcBorders>
              <w:top w:val="nil"/>
              <w:left w:val="nil"/>
              <w:bottom w:val="single" w:sz="4" w:space="0" w:color="auto"/>
              <w:right w:val="single" w:sz="4" w:space="0" w:color="auto"/>
            </w:tcBorders>
            <w:shd w:val="clear" w:color="auto" w:fill="auto"/>
            <w:noWrap/>
            <w:vAlign w:val="bottom"/>
            <w:hideMark/>
          </w:tcPr>
          <w:p w14:paraId="7A1EC53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131</w:t>
            </w:r>
          </w:p>
        </w:tc>
      </w:tr>
      <w:tr w:rsidR="00A52B7A" w:rsidRPr="00A52B7A" w14:paraId="54288A8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321B8E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w:t>
            </w:r>
          </w:p>
        </w:tc>
        <w:tc>
          <w:tcPr>
            <w:tcW w:w="2695" w:type="dxa"/>
            <w:tcBorders>
              <w:top w:val="nil"/>
              <w:left w:val="nil"/>
              <w:bottom w:val="single" w:sz="4" w:space="0" w:color="auto"/>
              <w:right w:val="single" w:sz="4" w:space="0" w:color="auto"/>
            </w:tcBorders>
            <w:shd w:val="clear" w:color="auto" w:fill="auto"/>
            <w:noWrap/>
            <w:vAlign w:val="bottom"/>
            <w:hideMark/>
          </w:tcPr>
          <w:p w14:paraId="3FC06D2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133</w:t>
            </w:r>
          </w:p>
        </w:tc>
      </w:tr>
      <w:tr w:rsidR="00A52B7A" w:rsidRPr="00A52B7A" w14:paraId="0B70EB0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25806B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w:t>
            </w:r>
          </w:p>
        </w:tc>
        <w:tc>
          <w:tcPr>
            <w:tcW w:w="2695" w:type="dxa"/>
            <w:tcBorders>
              <w:top w:val="nil"/>
              <w:left w:val="nil"/>
              <w:bottom w:val="single" w:sz="4" w:space="0" w:color="auto"/>
              <w:right w:val="single" w:sz="4" w:space="0" w:color="auto"/>
            </w:tcBorders>
            <w:shd w:val="clear" w:color="auto" w:fill="auto"/>
            <w:noWrap/>
            <w:vAlign w:val="bottom"/>
            <w:hideMark/>
          </w:tcPr>
          <w:p w14:paraId="7607270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135</w:t>
            </w:r>
          </w:p>
        </w:tc>
      </w:tr>
      <w:tr w:rsidR="00A52B7A" w:rsidRPr="00A52B7A" w14:paraId="2663249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5F4F09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w:t>
            </w:r>
          </w:p>
        </w:tc>
        <w:tc>
          <w:tcPr>
            <w:tcW w:w="2695" w:type="dxa"/>
            <w:tcBorders>
              <w:top w:val="nil"/>
              <w:left w:val="nil"/>
              <w:bottom w:val="single" w:sz="4" w:space="0" w:color="auto"/>
              <w:right w:val="single" w:sz="4" w:space="0" w:color="auto"/>
            </w:tcBorders>
            <w:shd w:val="clear" w:color="auto" w:fill="auto"/>
            <w:noWrap/>
            <w:vAlign w:val="bottom"/>
            <w:hideMark/>
          </w:tcPr>
          <w:p w14:paraId="20BDA4A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137</w:t>
            </w:r>
          </w:p>
        </w:tc>
      </w:tr>
      <w:tr w:rsidR="00A52B7A" w:rsidRPr="00A52B7A" w14:paraId="66CD4EA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47F80F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w:t>
            </w:r>
          </w:p>
        </w:tc>
        <w:tc>
          <w:tcPr>
            <w:tcW w:w="2695" w:type="dxa"/>
            <w:tcBorders>
              <w:top w:val="nil"/>
              <w:left w:val="nil"/>
              <w:bottom w:val="single" w:sz="4" w:space="0" w:color="auto"/>
              <w:right w:val="single" w:sz="4" w:space="0" w:color="auto"/>
            </w:tcBorders>
            <w:shd w:val="clear" w:color="auto" w:fill="auto"/>
            <w:noWrap/>
            <w:vAlign w:val="bottom"/>
            <w:hideMark/>
          </w:tcPr>
          <w:p w14:paraId="6A840C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138</w:t>
            </w:r>
          </w:p>
        </w:tc>
      </w:tr>
      <w:tr w:rsidR="00A52B7A" w:rsidRPr="00A52B7A" w14:paraId="621FF3E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D4EBFF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w:t>
            </w:r>
          </w:p>
        </w:tc>
        <w:tc>
          <w:tcPr>
            <w:tcW w:w="2695" w:type="dxa"/>
            <w:tcBorders>
              <w:top w:val="nil"/>
              <w:left w:val="nil"/>
              <w:bottom w:val="single" w:sz="4" w:space="0" w:color="auto"/>
              <w:right w:val="single" w:sz="4" w:space="0" w:color="auto"/>
            </w:tcBorders>
            <w:shd w:val="clear" w:color="auto" w:fill="auto"/>
            <w:noWrap/>
            <w:vAlign w:val="bottom"/>
            <w:hideMark/>
          </w:tcPr>
          <w:p w14:paraId="0127777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139</w:t>
            </w:r>
          </w:p>
        </w:tc>
      </w:tr>
      <w:tr w:rsidR="00A52B7A" w:rsidRPr="00A52B7A" w14:paraId="63DB39B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EDD3B5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w:t>
            </w:r>
          </w:p>
        </w:tc>
        <w:tc>
          <w:tcPr>
            <w:tcW w:w="2695" w:type="dxa"/>
            <w:tcBorders>
              <w:top w:val="nil"/>
              <w:left w:val="nil"/>
              <w:bottom w:val="single" w:sz="4" w:space="0" w:color="auto"/>
              <w:right w:val="single" w:sz="4" w:space="0" w:color="auto"/>
            </w:tcBorders>
            <w:shd w:val="clear" w:color="auto" w:fill="auto"/>
            <w:noWrap/>
            <w:vAlign w:val="bottom"/>
            <w:hideMark/>
          </w:tcPr>
          <w:p w14:paraId="083B3E8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140</w:t>
            </w:r>
          </w:p>
        </w:tc>
      </w:tr>
      <w:tr w:rsidR="00A52B7A" w:rsidRPr="00A52B7A" w14:paraId="22B0FFF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C428F9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w:t>
            </w:r>
          </w:p>
        </w:tc>
        <w:tc>
          <w:tcPr>
            <w:tcW w:w="2695" w:type="dxa"/>
            <w:tcBorders>
              <w:top w:val="nil"/>
              <w:left w:val="nil"/>
              <w:bottom w:val="single" w:sz="4" w:space="0" w:color="auto"/>
              <w:right w:val="single" w:sz="4" w:space="0" w:color="auto"/>
            </w:tcBorders>
            <w:shd w:val="clear" w:color="auto" w:fill="auto"/>
            <w:noWrap/>
            <w:vAlign w:val="bottom"/>
            <w:hideMark/>
          </w:tcPr>
          <w:p w14:paraId="508BEA8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141</w:t>
            </w:r>
          </w:p>
        </w:tc>
      </w:tr>
      <w:tr w:rsidR="00A52B7A" w:rsidRPr="00A52B7A" w14:paraId="6091600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B58155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w:t>
            </w:r>
          </w:p>
        </w:tc>
        <w:tc>
          <w:tcPr>
            <w:tcW w:w="2695" w:type="dxa"/>
            <w:tcBorders>
              <w:top w:val="nil"/>
              <w:left w:val="nil"/>
              <w:bottom w:val="single" w:sz="4" w:space="0" w:color="auto"/>
              <w:right w:val="single" w:sz="4" w:space="0" w:color="auto"/>
            </w:tcBorders>
            <w:shd w:val="clear" w:color="auto" w:fill="auto"/>
            <w:noWrap/>
            <w:vAlign w:val="bottom"/>
            <w:hideMark/>
          </w:tcPr>
          <w:p w14:paraId="7D37CBC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142</w:t>
            </w:r>
          </w:p>
        </w:tc>
      </w:tr>
      <w:tr w:rsidR="00A52B7A" w:rsidRPr="00A52B7A" w14:paraId="3FE4EF25" w14:textId="77777777">
        <w:trPr>
          <w:trHeight w:val="290"/>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441E5C3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w:t>
            </w:r>
          </w:p>
        </w:tc>
        <w:tc>
          <w:tcPr>
            <w:tcW w:w="2695" w:type="dxa"/>
            <w:tcBorders>
              <w:top w:val="nil"/>
              <w:left w:val="nil"/>
              <w:bottom w:val="single" w:sz="4" w:space="0" w:color="auto"/>
              <w:right w:val="single" w:sz="4" w:space="0" w:color="auto"/>
            </w:tcBorders>
            <w:shd w:val="clear" w:color="000000" w:fill="FFFFFF"/>
            <w:noWrap/>
            <w:vAlign w:val="bottom"/>
            <w:hideMark/>
          </w:tcPr>
          <w:p w14:paraId="5BC56C9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143</w:t>
            </w:r>
          </w:p>
        </w:tc>
      </w:tr>
      <w:tr w:rsidR="00A52B7A" w:rsidRPr="00A52B7A" w14:paraId="22234A9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CB7410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695" w:type="dxa"/>
            <w:tcBorders>
              <w:top w:val="nil"/>
              <w:left w:val="nil"/>
              <w:bottom w:val="single" w:sz="4" w:space="0" w:color="auto"/>
              <w:right w:val="single" w:sz="4" w:space="0" w:color="auto"/>
            </w:tcBorders>
            <w:shd w:val="clear" w:color="auto" w:fill="auto"/>
            <w:noWrap/>
            <w:vAlign w:val="bottom"/>
            <w:hideMark/>
          </w:tcPr>
          <w:p w14:paraId="2D4744B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144</w:t>
            </w:r>
          </w:p>
        </w:tc>
      </w:tr>
      <w:tr w:rsidR="00A52B7A" w:rsidRPr="00A52B7A" w14:paraId="0FFC83B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EF23CB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w:t>
            </w:r>
          </w:p>
        </w:tc>
        <w:tc>
          <w:tcPr>
            <w:tcW w:w="2695" w:type="dxa"/>
            <w:tcBorders>
              <w:top w:val="nil"/>
              <w:left w:val="nil"/>
              <w:bottom w:val="single" w:sz="4" w:space="0" w:color="auto"/>
              <w:right w:val="single" w:sz="4" w:space="0" w:color="auto"/>
            </w:tcBorders>
            <w:shd w:val="clear" w:color="auto" w:fill="auto"/>
            <w:noWrap/>
            <w:vAlign w:val="bottom"/>
            <w:hideMark/>
          </w:tcPr>
          <w:p w14:paraId="6E10A7A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145</w:t>
            </w:r>
          </w:p>
        </w:tc>
      </w:tr>
      <w:tr w:rsidR="00A52B7A" w:rsidRPr="00A52B7A" w14:paraId="1E8559F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555D96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w:t>
            </w:r>
          </w:p>
        </w:tc>
        <w:tc>
          <w:tcPr>
            <w:tcW w:w="2695" w:type="dxa"/>
            <w:tcBorders>
              <w:top w:val="nil"/>
              <w:left w:val="nil"/>
              <w:bottom w:val="single" w:sz="4" w:space="0" w:color="auto"/>
              <w:right w:val="single" w:sz="4" w:space="0" w:color="auto"/>
            </w:tcBorders>
            <w:shd w:val="clear" w:color="auto" w:fill="auto"/>
            <w:noWrap/>
            <w:vAlign w:val="bottom"/>
            <w:hideMark/>
          </w:tcPr>
          <w:p w14:paraId="2982EB3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146</w:t>
            </w:r>
          </w:p>
        </w:tc>
      </w:tr>
      <w:tr w:rsidR="00A52B7A" w:rsidRPr="00A52B7A" w14:paraId="47587AD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CD853A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w:t>
            </w:r>
          </w:p>
        </w:tc>
        <w:tc>
          <w:tcPr>
            <w:tcW w:w="2695" w:type="dxa"/>
            <w:tcBorders>
              <w:top w:val="nil"/>
              <w:left w:val="nil"/>
              <w:bottom w:val="single" w:sz="4" w:space="0" w:color="auto"/>
              <w:right w:val="single" w:sz="4" w:space="0" w:color="auto"/>
            </w:tcBorders>
            <w:shd w:val="clear" w:color="auto" w:fill="auto"/>
            <w:noWrap/>
            <w:vAlign w:val="bottom"/>
            <w:hideMark/>
          </w:tcPr>
          <w:p w14:paraId="120E3D7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147</w:t>
            </w:r>
          </w:p>
        </w:tc>
      </w:tr>
      <w:tr w:rsidR="00A52B7A" w:rsidRPr="00A52B7A" w14:paraId="0BB7C7B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86E1D1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23</w:t>
            </w:r>
          </w:p>
        </w:tc>
        <w:tc>
          <w:tcPr>
            <w:tcW w:w="2695" w:type="dxa"/>
            <w:tcBorders>
              <w:top w:val="nil"/>
              <w:left w:val="nil"/>
              <w:bottom w:val="single" w:sz="4" w:space="0" w:color="auto"/>
              <w:right w:val="single" w:sz="4" w:space="0" w:color="auto"/>
            </w:tcBorders>
            <w:shd w:val="clear" w:color="auto" w:fill="auto"/>
            <w:noWrap/>
            <w:vAlign w:val="bottom"/>
            <w:hideMark/>
          </w:tcPr>
          <w:p w14:paraId="235EED0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148</w:t>
            </w:r>
          </w:p>
        </w:tc>
      </w:tr>
      <w:tr w:rsidR="00A52B7A" w:rsidRPr="00A52B7A" w14:paraId="539301D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475645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24</w:t>
            </w:r>
          </w:p>
        </w:tc>
        <w:tc>
          <w:tcPr>
            <w:tcW w:w="2695" w:type="dxa"/>
            <w:tcBorders>
              <w:top w:val="nil"/>
              <w:left w:val="nil"/>
              <w:bottom w:val="single" w:sz="4" w:space="0" w:color="auto"/>
              <w:right w:val="single" w:sz="4" w:space="0" w:color="auto"/>
            </w:tcBorders>
            <w:shd w:val="clear" w:color="auto" w:fill="auto"/>
            <w:noWrap/>
            <w:vAlign w:val="bottom"/>
            <w:hideMark/>
          </w:tcPr>
          <w:p w14:paraId="4698160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149</w:t>
            </w:r>
          </w:p>
        </w:tc>
      </w:tr>
      <w:tr w:rsidR="00A52B7A" w:rsidRPr="00A52B7A" w14:paraId="5CFAE60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9BB288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w:t>
            </w:r>
          </w:p>
        </w:tc>
        <w:tc>
          <w:tcPr>
            <w:tcW w:w="2695" w:type="dxa"/>
            <w:tcBorders>
              <w:top w:val="nil"/>
              <w:left w:val="nil"/>
              <w:bottom w:val="single" w:sz="4" w:space="0" w:color="auto"/>
              <w:right w:val="single" w:sz="4" w:space="0" w:color="auto"/>
            </w:tcBorders>
            <w:shd w:val="clear" w:color="auto" w:fill="auto"/>
            <w:noWrap/>
            <w:vAlign w:val="bottom"/>
            <w:hideMark/>
          </w:tcPr>
          <w:p w14:paraId="2C0F2B3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150</w:t>
            </w:r>
          </w:p>
        </w:tc>
      </w:tr>
      <w:tr w:rsidR="00A52B7A" w:rsidRPr="00A52B7A" w14:paraId="685FC24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0587C9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w:t>
            </w:r>
          </w:p>
        </w:tc>
        <w:tc>
          <w:tcPr>
            <w:tcW w:w="2695" w:type="dxa"/>
            <w:tcBorders>
              <w:top w:val="nil"/>
              <w:left w:val="nil"/>
              <w:bottom w:val="single" w:sz="4" w:space="0" w:color="auto"/>
              <w:right w:val="single" w:sz="4" w:space="0" w:color="auto"/>
            </w:tcBorders>
            <w:shd w:val="clear" w:color="auto" w:fill="auto"/>
            <w:noWrap/>
            <w:vAlign w:val="bottom"/>
            <w:hideMark/>
          </w:tcPr>
          <w:p w14:paraId="7DB01D4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151</w:t>
            </w:r>
          </w:p>
        </w:tc>
      </w:tr>
      <w:tr w:rsidR="00A52B7A" w:rsidRPr="00A52B7A" w14:paraId="232A9DBC"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CADBC8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w:t>
            </w:r>
          </w:p>
        </w:tc>
        <w:tc>
          <w:tcPr>
            <w:tcW w:w="2695" w:type="dxa"/>
            <w:tcBorders>
              <w:top w:val="nil"/>
              <w:left w:val="nil"/>
              <w:bottom w:val="single" w:sz="4" w:space="0" w:color="auto"/>
              <w:right w:val="single" w:sz="4" w:space="0" w:color="auto"/>
            </w:tcBorders>
            <w:shd w:val="clear" w:color="auto" w:fill="auto"/>
            <w:noWrap/>
            <w:vAlign w:val="bottom"/>
            <w:hideMark/>
          </w:tcPr>
          <w:p w14:paraId="7026FFA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152</w:t>
            </w:r>
          </w:p>
        </w:tc>
      </w:tr>
      <w:tr w:rsidR="00A52B7A" w:rsidRPr="00A52B7A" w14:paraId="29816E0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4F1F6B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28</w:t>
            </w:r>
          </w:p>
        </w:tc>
        <w:tc>
          <w:tcPr>
            <w:tcW w:w="2695" w:type="dxa"/>
            <w:tcBorders>
              <w:top w:val="nil"/>
              <w:left w:val="nil"/>
              <w:bottom w:val="single" w:sz="4" w:space="0" w:color="auto"/>
              <w:right w:val="single" w:sz="4" w:space="0" w:color="auto"/>
            </w:tcBorders>
            <w:shd w:val="clear" w:color="auto" w:fill="auto"/>
            <w:noWrap/>
            <w:vAlign w:val="bottom"/>
            <w:hideMark/>
          </w:tcPr>
          <w:p w14:paraId="41926D8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153</w:t>
            </w:r>
          </w:p>
        </w:tc>
      </w:tr>
      <w:tr w:rsidR="00A52B7A" w:rsidRPr="00A52B7A" w14:paraId="1F2278E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565BD2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29</w:t>
            </w:r>
          </w:p>
        </w:tc>
        <w:tc>
          <w:tcPr>
            <w:tcW w:w="2695" w:type="dxa"/>
            <w:tcBorders>
              <w:top w:val="nil"/>
              <w:left w:val="nil"/>
              <w:bottom w:val="single" w:sz="4" w:space="0" w:color="auto"/>
              <w:right w:val="single" w:sz="4" w:space="0" w:color="auto"/>
            </w:tcBorders>
            <w:shd w:val="clear" w:color="auto" w:fill="auto"/>
            <w:noWrap/>
            <w:vAlign w:val="bottom"/>
            <w:hideMark/>
          </w:tcPr>
          <w:p w14:paraId="0B177CF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154</w:t>
            </w:r>
          </w:p>
        </w:tc>
      </w:tr>
      <w:tr w:rsidR="00A52B7A" w:rsidRPr="00A52B7A" w14:paraId="70EA2F5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885405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30</w:t>
            </w:r>
          </w:p>
        </w:tc>
        <w:tc>
          <w:tcPr>
            <w:tcW w:w="2695" w:type="dxa"/>
            <w:tcBorders>
              <w:top w:val="nil"/>
              <w:left w:val="nil"/>
              <w:bottom w:val="single" w:sz="4" w:space="0" w:color="auto"/>
              <w:right w:val="single" w:sz="4" w:space="0" w:color="auto"/>
            </w:tcBorders>
            <w:shd w:val="clear" w:color="auto" w:fill="auto"/>
            <w:noWrap/>
            <w:vAlign w:val="bottom"/>
            <w:hideMark/>
          </w:tcPr>
          <w:p w14:paraId="7B01035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155</w:t>
            </w:r>
          </w:p>
        </w:tc>
      </w:tr>
      <w:tr w:rsidR="00A52B7A" w:rsidRPr="00A52B7A" w14:paraId="211CA8B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3271DD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31</w:t>
            </w:r>
          </w:p>
        </w:tc>
        <w:tc>
          <w:tcPr>
            <w:tcW w:w="2695" w:type="dxa"/>
            <w:tcBorders>
              <w:top w:val="nil"/>
              <w:left w:val="nil"/>
              <w:bottom w:val="single" w:sz="4" w:space="0" w:color="auto"/>
              <w:right w:val="single" w:sz="4" w:space="0" w:color="auto"/>
            </w:tcBorders>
            <w:shd w:val="clear" w:color="auto" w:fill="auto"/>
            <w:noWrap/>
            <w:vAlign w:val="bottom"/>
            <w:hideMark/>
          </w:tcPr>
          <w:p w14:paraId="6EB1412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156</w:t>
            </w:r>
          </w:p>
        </w:tc>
      </w:tr>
      <w:tr w:rsidR="00A52B7A" w:rsidRPr="00A52B7A" w14:paraId="01A424B4"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382505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32</w:t>
            </w:r>
          </w:p>
        </w:tc>
        <w:tc>
          <w:tcPr>
            <w:tcW w:w="2695" w:type="dxa"/>
            <w:tcBorders>
              <w:top w:val="nil"/>
              <w:left w:val="nil"/>
              <w:bottom w:val="single" w:sz="4" w:space="0" w:color="auto"/>
              <w:right w:val="single" w:sz="4" w:space="0" w:color="auto"/>
            </w:tcBorders>
            <w:shd w:val="clear" w:color="auto" w:fill="auto"/>
            <w:noWrap/>
            <w:vAlign w:val="bottom"/>
            <w:hideMark/>
          </w:tcPr>
          <w:p w14:paraId="1952341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157</w:t>
            </w:r>
          </w:p>
        </w:tc>
      </w:tr>
      <w:tr w:rsidR="00A52B7A" w:rsidRPr="00A52B7A" w14:paraId="7F0DD43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120CD8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33</w:t>
            </w:r>
          </w:p>
        </w:tc>
        <w:tc>
          <w:tcPr>
            <w:tcW w:w="2695" w:type="dxa"/>
            <w:tcBorders>
              <w:top w:val="nil"/>
              <w:left w:val="nil"/>
              <w:bottom w:val="single" w:sz="4" w:space="0" w:color="auto"/>
              <w:right w:val="single" w:sz="4" w:space="0" w:color="auto"/>
            </w:tcBorders>
            <w:shd w:val="clear" w:color="auto" w:fill="auto"/>
            <w:noWrap/>
            <w:vAlign w:val="bottom"/>
            <w:hideMark/>
          </w:tcPr>
          <w:p w14:paraId="3279A07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158</w:t>
            </w:r>
          </w:p>
        </w:tc>
      </w:tr>
      <w:tr w:rsidR="00A52B7A" w:rsidRPr="00A52B7A" w14:paraId="40FE1CA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0929E5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34</w:t>
            </w:r>
          </w:p>
        </w:tc>
        <w:tc>
          <w:tcPr>
            <w:tcW w:w="2695" w:type="dxa"/>
            <w:tcBorders>
              <w:top w:val="nil"/>
              <w:left w:val="nil"/>
              <w:bottom w:val="single" w:sz="4" w:space="0" w:color="auto"/>
              <w:right w:val="single" w:sz="4" w:space="0" w:color="auto"/>
            </w:tcBorders>
            <w:shd w:val="clear" w:color="auto" w:fill="auto"/>
            <w:noWrap/>
            <w:vAlign w:val="bottom"/>
            <w:hideMark/>
          </w:tcPr>
          <w:p w14:paraId="23D1C1A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159</w:t>
            </w:r>
          </w:p>
        </w:tc>
      </w:tr>
      <w:tr w:rsidR="00A52B7A" w:rsidRPr="00A52B7A" w14:paraId="31C38EA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F9DDA0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35</w:t>
            </w:r>
          </w:p>
        </w:tc>
        <w:tc>
          <w:tcPr>
            <w:tcW w:w="2695" w:type="dxa"/>
            <w:tcBorders>
              <w:top w:val="nil"/>
              <w:left w:val="nil"/>
              <w:bottom w:val="single" w:sz="4" w:space="0" w:color="auto"/>
              <w:right w:val="single" w:sz="4" w:space="0" w:color="auto"/>
            </w:tcBorders>
            <w:shd w:val="clear" w:color="auto" w:fill="auto"/>
            <w:noWrap/>
            <w:vAlign w:val="bottom"/>
            <w:hideMark/>
          </w:tcPr>
          <w:p w14:paraId="15C1401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160</w:t>
            </w:r>
          </w:p>
        </w:tc>
      </w:tr>
      <w:tr w:rsidR="00A52B7A" w:rsidRPr="00A52B7A" w14:paraId="28FCDA6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643E17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36</w:t>
            </w:r>
          </w:p>
        </w:tc>
        <w:tc>
          <w:tcPr>
            <w:tcW w:w="2695" w:type="dxa"/>
            <w:tcBorders>
              <w:top w:val="nil"/>
              <w:left w:val="nil"/>
              <w:bottom w:val="single" w:sz="4" w:space="0" w:color="auto"/>
              <w:right w:val="single" w:sz="4" w:space="0" w:color="auto"/>
            </w:tcBorders>
            <w:shd w:val="clear" w:color="auto" w:fill="auto"/>
            <w:noWrap/>
            <w:vAlign w:val="bottom"/>
            <w:hideMark/>
          </w:tcPr>
          <w:p w14:paraId="652DCC2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161</w:t>
            </w:r>
          </w:p>
        </w:tc>
      </w:tr>
      <w:tr w:rsidR="00A52B7A" w:rsidRPr="00A52B7A" w14:paraId="6D9B4E7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753F8D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37</w:t>
            </w:r>
          </w:p>
        </w:tc>
        <w:tc>
          <w:tcPr>
            <w:tcW w:w="2695" w:type="dxa"/>
            <w:tcBorders>
              <w:top w:val="nil"/>
              <w:left w:val="nil"/>
              <w:bottom w:val="single" w:sz="4" w:space="0" w:color="auto"/>
              <w:right w:val="single" w:sz="4" w:space="0" w:color="auto"/>
            </w:tcBorders>
            <w:shd w:val="clear" w:color="auto" w:fill="auto"/>
            <w:noWrap/>
            <w:vAlign w:val="bottom"/>
            <w:hideMark/>
          </w:tcPr>
          <w:p w14:paraId="3B7E0BE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162</w:t>
            </w:r>
          </w:p>
        </w:tc>
      </w:tr>
      <w:tr w:rsidR="00A52B7A" w:rsidRPr="00A52B7A" w14:paraId="7A83905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A1D47B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38</w:t>
            </w:r>
          </w:p>
        </w:tc>
        <w:tc>
          <w:tcPr>
            <w:tcW w:w="2695" w:type="dxa"/>
            <w:tcBorders>
              <w:top w:val="nil"/>
              <w:left w:val="nil"/>
              <w:bottom w:val="single" w:sz="4" w:space="0" w:color="auto"/>
              <w:right w:val="single" w:sz="4" w:space="0" w:color="auto"/>
            </w:tcBorders>
            <w:shd w:val="clear" w:color="auto" w:fill="auto"/>
            <w:noWrap/>
            <w:vAlign w:val="bottom"/>
            <w:hideMark/>
          </w:tcPr>
          <w:p w14:paraId="50557C0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164</w:t>
            </w:r>
          </w:p>
        </w:tc>
      </w:tr>
      <w:tr w:rsidR="00A52B7A" w:rsidRPr="00A52B7A" w14:paraId="54FF7E0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446946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39</w:t>
            </w:r>
          </w:p>
        </w:tc>
        <w:tc>
          <w:tcPr>
            <w:tcW w:w="2695" w:type="dxa"/>
            <w:tcBorders>
              <w:top w:val="nil"/>
              <w:left w:val="nil"/>
              <w:bottom w:val="single" w:sz="4" w:space="0" w:color="auto"/>
              <w:right w:val="single" w:sz="4" w:space="0" w:color="auto"/>
            </w:tcBorders>
            <w:shd w:val="clear" w:color="auto" w:fill="auto"/>
            <w:noWrap/>
            <w:vAlign w:val="bottom"/>
            <w:hideMark/>
          </w:tcPr>
          <w:p w14:paraId="42B92CF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166</w:t>
            </w:r>
          </w:p>
        </w:tc>
      </w:tr>
      <w:tr w:rsidR="00A52B7A" w:rsidRPr="00A52B7A" w14:paraId="0BCB388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8930BD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40</w:t>
            </w:r>
          </w:p>
        </w:tc>
        <w:tc>
          <w:tcPr>
            <w:tcW w:w="2695" w:type="dxa"/>
            <w:tcBorders>
              <w:top w:val="nil"/>
              <w:left w:val="nil"/>
              <w:bottom w:val="single" w:sz="4" w:space="0" w:color="auto"/>
              <w:right w:val="single" w:sz="4" w:space="0" w:color="auto"/>
            </w:tcBorders>
            <w:shd w:val="clear" w:color="auto" w:fill="auto"/>
            <w:noWrap/>
            <w:vAlign w:val="bottom"/>
            <w:hideMark/>
          </w:tcPr>
          <w:p w14:paraId="6C3A188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168</w:t>
            </w:r>
          </w:p>
        </w:tc>
      </w:tr>
      <w:tr w:rsidR="00A52B7A" w:rsidRPr="00A52B7A" w14:paraId="2B88E46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E444BE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41</w:t>
            </w:r>
          </w:p>
        </w:tc>
        <w:tc>
          <w:tcPr>
            <w:tcW w:w="2695" w:type="dxa"/>
            <w:tcBorders>
              <w:top w:val="nil"/>
              <w:left w:val="nil"/>
              <w:bottom w:val="single" w:sz="4" w:space="0" w:color="auto"/>
              <w:right w:val="single" w:sz="4" w:space="0" w:color="auto"/>
            </w:tcBorders>
            <w:shd w:val="clear" w:color="auto" w:fill="auto"/>
            <w:noWrap/>
            <w:vAlign w:val="bottom"/>
            <w:hideMark/>
          </w:tcPr>
          <w:p w14:paraId="6D2124A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170</w:t>
            </w:r>
          </w:p>
        </w:tc>
      </w:tr>
      <w:tr w:rsidR="00A52B7A" w:rsidRPr="00A52B7A" w14:paraId="34CA254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DB012D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42</w:t>
            </w:r>
          </w:p>
        </w:tc>
        <w:tc>
          <w:tcPr>
            <w:tcW w:w="2695" w:type="dxa"/>
            <w:tcBorders>
              <w:top w:val="nil"/>
              <w:left w:val="nil"/>
              <w:bottom w:val="single" w:sz="4" w:space="0" w:color="auto"/>
              <w:right w:val="single" w:sz="4" w:space="0" w:color="auto"/>
            </w:tcBorders>
            <w:shd w:val="clear" w:color="auto" w:fill="auto"/>
            <w:noWrap/>
            <w:vAlign w:val="bottom"/>
            <w:hideMark/>
          </w:tcPr>
          <w:p w14:paraId="26D0D6B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172</w:t>
            </w:r>
          </w:p>
        </w:tc>
      </w:tr>
      <w:tr w:rsidR="00A52B7A" w:rsidRPr="00A52B7A" w14:paraId="443F3A6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A05568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43</w:t>
            </w:r>
          </w:p>
        </w:tc>
        <w:tc>
          <w:tcPr>
            <w:tcW w:w="2695" w:type="dxa"/>
            <w:tcBorders>
              <w:top w:val="nil"/>
              <w:left w:val="nil"/>
              <w:bottom w:val="single" w:sz="4" w:space="0" w:color="auto"/>
              <w:right w:val="single" w:sz="4" w:space="0" w:color="auto"/>
            </w:tcBorders>
            <w:shd w:val="clear" w:color="auto" w:fill="auto"/>
            <w:noWrap/>
            <w:vAlign w:val="bottom"/>
            <w:hideMark/>
          </w:tcPr>
          <w:p w14:paraId="49D67B2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174</w:t>
            </w:r>
          </w:p>
        </w:tc>
      </w:tr>
      <w:tr w:rsidR="00A52B7A" w:rsidRPr="00A52B7A" w14:paraId="1954583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8B0FE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44</w:t>
            </w:r>
          </w:p>
        </w:tc>
        <w:tc>
          <w:tcPr>
            <w:tcW w:w="2695" w:type="dxa"/>
            <w:tcBorders>
              <w:top w:val="nil"/>
              <w:left w:val="nil"/>
              <w:bottom w:val="single" w:sz="4" w:space="0" w:color="auto"/>
              <w:right w:val="single" w:sz="4" w:space="0" w:color="auto"/>
            </w:tcBorders>
            <w:shd w:val="clear" w:color="auto" w:fill="auto"/>
            <w:noWrap/>
            <w:vAlign w:val="bottom"/>
            <w:hideMark/>
          </w:tcPr>
          <w:p w14:paraId="490D2BC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176</w:t>
            </w:r>
          </w:p>
        </w:tc>
      </w:tr>
      <w:tr w:rsidR="00A52B7A" w:rsidRPr="00A52B7A" w14:paraId="382091E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3C90C4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45</w:t>
            </w:r>
          </w:p>
        </w:tc>
        <w:tc>
          <w:tcPr>
            <w:tcW w:w="2695" w:type="dxa"/>
            <w:tcBorders>
              <w:top w:val="nil"/>
              <w:left w:val="nil"/>
              <w:bottom w:val="single" w:sz="4" w:space="0" w:color="auto"/>
              <w:right w:val="single" w:sz="4" w:space="0" w:color="auto"/>
            </w:tcBorders>
            <w:shd w:val="clear" w:color="auto" w:fill="auto"/>
            <w:noWrap/>
            <w:vAlign w:val="bottom"/>
            <w:hideMark/>
          </w:tcPr>
          <w:p w14:paraId="62E9A30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179</w:t>
            </w:r>
          </w:p>
        </w:tc>
      </w:tr>
      <w:tr w:rsidR="00A52B7A" w:rsidRPr="00A52B7A" w14:paraId="5E1389D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489E12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46</w:t>
            </w:r>
          </w:p>
        </w:tc>
        <w:tc>
          <w:tcPr>
            <w:tcW w:w="2695" w:type="dxa"/>
            <w:tcBorders>
              <w:top w:val="nil"/>
              <w:left w:val="nil"/>
              <w:bottom w:val="single" w:sz="4" w:space="0" w:color="auto"/>
              <w:right w:val="single" w:sz="4" w:space="0" w:color="auto"/>
            </w:tcBorders>
            <w:shd w:val="clear" w:color="auto" w:fill="auto"/>
            <w:noWrap/>
            <w:vAlign w:val="bottom"/>
            <w:hideMark/>
          </w:tcPr>
          <w:p w14:paraId="48902CC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182</w:t>
            </w:r>
          </w:p>
        </w:tc>
      </w:tr>
      <w:tr w:rsidR="00A52B7A" w:rsidRPr="00A52B7A" w14:paraId="39CAB6F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E9AEC7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47</w:t>
            </w:r>
          </w:p>
        </w:tc>
        <w:tc>
          <w:tcPr>
            <w:tcW w:w="2695" w:type="dxa"/>
            <w:tcBorders>
              <w:top w:val="nil"/>
              <w:left w:val="nil"/>
              <w:bottom w:val="single" w:sz="4" w:space="0" w:color="auto"/>
              <w:right w:val="single" w:sz="4" w:space="0" w:color="auto"/>
            </w:tcBorders>
            <w:shd w:val="clear" w:color="auto" w:fill="auto"/>
            <w:noWrap/>
            <w:vAlign w:val="bottom"/>
            <w:hideMark/>
          </w:tcPr>
          <w:p w14:paraId="086F884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186</w:t>
            </w:r>
          </w:p>
        </w:tc>
      </w:tr>
      <w:tr w:rsidR="00A52B7A" w:rsidRPr="00A52B7A" w14:paraId="160FE4C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0DB33D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48</w:t>
            </w:r>
          </w:p>
        </w:tc>
        <w:tc>
          <w:tcPr>
            <w:tcW w:w="2695" w:type="dxa"/>
            <w:tcBorders>
              <w:top w:val="nil"/>
              <w:left w:val="nil"/>
              <w:bottom w:val="single" w:sz="4" w:space="0" w:color="auto"/>
              <w:right w:val="single" w:sz="4" w:space="0" w:color="auto"/>
            </w:tcBorders>
            <w:shd w:val="clear" w:color="auto" w:fill="auto"/>
            <w:noWrap/>
            <w:vAlign w:val="bottom"/>
            <w:hideMark/>
          </w:tcPr>
          <w:p w14:paraId="6461C6A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190</w:t>
            </w:r>
          </w:p>
        </w:tc>
      </w:tr>
      <w:tr w:rsidR="00A52B7A" w:rsidRPr="00A52B7A" w14:paraId="7C16654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AC9029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49</w:t>
            </w:r>
          </w:p>
        </w:tc>
        <w:tc>
          <w:tcPr>
            <w:tcW w:w="2695" w:type="dxa"/>
            <w:tcBorders>
              <w:top w:val="nil"/>
              <w:left w:val="nil"/>
              <w:bottom w:val="single" w:sz="4" w:space="0" w:color="auto"/>
              <w:right w:val="single" w:sz="4" w:space="0" w:color="auto"/>
            </w:tcBorders>
            <w:shd w:val="clear" w:color="auto" w:fill="auto"/>
            <w:noWrap/>
            <w:vAlign w:val="bottom"/>
            <w:hideMark/>
          </w:tcPr>
          <w:p w14:paraId="0C74E8D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195</w:t>
            </w:r>
          </w:p>
        </w:tc>
      </w:tr>
      <w:tr w:rsidR="0044293F" w:rsidRPr="00A52B7A" w14:paraId="62F6A08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2389D2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50</w:t>
            </w:r>
          </w:p>
        </w:tc>
        <w:tc>
          <w:tcPr>
            <w:tcW w:w="2695" w:type="dxa"/>
            <w:tcBorders>
              <w:top w:val="nil"/>
              <w:left w:val="nil"/>
              <w:bottom w:val="single" w:sz="4" w:space="0" w:color="auto"/>
              <w:right w:val="single" w:sz="4" w:space="0" w:color="auto"/>
            </w:tcBorders>
            <w:shd w:val="clear" w:color="auto" w:fill="auto"/>
            <w:noWrap/>
            <w:vAlign w:val="bottom"/>
            <w:hideMark/>
          </w:tcPr>
          <w:p w14:paraId="50F1AFE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200</w:t>
            </w:r>
          </w:p>
        </w:tc>
      </w:tr>
    </w:tbl>
    <w:p w14:paraId="2A79BAA1" w14:textId="77777777" w:rsidR="0044293F" w:rsidRPr="00A52B7A" w:rsidRDefault="0044293F">
      <w:pPr>
        <w:spacing w:after="0" w:line="240" w:lineRule="auto"/>
        <w:ind w:firstLine="709"/>
        <w:jc w:val="center"/>
        <w:rPr>
          <w:rFonts w:ascii="Times New Roman" w:hAnsi="Times New Roman"/>
          <w:strike/>
          <w:sz w:val="24"/>
          <w:szCs w:val="24"/>
        </w:rPr>
        <w:sectPr w:rsidR="0044293F" w:rsidRPr="00A52B7A">
          <w:type w:val="continuous"/>
          <w:pgSz w:w="11906" w:h="16838"/>
          <w:pgMar w:top="851" w:right="1418" w:bottom="851" w:left="851" w:header="709" w:footer="709" w:gutter="0"/>
          <w:pgNumType w:start="1" w:chapSep="period"/>
          <w:cols w:num="2" w:space="720"/>
          <w:titlePg/>
        </w:sectPr>
      </w:pPr>
    </w:p>
    <w:p w14:paraId="1AF98CEE" w14:textId="77777777" w:rsidR="0044293F" w:rsidRPr="00A52B7A" w:rsidRDefault="0046374F">
      <w:pPr>
        <w:spacing w:after="0" w:line="240" w:lineRule="auto"/>
        <w:ind w:firstLine="709"/>
        <w:jc w:val="right"/>
        <w:rPr>
          <w:rFonts w:ascii="Times New Roman" w:hAnsi="Times New Roman"/>
          <w:sz w:val="24"/>
          <w:szCs w:val="24"/>
          <w:lang w:eastAsia="uk-UA"/>
        </w:rPr>
      </w:pPr>
      <w:r w:rsidRPr="00A52B7A">
        <w:rPr>
          <w:rFonts w:ascii="Times New Roman" w:hAnsi="Times New Roman"/>
          <w:sz w:val="24"/>
          <w:szCs w:val="24"/>
          <w:lang w:eastAsia="uk-UA"/>
        </w:rPr>
        <w:lastRenderedPageBreak/>
        <w:t>Продовження додатка 6</w:t>
      </w:r>
    </w:p>
    <w:p w14:paraId="72A04326" w14:textId="77777777" w:rsidR="0044293F" w:rsidRPr="00A52B7A" w:rsidRDefault="0044293F">
      <w:pPr>
        <w:spacing w:line="240" w:lineRule="auto"/>
        <w:ind w:firstLine="709"/>
        <w:jc w:val="right"/>
        <w:rPr>
          <w:rFonts w:ascii="Times New Roman" w:hAnsi="Times New Roman"/>
          <w:bCs/>
          <w:sz w:val="24"/>
          <w:szCs w:val="24"/>
          <w:lang w:eastAsia="uk-UA"/>
        </w:rPr>
      </w:pPr>
    </w:p>
    <w:p w14:paraId="093D0DF5" w14:textId="77777777" w:rsidR="0044293F" w:rsidRPr="00A52B7A" w:rsidRDefault="0046374F">
      <w:pPr>
        <w:spacing w:line="240" w:lineRule="auto"/>
        <w:ind w:firstLine="709"/>
        <w:jc w:val="both"/>
        <w:rPr>
          <w:rFonts w:ascii="Times New Roman" w:hAnsi="Times New Roman"/>
          <w:bCs/>
          <w:sz w:val="24"/>
          <w:szCs w:val="24"/>
          <w:lang w:eastAsia="uk-UA"/>
        </w:rPr>
      </w:pPr>
      <w:r w:rsidRPr="00A52B7A">
        <w:rPr>
          <w:rFonts w:ascii="Times New Roman" w:hAnsi="Times New Roman"/>
          <w:bCs/>
          <w:sz w:val="24"/>
          <w:szCs w:val="24"/>
          <w:lang w:eastAsia="uk-UA"/>
        </w:rPr>
        <w:t>5. Таблиця переведення тестових балів з іноземної мови магістерського комплексного тесту до шкали 100-200</w:t>
      </w:r>
    </w:p>
    <w:p w14:paraId="064D1AF1" w14:textId="77777777" w:rsidR="0044293F" w:rsidRPr="00A52B7A" w:rsidRDefault="0044293F">
      <w:pPr>
        <w:spacing w:after="0" w:line="240" w:lineRule="auto"/>
        <w:jc w:val="center"/>
        <w:rPr>
          <w:rFonts w:ascii="Times New Roman" w:hAnsi="Times New Roman"/>
          <w:sz w:val="24"/>
          <w:szCs w:val="24"/>
          <w:lang w:eastAsia="uk-UA"/>
        </w:rPr>
        <w:sectPr w:rsidR="0044293F" w:rsidRPr="00A52B7A">
          <w:headerReference w:type="first" r:id="rId25"/>
          <w:type w:val="continuous"/>
          <w:pgSz w:w="11906" w:h="16838"/>
          <w:pgMar w:top="851" w:right="1418" w:bottom="851" w:left="851" w:header="709" w:footer="709" w:gutter="0"/>
          <w:pgNumType w:start="3" w:chapSep="period"/>
          <w:cols w:space="720"/>
          <w:titlePg/>
        </w:sectPr>
      </w:pPr>
    </w:p>
    <w:tbl>
      <w:tblPr>
        <w:tblW w:w="4531" w:type="dxa"/>
        <w:tblLook w:val="04A0" w:firstRow="1" w:lastRow="0" w:firstColumn="1" w:lastColumn="0" w:noHBand="0" w:noVBand="1"/>
      </w:tblPr>
      <w:tblGrid>
        <w:gridCol w:w="2120"/>
        <w:gridCol w:w="2411"/>
      </w:tblGrid>
      <w:tr w:rsidR="00A52B7A" w:rsidRPr="00A52B7A" w14:paraId="43CC4DE3" w14:textId="77777777">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F461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Тестовий бал</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14:paraId="00010FE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Бал за шкалою 100-200</w:t>
            </w:r>
          </w:p>
        </w:tc>
      </w:tr>
      <w:tr w:rsidR="00A52B7A" w:rsidRPr="00A52B7A" w14:paraId="1BECA5B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FD4DB0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p>
        </w:tc>
        <w:tc>
          <w:tcPr>
            <w:tcW w:w="2411" w:type="dxa"/>
            <w:tcBorders>
              <w:top w:val="nil"/>
              <w:left w:val="nil"/>
              <w:bottom w:val="single" w:sz="4" w:space="0" w:color="auto"/>
              <w:right w:val="single" w:sz="4" w:space="0" w:color="auto"/>
            </w:tcBorders>
            <w:shd w:val="clear" w:color="auto" w:fill="auto"/>
            <w:noWrap/>
            <w:vAlign w:val="bottom"/>
            <w:hideMark/>
          </w:tcPr>
          <w:p w14:paraId="73E4646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100</w:t>
            </w:r>
          </w:p>
        </w:tc>
      </w:tr>
      <w:tr w:rsidR="00A52B7A" w:rsidRPr="00A52B7A" w14:paraId="66BD44C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09E900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w:t>
            </w:r>
          </w:p>
        </w:tc>
        <w:tc>
          <w:tcPr>
            <w:tcW w:w="2411" w:type="dxa"/>
            <w:tcBorders>
              <w:top w:val="nil"/>
              <w:left w:val="nil"/>
              <w:bottom w:val="single" w:sz="4" w:space="0" w:color="auto"/>
              <w:right w:val="single" w:sz="4" w:space="0" w:color="auto"/>
            </w:tcBorders>
            <w:shd w:val="clear" w:color="auto" w:fill="auto"/>
            <w:noWrap/>
            <w:vAlign w:val="bottom"/>
            <w:hideMark/>
          </w:tcPr>
          <w:p w14:paraId="3E087D5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110</w:t>
            </w:r>
          </w:p>
        </w:tc>
      </w:tr>
      <w:tr w:rsidR="00A52B7A" w:rsidRPr="00A52B7A" w14:paraId="4526D52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605504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w:t>
            </w:r>
          </w:p>
        </w:tc>
        <w:tc>
          <w:tcPr>
            <w:tcW w:w="2411" w:type="dxa"/>
            <w:tcBorders>
              <w:top w:val="nil"/>
              <w:left w:val="nil"/>
              <w:bottom w:val="single" w:sz="4" w:space="0" w:color="auto"/>
              <w:right w:val="single" w:sz="4" w:space="0" w:color="auto"/>
            </w:tcBorders>
            <w:shd w:val="clear" w:color="auto" w:fill="auto"/>
            <w:noWrap/>
            <w:vAlign w:val="bottom"/>
            <w:hideMark/>
          </w:tcPr>
          <w:p w14:paraId="14E58B8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118</w:t>
            </w:r>
          </w:p>
        </w:tc>
      </w:tr>
      <w:tr w:rsidR="00A52B7A" w:rsidRPr="00A52B7A" w14:paraId="07618FA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DCBC62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w:t>
            </w:r>
          </w:p>
        </w:tc>
        <w:tc>
          <w:tcPr>
            <w:tcW w:w="2411" w:type="dxa"/>
            <w:tcBorders>
              <w:top w:val="nil"/>
              <w:left w:val="nil"/>
              <w:bottom w:val="single" w:sz="4" w:space="0" w:color="auto"/>
              <w:right w:val="single" w:sz="4" w:space="0" w:color="auto"/>
            </w:tcBorders>
            <w:shd w:val="clear" w:color="auto" w:fill="auto"/>
            <w:noWrap/>
            <w:vAlign w:val="bottom"/>
            <w:hideMark/>
          </w:tcPr>
          <w:p w14:paraId="0D7CCA1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125</w:t>
            </w:r>
          </w:p>
        </w:tc>
      </w:tr>
      <w:tr w:rsidR="00A52B7A" w:rsidRPr="00A52B7A" w14:paraId="74C2DFD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4CFBA9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5</w:t>
            </w:r>
          </w:p>
        </w:tc>
        <w:tc>
          <w:tcPr>
            <w:tcW w:w="2411" w:type="dxa"/>
            <w:tcBorders>
              <w:top w:val="nil"/>
              <w:left w:val="nil"/>
              <w:bottom w:val="single" w:sz="4" w:space="0" w:color="auto"/>
              <w:right w:val="single" w:sz="4" w:space="0" w:color="auto"/>
            </w:tcBorders>
            <w:shd w:val="clear" w:color="auto" w:fill="auto"/>
            <w:noWrap/>
            <w:vAlign w:val="bottom"/>
            <w:hideMark/>
          </w:tcPr>
          <w:p w14:paraId="703678B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129</w:t>
            </w:r>
          </w:p>
        </w:tc>
      </w:tr>
      <w:tr w:rsidR="00A52B7A" w:rsidRPr="00A52B7A" w14:paraId="70D04C0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31264F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6</w:t>
            </w:r>
          </w:p>
        </w:tc>
        <w:tc>
          <w:tcPr>
            <w:tcW w:w="2411" w:type="dxa"/>
            <w:tcBorders>
              <w:top w:val="nil"/>
              <w:left w:val="nil"/>
              <w:bottom w:val="single" w:sz="4" w:space="0" w:color="auto"/>
              <w:right w:val="single" w:sz="4" w:space="0" w:color="auto"/>
            </w:tcBorders>
            <w:shd w:val="clear" w:color="auto" w:fill="auto"/>
            <w:noWrap/>
            <w:vAlign w:val="bottom"/>
            <w:hideMark/>
          </w:tcPr>
          <w:p w14:paraId="23B84F8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132</w:t>
            </w:r>
          </w:p>
        </w:tc>
      </w:tr>
      <w:tr w:rsidR="00A52B7A" w:rsidRPr="00A52B7A" w14:paraId="6F89186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20296A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7</w:t>
            </w:r>
          </w:p>
        </w:tc>
        <w:tc>
          <w:tcPr>
            <w:tcW w:w="2411" w:type="dxa"/>
            <w:tcBorders>
              <w:top w:val="nil"/>
              <w:left w:val="nil"/>
              <w:bottom w:val="single" w:sz="4" w:space="0" w:color="auto"/>
              <w:right w:val="single" w:sz="4" w:space="0" w:color="auto"/>
            </w:tcBorders>
            <w:shd w:val="clear" w:color="auto" w:fill="auto"/>
            <w:noWrap/>
            <w:vAlign w:val="bottom"/>
            <w:hideMark/>
          </w:tcPr>
          <w:p w14:paraId="3859FE9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135</w:t>
            </w:r>
          </w:p>
        </w:tc>
      </w:tr>
      <w:tr w:rsidR="00A52B7A" w:rsidRPr="00A52B7A" w14:paraId="599DE90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97B5DE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8</w:t>
            </w:r>
          </w:p>
        </w:tc>
        <w:tc>
          <w:tcPr>
            <w:tcW w:w="2411" w:type="dxa"/>
            <w:tcBorders>
              <w:top w:val="nil"/>
              <w:left w:val="nil"/>
              <w:bottom w:val="single" w:sz="4" w:space="0" w:color="auto"/>
              <w:right w:val="single" w:sz="4" w:space="0" w:color="auto"/>
            </w:tcBorders>
            <w:shd w:val="clear" w:color="auto" w:fill="auto"/>
            <w:noWrap/>
            <w:vAlign w:val="bottom"/>
            <w:hideMark/>
          </w:tcPr>
          <w:p w14:paraId="0CCE18E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138</w:t>
            </w:r>
          </w:p>
        </w:tc>
      </w:tr>
      <w:tr w:rsidR="00A52B7A" w:rsidRPr="00A52B7A" w14:paraId="7711FAF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A01713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9</w:t>
            </w:r>
          </w:p>
        </w:tc>
        <w:tc>
          <w:tcPr>
            <w:tcW w:w="2411" w:type="dxa"/>
            <w:tcBorders>
              <w:top w:val="nil"/>
              <w:left w:val="nil"/>
              <w:bottom w:val="single" w:sz="4" w:space="0" w:color="auto"/>
              <w:right w:val="single" w:sz="4" w:space="0" w:color="auto"/>
            </w:tcBorders>
            <w:shd w:val="clear" w:color="auto" w:fill="auto"/>
            <w:noWrap/>
            <w:vAlign w:val="bottom"/>
            <w:hideMark/>
          </w:tcPr>
          <w:p w14:paraId="4461CD6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140</w:t>
            </w:r>
          </w:p>
        </w:tc>
      </w:tr>
      <w:tr w:rsidR="00A52B7A" w:rsidRPr="00A52B7A" w14:paraId="7E5BA04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7D62DC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w:t>
            </w:r>
          </w:p>
        </w:tc>
        <w:tc>
          <w:tcPr>
            <w:tcW w:w="2411" w:type="dxa"/>
            <w:tcBorders>
              <w:top w:val="nil"/>
              <w:left w:val="nil"/>
              <w:bottom w:val="single" w:sz="4" w:space="0" w:color="auto"/>
              <w:right w:val="single" w:sz="4" w:space="0" w:color="auto"/>
            </w:tcBorders>
            <w:shd w:val="clear" w:color="auto" w:fill="auto"/>
            <w:noWrap/>
            <w:vAlign w:val="bottom"/>
            <w:hideMark/>
          </w:tcPr>
          <w:p w14:paraId="3EA5EC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142</w:t>
            </w:r>
          </w:p>
        </w:tc>
      </w:tr>
      <w:tr w:rsidR="00A52B7A" w:rsidRPr="00A52B7A" w14:paraId="39AE8CD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C1FB8C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w:t>
            </w:r>
          </w:p>
        </w:tc>
        <w:tc>
          <w:tcPr>
            <w:tcW w:w="2411" w:type="dxa"/>
            <w:tcBorders>
              <w:top w:val="nil"/>
              <w:left w:val="nil"/>
              <w:bottom w:val="single" w:sz="4" w:space="0" w:color="auto"/>
              <w:right w:val="single" w:sz="4" w:space="0" w:color="auto"/>
            </w:tcBorders>
            <w:shd w:val="clear" w:color="auto" w:fill="auto"/>
            <w:noWrap/>
            <w:vAlign w:val="bottom"/>
            <w:hideMark/>
          </w:tcPr>
          <w:p w14:paraId="08016C9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144</w:t>
            </w:r>
          </w:p>
        </w:tc>
      </w:tr>
      <w:tr w:rsidR="00A52B7A" w:rsidRPr="00A52B7A" w14:paraId="741B873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85E7E6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w:t>
            </w:r>
          </w:p>
        </w:tc>
        <w:tc>
          <w:tcPr>
            <w:tcW w:w="2411" w:type="dxa"/>
            <w:tcBorders>
              <w:top w:val="nil"/>
              <w:left w:val="nil"/>
              <w:bottom w:val="single" w:sz="4" w:space="0" w:color="auto"/>
              <w:right w:val="single" w:sz="4" w:space="0" w:color="auto"/>
            </w:tcBorders>
            <w:shd w:val="clear" w:color="auto" w:fill="auto"/>
            <w:noWrap/>
            <w:vAlign w:val="bottom"/>
            <w:hideMark/>
          </w:tcPr>
          <w:p w14:paraId="5C24353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146</w:t>
            </w:r>
          </w:p>
        </w:tc>
      </w:tr>
      <w:tr w:rsidR="00A52B7A" w:rsidRPr="00A52B7A" w14:paraId="3C5139C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F1FB8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w:t>
            </w:r>
          </w:p>
        </w:tc>
        <w:tc>
          <w:tcPr>
            <w:tcW w:w="2411" w:type="dxa"/>
            <w:tcBorders>
              <w:top w:val="nil"/>
              <w:left w:val="nil"/>
              <w:bottom w:val="single" w:sz="4" w:space="0" w:color="auto"/>
              <w:right w:val="single" w:sz="4" w:space="0" w:color="auto"/>
            </w:tcBorders>
            <w:shd w:val="clear" w:color="auto" w:fill="auto"/>
            <w:noWrap/>
            <w:vAlign w:val="bottom"/>
            <w:hideMark/>
          </w:tcPr>
          <w:p w14:paraId="5EE2C29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148</w:t>
            </w:r>
          </w:p>
        </w:tc>
      </w:tr>
      <w:tr w:rsidR="00A52B7A" w:rsidRPr="00A52B7A" w14:paraId="681172E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323913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w:t>
            </w:r>
          </w:p>
        </w:tc>
        <w:tc>
          <w:tcPr>
            <w:tcW w:w="2411" w:type="dxa"/>
            <w:tcBorders>
              <w:top w:val="nil"/>
              <w:left w:val="nil"/>
              <w:bottom w:val="single" w:sz="4" w:space="0" w:color="auto"/>
              <w:right w:val="single" w:sz="4" w:space="0" w:color="auto"/>
            </w:tcBorders>
            <w:shd w:val="clear" w:color="auto" w:fill="auto"/>
            <w:noWrap/>
            <w:vAlign w:val="bottom"/>
            <w:hideMark/>
          </w:tcPr>
          <w:p w14:paraId="5685DA3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149</w:t>
            </w:r>
          </w:p>
        </w:tc>
      </w:tr>
      <w:tr w:rsidR="00A52B7A" w:rsidRPr="00A52B7A" w14:paraId="1FA16BD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071081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r w:rsidRPr="00A52B7A">
              <w:rPr>
                <w:rFonts w:ascii="Times New Roman" w:hAnsi="Times New Roman"/>
                <w:sz w:val="24"/>
                <w:szCs w:val="24"/>
                <w:lang w:eastAsia="uk-UA"/>
              </w:rPr>
              <w:t>5</w:t>
            </w:r>
          </w:p>
        </w:tc>
        <w:tc>
          <w:tcPr>
            <w:tcW w:w="2411" w:type="dxa"/>
            <w:tcBorders>
              <w:top w:val="nil"/>
              <w:left w:val="nil"/>
              <w:bottom w:val="single" w:sz="4" w:space="0" w:color="auto"/>
              <w:right w:val="single" w:sz="4" w:space="0" w:color="auto"/>
            </w:tcBorders>
            <w:shd w:val="clear" w:color="auto" w:fill="auto"/>
            <w:noWrap/>
            <w:vAlign w:val="bottom"/>
            <w:hideMark/>
          </w:tcPr>
          <w:p w14:paraId="0B5038D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150</w:t>
            </w:r>
          </w:p>
        </w:tc>
      </w:tr>
      <w:tr w:rsidR="00A52B7A" w:rsidRPr="00A52B7A" w14:paraId="2B3BB09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EB222D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w:t>
            </w:r>
          </w:p>
        </w:tc>
        <w:tc>
          <w:tcPr>
            <w:tcW w:w="2411" w:type="dxa"/>
            <w:tcBorders>
              <w:top w:val="nil"/>
              <w:left w:val="nil"/>
              <w:bottom w:val="single" w:sz="4" w:space="0" w:color="auto"/>
              <w:right w:val="single" w:sz="4" w:space="0" w:color="auto"/>
            </w:tcBorders>
            <w:shd w:val="clear" w:color="auto" w:fill="auto"/>
            <w:noWrap/>
            <w:vAlign w:val="bottom"/>
            <w:hideMark/>
          </w:tcPr>
          <w:p w14:paraId="62EFF94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151</w:t>
            </w:r>
          </w:p>
        </w:tc>
      </w:tr>
      <w:tr w:rsidR="00A52B7A" w:rsidRPr="00A52B7A" w14:paraId="70E017D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BF34AA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w:t>
            </w:r>
          </w:p>
        </w:tc>
        <w:tc>
          <w:tcPr>
            <w:tcW w:w="2411" w:type="dxa"/>
            <w:tcBorders>
              <w:top w:val="nil"/>
              <w:left w:val="nil"/>
              <w:bottom w:val="single" w:sz="4" w:space="0" w:color="auto"/>
              <w:right w:val="single" w:sz="4" w:space="0" w:color="auto"/>
            </w:tcBorders>
            <w:shd w:val="clear" w:color="auto" w:fill="auto"/>
            <w:noWrap/>
            <w:vAlign w:val="bottom"/>
            <w:hideMark/>
          </w:tcPr>
          <w:p w14:paraId="2F83DDC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152</w:t>
            </w:r>
          </w:p>
        </w:tc>
      </w:tr>
      <w:tr w:rsidR="00A52B7A" w:rsidRPr="00A52B7A" w14:paraId="1C1D8305" w14:textId="77777777">
        <w:trPr>
          <w:trHeight w:val="290"/>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5FFECF2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w:t>
            </w:r>
          </w:p>
        </w:tc>
        <w:tc>
          <w:tcPr>
            <w:tcW w:w="2411" w:type="dxa"/>
            <w:tcBorders>
              <w:top w:val="nil"/>
              <w:left w:val="nil"/>
              <w:bottom w:val="single" w:sz="4" w:space="0" w:color="auto"/>
              <w:right w:val="single" w:sz="4" w:space="0" w:color="auto"/>
            </w:tcBorders>
            <w:shd w:val="clear" w:color="000000" w:fill="FFFFFF"/>
            <w:noWrap/>
            <w:vAlign w:val="bottom"/>
            <w:hideMark/>
          </w:tcPr>
          <w:p w14:paraId="4D5DA20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153</w:t>
            </w:r>
          </w:p>
        </w:tc>
      </w:tr>
      <w:tr w:rsidR="00A52B7A" w:rsidRPr="00A52B7A" w14:paraId="3CAFF77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3380B3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411" w:type="dxa"/>
            <w:tcBorders>
              <w:top w:val="nil"/>
              <w:left w:val="nil"/>
              <w:bottom w:val="single" w:sz="4" w:space="0" w:color="auto"/>
              <w:right w:val="single" w:sz="4" w:space="0" w:color="auto"/>
            </w:tcBorders>
            <w:shd w:val="clear" w:color="auto" w:fill="auto"/>
            <w:noWrap/>
            <w:vAlign w:val="bottom"/>
            <w:hideMark/>
          </w:tcPr>
          <w:p w14:paraId="08122F5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154</w:t>
            </w:r>
          </w:p>
        </w:tc>
      </w:tr>
      <w:tr w:rsidR="00A52B7A" w:rsidRPr="00A52B7A" w14:paraId="5E91B35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5B4C98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w:t>
            </w:r>
          </w:p>
        </w:tc>
        <w:tc>
          <w:tcPr>
            <w:tcW w:w="2411" w:type="dxa"/>
            <w:tcBorders>
              <w:top w:val="nil"/>
              <w:left w:val="nil"/>
              <w:bottom w:val="single" w:sz="4" w:space="0" w:color="auto"/>
              <w:right w:val="single" w:sz="4" w:space="0" w:color="auto"/>
            </w:tcBorders>
            <w:shd w:val="clear" w:color="auto" w:fill="auto"/>
            <w:noWrap/>
            <w:vAlign w:val="bottom"/>
            <w:hideMark/>
          </w:tcPr>
          <w:p w14:paraId="43A2FB5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156</w:t>
            </w:r>
          </w:p>
        </w:tc>
      </w:tr>
      <w:tr w:rsidR="00A52B7A" w:rsidRPr="00A52B7A" w14:paraId="3A664B2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698FB6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w:t>
            </w:r>
          </w:p>
        </w:tc>
        <w:tc>
          <w:tcPr>
            <w:tcW w:w="2411" w:type="dxa"/>
            <w:tcBorders>
              <w:top w:val="nil"/>
              <w:left w:val="nil"/>
              <w:bottom w:val="single" w:sz="4" w:space="0" w:color="auto"/>
              <w:right w:val="single" w:sz="4" w:space="0" w:color="auto"/>
            </w:tcBorders>
            <w:shd w:val="clear" w:color="auto" w:fill="auto"/>
            <w:noWrap/>
            <w:vAlign w:val="bottom"/>
            <w:hideMark/>
          </w:tcPr>
          <w:p w14:paraId="05F245A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158</w:t>
            </w:r>
          </w:p>
        </w:tc>
      </w:tr>
      <w:tr w:rsidR="00A52B7A" w:rsidRPr="00A52B7A" w14:paraId="733C00F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15E790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w:t>
            </w:r>
          </w:p>
        </w:tc>
        <w:tc>
          <w:tcPr>
            <w:tcW w:w="2411" w:type="dxa"/>
            <w:tcBorders>
              <w:top w:val="nil"/>
              <w:left w:val="nil"/>
              <w:bottom w:val="single" w:sz="4" w:space="0" w:color="auto"/>
              <w:right w:val="single" w:sz="4" w:space="0" w:color="auto"/>
            </w:tcBorders>
            <w:shd w:val="clear" w:color="auto" w:fill="auto"/>
            <w:noWrap/>
            <w:vAlign w:val="bottom"/>
            <w:hideMark/>
          </w:tcPr>
          <w:p w14:paraId="2054E0A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161</w:t>
            </w:r>
          </w:p>
        </w:tc>
      </w:tr>
      <w:tr w:rsidR="00A52B7A" w:rsidRPr="00A52B7A" w14:paraId="5BEEB51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FFF2C2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23</w:t>
            </w:r>
          </w:p>
        </w:tc>
        <w:tc>
          <w:tcPr>
            <w:tcW w:w="2411" w:type="dxa"/>
            <w:tcBorders>
              <w:top w:val="nil"/>
              <w:left w:val="nil"/>
              <w:bottom w:val="single" w:sz="4" w:space="0" w:color="auto"/>
              <w:right w:val="single" w:sz="4" w:space="0" w:color="auto"/>
            </w:tcBorders>
            <w:shd w:val="clear" w:color="auto" w:fill="auto"/>
            <w:noWrap/>
            <w:vAlign w:val="bottom"/>
            <w:hideMark/>
          </w:tcPr>
          <w:p w14:paraId="5B4E0A5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164</w:t>
            </w:r>
          </w:p>
        </w:tc>
      </w:tr>
      <w:tr w:rsidR="00A52B7A" w:rsidRPr="00A52B7A" w14:paraId="430EA2E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FA53FB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24</w:t>
            </w:r>
          </w:p>
        </w:tc>
        <w:tc>
          <w:tcPr>
            <w:tcW w:w="2411" w:type="dxa"/>
            <w:tcBorders>
              <w:top w:val="nil"/>
              <w:left w:val="nil"/>
              <w:bottom w:val="single" w:sz="4" w:space="0" w:color="auto"/>
              <w:right w:val="single" w:sz="4" w:space="0" w:color="auto"/>
            </w:tcBorders>
            <w:shd w:val="clear" w:color="auto" w:fill="auto"/>
            <w:noWrap/>
            <w:vAlign w:val="bottom"/>
            <w:hideMark/>
          </w:tcPr>
          <w:p w14:paraId="318B2B7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168</w:t>
            </w:r>
          </w:p>
        </w:tc>
      </w:tr>
      <w:tr w:rsidR="00A52B7A" w:rsidRPr="00A52B7A" w14:paraId="5E7242D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38D819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w:t>
            </w:r>
          </w:p>
        </w:tc>
        <w:tc>
          <w:tcPr>
            <w:tcW w:w="2411" w:type="dxa"/>
            <w:tcBorders>
              <w:top w:val="nil"/>
              <w:left w:val="nil"/>
              <w:bottom w:val="single" w:sz="4" w:space="0" w:color="auto"/>
              <w:right w:val="single" w:sz="4" w:space="0" w:color="auto"/>
            </w:tcBorders>
            <w:shd w:val="clear" w:color="auto" w:fill="auto"/>
            <w:noWrap/>
            <w:vAlign w:val="bottom"/>
            <w:hideMark/>
          </w:tcPr>
          <w:p w14:paraId="06B164B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172</w:t>
            </w:r>
          </w:p>
        </w:tc>
      </w:tr>
      <w:tr w:rsidR="00A52B7A" w:rsidRPr="00A52B7A" w14:paraId="71F7E73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07ACA9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w:t>
            </w:r>
          </w:p>
        </w:tc>
        <w:tc>
          <w:tcPr>
            <w:tcW w:w="2411" w:type="dxa"/>
            <w:tcBorders>
              <w:top w:val="nil"/>
              <w:left w:val="nil"/>
              <w:bottom w:val="single" w:sz="4" w:space="0" w:color="auto"/>
              <w:right w:val="single" w:sz="4" w:space="0" w:color="auto"/>
            </w:tcBorders>
            <w:shd w:val="clear" w:color="auto" w:fill="auto"/>
            <w:noWrap/>
            <w:vAlign w:val="bottom"/>
            <w:hideMark/>
          </w:tcPr>
          <w:p w14:paraId="61BB855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176</w:t>
            </w:r>
          </w:p>
        </w:tc>
      </w:tr>
      <w:tr w:rsidR="00A52B7A" w:rsidRPr="00A52B7A" w14:paraId="0033D5A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E6E568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w:t>
            </w:r>
          </w:p>
        </w:tc>
        <w:tc>
          <w:tcPr>
            <w:tcW w:w="2411" w:type="dxa"/>
            <w:tcBorders>
              <w:top w:val="nil"/>
              <w:left w:val="nil"/>
              <w:bottom w:val="single" w:sz="4" w:space="0" w:color="auto"/>
              <w:right w:val="single" w:sz="4" w:space="0" w:color="auto"/>
            </w:tcBorders>
            <w:shd w:val="clear" w:color="auto" w:fill="auto"/>
            <w:noWrap/>
            <w:vAlign w:val="bottom"/>
            <w:hideMark/>
          </w:tcPr>
          <w:p w14:paraId="79F9D38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180</w:t>
            </w:r>
          </w:p>
        </w:tc>
      </w:tr>
      <w:tr w:rsidR="00A52B7A" w:rsidRPr="00A52B7A" w14:paraId="42C19A1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F974C5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28</w:t>
            </w:r>
          </w:p>
        </w:tc>
        <w:tc>
          <w:tcPr>
            <w:tcW w:w="2411" w:type="dxa"/>
            <w:tcBorders>
              <w:top w:val="nil"/>
              <w:left w:val="nil"/>
              <w:bottom w:val="single" w:sz="4" w:space="0" w:color="auto"/>
              <w:right w:val="single" w:sz="4" w:space="0" w:color="auto"/>
            </w:tcBorders>
            <w:shd w:val="clear" w:color="auto" w:fill="auto"/>
            <w:noWrap/>
            <w:vAlign w:val="bottom"/>
            <w:hideMark/>
          </w:tcPr>
          <w:p w14:paraId="4A58910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185</w:t>
            </w:r>
          </w:p>
        </w:tc>
      </w:tr>
      <w:tr w:rsidR="00A52B7A" w:rsidRPr="00A52B7A" w14:paraId="53FD136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840E2D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29</w:t>
            </w:r>
          </w:p>
        </w:tc>
        <w:tc>
          <w:tcPr>
            <w:tcW w:w="2411" w:type="dxa"/>
            <w:tcBorders>
              <w:top w:val="nil"/>
              <w:left w:val="nil"/>
              <w:bottom w:val="single" w:sz="4" w:space="0" w:color="auto"/>
              <w:right w:val="single" w:sz="4" w:space="0" w:color="auto"/>
            </w:tcBorders>
            <w:shd w:val="clear" w:color="auto" w:fill="auto"/>
            <w:noWrap/>
            <w:vAlign w:val="bottom"/>
            <w:hideMark/>
          </w:tcPr>
          <w:p w14:paraId="0C4BD37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192</w:t>
            </w:r>
          </w:p>
        </w:tc>
      </w:tr>
      <w:tr w:rsidR="0044293F" w:rsidRPr="00A52B7A" w14:paraId="747AAA57"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EDE9B6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30</w:t>
            </w:r>
          </w:p>
        </w:tc>
        <w:tc>
          <w:tcPr>
            <w:tcW w:w="2411" w:type="dxa"/>
            <w:tcBorders>
              <w:top w:val="nil"/>
              <w:left w:val="nil"/>
              <w:bottom w:val="single" w:sz="4" w:space="0" w:color="auto"/>
              <w:right w:val="single" w:sz="4" w:space="0" w:color="auto"/>
            </w:tcBorders>
            <w:shd w:val="clear" w:color="auto" w:fill="auto"/>
            <w:noWrap/>
            <w:vAlign w:val="bottom"/>
            <w:hideMark/>
          </w:tcPr>
          <w:p w14:paraId="2CFCACB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200</w:t>
            </w:r>
          </w:p>
        </w:tc>
      </w:tr>
    </w:tbl>
    <w:p w14:paraId="20E5BED9" w14:textId="77777777" w:rsidR="0044293F" w:rsidRPr="00A52B7A" w:rsidRDefault="0044293F">
      <w:pPr>
        <w:spacing w:line="240" w:lineRule="auto"/>
        <w:ind w:firstLine="709"/>
        <w:jc w:val="center"/>
        <w:rPr>
          <w:rFonts w:ascii="Times New Roman" w:hAnsi="Times New Roman"/>
          <w:strike/>
          <w:sz w:val="24"/>
          <w:szCs w:val="24"/>
        </w:rPr>
        <w:sectPr w:rsidR="0044293F" w:rsidRPr="00A52B7A">
          <w:type w:val="continuous"/>
          <w:pgSz w:w="11906" w:h="16838"/>
          <w:pgMar w:top="851" w:right="1418" w:bottom="851" w:left="851" w:header="709" w:footer="709" w:gutter="0"/>
          <w:pgNumType w:start="1" w:chapSep="period"/>
          <w:cols w:num="2" w:space="720"/>
          <w:titlePg/>
        </w:sectPr>
      </w:pPr>
    </w:p>
    <w:p w14:paraId="28D74C65" w14:textId="77777777" w:rsidR="0044293F" w:rsidRPr="00A52B7A" w:rsidRDefault="0044293F">
      <w:pPr>
        <w:spacing w:line="240" w:lineRule="auto"/>
        <w:ind w:firstLine="709"/>
        <w:jc w:val="center"/>
        <w:rPr>
          <w:rFonts w:ascii="Times New Roman" w:hAnsi="Times New Roman"/>
          <w:strike/>
          <w:sz w:val="24"/>
          <w:szCs w:val="24"/>
        </w:rPr>
      </w:pPr>
    </w:p>
    <w:p w14:paraId="669A960E" w14:textId="77777777" w:rsidR="0044293F" w:rsidRPr="00A52B7A" w:rsidRDefault="0046374F">
      <w:pPr>
        <w:spacing w:line="240" w:lineRule="auto"/>
        <w:ind w:firstLine="709"/>
        <w:jc w:val="both"/>
        <w:rPr>
          <w:rFonts w:ascii="Times New Roman" w:hAnsi="Times New Roman"/>
          <w:bCs/>
          <w:sz w:val="24"/>
          <w:szCs w:val="24"/>
          <w:lang w:eastAsia="uk-UA"/>
        </w:rPr>
      </w:pPr>
      <w:r w:rsidRPr="00A52B7A">
        <w:rPr>
          <w:rFonts w:ascii="Times New Roman" w:hAnsi="Times New Roman"/>
          <w:bCs/>
          <w:sz w:val="24"/>
          <w:szCs w:val="24"/>
          <w:lang w:eastAsia="uk-UA"/>
        </w:rPr>
        <w:t>6. Таблиця переведення тестових балів магістерського тесту навчальної компетентності до шкали 100-200</w:t>
      </w:r>
    </w:p>
    <w:p w14:paraId="537B8F58" w14:textId="77777777" w:rsidR="0044293F" w:rsidRPr="00A52B7A" w:rsidRDefault="0044293F">
      <w:pPr>
        <w:spacing w:after="0" w:line="240" w:lineRule="auto"/>
        <w:jc w:val="center"/>
        <w:rPr>
          <w:rFonts w:ascii="Times New Roman" w:hAnsi="Times New Roman"/>
          <w:sz w:val="24"/>
          <w:szCs w:val="24"/>
          <w:lang w:eastAsia="uk-UA"/>
        </w:rPr>
        <w:sectPr w:rsidR="0044293F" w:rsidRPr="00A52B7A">
          <w:type w:val="continuous"/>
          <w:pgSz w:w="11906" w:h="16838"/>
          <w:pgMar w:top="851" w:right="1418" w:bottom="851" w:left="851" w:header="709" w:footer="709" w:gutter="0"/>
          <w:pgNumType w:start="1" w:chapSep="period"/>
          <w:cols w:space="720"/>
          <w:titlePg/>
        </w:sectPr>
      </w:pPr>
    </w:p>
    <w:tbl>
      <w:tblPr>
        <w:tblW w:w="4673" w:type="dxa"/>
        <w:tblLook w:val="04A0" w:firstRow="1" w:lastRow="0" w:firstColumn="1" w:lastColumn="0" w:noHBand="0" w:noVBand="1"/>
      </w:tblPr>
      <w:tblGrid>
        <w:gridCol w:w="2120"/>
        <w:gridCol w:w="2553"/>
      </w:tblGrid>
      <w:tr w:rsidR="00A52B7A" w:rsidRPr="00A52B7A" w14:paraId="522DCA8D" w14:textId="77777777">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7114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Тестовий бал</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14:paraId="499E1F9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Бал за шкалою 100-200</w:t>
            </w:r>
          </w:p>
        </w:tc>
      </w:tr>
      <w:tr w:rsidR="00A52B7A" w:rsidRPr="00A52B7A" w14:paraId="58AB5E1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1C06B0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p>
        </w:tc>
        <w:tc>
          <w:tcPr>
            <w:tcW w:w="2553" w:type="dxa"/>
            <w:tcBorders>
              <w:top w:val="nil"/>
              <w:left w:val="nil"/>
              <w:bottom w:val="single" w:sz="4" w:space="0" w:color="auto"/>
              <w:right w:val="single" w:sz="4" w:space="0" w:color="auto"/>
            </w:tcBorders>
            <w:shd w:val="clear" w:color="auto" w:fill="auto"/>
            <w:noWrap/>
            <w:vAlign w:val="bottom"/>
            <w:hideMark/>
          </w:tcPr>
          <w:p w14:paraId="0DD5A86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100</w:t>
            </w:r>
          </w:p>
        </w:tc>
      </w:tr>
      <w:tr w:rsidR="00A52B7A" w:rsidRPr="00A52B7A" w14:paraId="6BF6796A"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145D2A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w:t>
            </w:r>
          </w:p>
        </w:tc>
        <w:tc>
          <w:tcPr>
            <w:tcW w:w="2553" w:type="dxa"/>
            <w:tcBorders>
              <w:top w:val="nil"/>
              <w:left w:val="nil"/>
              <w:bottom w:val="single" w:sz="4" w:space="0" w:color="auto"/>
              <w:right w:val="single" w:sz="4" w:space="0" w:color="auto"/>
            </w:tcBorders>
            <w:shd w:val="clear" w:color="auto" w:fill="auto"/>
            <w:noWrap/>
            <w:vAlign w:val="bottom"/>
            <w:hideMark/>
          </w:tcPr>
          <w:p w14:paraId="2EAE336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108</w:t>
            </w:r>
          </w:p>
        </w:tc>
      </w:tr>
      <w:tr w:rsidR="00A52B7A" w:rsidRPr="00A52B7A" w14:paraId="149CA1C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99CBB8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w:t>
            </w:r>
          </w:p>
        </w:tc>
        <w:tc>
          <w:tcPr>
            <w:tcW w:w="2553" w:type="dxa"/>
            <w:tcBorders>
              <w:top w:val="nil"/>
              <w:left w:val="nil"/>
              <w:bottom w:val="single" w:sz="4" w:space="0" w:color="auto"/>
              <w:right w:val="single" w:sz="4" w:space="0" w:color="auto"/>
            </w:tcBorders>
            <w:shd w:val="clear" w:color="auto" w:fill="auto"/>
            <w:noWrap/>
            <w:vAlign w:val="bottom"/>
            <w:hideMark/>
          </w:tcPr>
          <w:p w14:paraId="3CD3637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115</w:t>
            </w:r>
          </w:p>
        </w:tc>
      </w:tr>
      <w:tr w:rsidR="00A52B7A" w:rsidRPr="00A52B7A" w14:paraId="561BE30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7F63FC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4</w:t>
            </w:r>
          </w:p>
        </w:tc>
        <w:tc>
          <w:tcPr>
            <w:tcW w:w="2553" w:type="dxa"/>
            <w:tcBorders>
              <w:top w:val="nil"/>
              <w:left w:val="nil"/>
              <w:bottom w:val="single" w:sz="4" w:space="0" w:color="auto"/>
              <w:right w:val="single" w:sz="4" w:space="0" w:color="auto"/>
            </w:tcBorders>
            <w:shd w:val="clear" w:color="auto" w:fill="auto"/>
            <w:noWrap/>
            <w:vAlign w:val="bottom"/>
            <w:hideMark/>
          </w:tcPr>
          <w:p w14:paraId="1CFAA1B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120</w:t>
            </w:r>
          </w:p>
        </w:tc>
      </w:tr>
      <w:tr w:rsidR="00A52B7A" w:rsidRPr="00A52B7A" w14:paraId="3A9426D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6E201D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5</w:t>
            </w:r>
          </w:p>
        </w:tc>
        <w:tc>
          <w:tcPr>
            <w:tcW w:w="2553" w:type="dxa"/>
            <w:tcBorders>
              <w:top w:val="nil"/>
              <w:left w:val="nil"/>
              <w:bottom w:val="single" w:sz="4" w:space="0" w:color="auto"/>
              <w:right w:val="single" w:sz="4" w:space="0" w:color="auto"/>
            </w:tcBorders>
            <w:shd w:val="clear" w:color="auto" w:fill="auto"/>
            <w:noWrap/>
            <w:vAlign w:val="bottom"/>
            <w:hideMark/>
          </w:tcPr>
          <w:p w14:paraId="276DCE6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125</w:t>
            </w:r>
          </w:p>
        </w:tc>
      </w:tr>
      <w:tr w:rsidR="00A52B7A" w:rsidRPr="00A52B7A" w14:paraId="5BFF0C5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0A24B9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6</w:t>
            </w:r>
          </w:p>
        </w:tc>
        <w:tc>
          <w:tcPr>
            <w:tcW w:w="2553" w:type="dxa"/>
            <w:tcBorders>
              <w:top w:val="nil"/>
              <w:left w:val="nil"/>
              <w:bottom w:val="single" w:sz="4" w:space="0" w:color="auto"/>
              <w:right w:val="single" w:sz="4" w:space="0" w:color="auto"/>
            </w:tcBorders>
            <w:shd w:val="clear" w:color="auto" w:fill="auto"/>
            <w:noWrap/>
            <w:vAlign w:val="bottom"/>
            <w:hideMark/>
          </w:tcPr>
          <w:p w14:paraId="4D3A98A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129</w:t>
            </w:r>
          </w:p>
        </w:tc>
      </w:tr>
      <w:tr w:rsidR="00A52B7A" w:rsidRPr="00A52B7A" w14:paraId="2229854B"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28A59D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7</w:t>
            </w:r>
          </w:p>
        </w:tc>
        <w:tc>
          <w:tcPr>
            <w:tcW w:w="2553" w:type="dxa"/>
            <w:tcBorders>
              <w:top w:val="nil"/>
              <w:left w:val="nil"/>
              <w:bottom w:val="single" w:sz="4" w:space="0" w:color="auto"/>
              <w:right w:val="single" w:sz="4" w:space="0" w:color="auto"/>
            </w:tcBorders>
            <w:shd w:val="clear" w:color="auto" w:fill="auto"/>
            <w:noWrap/>
            <w:vAlign w:val="bottom"/>
            <w:hideMark/>
          </w:tcPr>
          <w:p w14:paraId="70A5C2A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132</w:t>
            </w:r>
          </w:p>
        </w:tc>
      </w:tr>
      <w:tr w:rsidR="00A52B7A" w:rsidRPr="00A52B7A" w14:paraId="389B47B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DEB553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8</w:t>
            </w:r>
          </w:p>
        </w:tc>
        <w:tc>
          <w:tcPr>
            <w:tcW w:w="2553" w:type="dxa"/>
            <w:tcBorders>
              <w:top w:val="nil"/>
              <w:left w:val="nil"/>
              <w:bottom w:val="single" w:sz="4" w:space="0" w:color="auto"/>
              <w:right w:val="single" w:sz="4" w:space="0" w:color="auto"/>
            </w:tcBorders>
            <w:shd w:val="clear" w:color="auto" w:fill="auto"/>
            <w:noWrap/>
            <w:vAlign w:val="bottom"/>
            <w:hideMark/>
          </w:tcPr>
          <w:p w14:paraId="3830864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135</w:t>
            </w:r>
          </w:p>
        </w:tc>
      </w:tr>
      <w:tr w:rsidR="00A52B7A" w:rsidRPr="00A52B7A" w14:paraId="51059CF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81A80EF"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9</w:t>
            </w:r>
          </w:p>
        </w:tc>
        <w:tc>
          <w:tcPr>
            <w:tcW w:w="2553" w:type="dxa"/>
            <w:tcBorders>
              <w:top w:val="nil"/>
              <w:left w:val="nil"/>
              <w:bottom w:val="single" w:sz="4" w:space="0" w:color="auto"/>
              <w:right w:val="single" w:sz="4" w:space="0" w:color="auto"/>
            </w:tcBorders>
            <w:shd w:val="clear" w:color="auto" w:fill="auto"/>
            <w:noWrap/>
            <w:vAlign w:val="bottom"/>
            <w:hideMark/>
          </w:tcPr>
          <w:p w14:paraId="6BD121A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138</w:t>
            </w:r>
          </w:p>
        </w:tc>
      </w:tr>
      <w:tr w:rsidR="00A52B7A" w:rsidRPr="00A52B7A" w14:paraId="29AA68FE"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F62EB9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10</w:t>
            </w:r>
          </w:p>
        </w:tc>
        <w:tc>
          <w:tcPr>
            <w:tcW w:w="2553" w:type="dxa"/>
            <w:tcBorders>
              <w:top w:val="nil"/>
              <w:left w:val="nil"/>
              <w:bottom w:val="single" w:sz="4" w:space="0" w:color="auto"/>
              <w:right w:val="single" w:sz="4" w:space="0" w:color="auto"/>
            </w:tcBorders>
            <w:shd w:val="clear" w:color="auto" w:fill="auto"/>
            <w:noWrap/>
            <w:vAlign w:val="bottom"/>
            <w:hideMark/>
          </w:tcPr>
          <w:p w14:paraId="70F6085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140</w:t>
            </w:r>
          </w:p>
        </w:tc>
      </w:tr>
      <w:tr w:rsidR="00A52B7A" w:rsidRPr="00A52B7A" w14:paraId="1CFD044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98A901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11</w:t>
            </w:r>
          </w:p>
        </w:tc>
        <w:tc>
          <w:tcPr>
            <w:tcW w:w="2553" w:type="dxa"/>
            <w:tcBorders>
              <w:top w:val="nil"/>
              <w:left w:val="nil"/>
              <w:bottom w:val="single" w:sz="4" w:space="0" w:color="auto"/>
              <w:right w:val="single" w:sz="4" w:space="0" w:color="auto"/>
            </w:tcBorders>
            <w:shd w:val="clear" w:color="auto" w:fill="auto"/>
            <w:noWrap/>
            <w:vAlign w:val="bottom"/>
            <w:hideMark/>
          </w:tcPr>
          <w:p w14:paraId="23C6CEE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142</w:t>
            </w:r>
          </w:p>
        </w:tc>
      </w:tr>
      <w:tr w:rsidR="00A52B7A" w:rsidRPr="00A52B7A" w14:paraId="14EB7E5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19A221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12</w:t>
            </w:r>
          </w:p>
        </w:tc>
        <w:tc>
          <w:tcPr>
            <w:tcW w:w="2553" w:type="dxa"/>
            <w:tcBorders>
              <w:top w:val="nil"/>
              <w:left w:val="nil"/>
              <w:bottom w:val="single" w:sz="4" w:space="0" w:color="auto"/>
              <w:right w:val="single" w:sz="4" w:space="0" w:color="auto"/>
            </w:tcBorders>
            <w:shd w:val="clear" w:color="auto" w:fill="auto"/>
            <w:noWrap/>
            <w:vAlign w:val="bottom"/>
            <w:hideMark/>
          </w:tcPr>
          <w:p w14:paraId="011B71D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144</w:t>
            </w:r>
          </w:p>
        </w:tc>
      </w:tr>
      <w:tr w:rsidR="00A52B7A" w:rsidRPr="00A52B7A" w14:paraId="309BF49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95A36F5"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13</w:t>
            </w:r>
          </w:p>
        </w:tc>
        <w:tc>
          <w:tcPr>
            <w:tcW w:w="2553" w:type="dxa"/>
            <w:tcBorders>
              <w:top w:val="nil"/>
              <w:left w:val="nil"/>
              <w:bottom w:val="single" w:sz="4" w:space="0" w:color="auto"/>
              <w:right w:val="single" w:sz="4" w:space="0" w:color="auto"/>
            </w:tcBorders>
            <w:shd w:val="clear" w:color="auto" w:fill="auto"/>
            <w:noWrap/>
            <w:vAlign w:val="bottom"/>
            <w:hideMark/>
          </w:tcPr>
          <w:p w14:paraId="04FB1D3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146</w:t>
            </w:r>
          </w:p>
        </w:tc>
      </w:tr>
      <w:tr w:rsidR="00A52B7A" w:rsidRPr="00A52B7A" w14:paraId="2F4855A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A03633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w:t>
            </w:r>
          </w:p>
        </w:tc>
        <w:tc>
          <w:tcPr>
            <w:tcW w:w="2553" w:type="dxa"/>
            <w:tcBorders>
              <w:top w:val="nil"/>
              <w:left w:val="nil"/>
              <w:bottom w:val="single" w:sz="4" w:space="0" w:color="auto"/>
              <w:right w:val="single" w:sz="4" w:space="0" w:color="auto"/>
            </w:tcBorders>
            <w:shd w:val="clear" w:color="auto" w:fill="auto"/>
            <w:noWrap/>
            <w:vAlign w:val="bottom"/>
            <w:hideMark/>
          </w:tcPr>
          <w:p w14:paraId="1F021E1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147</w:t>
            </w:r>
          </w:p>
        </w:tc>
      </w:tr>
      <w:tr w:rsidR="00A52B7A" w:rsidRPr="00A52B7A" w14:paraId="3EBA41D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50BD672"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w:t>
            </w:r>
          </w:p>
        </w:tc>
        <w:tc>
          <w:tcPr>
            <w:tcW w:w="2553" w:type="dxa"/>
            <w:tcBorders>
              <w:top w:val="nil"/>
              <w:left w:val="nil"/>
              <w:bottom w:val="single" w:sz="4" w:space="0" w:color="auto"/>
              <w:right w:val="single" w:sz="4" w:space="0" w:color="auto"/>
            </w:tcBorders>
            <w:shd w:val="clear" w:color="auto" w:fill="auto"/>
            <w:noWrap/>
            <w:vAlign w:val="bottom"/>
            <w:hideMark/>
          </w:tcPr>
          <w:p w14:paraId="322E8BE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148</w:t>
            </w:r>
          </w:p>
        </w:tc>
      </w:tr>
      <w:tr w:rsidR="00A52B7A" w:rsidRPr="00A52B7A" w14:paraId="3B2E889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A7C809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w:t>
            </w:r>
          </w:p>
        </w:tc>
        <w:tc>
          <w:tcPr>
            <w:tcW w:w="2553" w:type="dxa"/>
            <w:tcBorders>
              <w:top w:val="nil"/>
              <w:left w:val="nil"/>
              <w:bottom w:val="single" w:sz="4" w:space="0" w:color="auto"/>
              <w:right w:val="single" w:sz="4" w:space="0" w:color="auto"/>
            </w:tcBorders>
            <w:shd w:val="clear" w:color="auto" w:fill="auto"/>
            <w:noWrap/>
            <w:vAlign w:val="bottom"/>
            <w:hideMark/>
          </w:tcPr>
          <w:p w14:paraId="655CFBA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149</w:t>
            </w:r>
          </w:p>
        </w:tc>
      </w:tr>
      <w:tr w:rsidR="00A52B7A" w:rsidRPr="00A52B7A" w14:paraId="6E7BDBF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339C8D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w:t>
            </w:r>
            <w:r w:rsidRPr="00A52B7A">
              <w:rPr>
                <w:rFonts w:ascii="Times New Roman" w:hAnsi="Times New Roman"/>
                <w:sz w:val="24"/>
                <w:szCs w:val="24"/>
                <w:lang w:eastAsia="uk-UA"/>
              </w:rPr>
              <w:t>7</w:t>
            </w:r>
          </w:p>
        </w:tc>
        <w:tc>
          <w:tcPr>
            <w:tcW w:w="2553" w:type="dxa"/>
            <w:tcBorders>
              <w:top w:val="nil"/>
              <w:left w:val="nil"/>
              <w:bottom w:val="single" w:sz="4" w:space="0" w:color="auto"/>
              <w:right w:val="single" w:sz="4" w:space="0" w:color="auto"/>
            </w:tcBorders>
            <w:shd w:val="clear" w:color="auto" w:fill="auto"/>
            <w:noWrap/>
            <w:vAlign w:val="bottom"/>
            <w:hideMark/>
          </w:tcPr>
          <w:p w14:paraId="5AD9BED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150</w:t>
            </w:r>
          </w:p>
        </w:tc>
      </w:tr>
      <w:tr w:rsidR="00A52B7A" w:rsidRPr="00A52B7A" w14:paraId="30073212" w14:textId="77777777">
        <w:trPr>
          <w:trHeight w:val="290"/>
        </w:trPr>
        <w:tc>
          <w:tcPr>
            <w:tcW w:w="2120" w:type="dxa"/>
            <w:tcBorders>
              <w:top w:val="nil"/>
              <w:left w:val="single" w:sz="4" w:space="0" w:color="auto"/>
              <w:bottom w:val="single" w:sz="4" w:space="0" w:color="auto"/>
              <w:right w:val="single" w:sz="4" w:space="0" w:color="auto"/>
            </w:tcBorders>
            <w:shd w:val="clear" w:color="000000" w:fill="FFFFFF"/>
            <w:noWrap/>
            <w:vAlign w:val="bottom"/>
            <w:hideMark/>
          </w:tcPr>
          <w:p w14:paraId="20B2354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w:t>
            </w:r>
          </w:p>
        </w:tc>
        <w:tc>
          <w:tcPr>
            <w:tcW w:w="2553" w:type="dxa"/>
            <w:tcBorders>
              <w:top w:val="nil"/>
              <w:left w:val="nil"/>
              <w:bottom w:val="single" w:sz="4" w:space="0" w:color="auto"/>
              <w:right w:val="single" w:sz="4" w:space="0" w:color="auto"/>
            </w:tcBorders>
            <w:shd w:val="clear" w:color="000000" w:fill="FFFFFF"/>
            <w:noWrap/>
            <w:vAlign w:val="bottom"/>
            <w:hideMark/>
          </w:tcPr>
          <w:p w14:paraId="6FB28E3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151</w:t>
            </w:r>
          </w:p>
        </w:tc>
      </w:tr>
      <w:tr w:rsidR="00A52B7A" w:rsidRPr="00A52B7A" w14:paraId="5755A695"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F189EB4"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w:t>
            </w:r>
          </w:p>
        </w:tc>
        <w:tc>
          <w:tcPr>
            <w:tcW w:w="2553" w:type="dxa"/>
            <w:tcBorders>
              <w:top w:val="nil"/>
              <w:left w:val="nil"/>
              <w:bottom w:val="single" w:sz="4" w:space="0" w:color="auto"/>
              <w:right w:val="single" w:sz="4" w:space="0" w:color="auto"/>
            </w:tcBorders>
            <w:shd w:val="clear" w:color="auto" w:fill="auto"/>
            <w:noWrap/>
            <w:vAlign w:val="bottom"/>
            <w:hideMark/>
          </w:tcPr>
          <w:p w14:paraId="0E8D21C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152</w:t>
            </w:r>
          </w:p>
        </w:tc>
      </w:tr>
      <w:tr w:rsidR="00A52B7A" w:rsidRPr="00A52B7A" w14:paraId="05DF726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BE4936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w:t>
            </w:r>
          </w:p>
        </w:tc>
        <w:tc>
          <w:tcPr>
            <w:tcW w:w="2553" w:type="dxa"/>
            <w:tcBorders>
              <w:top w:val="nil"/>
              <w:left w:val="nil"/>
              <w:bottom w:val="single" w:sz="4" w:space="0" w:color="auto"/>
              <w:right w:val="single" w:sz="4" w:space="0" w:color="auto"/>
            </w:tcBorders>
            <w:shd w:val="clear" w:color="auto" w:fill="auto"/>
            <w:noWrap/>
            <w:vAlign w:val="bottom"/>
            <w:hideMark/>
          </w:tcPr>
          <w:p w14:paraId="5AF8624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153</w:t>
            </w:r>
          </w:p>
        </w:tc>
      </w:tr>
      <w:tr w:rsidR="00A52B7A" w:rsidRPr="00A52B7A" w14:paraId="6A84A75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83376E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21</w:t>
            </w:r>
          </w:p>
        </w:tc>
        <w:tc>
          <w:tcPr>
            <w:tcW w:w="2553" w:type="dxa"/>
            <w:tcBorders>
              <w:top w:val="nil"/>
              <w:left w:val="nil"/>
              <w:bottom w:val="single" w:sz="4" w:space="0" w:color="auto"/>
              <w:right w:val="single" w:sz="4" w:space="0" w:color="auto"/>
            </w:tcBorders>
            <w:shd w:val="clear" w:color="auto" w:fill="auto"/>
            <w:noWrap/>
            <w:vAlign w:val="bottom"/>
            <w:hideMark/>
          </w:tcPr>
          <w:p w14:paraId="19659EA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155</w:t>
            </w:r>
          </w:p>
        </w:tc>
      </w:tr>
      <w:tr w:rsidR="00A52B7A" w:rsidRPr="00A52B7A" w14:paraId="1C22F23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E1393C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22</w:t>
            </w:r>
          </w:p>
        </w:tc>
        <w:tc>
          <w:tcPr>
            <w:tcW w:w="2553" w:type="dxa"/>
            <w:tcBorders>
              <w:top w:val="nil"/>
              <w:left w:val="nil"/>
              <w:bottom w:val="single" w:sz="4" w:space="0" w:color="auto"/>
              <w:right w:val="single" w:sz="4" w:space="0" w:color="auto"/>
            </w:tcBorders>
            <w:shd w:val="clear" w:color="auto" w:fill="auto"/>
            <w:noWrap/>
            <w:vAlign w:val="bottom"/>
            <w:hideMark/>
          </w:tcPr>
          <w:p w14:paraId="501A4DA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157</w:t>
            </w:r>
          </w:p>
        </w:tc>
      </w:tr>
      <w:tr w:rsidR="00A52B7A" w:rsidRPr="00A52B7A" w14:paraId="7597A2B3"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3B1FD7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23</w:t>
            </w:r>
          </w:p>
        </w:tc>
        <w:tc>
          <w:tcPr>
            <w:tcW w:w="2553" w:type="dxa"/>
            <w:tcBorders>
              <w:top w:val="nil"/>
              <w:left w:val="nil"/>
              <w:bottom w:val="single" w:sz="4" w:space="0" w:color="auto"/>
              <w:right w:val="single" w:sz="4" w:space="0" w:color="auto"/>
            </w:tcBorders>
            <w:shd w:val="clear" w:color="auto" w:fill="auto"/>
            <w:noWrap/>
            <w:vAlign w:val="bottom"/>
            <w:hideMark/>
          </w:tcPr>
          <w:p w14:paraId="5E54C85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159</w:t>
            </w:r>
          </w:p>
        </w:tc>
      </w:tr>
      <w:tr w:rsidR="00A52B7A" w:rsidRPr="00A52B7A" w14:paraId="0A0B886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549A41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24</w:t>
            </w:r>
          </w:p>
        </w:tc>
        <w:tc>
          <w:tcPr>
            <w:tcW w:w="2553" w:type="dxa"/>
            <w:tcBorders>
              <w:top w:val="nil"/>
              <w:left w:val="nil"/>
              <w:bottom w:val="single" w:sz="4" w:space="0" w:color="auto"/>
              <w:right w:val="single" w:sz="4" w:space="0" w:color="auto"/>
            </w:tcBorders>
            <w:shd w:val="clear" w:color="auto" w:fill="auto"/>
            <w:noWrap/>
            <w:vAlign w:val="bottom"/>
            <w:hideMark/>
          </w:tcPr>
          <w:p w14:paraId="0528D1F6"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162</w:t>
            </w:r>
          </w:p>
        </w:tc>
      </w:tr>
      <w:tr w:rsidR="00A52B7A" w:rsidRPr="00A52B7A" w14:paraId="2CC79D8F"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77CE6E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25</w:t>
            </w:r>
          </w:p>
        </w:tc>
        <w:tc>
          <w:tcPr>
            <w:tcW w:w="2553" w:type="dxa"/>
            <w:tcBorders>
              <w:top w:val="nil"/>
              <w:left w:val="nil"/>
              <w:bottom w:val="single" w:sz="4" w:space="0" w:color="auto"/>
              <w:right w:val="single" w:sz="4" w:space="0" w:color="auto"/>
            </w:tcBorders>
            <w:shd w:val="clear" w:color="auto" w:fill="auto"/>
            <w:noWrap/>
            <w:vAlign w:val="bottom"/>
            <w:hideMark/>
          </w:tcPr>
          <w:p w14:paraId="0DB3260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165</w:t>
            </w:r>
          </w:p>
        </w:tc>
      </w:tr>
      <w:tr w:rsidR="00A52B7A" w:rsidRPr="00A52B7A" w14:paraId="4F704886"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0F452D1"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26</w:t>
            </w:r>
          </w:p>
        </w:tc>
        <w:tc>
          <w:tcPr>
            <w:tcW w:w="2553" w:type="dxa"/>
            <w:tcBorders>
              <w:top w:val="nil"/>
              <w:left w:val="nil"/>
              <w:bottom w:val="single" w:sz="4" w:space="0" w:color="auto"/>
              <w:right w:val="single" w:sz="4" w:space="0" w:color="auto"/>
            </w:tcBorders>
            <w:shd w:val="clear" w:color="auto" w:fill="auto"/>
            <w:noWrap/>
            <w:vAlign w:val="bottom"/>
            <w:hideMark/>
          </w:tcPr>
          <w:p w14:paraId="3819C390"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168</w:t>
            </w:r>
          </w:p>
        </w:tc>
      </w:tr>
      <w:tr w:rsidR="00A52B7A" w:rsidRPr="00A52B7A" w14:paraId="69096FC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19B207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27</w:t>
            </w:r>
          </w:p>
        </w:tc>
        <w:tc>
          <w:tcPr>
            <w:tcW w:w="2553" w:type="dxa"/>
            <w:tcBorders>
              <w:top w:val="nil"/>
              <w:left w:val="nil"/>
              <w:bottom w:val="single" w:sz="4" w:space="0" w:color="auto"/>
              <w:right w:val="single" w:sz="4" w:space="0" w:color="auto"/>
            </w:tcBorders>
            <w:shd w:val="clear" w:color="auto" w:fill="auto"/>
            <w:noWrap/>
            <w:vAlign w:val="bottom"/>
            <w:hideMark/>
          </w:tcPr>
          <w:p w14:paraId="573A0CC9"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171</w:t>
            </w:r>
          </w:p>
        </w:tc>
      </w:tr>
      <w:tr w:rsidR="00A52B7A" w:rsidRPr="00A52B7A" w14:paraId="0F003CB2"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A113F2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28</w:t>
            </w:r>
          </w:p>
        </w:tc>
        <w:tc>
          <w:tcPr>
            <w:tcW w:w="2553" w:type="dxa"/>
            <w:tcBorders>
              <w:top w:val="nil"/>
              <w:left w:val="nil"/>
              <w:bottom w:val="single" w:sz="4" w:space="0" w:color="auto"/>
              <w:right w:val="single" w:sz="4" w:space="0" w:color="auto"/>
            </w:tcBorders>
            <w:shd w:val="clear" w:color="auto" w:fill="auto"/>
            <w:noWrap/>
            <w:vAlign w:val="bottom"/>
            <w:hideMark/>
          </w:tcPr>
          <w:p w14:paraId="72B1185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175</w:t>
            </w:r>
          </w:p>
        </w:tc>
      </w:tr>
      <w:tr w:rsidR="00A52B7A" w:rsidRPr="00A52B7A" w14:paraId="715AF311"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tcPr>
          <w:p w14:paraId="17251FDB"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29</w:t>
            </w:r>
          </w:p>
        </w:tc>
        <w:tc>
          <w:tcPr>
            <w:tcW w:w="2553" w:type="dxa"/>
            <w:tcBorders>
              <w:top w:val="nil"/>
              <w:left w:val="nil"/>
              <w:bottom w:val="single" w:sz="4" w:space="0" w:color="auto"/>
              <w:right w:val="single" w:sz="4" w:space="0" w:color="auto"/>
            </w:tcBorders>
            <w:shd w:val="clear" w:color="auto" w:fill="auto"/>
            <w:noWrap/>
            <w:vAlign w:val="bottom"/>
          </w:tcPr>
          <w:p w14:paraId="0643C7F7"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179</w:t>
            </w:r>
          </w:p>
        </w:tc>
      </w:tr>
      <w:tr w:rsidR="00A52B7A" w:rsidRPr="00A52B7A" w14:paraId="5A2565AD"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tcPr>
          <w:p w14:paraId="492BD70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30</w:t>
            </w:r>
          </w:p>
        </w:tc>
        <w:tc>
          <w:tcPr>
            <w:tcW w:w="2553" w:type="dxa"/>
            <w:tcBorders>
              <w:top w:val="nil"/>
              <w:left w:val="nil"/>
              <w:bottom w:val="single" w:sz="4" w:space="0" w:color="auto"/>
              <w:right w:val="single" w:sz="4" w:space="0" w:color="auto"/>
            </w:tcBorders>
            <w:shd w:val="clear" w:color="auto" w:fill="auto"/>
            <w:noWrap/>
            <w:vAlign w:val="bottom"/>
          </w:tcPr>
          <w:p w14:paraId="31E5DB9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183</w:t>
            </w:r>
          </w:p>
        </w:tc>
      </w:tr>
      <w:tr w:rsidR="00A52B7A" w:rsidRPr="00A52B7A" w14:paraId="72AAB038"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tcPr>
          <w:p w14:paraId="67BA7E6E"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31</w:t>
            </w:r>
          </w:p>
        </w:tc>
        <w:tc>
          <w:tcPr>
            <w:tcW w:w="2553" w:type="dxa"/>
            <w:tcBorders>
              <w:top w:val="nil"/>
              <w:left w:val="nil"/>
              <w:bottom w:val="single" w:sz="4" w:space="0" w:color="auto"/>
              <w:right w:val="single" w:sz="4" w:space="0" w:color="auto"/>
            </w:tcBorders>
            <w:shd w:val="clear" w:color="auto" w:fill="auto"/>
            <w:noWrap/>
            <w:vAlign w:val="bottom"/>
          </w:tcPr>
          <w:p w14:paraId="789120F8"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188</w:t>
            </w:r>
          </w:p>
        </w:tc>
      </w:tr>
      <w:tr w:rsidR="00A52B7A" w:rsidRPr="00A52B7A" w14:paraId="40BED249"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937445D"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32</w:t>
            </w:r>
          </w:p>
        </w:tc>
        <w:tc>
          <w:tcPr>
            <w:tcW w:w="2553" w:type="dxa"/>
            <w:tcBorders>
              <w:top w:val="nil"/>
              <w:left w:val="nil"/>
              <w:bottom w:val="single" w:sz="4" w:space="0" w:color="auto"/>
              <w:right w:val="single" w:sz="4" w:space="0" w:color="auto"/>
            </w:tcBorders>
            <w:shd w:val="clear" w:color="auto" w:fill="auto"/>
            <w:noWrap/>
            <w:vAlign w:val="bottom"/>
            <w:hideMark/>
          </w:tcPr>
          <w:p w14:paraId="78466C8A"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194</w:t>
            </w:r>
          </w:p>
        </w:tc>
      </w:tr>
      <w:tr w:rsidR="0044293F" w:rsidRPr="00A52B7A" w14:paraId="27B94220" w14:textId="77777777">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3960093"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33</w:t>
            </w:r>
          </w:p>
        </w:tc>
        <w:tc>
          <w:tcPr>
            <w:tcW w:w="2553" w:type="dxa"/>
            <w:tcBorders>
              <w:top w:val="nil"/>
              <w:left w:val="nil"/>
              <w:bottom w:val="single" w:sz="4" w:space="0" w:color="auto"/>
              <w:right w:val="single" w:sz="4" w:space="0" w:color="auto"/>
            </w:tcBorders>
            <w:shd w:val="clear" w:color="auto" w:fill="auto"/>
            <w:noWrap/>
            <w:vAlign w:val="bottom"/>
            <w:hideMark/>
          </w:tcPr>
          <w:p w14:paraId="5CA1013C" w14:textId="77777777" w:rsidR="0044293F" w:rsidRPr="00A52B7A" w:rsidRDefault="0046374F">
            <w:pPr>
              <w:spacing w:after="0" w:line="240" w:lineRule="auto"/>
              <w:jc w:val="center"/>
              <w:rPr>
                <w:rFonts w:ascii="Times New Roman" w:hAnsi="Times New Roman"/>
                <w:sz w:val="24"/>
                <w:szCs w:val="24"/>
                <w:lang w:eastAsia="uk-UA"/>
              </w:rPr>
            </w:pPr>
            <w:r w:rsidRPr="00A52B7A">
              <w:rPr>
                <w:rFonts w:ascii="Times New Roman" w:hAnsi="Times New Roman"/>
                <w:sz w:val="24"/>
                <w:szCs w:val="24"/>
                <w:lang w:eastAsia="uk-UA"/>
              </w:rPr>
              <w:t>200</w:t>
            </w:r>
          </w:p>
        </w:tc>
      </w:tr>
    </w:tbl>
    <w:p w14:paraId="092A8B9D" w14:textId="77777777" w:rsidR="0044293F" w:rsidRPr="00A52B7A" w:rsidRDefault="0044293F">
      <w:pPr>
        <w:spacing w:line="240" w:lineRule="auto"/>
        <w:ind w:firstLine="709"/>
        <w:jc w:val="center"/>
        <w:rPr>
          <w:rFonts w:ascii="Times New Roman" w:hAnsi="Times New Roman"/>
          <w:strike/>
          <w:sz w:val="24"/>
          <w:szCs w:val="24"/>
        </w:rPr>
        <w:sectPr w:rsidR="0044293F" w:rsidRPr="00A52B7A">
          <w:type w:val="continuous"/>
          <w:pgSz w:w="11906" w:h="16838"/>
          <w:pgMar w:top="851" w:right="1418" w:bottom="851" w:left="851" w:header="709" w:footer="709" w:gutter="0"/>
          <w:pgNumType w:start="1" w:chapSep="period"/>
          <w:cols w:num="2" w:space="720"/>
          <w:titlePg/>
        </w:sectPr>
      </w:pPr>
    </w:p>
    <w:p w14:paraId="403AAC2D" w14:textId="77777777" w:rsidR="0044293F" w:rsidRPr="00A52B7A" w:rsidRDefault="0044293F">
      <w:pPr>
        <w:shd w:val="clear" w:color="auto" w:fill="FFFFFF"/>
        <w:spacing w:after="0" w:line="240" w:lineRule="auto"/>
        <w:ind w:firstLine="709"/>
        <w:jc w:val="both"/>
        <w:rPr>
          <w:rFonts w:ascii="Times New Roman" w:hAnsi="Times New Roman"/>
          <w:sz w:val="26"/>
          <w:szCs w:val="26"/>
          <w:lang w:eastAsia="uk-UA"/>
        </w:rPr>
      </w:pPr>
    </w:p>
    <w:p w14:paraId="25EBFF49" w14:textId="77777777" w:rsidR="0044293F" w:rsidRPr="00A52B7A" w:rsidRDefault="0046374F">
      <w:pPr>
        <w:spacing w:line="240" w:lineRule="auto"/>
        <w:jc w:val="center"/>
        <w:rPr>
          <w:rFonts w:ascii="Times New Roman" w:hAnsi="Times New Roman"/>
          <w:sz w:val="26"/>
          <w:szCs w:val="26"/>
        </w:rPr>
      </w:pPr>
      <w:r w:rsidRPr="00A52B7A">
        <w:rPr>
          <w:rFonts w:ascii="Times New Roman" w:hAnsi="Times New Roman"/>
          <w:sz w:val="26"/>
          <w:szCs w:val="26"/>
        </w:rPr>
        <w:t>__________________________________</w:t>
      </w:r>
    </w:p>
    <w:p w14:paraId="69AD4B30" w14:textId="77777777" w:rsidR="0044293F" w:rsidRPr="00A52B7A" w:rsidRDefault="0044293F">
      <w:pPr>
        <w:rPr>
          <w:rFonts w:ascii="Times New Roman" w:hAnsi="Times New Roman"/>
          <w:sz w:val="28"/>
          <w:szCs w:val="28"/>
        </w:rPr>
        <w:sectPr w:rsidR="0044293F" w:rsidRPr="00A52B7A">
          <w:type w:val="continuous"/>
          <w:pgSz w:w="11906" w:h="16838"/>
          <w:pgMar w:top="851" w:right="1418" w:bottom="851" w:left="851" w:header="284" w:footer="709" w:gutter="0"/>
          <w:pgNumType w:start="1" w:chapSep="period"/>
          <w:cols w:space="720"/>
          <w:titlePg/>
        </w:sectPr>
      </w:pPr>
    </w:p>
    <w:p w14:paraId="382A6F11" w14:textId="77777777" w:rsidR="0044293F" w:rsidRPr="00A52B7A" w:rsidRDefault="0044293F">
      <w:pPr>
        <w:spacing w:line="240" w:lineRule="auto"/>
        <w:ind w:firstLine="709"/>
        <w:jc w:val="center"/>
        <w:rPr>
          <w:rFonts w:ascii="Times New Roman" w:hAnsi="Times New Roman"/>
          <w:strike/>
          <w:sz w:val="24"/>
          <w:szCs w:val="24"/>
        </w:rPr>
      </w:pPr>
    </w:p>
    <w:sectPr w:rsidR="0044293F" w:rsidRPr="00A52B7A">
      <w:type w:val="continuous"/>
      <w:pgSz w:w="11906" w:h="16838"/>
      <w:pgMar w:top="851" w:right="1418" w:bottom="851" w:left="851" w:header="709" w:footer="709"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258F" w14:textId="77777777" w:rsidR="00892067" w:rsidRDefault="00892067">
      <w:pPr>
        <w:spacing w:after="0" w:line="240" w:lineRule="auto"/>
      </w:pPr>
    </w:p>
  </w:endnote>
  <w:endnote w:type="continuationSeparator" w:id="0">
    <w:p w14:paraId="005BB65D" w14:textId="77777777" w:rsidR="00892067" w:rsidRDefault="0089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6263" w14:textId="77777777" w:rsidR="00892067" w:rsidRDefault="00892067">
      <w:pPr>
        <w:spacing w:after="0" w:line="240" w:lineRule="auto"/>
      </w:pPr>
    </w:p>
  </w:footnote>
  <w:footnote w:type="continuationSeparator" w:id="0">
    <w:p w14:paraId="773FC599" w14:textId="77777777" w:rsidR="00892067" w:rsidRDefault="00892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31C0" w14:textId="77777777" w:rsidR="0044293F" w:rsidRDefault="0046374F">
    <w:pPr>
      <w:pStyle w:val="Header"/>
      <w:jc w:val="center"/>
    </w:pPr>
    <w:r>
      <w:fldChar w:fldCharType="begin"/>
    </w:r>
    <w:r>
      <w:instrText>PAGE   \* MERGEFORMAT</w:instrText>
    </w:r>
    <w:r>
      <w:fldChar w:fldCharType="separate"/>
    </w:r>
    <w:r>
      <w:rPr>
        <w:noProof/>
      </w:rPr>
      <w:t>#</w:t>
    </w:r>
    <w:r>
      <w:fldChar w:fldCharType="end"/>
    </w:r>
  </w:p>
  <w:p w14:paraId="10387D00" w14:textId="77777777" w:rsidR="0044293F" w:rsidRDefault="00442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03C" w14:textId="77777777" w:rsidR="0044293F" w:rsidRDefault="0046374F">
    <w:pPr>
      <w:pStyle w:val="Header"/>
      <w:jc w:val="center"/>
    </w:pPr>
    <w:r>
      <w:fldChar w:fldCharType="begin"/>
    </w:r>
    <w:r>
      <w:instrText xml:space="preserve"> PAGE   \* MERGEFORMAT </w:instrText>
    </w:r>
    <w:r>
      <w:fldChar w:fldCharType="separate"/>
    </w:r>
    <w:r>
      <w:rPr>
        <w:noProof/>
      </w:rPr>
      <w:t>#</w:t>
    </w:r>
    <w:r>
      <w:rPr>
        <w:noProof/>
      </w:rPr>
      <w:fldChar w:fldCharType="end"/>
    </w:r>
  </w:p>
  <w:p w14:paraId="7F67C2BC" w14:textId="77777777" w:rsidR="0044293F" w:rsidRDefault="00442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4C0B" w14:textId="77777777" w:rsidR="0044293F" w:rsidRDefault="0044293F">
    <w:pPr>
      <w:pStyle w:val="Header"/>
      <w:jc w:val="center"/>
    </w:pPr>
  </w:p>
  <w:p w14:paraId="33903AA2" w14:textId="77777777" w:rsidR="0044293F" w:rsidRDefault="004429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26B4" w14:textId="77777777" w:rsidR="0044293F" w:rsidRDefault="0046374F">
    <w:pPr>
      <w:pStyle w:val="Header"/>
      <w:jc w:val="center"/>
    </w:pPr>
    <w:r>
      <w:fldChar w:fldCharType="begin"/>
    </w:r>
    <w:r>
      <w:instrText xml:space="preserve"> PAGE   \* MERGEFORMAT </w:instrText>
    </w:r>
    <w:r>
      <w:fldChar w:fldCharType="separate"/>
    </w:r>
    <w:r>
      <w:rPr>
        <w:noProof/>
      </w:rPr>
      <w:t>#</w:t>
    </w:r>
    <w:r>
      <w:rPr>
        <w:noProof/>
      </w:rPr>
      <w:fldChar w:fldCharType="end"/>
    </w:r>
  </w:p>
  <w:p w14:paraId="0F308DE7" w14:textId="77777777" w:rsidR="0044293F" w:rsidRDefault="004429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B67" w14:textId="77777777" w:rsidR="0044293F" w:rsidRDefault="0046374F">
    <w:pPr>
      <w:pStyle w:val="Header"/>
      <w:jc w:val="center"/>
    </w:pPr>
    <w:r>
      <w:fldChar w:fldCharType="begin"/>
    </w:r>
    <w:r>
      <w:instrText xml:space="preserve"> PAGE   \* MERGEFORMAT </w:instrText>
    </w:r>
    <w:r>
      <w:fldChar w:fldCharType="separate"/>
    </w:r>
    <w:r>
      <w:rPr>
        <w:noProof/>
      </w:rPr>
      <w:t>#</w:t>
    </w:r>
    <w:r>
      <w:rPr>
        <w:noProof/>
      </w:rPr>
      <w:fldChar w:fldCharType="end"/>
    </w:r>
  </w:p>
  <w:p w14:paraId="74CEA570" w14:textId="77777777" w:rsidR="0044293F" w:rsidRDefault="004429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DE95" w14:textId="77777777" w:rsidR="0044293F" w:rsidRDefault="0044293F">
    <w:pPr>
      <w:pStyle w:val="Header"/>
      <w:jc w:val="center"/>
    </w:pPr>
  </w:p>
  <w:p w14:paraId="43DFC2CF" w14:textId="77777777" w:rsidR="0044293F" w:rsidRDefault="004429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59A2" w14:textId="77777777" w:rsidR="0044293F" w:rsidRDefault="0046374F">
    <w:pPr>
      <w:pStyle w:val="Header"/>
      <w:jc w:val="center"/>
    </w:pPr>
    <w:r>
      <w:fldChar w:fldCharType="begin"/>
    </w:r>
    <w:r>
      <w:instrText xml:space="preserve"> PAGE   \* MERGEFORMAT </w:instrText>
    </w:r>
    <w:r>
      <w:fldChar w:fldCharType="separate"/>
    </w:r>
    <w:r>
      <w:rPr>
        <w:noProof/>
      </w:rPr>
      <w: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7CAA" w14:textId="77777777" w:rsidR="0044293F" w:rsidRDefault="0046374F">
    <w:pPr>
      <w:pStyle w:val="Header"/>
      <w:jc w:val="center"/>
    </w:pPr>
    <w:r>
      <w:fldChar w:fldCharType="begin"/>
    </w:r>
    <w:r>
      <w:instrText xml:space="preserve"> PAGE   \* MERGEFORMAT </w:instrText>
    </w:r>
    <w:r>
      <w:fldChar w:fldCharType="separate"/>
    </w:r>
    <w:r>
      <w:rPr>
        <w:noProof/>
      </w:rPr>
      <w: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E00"/>
    <w:multiLevelType w:val="hybridMultilevel"/>
    <w:tmpl w:val="2D9ACDEE"/>
    <w:lvl w:ilvl="0" w:tplc="BFB63FF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5F545416"/>
    <w:multiLevelType w:val="hybridMultilevel"/>
    <w:tmpl w:val="601A482C"/>
    <w:lvl w:ilvl="0" w:tplc="50CE81D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16cid:durableId="1507475909">
    <w:abstractNumId w:val="0"/>
  </w:num>
  <w:num w:numId="2" w16cid:durableId="184963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3F"/>
    <w:rsid w:val="00165950"/>
    <w:rsid w:val="003F79FD"/>
    <w:rsid w:val="0044293F"/>
    <w:rsid w:val="0046374F"/>
    <w:rsid w:val="004D657B"/>
    <w:rsid w:val="005548EF"/>
    <w:rsid w:val="00621ACA"/>
    <w:rsid w:val="00706162"/>
    <w:rsid w:val="0079742C"/>
    <w:rsid w:val="007E1A5B"/>
    <w:rsid w:val="008148F1"/>
    <w:rsid w:val="00843258"/>
    <w:rsid w:val="00892067"/>
    <w:rsid w:val="008E583C"/>
    <w:rsid w:val="00913D67"/>
    <w:rsid w:val="00A133D0"/>
    <w:rsid w:val="00A52B7A"/>
    <w:rsid w:val="00A76AFA"/>
    <w:rsid w:val="00B06007"/>
    <w:rsid w:val="00B66C27"/>
    <w:rsid w:val="00BB006C"/>
    <w:rsid w:val="00BC25F9"/>
    <w:rsid w:val="00C36603"/>
    <w:rsid w:val="00C36759"/>
    <w:rsid w:val="00C71593"/>
    <w:rsid w:val="00CE4A28"/>
    <w:rsid w:val="00D40BD0"/>
    <w:rsid w:val="00E3465A"/>
    <w:rsid w:val="00F7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C3B0"/>
  <w15:docId w15:val="{5E36F8FA-318B-4606-8324-131C46AA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639"/>
      </w:tabs>
      <w:spacing w:after="0" w:line="240" w:lineRule="auto"/>
    </w:pPr>
  </w:style>
  <w:style w:type="paragraph" w:styleId="Footer">
    <w:name w:val="footer"/>
    <w:basedOn w:val="Normal"/>
    <w:link w:val="FooterChar"/>
    <w:pPr>
      <w:tabs>
        <w:tab w:val="center" w:pos="4819"/>
        <w:tab w:val="right" w:pos="9639"/>
      </w:tabs>
      <w:spacing w:after="0" w:line="240" w:lineRule="auto"/>
    </w:pPr>
  </w:style>
  <w:style w:type="paragraph" w:styleId="BalloonText">
    <w:name w:val="Balloon Text"/>
    <w:basedOn w:val="Normal"/>
    <w:link w:val="BalloonTextChar"/>
    <w:semiHidden/>
    <w:pPr>
      <w:spacing w:after="0" w:line="240" w:lineRule="auto"/>
    </w:pPr>
    <w:rPr>
      <w:rFonts w:ascii="Segoe UI" w:hAnsi="Segoe UI"/>
      <w:sz w:val="18"/>
      <w:szCs w:val="18"/>
    </w:rPr>
  </w:style>
  <w:style w:type="paragraph" w:customStyle="1" w:styleId="2">
    <w:name w:val="Звичайний2"/>
    <w:qFormat/>
    <w:pPr>
      <w:pBdr>
        <w:top w:val="nil"/>
        <w:left w:val="nil"/>
        <w:bottom w:val="nil"/>
        <w:right w:val="nil"/>
        <w:between w:val="nil"/>
      </w:pBdr>
    </w:pPr>
    <w:rPr>
      <w:szCs w:val="20"/>
      <w:lang w:val="uk-UA" w:eastAsia="uk-UA"/>
    </w:rPr>
  </w:style>
  <w:style w:type="paragraph" w:customStyle="1" w:styleId="1">
    <w:name w:val="Звичайний1"/>
    <w:qFormat/>
    <w:pPr>
      <w:pBdr>
        <w:top w:val="nil"/>
        <w:left w:val="nil"/>
        <w:bottom w:val="nil"/>
        <w:right w:val="nil"/>
        <w:between w:val="nil"/>
      </w:pBdr>
      <w:spacing w:after="0" w:line="240" w:lineRule="auto"/>
    </w:pPr>
    <w:rPr>
      <w:rFonts w:ascii="Times New Roman" w:hAnsi="Times New Roman"/>
      <w:sz w:val="24"/>
      <w:szCs w:val="20"/>
      <w:lang w:eastAsia="uk-UA"/>
    </w:rPr>
  </w:style>
  <w:style w:type="paragraph" w:customStyle="1" w:styleId="rvps2">
    <w:name w:val="rvps2"/>
    <w:basedOn w:val="Normal"/>
    <w:pPr>
      <w:spacing w:before="100" w:beforeAutospacing="1" w:after="100" w:afterAutospacing="1" w:line="240" w:lineRule="auto"/>
    </w:pPr>
    <w:rPr>
      <w:rFonts w:ascii="Times New Roman" w:hAnsi="Times New Roman"/>
      <w:sz w:val="24"/>
      <w:szCs w:val="24"/>
      <w:lang w:eastAsia="uk-UA"/>
    </w:rPr>
  </w:style>
  <w:style w:type="paragraph" w:styleId="CommentText">
    <w:name w:val="annotation text"/>
    <w:basedOn w:val="Normal"/>
    <w:link w:val="CommentTextChar"/>
    <w:semiHidden/>
    <w:pPr>
      <w:spacing w:line="240" w:lineRule="auto"/>
    </w:pPr>
    <w:rPr>
      <w:sz w:val="20"/>
      <w:szCs w:val="20"/>
    </w:rPr>
  </w:style>
  <w:style w:type="paragraph" w:styleId="CommentSubject">
    <w:name w:val="annotation subject"/>
    <w:basedOn w:val="CommentText"/>
    <w:next w:val="CommentText"/>
    <w:link w:val="CommentSubjectChar"/>
    <w:semiHidden/>
    <w:rPr>
      <w:b/>
      <w:bCs/>
    </w:rPr>
  </w:style>
  <w:style w:type="paragraph" w:styleId="ListParagraph">
    <w:name w:val="List Paragraph"/>
    <w:basedOn w:val="Normal"/>
    <w:qFormat/>
    <w:pPr>
      <w:ind w:left="720"/>
      <w:contextualSpacing/>
    </w:p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eastAsia="uk-UA"/>
    </w:rPr>
  </w:style>
  <w:style w:type="paragraph" w:styleId="FootnoteText">
    <w:name w:val="footnote text"/>
    <w:link w:val="FootnoteTextChar"/>
    <w:semiHidden/>
    <w:pPr>
      <w:spacing w:after="0" w:line="240" w:lineRule="auto"/>
    </w:pPr>
    <w:rPr>
      <w:sz w:val="20"/>
      <w:szCs w:val="20"/>
    </w:rPr>
  </w:style>
  <w:style w:type="paragraph" w:styleId="EndnoteText">
    <w:name w:val="endnote text"/>
    <w:link w:val="EndnoteTextChar"/>
    <w:semiHidden/>
    <w:pPr>
      <w:spacing w:after="0" w:line="240" w:lineRule="auto"/>
    </w:pPr>
    <w:rPr>
      <w:sz w:val="20"/>
      <w:szCs w:val="20"/>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erChar">
    <w:name w:val="Header Char"/>
    <w:basedOn w:val="DefaultParagraphFont"/>
    <w:link w:val="Header"/>
    <w:rPr>
      <w:lang w:val="uk-UA"/>
    </w:rPr>
  </w:style>
  <w:style w:type="character" w:customStyle="1" w:styleId="FooterChar">
    <w:name w:val="Footer Char"/>
    <w:basedOn w:val="DefaultParagraphFont"/>
    <w:link w:val="Footer"/>
    <w:rPr>
      <w:lang w:val="uk-UA"/>
    </w:rPr>
  </w:style>
  <w:style w:type="character" w:customStyle="1" w:styleId="BalloonTextChar">
    <w:name w:val="Balloon Text Char"/>
    <w:basedOn w:val="DefaultParagraphFont"/>
    <w:link w:val="BalloonText"/>
    <w:semiHidden/>
    <w:rPr>
      <w:rFonts w:ascii="Segoe UI" w:hAnsi="Segoe UI"/>
      <w:sz w:val="18"/>
      <w:szCs w:val="18"/>
      <w:lang w:val="uk-UA"/>
    </w:rPr>
  </w:style>
  <w:style w:type="character" w:styleId="CommentReference">
    <w:name w:val="annotation reference"/>
    <w:basedOn w:val="DefaultParagraphFont"/>
    <w:semiHidden/>
    <w:rPr>
      <w:sz w:val="16"/>
      <w:szCs w:val="16"/>
    </w:rPr>
  </w:style>
  <w:style w:type="character" w:customStyle="1" w:styleId="CommentTextChar">
    <w:name w:val="Comment Text Char"/>
    <w:basedOn w:val="DefaultParagraphFont"/>
    <w:link w:val="CommentText"/>
    <w:semiHidden/>
    <w:rPr>
      <w:sz w:val="20"/>
      <w:szCs w:val="20"/>
      <w:lang w:val="uk-UA"/>
    </w:rPr>
  </w:style>
  <w:style w:type="character" w:customStyle="1" w:styleId="CommentSubjectChar">
    <w:name w:val="Comment Subject Char"/>
    <w:basedOn w:val="CommentTextChar"/>
    <w:link w:val="CommentSubject"/>
    <w:semiHidden/>
    <w:rPr>
      <w:b/>
      <w:bCs/>
      <w:sz w:val="20"/>
      <w:szCs w:val="20"/>
      <w:lang w:val="uk-UA"/>
    </w:rPr>
  </w:style>
  <w:style w:type="character" w:styleId="FootnoteReference">
    <w:name w:val="footnote reference"/>
    <w:semiHidden/>
    <w:rPr>
      <w:vertAlign w:val="superscript"/>
    </w:rPr>
  </w:style>
  <w:style w:type="character" w:customStyle="1" w:styleId="FootnoteTextChar">
    <w:name w:val="Footnote Text Char"/>
    <w:link w:val="FootnoteText"/>
    <w:semiHidden/>
    <w:rPr>
      <w:sz w:val="20"/>
      <w:szCs w:val="20"/>
    </w:rPr>
  </w:style>
  <w:style w:type="character" w:styleId="EndnoteReference">
    <w:name w:val="endnote reference"/>
    <w:semiHidden/>
    <w:rPr>
      <w:vertAlign w:val="superscript"/>
    </w:rPr>
  </w:style>
  <w:style w:type="character" w:customStyle="1" w:styleId="EndnoteTextChar">
    <w:name w:val="Endnote Text Char"/>
    <w:link w:val="EndnoteText"/>
    <w:semiHidden/>
    <w:rPr>
      <w:sz w:val="20"/>
      <w:szCs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05-21" TargetMode="External"/><Relationship Id="rId13" Type="http://schemas.openxmlformats.org/officeDocument/2006/relationships/hyperlink" Target="https://zakon.rada.gov.ua/laws/show/z0825-16" TargetMode="External"/><Relationship Id="rId18" Type="http://schemas.openxmlformats.org/officeDocument/2006/relationships/hyperlink" Target="https://zakon.rada.gov.ua/laws/show/z1064-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ligazakon.ua/l_doc2.nsf/link1/RE34698.html" TargetMode="External"/><Relationship Id="rId7" Type="http://schemas.openxmlformats.org/officeDocument/2006/relationships/endnotes" Target="endnotes.xml"/><Relationship Id="rId12" Type="http://schemas.openxmlformats.org/officeDocument/2006/relationships/hyperlink" Target="https://zakon.rada.gov.ua/laws/show/z0532-16" TargetMode="External"/><Relationship Id="rId17" Type="http://schemas.openxmlformats.org/officeDocument/2006/relationships/hyperlink" Target="https://zakon.rada.gov.ua/laws/show/z1078-19"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zakon.rada.gov.ua/laws/show/z0175-19"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798-16"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zakon.rada.gov.ua/laws/show/z1335-18"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z0784-16"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0270-BA81-4FDD-9AB9-06BEC4EF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88</Pages>
  <Words>30671</Words>
  <Characters>174827</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A.</cp:lastModifiedBy>
  <cp:revision>4</cp:revision>
  <cp:lastPrinted>2021-10-13T09:15:00Z</cp:lastPrinted>
  <dcterms:created xsi:type="dcterms:W3CDTF">2022-05-05T07:00:00Z</dcterms:created>
  <dcterms:modified xsi:type="dcterms:W3CDTF">2022-05-05T07:21:00Z</dcterms:modified>
</cp:coreProperties>
</file>