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B68" w:rsidRPr="00614B68" w:rsidRDefault="00614B68" w:rsidP="00614B68">
      <w:pPr>
        <w:spacing w:after="0" w:line="240" w:lineRule="auto"/>
        <w:rPr>
          <w:rFonts w:ascii="Times New Roman" w:eastAsia="Calibri" w:hAnsi="Times New Roman"/>
          <w:sz w:val="28"/>
          <w:szCs w:val="28"/>
        </w:rPr>
      </w:pPr>
    </w:p>
    <w:tbl>
      <w:tblPr>
        <w:tblW w:w="10060" w:type="dxa"/>
        <w:tblLayout w:type="fixed"/>
        <w:tblLook w:val="00A0" w:firstRow="1" w:lastRow="0" w:firstColumn="1" w:lastColumn="0" w:noHBand="0" w:noVBand="0"/>
      </w:tblPr>
      <w:tblGrid>
        <w:gridCol w:w="4957"/>
        <w:gridCol w:w="5103"/>
      </w:tblGrid>
      <w:tr w:rsidR="00614B68" w:rsidRPr="00614B68" w:rsidTr="00A32155">
        <w:trPr>
          <w:trHeight w:val="1056"/>
        </w:trPr>
        <w:tc>
          <w:tcPr>
            <w:tcW w:w="4957" w:type="dxa"/>
            <w:shd w:val="clear" w:color="auto" w:fill="auto"/>
          </w:tcPr>
          <w:p w:rsidR="00614B68" w:rsidRPr="00614B68" w:rsidRDefault="00614B68" w:rsidP="00614B68">
            <w:pPr>
              <w:spacing w:after="0" w:line="240" w:lineRule="auto"/>
              <w:rPr>
                <w:rFonts w:ascii="Times New Roman" w:eastAsia="Calibri" w:hAnsi="Times New Roman"/>
                <w:sz w:val="28"/>
                <w:szCs w:val="28"/>
              </w:rPr>
            </w:pPr>
          </w:p>
        </w:tc>
        <w:tc>
          <w:tcPr>
            <w:tcW w:w="5103" w:type="dxa"/>
          </w:tcPr>
          <w:p w:rsidR="00614B68" w:rsidRPr="00614B68" w:rsidRDefault="00614B68" w:rsidP="00614B68">
            <w:pPr>
              <w:spacing w:after="0" w:line="240" w:lineRule="auto"/>
              <w:rPr>
                <w:rFonts w:ascii="Times New Roman" w:eastAsia="Calibri" w:hAnsi="Times New Roman"/>
                <w:sz w:val="28"/>
                <w:szCs w:val="28"/>
              </w:rPr>
            </w:pPr>
            <w:r w:rsidRPr="00614B68">
              <w:rPr>
                <w:rFonts w:ascii="Times New Roman" w:eastAsia="Calibri" w:hAnsi="Times New Roman"/>
                <w:sz w:val="28"/>
                <w:szCs w:val="28"/>
              </w:rPr>
              <w:t>ЗАТВЕРДЖЕНО</w:t>
            </w:r>
          </w:p>
          <w:p w:rsidR="00614B68" w:rsidRPr="00614B68" w:rsidRDefault="00614B68" w:rsidP="00614B68">
            <w:pPr>
              <w:spacing w:after="0" w:line="240" w:lineRule="auto"/>
              <w:rPr>
                <w:rFonts w:ascii="Times New Roman" w:eastAsia="Calibri" w:hAnsi="Times New Roman"/>
                <w:sz w:val="28"/>
                <w:szCs w:val="28"/>
              </w:rPr>
            </w:pPr>
            <w:r w:rsidRPr="00614B68">
              <w:rPr>
                <w:rFonts w:ascii="Times New Roman" w:eastAsia="Calibri" w:hAnsi="Times New Roman"/>
                <w:sz w:val="28"/>
                <w:szCs w:val="28"/>
              </w:rPr>
              <w:t>Наказ Міністерства</w:t>
            </w:r>
          </w:p>
          <w:p w:rsidR="00614B68" w:rsidRPr="00614B68" w:rsidRDefault="00614B68" w:rsidP="00614B68">
            <w:pPr>
              <w:spacing w:after="0" w:line="240" w:lineRule="auto"/>
              <w:rPr>
                <w:rFonts w:ascii="Times New Roman" w:eastAsia="Calibri" w:hAnsi="Times New Roman"/>
                <w:sz w:val="28"/>
                <w:szCs w:val="28"/>
              </w:rPr>
            </w:pPr>
            <w:r w:rsidRPr="00614B68">
              <w:rPr>
                <w:rFonts w:ascii="Times New Roman" w:eastAsia="Calibri" w:hAnsi="Times New Roman"/>
                <w:sz w:val="28"/>
                <w:szCs w:val="28"/>
              </w:rPr>
              <w:t>освіти і науки України</w:t>
            </w:r>
          </w:p>
          <w:p w:rsidR="00614B68" w:rsidRPr="00614B68" w:rsidRDefault="00614B68" w:rsidP="00614B68">
            <w:pPr>
              <w:spacing w:after="0" w:line="240" w:lineRule="auto"/>
              <w:rPr>
                <w:rFonts w:ascii="Times New Roman" w:eastAsia="Calibri" w:hAnsi="Times New Roman"/>
                <w:sz w:val="28"/>
                <w:szCs w:val="28"/>
              </w:rPr>
            </w:pPr>
          </w:p>
          <w:p w:rsidR="00614B68" w:rsidRPr="00614B68" w:rsidRDefault="00614B68" w:rsidP="00614B68">
            <w:pPr>
              <w:spacing w:after="0" w:line="240" w:lineRule="auto"/>
              <w:rPr>
                <w:rFonts w:ascii="Times New Roman" w:eastAsia="Calibri" w:hAnsi="Times New Roman"/>
                <w:sz w:val="28"/>
                <w:szCs w:val="28"/>
                <w:lang w:val="ru-RU"/>
              </w:rPr>
            </w:pPr>
            <w:r w:rsidRPr="00614B68">
              <w:rPr>
                <w:rFonts w:ascii="Times New Roman" w:eastAsia="Calibri" w:hAnsi="Times New Roman"/>
                <w:sz w:val="28"/>
                <w:szCs w:val="28"/>
              </w:rPr>
              <w:t xml:space="preserve">«____»___________20___ р. </w:t>
            </w:r>
            <w:r w:rsidRPr="00614B68">
              <w:rPr>
                <w:rFonts w:ascii="Times New Roman" w:eastAsia="Calibri" w:hAnsi="Times New Roman"/>
                <w:sz w:val="28"/>
                <w:szCs w:val="28"/>
                <w:lang w:val="ru-RU"/>
              </w:rPr>
              <w:t>№________</w:t>
            </w:r>
          </w:p>
        </w:tc>
      </w:tr>
    </w:tbl>
    <w:p w:rsidR="00614B68" w:rsidRPr="00614B68" w:rsidRDefault="00614B68" w:rsidP="00614B68">
      <w:pPr>
        <w:spacing w:after="0" w:line="240" w:lineRule="auto"/>
        <w:rPr>
          <w:rFonts w:ascii="Times New Roman" w:eastAsia="Calibri" w:hAnsi="Times New Roman"/>
          <w:sz w:val="28"/>
          <w:szCs w:val="28"/>
        </w:rPr>
      </w:pPr>
    </w:p>
    <w:p w:rsidR="00614B68" w:rsidRPr="00614B68" w:rsidRDefault="00614B68" w:rsidP="00614B68">
      <w:pPr>
        <w:spacing w:after="0" w:line="240" w:lineRule="auto"/>
        <w:rPr>
          <w:rFonts w:ascii="Times New Roman" w:eastAsia="Calibri" w:hAnsi="Times New Roman"/>
          <w:sz w:val="28"/>
          <w:szCs w:val="28"/>
        </w:rPr>
      </w:pPr>
    </w:p>
    <w:p w:rsidR="00614B68" w:rsidRPr="00614B68" w:rsidRDefault="00614B68" w:rsidP="00614B68">
      <w:pPr>
        <w:spacing w:after="0" w:line="240" w:lineRule="auto"/>
        <w:rPr>
          <w:rFonts w:ascii="Times New Roman" w:eastAsia="Calibri" w:hAnsi="Times New Roman"/>
          <w:sz w:val="28"/>
          <w:szCs w:val="28"/>
        </w:rPr>
      </w:pPr>
    </w:p>
    <w:p w:rsidR="00614B68" w:rsidRPr="00614B68" w:rsidRDefault="00614B68" w:rsidP="00614B68">
      <w:pPr>
        <w:spacing w:after="0" w:line="240" w:lineRule="auto"/>
        <w:rPr>
          <w:rFonts w:ascii="Times New Roman" w:eastAsia="Calibri" w:hAnsi="Times New Roman"/>
          <w:sz w:val="28"/>
          <w:szCs w:val="28"/>
        </w:rPr>
      </w:pPr>
    </w:p>
    <w:p w:rsidR="00614B68" w:rsidRPr="00614B68" w:rsidRDefault="00614B68" w:rsidP="00614B68">
      <w:pPr>
        <w:spacing w:after="0" w:line="240" w:lineRule="auto"/>
        <w:rPr>
          <w:rFonts w:ascii="Times New Roman" w:eastAsia="Calibri" w:hAnsi="Times New Roman"/>
          <w:sz w:val="28"/>
          <w:szCs w:val="28"/>
        </w:rPr>
      </w:pPr>
    </w:p>
    <w:p w:rsidR="00614B68" w:rsidRPr="00614B68" w:rsidRDefault="00614B68" w:rsidP="00614B68">
      <w:pPr>
        <w:spacing w:after="0" w:line="240" w:lineRule="auto"/>
        <w:rPr>
          <w:rFonts w:ascii="Times New Roman" w:eastAsia="Calibri" w:hAnsi="Times New Roman"/>
          <w:sz w:val="28"/>
          <w:szCs w:val="28"/>
        </w:rPr>
      </w:pPr>
    </w:p>
    <w:p w:rsidR="00614B68" w:rsidRPr="00614B68" w:rsidRDefault="00614B68" w:rsidP="00614B68">
      <w:pPr>
        <w:spacing w:after="0" w:line="240" w:lineRule="auto"/>
        <w:rPr>
          <w:rFonts w:ascii="Times New Roman" w:eastAsia="Calibri" w:hAnsi="Times New Roman"/>
          <w:sz w:val="28"/>
          <w:szCs w:val="28"/>
        </w:rPr>
      </w:pPr>
    </w:p>
    <w:p w:rsidR="00614B68" w:rsidRPr="00614B68" w:rsidRDefault="00614B68" w:rsidP="00614B68">
      <w:pPr>
        <w:spacing w:after="0" w:line="240" w:lineRule="auto"/>
        <w:rPr>
          <w:rFonts w:ascii="Times New Roman" w:eastAsia="Calibri" w:hAnsi="Times New Roman"/>
          <w:sz w:val="28"/>
          <w:szCs w:val="28"/>
        </w:rPr>
      </w:pPr>
    </w:p>
    <w:p w:rsidR="00614B68" w:rsidRPr="00614B68" w:rsidRDefault="00614B68" w:rsidP="00614B68">
      <w:pPr>
        <w:spacing w:after="0" w:line="240" w:lineRule="auto"/>
        <w:jc w:val="center"/>
        <w:rPr>
          <w:rFonts w:ascii="Times New Roman" w:eastAsia="Calibri" w:hAnsi="Times New Roman"/>
          <w:b/>
          <w:sz w:val="28"/>
          <w:szCs w:val="28"/>
        </w:rPr>
      </w:pPr>
      <w:r w:rsidRPr="00614B68">
        <w:rPr>
          <w:rFonts w:ascii="Times New Roman" w:eastAsia="Calibri" w:hAnsi="Times New Roman"/>
          <w:b/>
          <w:sz w:val="28"/>
          <w:szCs w:val="28"/>
        </w:rPr>
        <w:t>СТАНДАРТ ВИЩОЇ ОСВІТИ УКРАЇНИ</w:t>
      </w:r>
    </w:p>
    <w:p w:rsidR="00614B68" w:rsidRPr="00614B68" w:rsidRDefault="00614B68" w:rsidP="00614B68">
      <w:pPr>
        <w:spacing w:after="0" w:line="240" w:lineRule="auto"/>
        <w:jc w:val="center"/>
        <w:rPr>
          <w:rFonts w:ascii="Times New Roman" w:eastAsia="Calibri" w:hAnsi="Times New Roman"/>
          <w:b/>
          <w:sz w:val="28"/>
          <w:szCs w:val="28"/>
        </w:rPr>
      </w:pPr>
    </w:p>
    <w:p w:rsidR="00614B68" w:rsidRPr="00614B68" w:rsidRDefault="00614B68" w:rsidP="00614B68">
      <w:pPr>
        <w:spacing w:after="0" w:line="240" w:lineRule="auto"/>
        <w:rPr>
          <w:rFonts w:ascii="Times New Roman" w:eastAsia="Calibri" w:hAnsi="Times New Roman"/>
          <w:sz w:val="28"/>
          <w:szCs w:val="28"/>
        </w:rPr>
      </w:pPr>
      <w:r w:rsidRPr="00614B68">
        <w:rPr>
          <w:rFonts w:ascii="Times New Roman" w:eastAsia="Calibri" w:hAnsi="Times New Roman"/>
          <w:b/>
          <w:sz w:val="28"/>
          <w:szCs w:val="28"/>
        </w:rPr>
        <w:t>РІВЕНЬ ВИЩОЇ ОСВІТИ</w:t>
      </w:r>
      <w:r w:rsidRPr="00614B68">
        <w:rPr>
          <w:rFonts w:ascii="Times New Roman" w:eastAsia="Calibri" w:hAnsi="Times New Roman"/>
          <w:sz w:val="28"/>
          <w:szCs w:val="28"/>
        </w:rPr>
        <w:t xml:space="preserve"> </w:t>
      </w:r>
      <w:r w:rsidRPr="00614B68">
        <w:rPr>
          <w:rFonts w:ascii="Times New Roman" w:eastAsia="Calibri" w:hAnsi="Times New Roman"/>
          <w:sz w:val="28"/>
          <w:szCs w:val="28"/>
          <w:u w:val="single"/>
        </w:rPr>
        <w:tab/>
      </w:r>
      <w:r w:rsidRPr="00614B68">
        <w:rPr>
          <w:rFonts w:ascii="Times New Roman" w:eastAsia="Calibri" w:hAnsi="Times New Roman"/>
          <w:sz w:val="28"/>
          <w:szCs w:val="28"/>
          <w:u w:val="single"/>
        </w:rPr>
        <w:tab/>
        <w:t>третій (освітньо-науковий) рівень</w:t>
      </w:r>
      <w:r w:rsidRPr="00614B68">
        <w:rPr>
          <w:rFonts w:ascii="Times New Roman" w:eastAsia="Calibri" w:hAnsi="Times New Roman"/>
          <w:sz w:val="28"/>
          <w:szCs w:val="28"/>
          <w:u w:val="single"/>
        </w:rPr>
        <w:tab/>
      </w:r>
      <w:r w:rsidRPr="00614B68">
        <w:rPr>
          <w:rFonts w:ascii="Times New Roman" w:eastAsia="Calibri" w:hAnsi="Times New Roman"/>
          <w:sz w:val="28"/>
          <w:szCs w:val="28"/>
          <w:u w:val="single"/>
        </w:rPr>
        <w:tab/>
      </w:r>
    </w:p>
    <w:p w:rsidR="00614B68" w:rsidRPr="00614B68" w:rsidRDefault="00614B68" w:rsidP="00614B68">
      <w:pPr>
        <w:spacing w:after="0" w:line="240" w:lineRule="auto"/>
        <w:ind w:left="4248" w:firstLine="708"/>
        <w:rPr>
          <w:rFonts w:ascii="Times New Roman" w:eastAsia="Calibri" w:hAnsi="Times New Roman"/>
          <w:spacing w:val="20"/>
        </w:rPr>
      </w:pPr>
      <w:r w:rsidRPr="00614B68">
        <w:rPr>
          <w:rFonts w:ascii="Times New Roman" w:eastAsia="Calibri" w:hAnsi="Times New Roman"/>
          <w:spacing w:val="20"/>
        </w:rPr>
        <w:t>(назва рівня вищої освіти)</w:t>
      </w:r>
    </w:p>
    <w:p w:rsidR="00614B68" w:rsidRPr="00614B68" w:rsidRDefault="00614B68" w:rsidP="00614B68">
      <w:pPr>
        <w:spacing w:after="0" w:line="240" w:lineRule="auto"/>
        <w:ind w:left="4248" w:firstLine="708"/>
        <w:rPr>
          <w:rFonts w:ascii="Times New Roman" w:eastAsia="Calibri" w:hAnsi="Times New Roman"/>
          <w:sz w:val="28"/>
          <w:szCs w:val="28"/>
        </w:rPr>
      </w:pPr>
    </w:p>
    <w:p w:rsidR="00614B68" w:rsidRPr="00614B68" w:rsidRDefault="00614B68" w:rsidP="00614B68">
      <w:pPr>
        <w:spacing w:after="0" w:line="240" w:lineRule="auto"/>
        <w:rPr>
          <w:rFonts w:ascii="Times New Roman" w:eastAsia="Calibri" w:hAnsi="Times New Roman"/>
          <w:sz w:val="28"/>
          <w:szCs w:val="28"/>
        </w:rPr>
      </w:pPr>
      <w:r w:rsidRPr="00614B68">
        <w:rPr>
          <w:rFonts w:ascii="Times New Roman" w:eastAsia="Calibri" w:hAnsi="Times New Roman"/>
          <w:b/>
          <w:sz w:val="28"/>
          <w:szCs w:val="28"/>
        </w:rPr>
        <w:t>СТУПІНЬ ВИЩОЇ ОСВІТИ</w:t>
      </w:r>
      <w:r w:rsidRPr="00614B68">
        <w:rPr>
          <w:rFonts w:ascii="Times New Roman" w:eastAsia="Calibri" w:hAnsi="Times New Roman"/>
          <w:sz w:val="28"/>
          <w:szCs w:val="28"/>
        </w:rPr>
        <w:t xml:space="preserve"> </w:t>
      </w:r>
      <w:r w:rsidRPr="00614B68">
        <w:rPr>
          <w:rFonts w:ascii="Times New Roman" w:eastAsia="Calibri" w:hAnsi="Times New Roman"/>
          <w:sz w:val="28"/>
          <w:szCs w:val="28"/>
          <w:u w:val="single"/>
        </w:rPr>
        <w:tab/>
      </w:r>
      <w:r w:rsidRPr="00614B68">
        <w:rPr>
          <w:rFonts w:ascii="Times New Roman" w:eastAsia="Calibri" w:hAnsi="Times New Roman"/>
          <w:sz w:val="28"/>
          <w:szCs w:val="28"/>
          <w:u w:val="single"/>
        </w:rPr>
        <w:tab/>
        <w:t>Доктор філософії</w:t>
      </w:r>
      <w:r w:rsidRPr="00614B68">
        <w:rPr>
          <w:rFonts w:ascii="Times New Roman" w:eastAsia="Calibri" w:hAnsi="Times New Roman"/>
          <w:sz w:val="28"/>
          <w:szCs w:val="28"/>
          <w:u w:val="single"/>
        </w:rPr>
        <w:tab/>
      </w:r>
      <w:r w:rsidRPr="00614B68">
        <w:rPr>
          <w:rFonts w:ascii="Times New Roman" w:eastAsia="Calibri" w:hAnsi="Times New Roman"/>
          <w:sz w:val="28"/>
          <w:szCs w:val="28"/>
          <w:u w:val="single"/>
        </w:rPr>
        <w:tab/>
      </w:r>
      <w:r w:rsidRPr="00614B68">
        <w:rPr>
          <w:rFonts w:ascii="Times New Roman" w:eastAsia="Calibri" w:hAnsi="Times New Roman"/>
          <w:sz w:val="28"/>
          <w:szCs w:val="28"/>
          <w:u w:val="single"/>
        </w:rPr>
        <w:tab/>
      </w:r>
      <w:r w:rsidRPr="00614B68">
        <w:rPr>
          <w:rFonts w:ascii="Times New Roman" w:eastAsia="Calibri" w:hAnsi="Times New Roman"/>
          <w:sz w:val="28"/>
          <w:szCs w:val="28"/>
          <w:u w:val="single"/>
        </w:rPr>
        <w:tab/>
      </w:r>
    </w:p>
    <w:p w:rsidR="00614B68" w:rsidRPr="00614B68" w:rsidRDefault="00614B68" w:rsidP="00614B68">
      <w:pPr>
        <w:spacing w:after="0" w:line="240" w:lineRule="auto"/>
        <w:rPr>
          <w:rFonts w:ascii="Times New Roman" w:eastAsia="Calibri" w:hAnsi="Times New Roman"/>
          <w:spacing w:val="20"/>
          <w:lang w:val="ru-RU"/>
        </w:rPr>
      </w:pPr>
      <w:r w:rsidRPr="00614B68">
        <w:rPr>
          <w:rFonts w:ascii="Times New Roman" w:eastAsia="Calibri" w:hAnsi="Times New Roman"/>
        </w:rPr>
        <w:tab/>
      </w:r>
      <w:r w:rsidRPr="00614B68">
        <w:rPr>
          <w:rFonts w:ascii="Times New Roman" w:eastAsia="Calibri" w:hAnsi="Times New Roman"/>
        </w:rPr>
        <w:tab/>
      </w:r>
      <w:r w:rsidRPr="00614B68">
        <w:rPr>
          <w:rFonts w:ascii="Times New Roman" w:eastAsia="Calibri" w:hAnsi="Times New Roman"/>
        </w:rPr>
        <w:tab/>
      </w:r>
      <w:r w:rsidRPr="00614B68">
        <w:rPr>
          <w:rFonts w:ascii="Times New Roman" w:eastAsia="Calibri" w:hAnsi="Times New Roman"/>
        </w:rPr>
        <w:tab/>
      </w:r>
      <w:r w:rsidRPr="00614B68">
        <w:rPr>
          <w:rFonts w:ascii="Times New Roman" w:eastAsia="Calibri" w:hAnsi="Times New Roman"/>
        </w:rPr>
        <w:tab/>
      </w:r>
      <w:r w:rsidRPr="00614B68">
        <w:rPr>
          <w:rFonts w:ascii="Times New Roman" w:eastAsia="Calibri" w:hAnsi="Times New Roman"/>
        </w:rPr>
        <w:tab/>
      </w:r>
      <w:r w:rsidRPr="00614B68">
        <w:rPr>
          <w:rFonts w:ascii="Times New Roman" w:eastAsia="Calibri" w:hAnsi="Times New Roman"/>
        </w:rPr>
        <w:tab/>
      </w:r>
      <w:r w:rsidRPr="00614B68">
        <w:rPr>
          <w:rFonts w:ascii="Times New Roman" w:eastAsia="Calibri" w:hAnsi="Times New Roman"/>
          <w:spacing w:val="20"/>
        </w:rPr>
        <w:t>(назва ступеня вищої освіти)</w:t>
      </w:r>
    </w:p>
    <w:p w:rsidR="00614B68" w:rsidRPr="00614B68" w:rsidRDefault="00614B68" w:rsidP="00614B68">
      <w:pPr>
        <w:spacing w:after="0" w:line="240" w:lineRule="auto"/>
        <w:rPr>
          <w:rFonts w:ascii="Times New Roman" w:eastAsia="Calibri" w:hAnsi="Times New Roman"/>
          <w:sz w:val="28"/>
          <w:szCs w:val="28"/>
          <w:lang w:val="ru-RU"/>
        </w:rPr>
      </w:pPr>
    </w:p>
    <w:p w:rsidR="00614B68" w:rsidRPr="00614B68" w:rsidRDefault="00614B68" w:rsidP="00614B68">
      <w:pPr>
        <w:spacing w:after="0" w:line="240" w:lineRule="auto"/>
        <w:rPr>
          <w:rFonts w:ascii="Times New Roman" w:eastAsia="Calibri" w:hAnsi="Times New Roman"/>
          <w:sz w:val="28"/>
          <w:szCs w:val="28"/>
          <w:u w:val="single"/>
          <w:lang w:val="ru-RU"/>
        </w:rPr>
      </w:pPr>
      <w:r w:rsidRPr="00614B68">
        <w:rPr>
          <w:rFonts w:ascii="Times New Roman" w:eastAsia="Calibri" w:hAnsi="Times New Roman"/>
          <w:b/>
          <w:sz w:val="28"/>
          <w:szCs w:val="28"/>
        </w:rPr>
        <w:t>ГАЛУЗЬ ЗНАНЬ</w:t>
      </w:r>
      <w:r w:rsidRPr="00614B68">
        <w:rPr>
          <w:rFonts w:ascii="Times New Roman" w:eastAsia="Calibri" w:hAnsi="Times New Roman"/>
          <w:sz w:val="28"/>
          <w:szCs w:val="28"/>
          <w:lang w:val="ru-RU"/>
        </w:rPr>
        <w:t xml:space="preserve"> </w:t>
      </w:r>
      <w:r w:rsidRPr="00614B68">
        <w:rPr>
          <w:rFonts w:ascii="Times New Roman" w:eastAsia="Calibri" w:hAnsi="Times New Roman"/>
          <w:sz w:val="28"/>
          <w:szCs w:val="28"/>
          <w:u w:val="single"/>
          <w:lang w:val="ru-RU"/>
        </w:rPr>
        <w:tab/>
      </w:r>
      <w:r w:rsidRPr="00614B68">
        <w:rPr>
          <w:rFonts w:ascii="Times New Roman" w:eastAsia="Calibri" w:hAnsi="Times New Roman"/>
          <w:sz w:val="28"/>
          <w:szCs w:val="28"/>
          <w:u w:val="single"/>
          <w:lang w:val="ru-RU"/>
        </w:rPr>
        <w:tab/>
      </w:r>
      <w:r w:rsidRPr="00614B68">
        <w:rPr>
          <w:rFonts w:ascii="Times New Roman" w:eastAsia="Calibri" w:hAnsi="Times New Roman"/>
          <w:sz w:val="28"/>
          <w:szCs w:val="28"/>
          <w:u w:val="single"/>
          <w:lang w:val="ru-RU"/>
        </w:rPr>
        <w:tab/>
      </w:r>
      <w:r w:rsidRPr="00614B68">
        <w:rPr>
          <w:rFonts w:ascii="Times New Roman" w:eastAsia="Calibri" w:hAnsi="Times New Roman"/>
          <w:sz w:val="28"/>
          <w:szCs w:val="28"/>
          <w:u w:val="single"/>
        </w:rPr>
        <w:t xml:space="preserve">14 </w:t>
      </w:r>
      <w:r w:rsidRPr="00614B68">
        <w:rPr>
          <w:rFonts w:ascii="Times New Roman" w:eastAsia="Calibri" w:hAnsi="Times New Roman"/>
          <w:sz w:val="28"/>
          <w:szCs w:val="28"/>
          <w:u w:val="single"/>
          <w:lang w:val="ru-RU"/>
        </w:rPr>
        <w:t xml:space="preserve">– </w:t>
      </w:r>
      <w:r w:rsidRPr="00614B68">
        <w:rPr>
          <w:rFonts w:ascii="Times New Roman" w:eastAsia="Calibri" w:hAnsi="Times New Roman"/>
          <w:sz w:val="28"/>
          <w:szCs w:val="28"/>
          <w:u w:val="single"/>
        </w:rPr>
        <w:t>Електрична інженерія</w:t>
      </w:r>
      <w:r w:rsidRPr="00614B68">
        <w:rPr>
          <w:rFonts w:ascii="Times New Roman" w:eastAsia="Calibri" w:hAnsi="Times New Roman"/>
          <w:sz w:val="28"/>
          <w:szCs w:val="28"/>
          <w:u w:val="single"/>
          <w:lang w:val="ru-RU"/>
        </w:rPr>
        <w:tab/>
      </w:r>
      <w:r w:rsidRPr="00614B68">
        <w:rPr>
          <w:rFonts w:ascii="Times New Roman" w:eastAsia="Calibri" w:hAnsi="Times New Roman"/>
          <w:sz w:val="28"/>
          <w:szCs w:val="28"/>
          <w:u w:val="single"/>
          <w:lang w:val="ru-RU"/>
        </w:rPr>
        <w:tab/>
      </w:r>
      <w:r w:rsidRPr="00614B68">
        <w:rPr>
          <w:rFonts w:ascii="Times New Roman" w:eastAsia="Calibri" w:hAnsi="Times New Roman"/>
          <w:sz w:val="28"/>
          <w:szCs w:val="28"/>
          <w:u w:val="single"/>
          <w:lang w:val="ru-RU"/>
        </w:rPr>
        <w:tab/>
      </w:r>
    </w:p>
    <w:p w:rsidR="00614B68" w:rsidRPr="00614B68" w:rsidRDefault="00614B68" w:rsidP="00614B68">
      <w:pPr>
        <w:spacing w:after="0" w:line="240" w:lineRule="auto"/>
        <w:ind w:left="4248"/>
        <w:rPr>
          <w:rFonts w:ascii="Times New Roman" w:eastAsia="Calibri" w:hAnsi="Times New Roman"/>
          <w:spacing w:val="20"/>
          <w:lang w:val="ru-RU"/>
        </w:rPr>
      </w:pPr>
      <w:r w:rsidRPr="00614B68">
        <w:rPr>
          <w:rFonts w:ascii="Times New Roman" w:eastAsia="Calibri" w:hAnsi="Times New Roman"/>
          <w:spacing w:val="20"/>
        </w:rPr>
        <w:t>(шифр та назва галузі знань)</w:t>
      </w:r>
    </w:p>
    <w:p w:rsidR="00614B68" w:rsidRPr="00614B68" w:rsidRDefault="00614B68" w:rsidP="00614B68">
      <w:pPr>
        <w:spacing w:after="0" w:line="240" w:lineRule="auto"/>
        <w:ind w:left="4248" w:firstLine="708"/>
        <w:rPr>
          <w:rFonts w:ascii="Times New Roman" w:eastAsia="Calibri" w:hAnsi="Times New Roman"/>
          <w:sz w:val="28"/>
          <w:szCs w:val="28"/>
          <w:u w:val="single"/>
          <w:lang w:val="ru-RU"/>
        </w:rPr>
      </w:pPr>
    </w:p>
    <w:p w:rsidR="00614B68" w:rsidRPr="00614B68" w:rsidRDefault="00614B68" w:rsidP="00614B68">
      <w:pPr>
        <w:spacing w:after="0" w:line="240" w:lineRule="auto"/>
        <w:rPr>
          <w:rFonts w:ascii="Times New Roman" w:eastAsia="Calibri" w:hAnsi="Times New Roman"/>
          <w:sz w:val="28"/>
          <w:szCs w:val="28"/>
          <w:u w:val="single"/>
          <w:lang w:val="ru-RU"/>
        </w:rPr>
      </w:pPr>
      <w:r w:rsidRPr="00614B68">
        <w:rPr>
          <w:rFonts w:ascii="Times New Roman" w:eastAsia="Calibri" w:hAnsi="Times New Roman"/>
          <w:b/>
          <w:sz w:val="28"/>
          <w:szCs w:val="28"/>
        </w:rPr>
        <w:t>СПЕЦІАЛЬНІСТЬ</w:t>
      </w:r>
      <w:r w:rsidRPr="00614B68">
        <w:rPr>
          <w:rFonts w:ascii="Times New Roman" w:eastAsia="Calibri" w:hAnsi="Times New Roman"/>
          <w:b/>
          <w:sz w:val="28"/>
          <w:szCs w:val="28"/>
          <w:lang w:val="ru-RU"/>
        </w:rPr>
        <w:t xml:space="preserve"> </w:t>
      </w:r>
      <w:r w:rsidRPr="00614B68">
        <w:rPr>
          <w:rFonts w:ascii="Times New Roman" w:eastAsia="Calibri" w:hAnsi="Times New Roman"/>
          <w:spacing w:val="-5"/>
          <w:sz w:val="28"/>
          <w:szCs w:val="28"/>
          <w:u w:val="single"/>
        </w:rPr>
        <w:t>141</w:t>
      </w:r>
      <w:r w:rsidRPr="00614B68">
        <w:rPr>
          <w:rFonts w:ascii="Times New Roman" w:eastAsia="Calibri" w:hAnsi="Times New Roman"/>
          <w:spacing w:val="-5"/>
          <w:sz w:val="28"/>
          <w:szCs w:val="28"/>
          <w:u w:val="single"/>
          <w:lang w:val="ru-RU"/>
        </w:rPr>
        <w:t xml:space="preserve"> – </w:t>
      </w:r>
      <w:r w:rsidRPr="00614B68">
        <w:rPr>
          <w:rFonts w:ascii="Times New Roman" w:eastAsia="Calibri" w:hAnsi="Times New Roman"/>
          <w:spacing w:val="-5"/>
          <w:sz w:val="28"/>
          <w:szCs w:val="28"/>
          <w:u w:val="single"/>
        </w:rPr>
        <w:t>Електроенергетика, електротехніка та</w:t>
      </w:r>
      <w:r w:rsidRPr="00614B68">
        <w:rPr>
          <w:rFonts w:ascii="Times New Roman" w:eastAsia="Calibri" w:hAnsi="Times New Roman"/>
          <w:spacing w:val="-5"/>
          <w:sz w:val="28"/>
          <w:szCs w:val="28"/>
          <w:u w:val="single"/>
          <w:lang w:val="ru-RU"/>
        </w:rPr>
        <w:t xml:space="preserve"> </w:t>
      </w:r>
      <w:r w:rsidRPr="00614B68">
        <w:rPr>
          <w:rFonts w:ascii="Times New Roman" w:eastAsia="Calibri" w:hAnsi="Times New Roman"/>
          <w:spacing w:val="-5"/>
          <w:sz w:val="28"/>
          <w:szCs w:val="28"/>
          <w:u w:val="single"/>
        </w:rPr>
        <w:t>електромеханіка</w:t>
      </w:r>
    </w:p>
    <w:p w:rsidR="00614B68" w:rsidRPr="00614B68" w:rsidRDefault="00614B68" w:rsidP="00614B68">
      <w:pPr>
        <w:spacing w:after="0" w:line="240" w:lineRule="auto"/>
        <w:ind w:left="4248"/>
        <w:rPr>
          <w:rFonts w:ascii="Times New Roman" w:eastAsia="Calibri" w:hAnsi="Times New Roman"/>
          <w:spacing w:val="20"/>
          <w:lang w:val="ru-RU"/>
        </w:rPr>
      </w:pPr>
      <w:r w:rsidRPr="00614B68">
        <w:rPr>
          <w:rFonts w:ascii="Times New Roman" w:eastAsia="Calibri" w:hAnsi="Times New Roman"/>
          <w:spacing w:val="20"/>
        </w:rPr>
        <w:t>(код та найменування спеціальності)</w:t>
      </w:r>
    </w:p>
    <w:p w:rsidR="00614B68" w:rsidRPr="00614B68" w:rsidRDefault="00614B68" w:rsidP="00614B68">
      <w:pPr>
        <w:spacing w:after="0" w:line="240" w:lineRule="auto"/>
        <w:ind w:left="4248"/>
        <w:rPr>
          <w:rFonts w:ascii="Times New Roman" w:eastAsia="Calibri" w:hAnsi="Times New Roman"/>
          <w:sz w:val="28"/>
          <w:szCs w:val="28"/>
          <w:lang w:val="ru-RU"/>
        </w:rPr>
      </w:pPr>
    </w:p>
    <w:p w:rsidR="00614B68" w:rsidRPr="00614B68" w:rsidRDefault="00614B68" w:rsidP="00614B68">
      <w:pPr>
        <w:spacing w:after="0" w:line="240" w:lineRule="auto"/>
        <w:rPr>
          <w:rFonts w:ascii="Times New Roman" w:eastAsia="Calibri" w:hAnsi="Times New Roman"/>
          <w:sz w:val="28"/>
          <w:szCs w:val="28"/>
        </w:rPr>
      </w:pPr>
    </w:p>
    <w:p w:rsidR="00614B68" w:rsidRPr="00614B68" w:rsidRDefault="00614B68" w:rsidP="00614B68">
      <w:pPr>
        <w:spacing w:after="0" w:line="240" w:lineRule="auto"/>
        <w:rPr>
          <w:rFonts w:ascii="Times New Roman" w:eastAsia="Calibri" w:hAnsi="Times New Roman"/>
          <w:sz w:val="28"/>
          <w:szCs w:val="28"/>
        </w:rPr>
      </w:pPr>
    </w:p>
    <w:p w:rsidR="00614B68" w:rsidRPr="00614B68" w:rsidRDefault="00614B68" w:rsidP="00614B68">
      <w:pPr>
        <w:spacing w:after="0" w:line="240" w:lineRule="auto"/>
        <w:rPr>
          <w:rFonts w:ascii="Times New Roman" w:eastAsia="Calibri" w:hAnsi="Times New Roman"/>
          <w:sz w:val="28"/>
          <w:szCs w:val="28"/>
        </w:rPr>
      </w:pPr>
    </w:p>
    <w:p w:rsidR="00614B68" w:rsidRPr="00614B68" w:rsidRDefault="00614B68" w:rsidP="00614B68">
      <w:pPr>
        <w:spacing w:after="0" w:line="240" w:lineRule="auto"/>
        <w:rPr>
          <w:rFonts w:ascii="Times New Roman" w:eastAsia="Calibri" w:hAnsi="Times New Roman"/>
          <w:sz w:val="28"/>
          <w:szCs w:val="28"/>
        </w:rPr>
      </w:pPr>
    </w:p>
    <w:p w:rsidR="00614B68" w:rsidRPr="00614B68" w:rsidRDefault="00614B68" w:rsidP="00614B68">
      <w:pPr>
        <w:spacing w:after="0" w:line="240" w:lineRule="auto"/>
        <w:jc w:val="center"/>
        <w:rPr>
          <w:rFonts w:ascii="Times New Roman" w:eastAsia="Calibri" w:hAnsi="Times New Roman"/>
          <w:b/>
          <w:i/>
          <w:sz w:val="28"/>
          <w:szCs w:val="28"/>
        </w:rPr>
      </w:pPr>
      <w:r w:rsidRPr="00614B68">
        <w:rPr>
          <w:rFonts w:ascii="Times New Roman" w:eastAsia="Calibri" w:hAnsi="Times New Roman"/>
          <w:b/>
          <w:i/>
          <w:sz w:val="28"/>
          <w:szCs w:val="28"/>
        </w:rPr>
        <w:t>Видання офіційне</w:t>
      </w:r>
    </w:p>
    <w:p w:rsidR="00614B68" w:rsidRPr="00614B68" w:rsidRDefault="00614B68" w:rsidP="00614B68">
      <w:pPr>
        <w:spacing w:after="0" w:line="240" w:lineRule="auto"/>
        <w:rPr>
          <w:rFonts w:ascii="Times New Roman" w:eastAsia="Calibri" w:hAnsi="Times New Roman"/>
          <w:sz w:val="28"/>
          <w:szCs w:val="28"/>
        </w:rPr>
      </w:pPr>
    </w:p>
    <w:p w:rsidR="00614B68" w:rsidRPr="00614B68" w:rsidRDefault="00614B68" w:rsidP="00614B68">
      <w:pPr>
        <w:spacing w:after="0" w:line="240" w:lineRule="auto"/>
        <w:rPr>
          <w:rFonts w:ascii="Times New Roman" w:eastAsia="Calibri" w:hAnsi="Times New Roman"/>
          <w:sz w:val="28"/>
          <w:szCs w:val="28"/>
        </w:rPr>
      </w:pPr>
    </w:p>
    <w:p w:rsidR="00614B68" w:rsidRPr="00614B68" w:rsidRDefault="00614B68" w:rsidP="00614B68">
      <w:pPr>
        <w:spacing w:after="0" w:line="240" w:lineRule="auto"/>
        <w:jc w:val="center"/>
        <w:rPr>
          <w:rFonts w:ascii="Times New Roman" w:eastAsia="Calibri" w:hAnsi="Times New Roman"/>
          <w:b/>
          <w:sz w:val="28"/>
          <w:szCs w:val="28"/>
        </w:rPr>
      </w:pPr>
      <w:r w:rsidRPr="00614B68">
        <w:rPr>
          <w:rFonts w:ascii="Times New Roman" w:eastAsia="Calibri" w:hAnsi="Times New Roman"/>
          <w:b/>
          <w:sz w:val="28"/>
          <w:szCs w:val="28"/>
        </w:rPr>
        <w:t>МІНІСТЕРСТВО  ОСВІТИ  І  НАУКИ  УКРАЇНИ</w:t>
      </w:r>
    </w:p>
    <w:p w:rsidR="00614B68" w:rsidRPr="00614B68" w:rsidRDefault="00614B68" w:rsidP="00614B68">
      <w:pPr>
        <w:spacing w:after="0" w:line="240" w:lineRule="auto"/>
        <w:rPr>
          <w:rFonts w:ascii="Times New Roman" w:eastAsia="Calibri" w:hAnsi="Times New Roman"/>
          <w:sz w:val="28"/>
          <w:szCs w:val="28"/>
        </w:rPr>
      </w:pPr>
    </w:p>
    <w:p w:rsidR="00614B68" w:rsidRPr="00614B68" w:rsidRDefault="00614B68" w:rsidP="00614B68">
      <w:pPr>
        <w:spacing w:after="0" w:line="240" w:lineRule="auto"/>
        <w:rPr>
          <w:rFonts w:ascii="Times New Roman" w:eastAsia="Calibri" w:hAnsi="Times New Roman"/>
          <w:sz w:val="28"/>
          <w:szCs w:val="28"/>
        </w:rPr>
      </w:pPr>
    </w:p>
    <w:p w:rsidR="00614B68" w:rsidRPr="00614B68" w:rsidRDefault="00614B68" w:rsidP="00614B68">
      <w:pPr>
        <w:spacing w:after="0" w:line="240" w:lineRule="auto"/>
        <w:rPr>
          <w:rFonts w:ascii="Times New Roman" w:eastAsia="Calibri" w:hAnsi="Times New Roman"/>
          <w:sz w:val="28"/>
          <w:szCs w:val="28"/>
        </w:rPr>
      </w:pPr>
    </w:p>
    <w:p w:rsidR="00614B68" w:rsidRPr="00614B68" w:rsidRDefault="00614B68" w:rsidP="00614B68">
      <w:pPr>
        <w:spacing w:after="0" w:line="240" w:lineRule="auto"/>
        <w:rPr>
          <w:rFonts w:ascii="Times New Roman" w:eastAsia="Calibri" w:hAnsi="Times New Roman"/>
          <w:sz w:val="28"/>
          <w:szCs w:val="28"/>
        </w:rPr>
      </w:pPr>
    </w:p>
    <w:p w:rsidR="00614B68" w:rsidRPr="00614B68" w:rsidRDefault="00614B68" w:rsidP="00614B68">
      <w:pPr>
        <w:spacing w:after="0" w:line="240" w:lineRule="auto"/>
        <w:jc w:val="center"/>
        <w:rPr>
          <w:rFonts w:ascii="Times New Roman" w:eastAsia="Calibri" w:hAnsi="Times New Roman"/>
          <w:b/>
          <w:sz w:val="28"/>
          <w:szCs w:val="28"/>
        </w:rPr>
      </w:pPr>
      <w:r w:rsidRPr="00614B68">
        <w:rPr>
          <w:rFonts w:ascii="Times New Roman" w:eastAsia="Calibri" w:hAnsi="Times New Roman"/>
          <w:b/>
          <w:sz w:val="28"/>
          <w:szCs w:val="28"/>
        </w:rPr>
        <w:t>Київ</w:t>
      </w:r>
    </w:p>
    <w:p w:rsidR="00614B68" w:rsidRPr="00614B68" w:rsidRDefault="00614B68" w:rsidP="00614B68">
      <w:pPr>
        <w:spacing w:after="0" w:line="240" w:lineRule="auto"/>
        <w:jc w:val="center"/>
        <w:rPr>
          <w:rFonts w:ascii="Times New Roman" w:eastAsia="Calibri" w:hAnsi="Times New Roman"/>
          <w:b/>
          <w:sz w:val="28"/>
          <w:szCs w:val="28"/>
        </w:rPr>
      </w:pPr>
      <w:r w:rsidRPr="00614B68">
        <w:rPr>
          <w:rFonts w:ascii="Times New Roman" w:eastAsia="Calibri" w:hAnsi="Times New Roman"/>
          <w:b/>
          <w:sz w:val="28"/>
          <w:szCs w:val="28"/>
        </w:rPr>
        <w:t>201</w:t>
      </w:r>
      <w:r w:rsidRPr="00E154FD">
        <w:rPr>
          <w:rFonts w:ascii="Times New Roman" w:eastAsia="Calibri" w:hAnsi="Times New Roman"/>
          <w:b/>
          <w:sz w:val="28"/>
          <w:szCs w:val="28"/>
        </w:rPr>
        <w:t>9</w:t>
      </w:r>
    </w:p>
    <w:p w:rsidR="00614B68" w:rsidRPr="00614B68" w:rsidRDefault="00614B68" w:rsidP="00614B68">
      <w:pPr>
        <w:spacing w:after="0" w:line="240" w:lineRule="auto"/>
        <w:rPr>
          <w:rFonts w:ascii="Times New Roman" w:eastAsia="Calibri" w:hAnsi="Times New Roman"/>
          <w:sz w:val="28"/>
          <w:szCs w:val="28"/>
        </w:rPr>
      </w:pPr>
    </w:p>
    <w:p w:rsidR="00614B68" w:rsidRDefault="00614B68" w:rsidP="00614B68">
      <w:pPr>
        <w:numPr>
          <w:ilvl w:val="12"/>
          <w:numId w:val="0"/>
        </w:numPr>
        <w:spacing w:after="0" w:line="240" w:lineRule="auto"/>
        <w:ind w:firstLine="284"/>
        <w:jc w:val="both"/>
        <w:rPr>
          <w:rFonts w:ascii="Times New Roman" w:eastAsia="Calibri" w:hAnsi="Times New Roman"/>
          <w:sz w:val="28"/>
          <w:szCs w:val="28"/>
        </w:rPr>
      </w:pPr>
      <w:r w:rsidRPr="00614B68">
        <w:rPr>
          <w:rFonts w:ascii="Times New Roman" w:eastAsia="Calibri" w:hAnsi="Times New Roman"/>
          <w:sz w:val="28"/>
          <w:szCs w:val="28"/>
        </w:rPr>
        <w:br w:type="page"/>
      </w:r>
    </w:p>
    <w:p w:rsidR="00614B68" w:rsidRPr="00614B68" w:rsidRDefault="00614B68" w:rsidP="00614B68">
      <w:pPr>
        <w:spacing w:after="0" w:line="240" w:lineRule="auto"/>
        <w:ind w:firstLine="708"/>
        <w:rPr>
          <w:rFonts w:ascii="Times New Roman" w:eastAsia="Calibri" w:hAnsi="Times New Roman"/>
          <w:b/>
          <w:sz w:val="28"/>
          <w:szCs w:val="28"/>
        </w:rPr>
      </w:pPr>
      <w:r w:rsidRPr="00614B68">
        <w:rPr>
          <w:rFonts w:ascii="Times New Roman" w:eastAsia="Calibri" w:hAnsi="Times New Roman"/>
          <w:b/>
          <w:sz w:val="28"/>
          <w:szCs w:val="28"/>
        </w:rPr>
        <w:lastRenderedPageBreak/>
        <w:t>І. Преамбула</w:t>
      </w:r>
    </w:p>
    <w:p w:rsidR="00614B68" w:rsidRPr="00614B68" w:rsidRDefault="00614B68" w:rsidP="00614B68">
      <w:pPr>
        <w:spacing w:after="0" w:line="240" w:lineRule="auto"/>
        <w:rPr>
          <w:rFonts w:ascii="Times New Roman" w:eastAsia="Calibri" w:hAnsi="Times New Roman"/>
          <w:b/>
          <w:sz w:val="28"/>
          <w:szCs w:val="28"/>
        </w:rPr>
      </w:pPr>
    </w:p>
    <w:p w:rsidR="00614B68" w:rsidRPr="00614B68" w:rsidRDefault="00614B68" w:rsidP="00614B68">
      <w:pPr>
        <w:spacing w:after="0" w:line="240" w:lineRule="auto"/>
        <w:ind w:firstLine="708"/>
        <w:jc w:val="both"/>
        <w:rPr>
          <w:rFonts w:ascii="Times New Roman" w:eastAsia="Calibri" w:hAnsi="Times New Roman"/>
          <w:sz w:val="28"/>
          <w:szCs w:val="28"/>
        </w:rPr>
      </w:pPr>
      <w:r w:rsidRPr="00614B68">
        <w:rPr>
          <w:rFonts w:ascii="Times New Roman" w:eastAsia="Calibri" w:hAnsi="Times New Roman"/>
          <w:sz w:val="28"/>
          <w:szCs w:val="28"/>
        </w:rPr>
        <w:t xml:space="preserve">Стандарт вищої освіти України для </w:t>
      </w:r>
      <w:r>
        <w:rPr>
          <w:rFonts w:ascii="Times New Roman" w:eastAsia="Calibri" w:hAnsi="Times New Roman"/>
          <w:sz w:val="28"/>
          <w:szCs w:val="28"/>
        </w:rPr>
        <w:t>третього</w:t>
      </w:r>
      <w:r w:rsidRPr="00614B68">
        <w:rPr>
          <w:rFonts w:ascii="Times New Roman" w:eastAsia="Calibri" w:hAnsi="Times New Roman"/>
          <w:sz w:val="28"/>
          <w:szCs w:val="28"/>
        </w:rPr>
        <w:t xml:space="preserve"> (</w:t>
      </w:r>
      <w:proofErr w:type="spellStart"/>
      <w:r w:rsidRPr="00614B68">
        <w:rPr>
          <w:rFonts w:ascii="Times New Roman" w:eastAsia="Calibri" w:hAnsi="Times New Roman"/>
          <w:sz w:val="28"/>
          <w:szCs w:val="28"/>
        </w:rPr>
        <w:t>освітньо-науков</w:t>
      </w:r>
      <w:r>
        <w:rPr>
          <w:rFonts w:ascii="Times New Roman" w:eastAsia="Calibri" w:hAnsi="Times New Roman"/>
          <w:sz w:val="28"/>
          <w:szCs w:val="28"/>
        </w:rPr>
        <w:t>ого</w:t>
      </w:r>
      <w:proofErr w:type="spellEnd"/>
      <w:r w:rsidRPr="00614B68">
        <w:rPr>
          <w:rFonts w:ascii="Times New Roman" w:eastAsia="Calibri" w:hAnsi="Times New Roman"/>
          <w:sz w:val="28"/>
          <w:szCs w:val="28"/>
        </w:rPr>
        <w:t xml:space="preserve">) рівня галузі знань 14 – Електрична інженерія, спеціальності 141 – Електроенергетика, електротехніка та електромеханіка. Затверджено та введено в дію наказом Міністерства освіти і науки України від </w:t>
      </w:r>
      <w:r w:rsidRPr="00614B68">
        <w:rPr>
          <w:rFonts w:ascii="Times New Roman" w:eastAsia="Calibri" w:hAnsi="Times New Roman"/>
          <w:color w:val="FF0000"/>
          <w:sz w:val="28"/>
          <w:szCs w:val="28"/>
        </w:rPr>
        <w:t xml:space="preserve">«____»___________20___р. </w:t>
      </w:r>
      <w:r w:rsidRPr="00614B68">
        <w:rPr>
          <w:rFonts w:ascii="Times New Roman" w:eastAsia="Calibri" w:hAnsi="Times New Roman"/>
          <w:color w:val="FF0000"/>
          <w:sz w:val="28"/>
          <w:szCs w:val="28"/>
          <w:lang w:val="ru-RU"/>
        </w:rPr>
        <w:t>№________</w:t>
      </w:r>
      <w:r w:rsidRPr="00614B68">
        <w:rPr>
          <w:rFonts w:ascii="Times New Roman" w:eastAsia="Calibri" w:hAnsi="Times New Roman"/>
          <w:color w:val="FF0000"/>
          <w:sz w:val="28"/>
          <w:szCs w:val="28"/>
        </w:rPr>
        <w:t>.</w:t>
      </w:r>
    </w:p>
    <w:p w:rsidR="00614B68" w:rsidRPr="00614B68" w:rsidRDefault="00614B68" w:rsidP="00614B68">
      <w:pPr>
        <w:spacing w:after="0" w:line="240" w:lineRule="auto"/>
        <w:ind w:firstLine="708"/>
        <w:jc w:val="both"/>
        <w:rPr>
          <w:rFonts w:ascii="Times New Roman" w:eastAsia="Calibri" w:hAnsi="Times New Roman"/>
          <w:sz w:val="28"/>
          <w:szCs w:val="28"/>
        </w:rPr>
      </w:pPr>
    </w:p>
    <w:p w:rsidR="00614B68" w:rsidRDefault="00614B68" w:rsidP="00614B68">
      <w:pPr>
        <w:spacing w:after="0" w:line="240" w:lineRule="auto"/>
        <w:ind w:firstLine="708"/>
        <w:jc w:val="both"/>
        <w:rPr>
          <w:rFonts w:ascii="Times New Roman" w:eastAsia="Calibri" w:hAnsi="Times New Roman"/>
          <w:sz w:val="28"/>
          <w:szCs w:val="28"/>
        </w:rPr>
      </w:pPr>
      <w:r w:rsidRPr="00614B68">
        <w:rPr>
          <w:rFonts w:ascii="Times New Roman" w:eastAsia="Calibri" w:hAnsi="Times New Roman"/>
          <w:sz w:val="28"/>
          <w:szCs w:val="28"/>
        </w:rPr>
        <w:t>Стандарт розроблено членами підкомісії зі спеціальності 141 «Електроенергетика, електротехніка та електромеханіка» Науково-методичної комісії №9 з інженерії сектору вищої освіти Науково-методичної ради Міністерства освіти і науки України.</w:t>
      </w:r>
    </w:p>
    <w:p w:rsidR="00614B68" w:rsidRPr="00614B68" w:rsidRDefault="00614B68" w:rsidP="00614B68">
      <w:pPr>
        <w:spacing w:after="0" w:line="240" w:lineRule="auto"/>
        <w:ind w:firstLine="708"/>
        <w:jc w:val="both"/>
        <w:rPr>
          <w:rFonts w:ascii="Times New Roman" w:eastAsia="Calibri" w:hAnsi="Times New Roman"/>
          <w:sz w:val="28"/>
          <w:szCs w:val="28"/>
        </w:rPr>
      </w:pPr>
    </w:p>
    <w:p w:rsidR="00614B68" w:rsidRPr="00614B68" w:rsidRDefault="00614B68" w:rsidP="00614B68">
      <w:pPr>
        <w:spacing w:after="0"/>
        <w:ind w:firstLine="708"/>
        <w:rPr>
          <w:rFonts w:ascii="Times New Roman" w:eastAsia="Calibri" w:hAnsi="Times New Roman"/>
          <w:sz w:val="28"/>
          <w:szCs w:val="28"/>
        </w:rPr>
      </w:pPr>
      <w:r w:rsidRPr="00614B68">
        <w:rPr>
          <w:rFonts w:ascii="Times New Roman" w:eastAsia="Calibri" w:hAnsi="Times New Roman"/>
          <w:sz w:val="28"/>
          <w:szCs w:val="28"/>
        </w:rPr>
        <w:t>Розробники стандарту:</w:t>
      </w:r>
    </w:p>
    <w:tbl>
      <w:tblPr>
        <w:tblW w:w="5000" w:type="pct"/>
        <w:tblLook w:val="04A0" w:firstRow="1" w:lastRow="0" w:firstColumn="1" w:lastColumn="0" w:noHBand="0" w:noVBand="1"/>
      </w:tblPr>
      <w:tblGrid>
        <w:gridCol w:w="2566"/>
        <w:gridCol w:w="7288"/>
      </w:tblGrid>
      <w:tr w:rsidR="00614B68" w:rsidRPr="00614B68" w:rsidTr="00A32155">
        <w:tc>
          <w:tcPr>
            <w:tcW w:w="1302" w:type="pct"/>
          </w:tcPr>
          <w:p w:rsidR="00614B68" w:rsidRPr="00614B68" w:rsidRDefault="00614B68" w:rsidP="00614B68">
            <w:pPr>
              <w:tabs>
                <w:tab w:val="left" w:leader="underscore" w:pos="9781"/>
              </w:tabs>
              <w:spacing w:after="0" w:line="240" w:lineRule="auto"/>
              <w:rPr>
                <w:rFonts w:ascii="Times New Roman" w:eastAsia="Calibri" w:hAnsi="Times New Roman"/>
                <w:sz w:val="28"/>
                <w:szCs w:val="28"/>
              </w:rPr>
            </w:pPr>
            <w:r w:rsidRPr="00614B68">
              <w:rPr>
                <w:rFonts w:ascii="Times New Roman" w:eastAsia="Calibri" w:hAnsi="Times New Roman"/>
                <w:sz w:val="28"/>
                <w:szCs w:val="28"/>
              </w:rPr>
              <w:t>Яндульський Олександр Станіславович</w:t>
            </w:r>
          </w:p>
          <w:p w:rsidR="00614B68" w:rsidRPr="00614B68" w:rsidRDefault="00614B68" w:rsidP="00614B68">
            <w:pPr>
              <w:tabs>
                <w:tab w:val="left" w:leader="underscore" w:pos="9781"/>
              </w:tabs>
              <w:spacing w:line="240" w:lineRule="auto"/>
              <w:rPr>
                <w:rFonts w:ascii="Times New Roman" w:eastAsia="Calibri" w:hAnsi="Times New Roman"/>
                <w:sz w:val="28"/>
                <w:szCs w:val="28"/>
              </w:rPr>
            </w:pPr>
            <w:r w:rsidRPr="00614B68">
              <w:rPr>
                <w:rFonts w:ascii="Times New Roman" w:eastAsia="Calibri" w:hAnsi="Times New Roman"/>
                <w:i/>
                <w:sz w:val="28"/>
                <w:szCs w:val="28"/>
              </w:rPr>
              <w:t>голова підкомісії</w:t>
            </w:r>
          </w:p>
        </w:tc>
        <w:tc>
          <w:tcPr>
            <w:tcW w:w="3698" w:type="pct"/>
          </w:tcPr>
          <w:p w:rsidR="00614B68" w:rsidRPr="00614B68" w:rsidRDefault="00614B68" w:rsidP="00614B68">
            <w:pPr>
              <w:tabs>
                <w:tab w:val="left" w:leader="underscore" w:pos="9781"/>
              </w:tabs>
              <w:spacing w:line="240" w:lineRule="auto"/>
              <w:rPr>
                <w:rFonts w:ascii="Times New Roman" w:eastAsia="Calibri" w:hAnsi="Times New Roman"/>
                <w:sz w:val="28"/>
                <w:szCs w:val="28"/>
              </w:rPr>
            </w:pPr>
            <w:r w:rsidRPr="00614B68">
              <w:rPr>
                <w:rFonts w:ascii="Times New Roman" w:eastAsia="Calibri" w:hAnsi="Times New Roman"/>
                <w:sz w:val="28"/>
                <w:szCs w:val="28"/>
              </w:rPr>
              <w:t xml:space="preserve">доктор технічних наук, професор, декан факультету електроенерготехніки та автоматики, професор кафедри автоматизації енергосистем Національного технічного університету України «Київський політехнічний інститут імені Ігоря Сікорського»  </w:t>
            </w:r>
          </w:p>
        </w:tc>
      </w:tr>
      <w:tr w:rsidR="00614B68" w:rsidRPr="00614B68" w:rsidTr="00A32155">
        <w:tc>
          <w:tcPr>
            <w:tcW w:w="1302" w:type="pct"/>
          </w:tcPr>
          <w:p w:rsidR="00614B68" w:rsidRPr="00614B68" w:rsidRDefault="00614B68" w:rsidP="00614B68">
            <w:pPr>
              <w:tabs>
                <w:tab w:val="left" w:leader="underscore" w:pos="9781"/>
              </w:tabs>
              <w:spacing w:after="0" w:line="240" w:lineRule="auto"/>
              <w:rPr>
                <w:rFonts w:ascii="Times New Roman" w:eastAsia="Calibri" w:hAnsi="Times New Roman"/>
                <w:sz w:val="28"/>
                <w:szCs w:val="28"/>
              </w:rPr>
            </w:pPr>
            <w:proofErr w:type="spellStart"/>
            <w:r w:rsidRPr="00614B68">
              <w:rPr>
                <w:rFonts w:ascii="Times New Roman" w:eastAsia="Calibri" w:hAnsi="Times New Roman"/>
                <w:sz w:val="28"/>
                <w:szCs w:val="28"/>
              </w:rPr>
              <w:t>Козирський</w:t>
            </w:r>
            <w:proofErr w:type="spellEnd"/>
            <w:r w:rsidRPr="00614B68">
              <w:rPr>
                <w:rFonts w:ascii="Times New Roman" w:eastAsia="Calibri" w:hAnsi="Times New Roman"/>
                <w:sz w:val="28"/>
                <w:szCs w:val="28"/>
              </w:rPr>
              <w:t xml:space="preserve"> Володимир Вікторович</w:t>
            </w:r>
          </w:p>
          <w:p w:rsidR="00614B68" w:rsidRPr="00614B68" w:rsidRDefault="00614B68" w:rsidP="00614B68">
            <w:pPr>
              <w:tabs>
                <w:tab w:val="left" w:leader="underscore" w:pos="9781"/>
              </w:tabs>
              <w:spacing w:after="0" w:line="240" w:lineRule="auto"/>
              <w:rPr>
                <w:rFonts w:ascii="Times New Roman" w:eastAsia="Calibri" w:hAnsi="Times New Roman"/>
                <w:sz w:val="28"/>
                <w:szCs w:val="28"/>
              </w:rPr>
            </w:pPr>
            <w:r w:rsidRPr="00614B68">
              <w:rPr>
                <w:rFonts w:ascii="Times New Roman" w:eastAsia="Calibri" w:hAnsi="Times New Roman"/>
                <w:i/>
                <w:sz w:val="28"/>
                <w:szCs w:val="28"/>
              </w:rPr>
              <w:t>заступник голови підкомісії</w:t>
            </w:r>
            <w:r w:rsidRPr="00614B68">
              <w:rPr>
                <w:rFonts w:ascii="Times New Roman" w:eastAsia="Calibri" w:hAnsi="Times New Roman"/>
                <w:sz w:val="28"/>
                <w:szCs w:val="28"/>
              </w:rPr>
              <w:t xml:space="preserve"> </w:t>
            </w:r>
          </w:p>
        </w:tc>
        <w:tc>
          <w:tcPr>
            <w:tcW w:w="3698" w:type="pct"/>
          </w:tcPr>
          <w:p w:rsidR="00614B68" w:rsidRPr="00614B68" w:rsidRDefault="00614B68" w:rsidP="00614B68">
            <w:pPr>
              <w:tabs>
                <w:tab w:val="left" w:leader="underscore" w:pos="9781"/>
              </w:tabs>
              <w:spacing w:line="240" w:lineRule="auto"/>
              <w:rPr>
                <w:rFonts w:ascii="Times New Roman" w:eastAsia="Calibri" w:hAnsi="Times New Roman"/>
                <w:sz w:val="28"/>
                <w:szCs w:val="28"/>
              </w:rPr>
            </w:pPr>
            <w:r w:rsidRPr="00614B68">
              <w:rPr>
                <w:rFonts w:ascii="Times New Roman" w:eastAsia="Calibri" w:hAnsi="Times New Roman"/>
                <w:sz w:val="28"/>
                <w:szCs w:val="28"/>
              </w:rPr>
              <w:t xml:space="preserve">доктор технічних наук, професор, директор навчально-наукового інституту енергетики, автоматики і енергозбереження Національного університету біоресурсів і природокористування України </w:t>
            </w:r>
          </w:p>
        </w:tc>
      </w:tr>
      <w:tr w:rsidR="00614B68" w:rsidRPr="00614B68" w:rsidTr="00A32155">
        <w:trPr>
          <w:trHeight w:val="1116"/>
        </w:trPr>
        <w:tc>
          <w:tcPr>
            <w:tcW w:w="1302" w:type="pct"/>
          </w:tcPr>
          <w:p w:rsidR="00614B68" w:rsidRPr="00614B68" w:rsidRDefault="00614B68" w:rsidP="00614B68">
            <w:pPr>
              <w:tabs>
                <w:tab w:val="left" w:leader="underscore" w:pos="9781"/>
              </w:tabs>
              <w:spacing w:line="240" w:lineRule="auto"/>
              <w:rPr>
                <w:rFonts w:ascii="Times New Roman" w:eastAsia="Calibri" w:hAnsi="Times New Roman"/>
                <w:sz w:val="28"/>
                <w:szCs w:val="28"/>
              </w:rPr>
            </w:pPr>
            <w:r w:rsidRPr="00614B68">
              <w:rPr>
                <w:rFonts w:ascii="Times New Roman" w:eastAsia="Calibri" w:hAnsi="Times New Roman"/>
                <w:sz w:val="28"/>
                <w:szCs w:val="28"/>
              </w:rPr>
              <w:t xml:space="preserve">Мороз Олександр Миколайович </w:t>
            </w:r>
            <w:r w:rsidRPr="00614B68">
              <w:rPr>
                <w:rFonts w:ascii="Times New Roman" w:eastAsia="Calibri" w:hAnsi="Times New Roman"/>
                <w:i/>
                <w:sz w:val="28"/>
                <w:szCs w:val="28"/>
              </w:rPr>
              <w:t>секретар підкомісії</w:t>
            </w:r>
          </w:p>
        </w:tc>
        <w:tc>
          <w:tcPr>
            <w:tcW w:w="3698" w:type="pct"/>
          </w:tcPr>
          <w:p w:rsidR="00614B68" w:rsidRPr="00614B68" w:rsidRDefault="00614B68" w:rsidP="00614B68">
            <w:pPr>
              <w:tabs>
                <w:tab w:val="left" w:leader="underscore" w:pos="9781"/>
              </w:tabs>
              <w:spacing w:line="240" w:lineRule="auto"/>
              <w:rPr>
                <w:rFonts w:ascii="Times New Roman" w:eastAsia="Calibri" w:hAnsi="Times New Roman"/>
                <w:sz w:val="28"/>
                <w:szCs w:val="28"/>
              </w:rPr>
            </w:pPr>
            <w:r w:rsidRPr="00614B68">
              <w:rPr>
                <w:rFonts w:ascii="Times New Roman" w:eastAsia="Calibri" w:hAnsi="Times New Roman"/>
                <w:sz w:val="28"/>
                <w:szCs w:val="28"/>
              </w:rPr>
              <w:t xml:space="preserve">доктор технічних наук, професор, директор навчально-наукового інституту енергетики та комп’ютерних технологій, завідувач кафедри електропостачання та енергетичного менеджменту Харківського національного технічного університету сільського господарства імені Петра Василенка </w:t>
            </w:r>
          </w:p>
        </w:tc>
      </w:tr>
      <w:tr w:rsidR="00614B68" w:rsidRPr="00614B68" w:rsidTr="00A32155">
        <w:tc>
          <w:tcPr>
            <w:tcW w:w="1302" w:type="pct"/>
          </w:tcPr>
          <w:p w:rsidR="00614B68" w:rsidRPr="00614B68" w:rsidRDefault="00614B68" w:rsidP="00614B68">
            <w:pPr>
              <w:tabs>
                <w:tab w:val="left" w:leader="underscore" w:pos="9781"/>
              </w:tabs>
              <w:spacing w:line="240" w:lineRule="auto"/>
              <w:rPr>
                <w:rFonts w:ascii="Times New Roman" w:eastAsia="Calibri" w:hAnsi="Times New Roman"/>
                <w:sz w:val="28"/>
                <w:szCs w:val="28"/>
              </w:rPr>
            </w:pPr>
            <w:r w:rsidRPr="00614B68">
              <w:rPr>
                <w:rFonts w:ascii="Times New Roman" w:eastAsia="Calibri" w:hAnsi="Times New Roman"/>
                <w:sz w:val="28"/>
                <w:szCs w:val="28"/>
              </w:rPr>
              <w:t xml:space="preserve">Андрієнко Петро Дмитрович </w:t>
            </w:r>
          </w:p>
        </w:tc>
        <w:tc>
          <w:tcPr>
            <w:tcW w:w="3698" w:type="pct"/>
          </w:tcPr>
          <w:p w:rsidR="00614B68" w:rsidRPr="00614B68" w:rsidRDefault="00614B68" w:rsidP="00614B68">
            <w:pPr>
              <w:tabs>
                <w:tab w:val="left" w:leader="underscore" w:pos="9781"/>
              </w:tabs>
              <w:spacing w:line="240" w:lineRule="auto"/>
              <w:rPr>
                <w:rFonts w:ascii="Times New Roman" w:eastAsia="Calibri" w:hAnsi="Times New Roman"/>
                <w:sz w:val="28"/>
                <w:szCs w:val="28"/>
              </w:rPr>
            </w:pPr>
            <w:r w:rsidRPr="00614B68">
              <w:rPr>
                <w:rFonts w:ascii="Times New Roman" w:eastAsia="Calibri" w:hAnsi="Times New Roman"/>
                <w:sz w:val="28"/>
                <w:szCs w:val="28"/>
              </w:rPr>
              <w:t>доктор технічних наук, професор, завідувач кафедри «Електричні та електронні апарати» Запорізького національного технічного університету</w:t>
            </w:r>
          </w:p>
        </w:tc>
      </w:tr>
      <w:tr w:rsidR="00614B68" w:rsidRPr="00614B68" w:rsidTr="00A32155">
        <w:tc>
          <w:tcPr>
            <w:tcW w:w="1302" w:type="pct"/>
          </w:tcPr>
          <w:p w:rsidR="00614B68" w:rsidRPr="00614B68" w:rsidRDefault="00614B68" w:rsidP="00614B68">
            <w:pPr>
              <w:tabs>
                <w:tab w:val="left" w:leader="underscore" w:pos="9781"/>
              </w:tabs>
              <w:spacing w:line="240" w:lineRule="auto"/>
              <w:rPr>
                <w:rFonts w:ascii="Times New Roman" w:eastAsia="Calibri" w:hAnsi="Times New Roman"/>
                <w:sz w:val="28"/>
                <w:szCs w:val="28"/>
              </w:rPr>
            </w:pPr>
            <w:proofErr w:type="spellStart"/>
            <w:r w:rsidRPr="00614B68">
              <w:rPr>
                <w:rFonts w:ascii="Times New Roman" w:eastAsia="Calibri" w:hAnsi="Times New Roman"/>
                <w:sz w:val="28"/>
                <w:szCs w:val="28"/>
              </w:rPr>
              <w:t>Букарос</w:t>
            </w:r>
            <w:proofErr w:type="spellEnd"/>
            <w:r w:rsidRPr="00614B68">
              <w:rPr>
                <w:rFonts w:ascii="Times New Roman" w:eastAsia="Calibri" w:hAnsi="Times New Roman"/>
                <w:sz w:val="28"/>
                <w:szCs w:val="28"/>
              </w:rPr>
              <w:t xml:space="preserve"> Андрій Юрійович </w:t>
            </w:r>
          </w:p>
        </w:tc>
        <w:tc>
          <w:tcPr>
            <w:tcW w:w="3698" w:type="pct"/>
          </w:tcPr>
          <w:p w:rsidR="00614B68" w:rsidRPr="00614B68" w:rsidRDefault="00614B68" w:rsidP="00614B68">
            <w:pPr>
              <w:tabs>
                <w:tab w:val="left" w:leader="underscore" w:pos="9781"/>
              </w:tabs>
              <w:spacing w:line="240" w:lineRule="auto"/>
              <w:rPr>
                <w:rFonts w:ascii="Times New Roman" w:eastAsia="Calibri" w:hAnsi="Times New Roman"/>
                <w:sz w:val="28"/>
                <w:szCs w:val="28"/>
              </w:rPr>
            </w:pPr>
            <w:r w:rsidRPr="00614B68">
              <w:rPr>
                <w:rFonts w:ascii="Times New Roman" w:eastAsia="Calibri" w:hAnsi="Times New Roman"/>
                <w:sz w:val="28"/>
                <w:szCs w:val="28"/>
              </w:rPr>
              <w:t>кандидат технічних наук, доцент, начальник навчального відділу Одеської національної академії харчових технологій</w:t>
            </w:r>
          </w:p>
        </w:tc>
      </w:tr>
      <w:tr w:rsidR="00614B68" w:rsidRPr="00614B68" w:rsidTr="00A32155">
        <w:tc>
          <w:tcPr>
            <w:tcW w:w="1302" w:type="pct"/>
          </w:tcPr>
          <w:p w:rsidR="00614B68" w:rsidRPr="00614B68" w:rsidRDefault="00614B68" w:rsidP="00614B68">
            <w:pPr>
              <w:tabs>
                <w:tab w:val="left" w:leader="underscore" w:pos="9781"/>
              </w:tabs>
              <w:spacing w:line="240" w:lineRule="auto"/>
              <w:rPr>
                <w:rFonts w:ascii="Times New Roman" w:eastAsia="Calibri" w:hAnsi="Times New Roman"/>
                <w:sz w:val="28"/>
                <w:szCs w:val="28"/>
              </w:rPr>
            </w:pPr>
            <w:proofErr w:type="spellStart"/>
            <w:r w:rsidRPr="00614B68">
              <w:rPr>
                <w:rFonts w:ascii="Times New Roman" w:eastAsia="Calibri" w:hAnsi="Times New Roman"/>
                <w:sz w:val="28"/>
                <w:szCs w:val="28"/>
              </w:rPr>
              <w:t>Водічев</w:t>
            </w:r>
            <w:proofErr w:type="spellEnd"/>
            <w:r w:rsidRPr="00614B68">
              <w:rPr>
                <w:rFonts w:ascii="Times New Roman" w:eastAsia="Calibri" w:hAnsi="Times New Roman"/>
                <w:sz w:val="28"/>
                <w:szCs w:val="28"/>
              </w:rPr>
              <w:t xml:space="preserve"> Володимир Анатолійович </w:t>
            </w:r>
          </w:p>
        </w:tc>
        <w:tc>
          <w:tcPr>
            <w:tcW w:w="3698" w:type="pct"/>
          </w:tcPr>
          <w:p w:rsidR="00614B68" w:rsidRPr="00614B68" w:rsidRDefault="00614B68" w:rsidP="00614B68">
            <w:pPr>
              <w:tabs>
                <w:tab w:val="left" w:leader="underscore" w:pos="9781"/>
              </w:tabs>
              <w:spacing w:line="240" w:lineRule="auto"/>
              <w:rPr>
                <w:rFonts w:ascii="Times New Roman" w:eastAsia="Calibri" w:hAnsi="Times New Roman"/>
                <w:sz w:val="28"/>
                <w:szCs w:val="28"/>
              </w:rPr>
            </w:pPr>
            <w:r w:rsidRPr="00614B68">
              <w:rPr>
                <w:rFonts w:ascii="Times New Roman" w:eastAsia="Calibri" w:hAnsi="Times New Roman"/>
                <w:sz w:val="28"/>
                <w:szCs w:val="28"/>
              </w:rPr>
              <w:t>доктор технічних наук, професор, завідувач кафедри електромеханічних систем з комп’ютерним управлінням Одеського національного політехнічного університету</w:t>
            </w:r>
          </w:p>
        </w:tc>
      </w:tr>
      <w:tr w:rsidR="00614B68" w:rsidRPr="00614B68" w:rsidTr="00A32155">
        <w:tc>
          <w:tcPr>
            <w:tcW w:w="1302" w:type="pct"/>
          </w:tcPr>
          <w:p w:rsidR="00614B68" w:rsidRPr="00614B68" w:rsidRDefault="00614B68" w:rsidP="00614B68">
            <w:pPr>
              <w:tabs>
                <w:tab w:val="left" w:leader="underscore" w:pos="9781"/>
              </w:tabs>
              <w:spacing w:line="240" w:lineRule="auto"/>
              <w:rPr>
                <w:rFonts w:ascii="Times New Roman" w:eastAsia="Calibri" w:hAnsi="Times New Roman"/>
                <w:sz w:val="28"/>
                <w:szCs w:val="28"/>
              </w:rPr>
            </w:pPr>
            <w:r w:rsidRPr="00614B68">
              <w:rPr>
                <w:rFonts w:ascii="Times New Roman" w:eastAsia="Calibri" w:hAnsi="Times New Roman"/>
                <w:sz w:val="28"/>
                <w:szCs w:val="28"/>
              </w:rPr>
              <w:t xml:space="preserve">Жук Дмитро Олександрович </w:t>
            </w:r>
          </w:p>
        </w:tc>
        <w:tc>
          <w:tcPr>
            <w:tcW w:w="3698" w:type="pct"/>
          </w:tcPr>
          <w:p w:rsidR="00614B68" w:rsidRPr="00614B68" w:rsidRDefault="00614B68" w:rsidP="00614B68">
            <w:pPr>
              <w:tabs>
                <w:tab w:val="left" w:leader="underscore" w:pos="9781"/>
              </w:tabs>
              <w:spacing w:line="240" w:lineRule="auto"/>
              <w:rPr>
                <w:rFonts w:ascii="Times New Roman" w:eastAsia="Calibri" w:hAnsi="Times New Roman"/>
                <w:sz w:val="28"/>
                <w:szCs w:val="28"/>
              </w:rPr>
            </w:pPr>
            <w:r w:rsidRPr="00614B68">
              <w:rPr>
                <w:rFonts w:ascii="Times New Roman" w:eastAsia="Calibri" w:hAnsi="Times New Roman"/>
                <w:sz w:val="28"/>
                <w:szCs w:val="28"/>
              </w:rPr>
              <w:t xml:space="preserve">кандидат технічних наук, доцент, заступник директора інституту автоматики та електротехніки, завідувач кафедри суднових електроенергетичних систем </w:t>
            </w:r>
            <w:r w:rsidRPr="00614B68">
              <w:rPr>
                <w:rFonts w:ascii="Times New Roman" w:eastAsia="Calibri" w:hAnsi="Times New Roman"/>
                <w:sz w:val="28"/>
                <w:szCs w:val="28"/>
              </w:rPr>
              <w:lastRenderedPageBreak/>
              <w:t>Національного університету кораблебудування імені адмірала Макарова</w:t>
            </w:r>
          </w:p>
        </w:tc>
      </w:tr>
      <w:tr w:rsidR="00614B68" w:rsidRPr="00614B68" w:rsidTr="00A32155">
        <w:tc>
          <w:tcPr>
            <w:tcW w:w="1302" w:type="pct"/>
          </w:tcPr>
          <w:p w:rsidR="00614B68" w:rsidRPr="00614B68" w:rsidRDefault="00614B68" w:rsidP="00614B68">
            <w:pPr>
              <w:tabs>
                <w:tab w:val="left" w:leader="underscore" w:pos="9781"/>
              </w:tabs>
              <w:spacing w:line="240" w:lineRule="auto"/>
              <w:rPr>
                <w:rFonts w:ascii="Times New Roman" w:eastAsia="Calibri" w:hAnsi="Times New Roman"/>
                <w:sz w:val="28"/>
                <w:szCs w:val="28"/>
              </w:rPr>
            </w:pPr>
            <w:r w:rsidRPr="00614B68">
              <w:rPr>
                <w:rFonts w:ascii="Times New Roman" w:eastAsia="Calibri" w:hAnsi="Times New Roman"/>
                <w:sz w:val="28"/>
                <w:szCs w:val="28"/>
              </w:rPr>
              <w:lastRenderedPageBreak/>
              <w:t xml:space="preserve">Назаренко Ігор Петрович </w:t>
            </w:r>
          </w:p>
        </w:tc>
        <w:tc>
          <w:tcPr>
            <w:tcW w:w="3698" w:type="pct"/>
          </w:tcPr>
          <w:p w:rsidR="00614B68" w:rsidRPr="00614B68" w:rsidRDefault="00614B68" w:rsidP="00614B68">
            <w:pPr>
              <w:tabs>
                <w:tab w:val="left" w:leader="underscore" w:pos="9781"/>
              </w:tabs>
              <w:spacing w:line="240" w:lineRule="auto"/>
              <w:rPr>
                <w:rFonts w:ascii="Times New Roman" w:eastAsia="Calibri" w:hAnsi="Times New Roman"/>
                <w:sz w:val="28"/>
                <w:szCs w:val="28"/>
              </w:rPr>
            </w:pPr>
            <w:r w:rsidRPr="00614B68">
              <w:rPr>
                <w:rFonts w:ascii="Times New Roman" w:eastAsia="Calibri" w:hAnsi="Times New Roman"/>
                <w:sz w:val="28"/>
                <w:szCs w:val="28"/>
              </w:rPr>
              <w:t>доктор технічних наук, професор, декан енергетичного факультету Таврійського державного агротехнологічного університету</w:t>
            </w:r>
          </w:p>
        </w:tc>
      </w:tr>
      <w:tr w:rsidR="00614B68" w:rsidRPr="00614B68" w:rsidTr="00A32155">
        <w:tc>
          <w:tcPr>
            <w:tcW w:w="1302" w:type="pct"/>
          </w:tcPr>
          <w:p w:rsidR="00614B68" w:rsidRPr="00614B68" w:rsidRDefault="00614B68" w:rsidP="00614B68">
            <w:pPr>
              <w:tabs>
                <w:tab w:val="left" w:leader="underscore" w:pos="9781"/>
              </w:tabs>
              <w:spacing w:line="240" w:lineRule="auto"/>
              <w:rPr>
                <w:rFonts w:ascii="Times New Roman" w:eastAsia="Calibri" w:hAnsi="Times New Roman"/>
                <w:sz w:val="28"/>
                <w:szCs w:val="28"/>
              </w:rPr>
            </w:pPr>
            <w:proofErr w:type="spellStart"/>
            <w:r w:rsidRPr="00614B68">
              <w:rPr>
                <w:rFonts w:ascii="Times New Roman" w:eastAsia="Calibri" w:hAnsi="Times New Roman"/>
                <w:sz w:val="28"/>
                <w:szCs w:val="28"/>
              </w:rPr>
              <w:t>Резинкін</w:t>
            </w:r>
            <w:proofErr w:type="spellEnd"/>
            <w:r w:rsidRPr="00614B68">
              <w:rPr>
                <w:rFonts w:ascii="Times New Roman" w:eastAsia="Calibri" w:hAnsi="Times New Roman"/>
                <w:sz w:val="28"/>
                <w:szCs w:val="28"/>
              </w:rPr>
              <w:t xml:space="preserve"> Олег Лук`янович </w:t>
            </w:r>
          </w:p>
        </w:tc>
        <w:tc>
          <w:tcPr>
            <w:tcW w:w="3698" w:type="pct"/>
          </w:tcPr>
          <w:p w:rsidR="00614B68" w:rsidRPr="00614B68" w:rsidRDefault="00614B68" w:rsidP="00614B68">
            <w:pPr>
              <w:tabs>
                <w:tab w:val="left" w:leader="underscore" w:pos="9781"/>
              </w:tabs>
              <w:spacing w:line="240" w:lineRule="auto"/>
              <w:rPr>
                <w:rFonts w:ascii="Times New Roman" w:eastAsia="Calibri" w:hAnsi="Times New Roman"/>
                <w:sz w:val="28"/>
                <w:szCs w:val="28"/>
              </w:rPr>
            </w:pPr>
            <w:r w:rsidRPr="00614B68">
              <w:rPr>
                <w:rFonts w:ascii="Times New Roman" w:eastAsia="Calibri" w:hAnsi="Times New Roman"/>
                <w:sz w:val="28"/>
                <w:szCs w:val="28"/>
              </w:rPr>
              <w:t>доктор технічних наук, професор, завідувач кафедри теоретичних основ електротехніки Національного технічного університету «Харківський політехнічний інститут»</w:t>
            </w:r>
          </w:p>
        </w:tc>
      </w:tr>
      <w:tr w:rsidR="00614B68" w:rsidRPr="00614B68" w:rsidTr="00A32155">
        <w:tc>
          <w:tcPr>
            <w:tcW w:w="1302" w:type="pct"/>
          </w:tcPr>
          <w:p w:rsidR="00614B68" w:rsidRPr="00614B68" w:rsidRDefault="00614B68" w:rsidP="00614B68">
            <w:pPr>
              <w:tabs>
                <w:tab w:val="left" w:leader="underscore" w:pos="9781"/>
              </w:tabs>
              <w:spacing w:line="240" w:lineRule="auto"/>
              <w:rPr>
                <w:rFonts w:ascii="Times New Roman" w:eastAsia="Calibri" w:hAnsi="Times New Roman"/>
                <w:sz w:val="28"/>
                <w:szCs w:val="28"/>
              </w:rPr>
            </w:pPr>
            <w:r w:rsidRPr="00614B68">
              <w:rPr>
                <w:rFonts w:ascii="Times New Roman" w:eastAsia="Calibri" w:hAnsi="Times New Roman"/>
                <w:sz w:val="28"/>
                <w:szCs w:val="28"/>
              </w:rPr>
              <w:t xml:space="preserve">Тарасенко Микола Григорович </w:t>
            </w:r>
          </w:p>
        </w:tc>
        <w:tc>
          <w:tcPr>
            <w:tcW w:w="3698" w:type="pct"/>
          </w:tcPr>
          <w:p w:rsidR="00614B68" w:rsidRPr="00614B68" w:rsidRDefault="00614B68" w:rsidP="00614B68">
            <w:pPr>
              <w:tabs>
                <w:tab w:val="left" w:leader="underscore" w:pos="9781"/>
              </w:tabs>
              <w:spacing w:line="240" w:lineRule="auto"/>
              <w:rPr>
                <w:rFonts w:ascii="Times New Roman" w:eastAsia="Calibri" w:hAnsi="Times New Roman"/>
                <w:sz w:val="28"/>
                <w:szCs w:val="28"/>
              </w:rPr>
            </w:pPr>
            <w:r w:rsidRPr="00614B68">
              <w:rPr>
                <w:rFonts w:ascii="Times New Roman" w:eastAsia="Calibri" w:hAnsi="Times New Roman"/>
                <w:sz w:val="28"/>
                <w:szCs w:val="28"/>
              </w:rPr>
              <w:t>доктор технічних наук, професор, завідувач кафедри енергозбереження та енергетичного менеджменту Тернопільського національного технічного університету імені Івана Пулюя</w:t>
            </w:r>
          </w:p>
        </w:tc>
      </w:tr>
      <w:tr w:rsidR="00614B68" w:rsidRPr="00614B68" w:rsidTr="00A32155">
        <w:tc>
          <w:tcPr>
            <w:tcW w:w="1302" w:type="pct"/>
          </w:tcPr>
          <w:p w:rsidR="00614B68" w:rsidRPr="00614B68" w:rsidRDefault="00614B68" w:rsidP="00614B68">
            <w:pPr>
              <w:tabs>
                <w:tab w:val="left" w:leader="underscore" w:pos="9781"/>
              </w:tabs>
              <w:spacing w:line="240" w:lineRule="auto"/>
              <w:rPr>
                <w:rFonts w:ascii="Times New Roman" w:eastAsia="Calibri" w:hAnsi="Times New Roman"/>
                <w:sz w:val="28"/>
                <w:szCs w:val="28"/>
              </w:rPr>
            </w:pPr>
            <w:r w:rsidRPr="00614B68">
              <w:rPr>
                <w:rFonts w:ascii="Times New Roman" w:eastAsia="Calibri" w:hAnsi="Times New Roman"/>
                <w:sz w:val="28"/>
                <w:szCs w:val="28"/>
              </w:rPr>
              <w:t xml:space="preserve">Чорний Олексій Петрович </w:t>
            </w:r>
          </w:p>
        </w:tc>
        <w:tc>
          <w:tcPr>
            <w:tcW w:w="3698" w:type="pct"/>
          </w:tcPr>
          <w:p w:rsidR="00614B68" w:rsidRPr="00614B68" w:rsidRDefault="00614B68" w:rsidP="00614B68">
            <w:pPr>
              <w:tabs>
                <w:tab w:val="left" w:leader="underscore" w:pos="9781"/>
              </w:tabs>
              <w:spacing w:line="240" w:lineRule="auto"/>
              <w:rPr>
                <w:rFonts w:ascii="Times New Roman" w:eastAsia="Calibri" w:hAnsi="Times New Roman"/>
                <w:sz w:val="28"/>
                <w:szCs w:val="28"/>
              </w:rPr>
            </w:pPr>
            <w:r w:rsidRPr="00614B68">
              <w:rPr>
                <w:rFonts w:ascii="Times New Roman" w:eastAsia="Calibri" w:hAnsi="Times New Roman"/>
                <w:sz w:val="28"/>
                <w:szCs w:val="28"/>
              </w:rPr>
              <w:t>доктор технічних наук, професор, директор інституту електромеханіки, енергозбереження і систем управління Кременчуцького національного університету імені Михайла Остроградського</w:t>
            </w:r>
          </w:p>
        </w:tc>
      </w:tr>
    </w:tbl>
    <w:p w:rsidR="00614B68" w:rsidRPr="00614B68" w:rsidRDefault="00614B68" w:rsidP="00614B68">
      <w:pPr>
        <w:spacing w:after="0" w:line="240" w:lineRule="auto"/>
        <w:rPr>
          <w:rFonts w:ascii="Times New Roman" w:eastAsia="Calibri" w:hAnsi="Times New Roman"/>
          <w:b/>
          <w:sz w:val="28"/>
          <w:szCs w:val="28"/>
        </w:rPr>
      </w:pPr>
    </w:p>
    <w:p w:rsidR="00614B68" w:rsidRPr="00614B68" w:rsidRDefault="00614B68" w:rsidP="00614B68">
      <w:pPr>
        <w:spacing w:after="0" w:line="240" w:lineRule="auto"/>
        <w:ind w:firstLine="709"/>
        <w:jc w:val="both"/>
        <w:rPr>
          <w:rFonts w:ascii="Times New Roman" w:eastAsia="Calibri" w:hAnsi="Times New Roman"/>
          <w:sz w:val="28"/>
          <w:szCs w:val="28"/>
        </w:rPr>
      </w:pPr>
      <w:r w:rsidRPr="00614B68">
        <w:rPr>
          <w:rFonts w:ascii="Times New Roman" w:eastAsia="Calibri" w:hAnsi="Times New Roman"/>
          <w:sz w:val="28"/>
          <w:szCs w:val="28"/>
          <w:lang w:eastAsia="uk-UA"/>
        </w:rPr>
        <w:t xml:space="preserve">Стандарт розглянуто та схвалено на засіданні підкомісії зі спеціальності </w:t>
      </w:r>
      <w:r w:rsidRPr="00614B68">
        <w:rPr>
          <w:rFonts w:ascii="Times New Roman" w:eastAsia="Calibri" w:hAnsi="Times New Roman"/>
          <w:sz w:val="28"/>
          <w:szCs w:val="28"/>
        </w:rPr>
        <w:t xml:space="preserve">141 «Електроенергетика, електротехніка та електромеханіка» Науково-методичної комісії №9 з інженерії сектору вищої освіти Науково-методичної ради Міністерства освіти і науки України. </w:t>
      </w:r>
    </w:p>
    <w:p w:rsidR="00614B68" w:rsidRPr="00614B68" w:rsidRDefault="00614B68" w:rsidP="00614B68">
      <w:pPr>
        <w:spacing w:after="0" w:line="240" w:lineRule="auto"/>
        <w:jc w:val="both"/>
        <w:rPr>
          <w:rFonts w:ascii="Times New Roman" w:eastAsia="Calibri" w:hAnsi="Times New Roman"/>
          <w:sz w:val="28"/>
          <w:szCs w:val="28"/>
        </w:rPr>
      </w:pPr>
      <w:r w:rsidRPr="00614B68">
        <w:rPr>
          <w:rFonts w:ascii="Times New Roman" w:eastAsia="Calibri" w:hAnsi="Times New Roman"/>
          <w:color w:val="FF0000"/>
          <w:sz w:val="28"/>
          <w:szCs w:val="28"/>
          <w:lang w:eastAsia="uk-UA"/>
        </w:rPr>
        <w:t>«____»___________20___р., протокол №____.</w:t>
      </w:r>
    </w:p>
    <w:p w:rsidR="00614B68" w:rsidRPr="00614B68" w:rsidRDefault="00614B68" w:rsidP="00614B68">
      <w:pPr>
        <w:spacing w:after="0" w:line="240" w:lineRule="auto"/>
        <w:ind w:firstLine="708"/>
        <w:jc w:val="both"/>
        <w:rPr>
          <w:rFonts w:ascii="Times New Roman" w:eastAsia="Calibri" w:hAnsi="Times New Roman"/>
          <w:sz w:val="28"/>
          <w:szCs w:val="28"/>
          <w:lang w:eastAsia="uk-UA"/>
        </w:rPr>
      </w:pPr>
    </w:p>
    <w:p w:rsidR="00614B68" w:rsidRPr="00614B68" w:rsidRDefault="00614B68" w:rsidP="00614B68">
      <w:pPr>
        <w:spacing w:after="0" w:line="240" w:lineRule="auto"/>
        <w:ind w:firstLine="708"/>
        <w:jc w:val="both"/>
        <w:rPr>
          <w:rFonts w:ascii="Times New Roman" w:eastAsia="Calibri" w:hAnsi="Times New Roman"/>
          <w:sz w:val="28"/>
          <w:szCs w:val="28"/>
          <w:lang w:eastAsia="uk-UA"/>
        </w:rPr>
      </w:pPr>
      <w:r w:rsidRPr="00614B68">
        <w:rPr>
          <w:rFonts w:ascii="Times New Roman" w:eastAsia="Calibri" w:hAnsi="Times New Roman"/>
          <w:sz w:val="28"/>
          <w:szCs w:val="28"/>
          <w:lang w:eastAsia="uk-UA"/>
        </w:rPr>
        <w:t xml:space="preserve">Стандарт розглянуто на засіданні сектору вищої освіти Науково-методичної ради Міністерства освіти і науки України </w:t>
      </w:r>
      <w:r w:rsidRPr="00614B68">
        <w:rPr>
          <w:rFonts w:ascii="Times New Roman" w:eastAsia="Calibri" w:hAnsi="Times New Roman"/>
          <w:color w:val="FF0000"/>
          <w:sz w:val="28"/>
          <w:szCs w:val="28"/>
          <w:lang w:eastAsia="uk-UA"/>
        </w:rPr>
        <w:t>«____»___________20___р., протокол №____.</w:t>
      </w:r>
    </w:p>
    <w:p w:rsidR="00614B68" w:rsidRPr="00614B68" w:rsidRDefault="00614B68" w:rsidP="00614B68">
      <w:pPr>
        <w:spacing w:after="0" w:line="240" w:lineRule="auto"/>
        <w:rPr>
          <w:rFonts w:ascii="Times New Roman" w:eastAsia="Calibri" w:hAnsi="Times New Roman"/>
          <w:b/>
          <w:sz w:val="28"/>
          <w:szCs w:val="28"/>
          <w:lang w:eastAsia="uk-UA"/>
        </w:rPr>
      </w:pPr>
    </w:p>
    <w:p w:rsidR="00614B68" w:rsidRPr="00614B68" w:rsidRDefault="00614B68" w:rsidP="00614B68">
      <w:pPr>
        <w:spacing w:after="0" w:line="240" w:lineRule="auto"/>
        <w:ind w:firstLine="708"/>
        <w:rPr>
          <w:rFonts w:ascii="Times New Roman" w:eastAsia="Calibri" w:hAnsi="Times New Roman"/>
          <w:sz w:val="28"/>
          <w:szCs w:val="28"/>
          <w:lang w:eastAsia="uk-UA"/>
        </w:rPr>
      </w:pPr>
      <w:r w:rsidRPr="00614B68">
        <w:rPr>
          <w:rFonts w:ascii="Times New Roman" w:eastAsia="Calibri" w:hAnsi="Times New Roman"/>
          <w:sz w:val="28"/>
          <w:szCs w:val="28"/>
          <w:lang w:eastAsia="uk-UA"/>
        </w:rPr>
        <w:t>Фахову експертизу проводили:</w:t>
      </w:r>
    </w:p>
    <w:tbl>
      <w:tblPr>
        <w:tblW w:w="5000" w:type="pct"/>
        <w:tblLook w:val="04A0" w:firstRow="1" w:lastRow="0" w:firstColumn="1" w:lastColumn="0" w:noHBand="0" w:noVBand="1"/>
      </w:tblPr>
      <w:tblGrid>
        <w:gridCol w:w="2566"/>
        <w:gridCol w:w="7288"/>
      </w:tblGrid>
      <w:tr w:rsidR="00614B68" w:rsidRPr="00614B68" w:rsidTr="00A32155">
        <w:tc>
          <w:tcPr>
            <w:tcW w:w="1302" w:type="pct"/>
          </w:tcPr>
          <w:p w:rsidR="00614B68" w:rsidRPr="00614B68" w:rsidRDefault="00614B68" w:rsidP="00614B68">
            <w:pPr>
              <w:tabs>
                <w:tab w:val="left" w:leader="underscore" w:pos="9781"/>
              </w:tabs>
              <w:spacing w:line="240" w:lineRule="auto"/>
              <w:rPr>
                <w:rFonts w:ascii="Times New Roman" w:eastAsia="Calibri" w:hAnsi="Times New Roman"/>
                <w:color w:val="FF0000"/>
                <w:sz w:val="28"/>
                <w:szCs w:val="28"/>
              </w:rPr>
            </w:pPr>
          </w:p>
        </w:tc>
        <w:tc>
          <w:tcPr>
            <w:tcW w:w="3698" w:type="pct"/>
          </w:tcPr>
          <w:p w:rsidR="00614B68" w:rsidRPr="00614B68" w:rsidRDefault="00614B68" w:rsidP="00614B68">
            <w:pPr>
              <w:tabs>
                <w:tab w:val="left" w:leader="underscore" w:pos="9781"/>
              </w:tabs>
              <w:spacing w:line="240" w:lineRule="auto"/>
              <w:rPr>
                <w:rFonts w:ascii="Times New Roman" w:eastAsia="Calibri" w:hAnsi="Times New Roman"/>
                <w:color w:val="FF0000"/>
                <w:sz w:val="28"/>
                <w:szCs w:val="28"/>
              </w:rPr>
            </w:pPr>
          </w:p>
        </w:tc>
      </w:tr>
      <w:tr w:rsidR="00614B68" w:rsidRPr="00614B68" w:rsidTr="00A32155">
        <w:tc>
          <w:tcPr>
            <w:tcW w:w="1302" w:type="pct"/>
          </w:tcPr>
          <w:p w:rsidR="00614B68" w:rsidRPr="00614B68" w:rsidRDefault="00614B68" w:rsidP="00614B68">
            <w:pPr>
              <w:tabs>
                <w:tab w:val="left" w:leader="underscore" w:pos="9781"/>
              </w:tabs>
              <w:spacing w:after="0" w:line="240" w:lineRule="auto"/>
              <w:rPr>
                <w:rFonts w:ascii="Times New Roman" w:eastAsia="Calibri" w:hAnsi="Times New Roman"/>
                <w:color w:val="FF0000"/>
                <w:sz w:val="28"/>
                <w:szCs w:val="28"/>
              </w:rPr>
            </w:pPr>
          </w:p>
        </w:tc>
        <w:tc>
          <w:tcPr>
            <w:tcW w:w="3698" w:type="pct"/>
          </w:tcPr>
          <w:p w:rsidR="00614B68" w:rsidRPr="00614B68" w:rsidRDefault="00614B68" w:rsidP="00614B68">
            <w:pPr>
              <w:tabs>
                <w:tab w:val="left" w:leader="underscore" w:pos="9781"/>
              </w:tabs>
              <w:spacing w:line="240" w:lineRule="auto"/>
              <w:rPr>
                <w:rFonts w:ascii="Times New Roman" w:eastAsia="Calibri" w:hAnsi="Times New Roman"/>
                <w:color w:val="FF0000"/>
                <w:sz w:val="28"/>
                <w:szCs w:val="28"/>
              </w:rPr>
            </w:pPr>
          </w:p>
        </w:tc>
      </w:tr>
      <w:tr w:rsidR="00614B68" w:rsidRPr="00614B68" w:rsidTr="00A32155">
        <w:tc>
          <w:tcPr>
            <w:tcW w:w="1302" w:type="pct"/>
          </w:tcPr>
          <w:p w:rsidR="00614B68" w:rsidRPr="00614B68" w:rsidRDefault="00614B68" w:rsidP="00614B68">
            <w:pPr>
              <w:tabs>
                <w:tab w:val="left" w:leader="underscore" w:pos="9781"/>
              </w:tabs>
              <w:spacing w:after="0" w:line="240" w:lineRule="auto"/>
              <w:rPr>
                <w:rFonts w:ascii="Times New Roman" w:eastAsia="Calibri" w:hAnsi="Times New Roman"/>
                <w:color w:val="FF0000"/>
                <w:sz w:val="28"/>
                <w:szCs w:val="28"/>
              </w:rPr>
            </w:pPr>
          </w:p>
        </w:tc>
        <w:tc>
          <w:tcPr>
            <w:tcW w:w="3698" w:type="pct"/>
          </w:tcPr>
          <w:p w:rsidR="00614B68" w:rsidRPr="00614B68" w:rsidRDefault="00614B68" w:rsidP="00614B68">
            <w:pPr>
              <w:tabs>
                <w:tab w:val="left" w:leader="underscore" w:pos="9781"/>
              </w:tabs>
              <w:spacing w:line="240" w:lineRule="auto"/>
              <w:rPr>
                <w:rFonts w:ascii="Times New Roman" w:eastAsia="Calibri" w:hAnsi="Times New Roman"/>
                <w:color w:val="FF0000"/>
                <w:sz w:val="28"/>
                <w:szCs w:val="28"/>
              </w:rPr>
            </w:pPr>
          </w:p>
        </w:tc>
      </w:tr>
    </w:tbl>
    <w:p w:rsidR="00614B68" w:rsidRPr="00614B68" w:rsidRDefault="00614B68" w:rsidP="00614B68">
      <w:pPr>
        <w:spacing w:after="0" w:line="240" w:lineRule="auto"/>
        <w:ind w:firstLine="708"/>
        <w:jc w:val="both"/>
        <w:rPr>
          <w:rFonts w:ascii="Times New Roman" w:eastAsia="Calibri" w:hAnsi="Times New Roman"/>
          <w:sz w:val="28"/>
          <w:szCs w:val="28"/>
          <w:lang w:val="ru-RU" w:eastAsia="uk-UA"/>
        </w:rPr>
      </w:pPr>
    </w:p>
    <w:p w:rsidR="00614B68" w:rsidRPr="00614B68" w:rsidRDefault="00614B68" w:rsidP="00614B68">
      <w:pPr>
        <w:spacing w:after="0" w:line="240" w:lineRule="auto"/>
        <w:ind w:firstLine="708"/>
        <w:jc w:val="both"/>
        <w:rPr>
          <w:rFonts w:ascii="Times New Roman" w:eastAsia="Calibri" w:hAnsi="Times New Roman"/>
          <w:sz w:val="28"/>
          <w:szCs w:val="28"/>
          <w:lang w:val="ru-RU" w:eastAsia="uk-UA"/>
        </w:rPr>
      </w:pPr>
    </w:p>
    <w:p w:rsidR="00614B68" w:rsidRPr="00614B68" w:rsidRDefault="00614B68" w:rsidP="00614B68">
      <w:pPr>
        <w:spacing w:after="0" w:line="240" w:lineRule="auto"/>
        <w:ind w:firstLine="708"/>
        <w:jc w:val="both"/>
        <w:rPr>
          <w:rFonts w:ascii="Times New Roman" w:eastAsia="Calibri" w:hAnsi="Times New Roman"/>
          <w:sz w:val="28"/>
          <w:szCs w:val="28"/>
          <w:lang w:eastAsia="uk-UA"/>
        </w:rPr>
      </w:pPr>
      <w:r w:rsidRPr="00614B68">
        <w:rPr>
          <w:rFonts w:ascii="Times New Roman" w:eastAsia="Calibri" w:hAnsi="Times New Roman"/>
          <w:sz w:val="28"/>
          <w:szCs w:val="28"/>
          <w:lang w:eastAsia="uk-UA"/>
        </w:rPr>
        <w:t>Методичну експертизу проводили:</w:t>
      </w:r>
    </w:p>
    <w:p w:rsidR="00614B68" w:rsidRPr="00614B68" w:rsidRDefault="00614B68" w:rsidP="00614B68">
      <w:pPr>
        <w:spacing w:after="0" w:line="240" w:lineRule="auto"/>
        <w:ind w:firstLine="708"/>
        <w:jc w:val="both"/>
        <w:rPr>
          <w:rFonts w:ascii="Times New Roman" w:eastAsia="Calibri" w:hAnsi="Times New Roman"/>
          <w:sz w:val="28"/>
          <w:szCs w:val="28"/>
          <w:lang w:eastAsia="uk-UA"/>
        </w:rPr>
      </w:pPr>
    </w:p>
    <w:tbl>
      <w:tblPr>
        <w:tblW w:w="5000" w:type="pct"/>
        <w:tblLook w:val="04A0" w:firstRow="1" w:lastRow="0" w:firstColumn="1" w:lastColumn="0" w:noHBand="0" w:noVBand="1"/>
      </w:tblPr>
      <w:tblGrid>
        <w:gridCol w:w="2566"/>
        <w:gridCol w:w="7288"/>
      </w:tblGrid>
      <w:tr w:rsidR="00614B68" w:rsidRPr="00614B68" w:rsidTr="00A32155">
        <w:tc>
          <w:tcPr>
            <w:tcW w:w="1302" w:type="pct"/>
          </w:tcPr>
          <w:p w:rsidR="00614B68" w:rsidRPr="00614B68" w:rsidRDefault="00614B68" w:rsidP="00614B68">
            <w:pPr>
              <w:tabs>
                <w:tab w:val="left" w:leader="underscore" w:pos="9781"/>
              </w:tabs>
              <w:spacing w:line="240" w:lineRule="auto"/>
              <w:rPr>
                <w:rFonts w:ascii="Times New Roman" w:eastAsia="Calibri" w:hAnsi="Times New Roman"/>
                <w:color w:val="FF0000"/>
                <w:sz w:val="28"/>
                <w:szCs w:val="28"/>
              </w:rPr>
            </w:pPr>
          </w:p>
        </w:tc>
        <w:tc>
          <w:tcPr>
            <w:tcW w:w="3698" w:type="pct"/>
          </w:tcPr>
          <w:p w:rsidR="00614B68" w:rsidRPr="00614B68" w:rsidRDefault="00614B68" w:rsidP="00614B68">
            <w:pPr>
              <w:tabs>
                <w:tab w:val="left" w:leader="underscore" w:pos="9781"/>
              </w:tabs>
              <w:spacing w:line="240" w:lineRule="auto"/>
              <w:rPr>
                <w:rFonts w:ascii="Times New Roman" w:eastAsia="Calibri" w:hAnsi="Times New Roman"/>
                <w:color w:val="FF0000"/>
                <w:sz w:val="28"/>
                <w:szCs w:val="28"/>
              </w:rPr>
            </w:pPr>
          </w:p>
        </w:tc>
      </w:tr>
      <w:tr w:rsidR="00614B68" w:rsidRPr="00614B68" w:rsidTr="00A32155">
        <w:tc>
          <w:tcPr>
            <w:tcW w:w="1302" w:type="pct"/>
          </w:tcPr>
          <w:p w:rsidR="00614B68" w:rsidRPr="00614B68" w:rsidRDefault="00614B68" w:rsidP="00614B68">
            <w:pPr>
              <w:tabs>
                <w:tab w:val="left" w:leader="underscore" w:pos="9781"/>
              </w:tabs>
              <w:spacing w:after="0" w:line="240" w:lineRule="auto"/>
              <w:rPr>
                <w:rFonts w:ascii="Times New Roman" w:eastAsia="Calibri" w:hAnsi="Times New Roman"/>
                <w:color w:val="FF0000"/>
                <w:sz w:val="28"/>
                <w:szCs w:val="28"/>
              </w:rPr>
            </w:pPr>
          </w:p>
        </w:tc>
        <w:tc>
          <w:tcPr>
            <w:tcW w:w="3698" w:type="pct"/>
          </w:tcPr>
          <w:p w:rsidR="00614B68" w:rsidRPr="00614B68" w:rsidRDefault="00614B68" w:rsidP="00614B68">
            <w:pPr>
              <w:tabs>
                <w:tab w:val="left" w:leader="underscore" w:pos="9781"/>
              </w:tabs>
              <w:spacing w:line="240" w:lineRule="auto"/>
              <w:rPr>
                <w:rFonts w:ascii="Times New Roman" w:eastAsia="Calibri" w:hAnsi="Times New Roman"/>
                <w:color w:val="FF0000"/>
                <w:sz w:val="28"/>
                <w:szCs w:val="28"/>
              </w:rPr>
            </w:pPr>
          </w:p>
        </w:tc>
      </w:tr>
      <w:tr w:rsidR="00614B68" w:rsidRPr="00614B68" w:rsidTr="00A32155">
        <w:tc>
          <w:tcPr>
            <w:tcW w:w="1302" w:type="pct"/>
          </w:tcPr>
          <w:p w:rsidR="00614B68" w:rsidRPr="00614B68" w:rsidRDefault="00614B68" w:rsidP="00614B68">
            <w:pPr>
              <w:tabs>
                <w:tab w:val="left" w:leader="underscore" w:pos="9781"/>
              </w:tabs>
              <w:spacing w:after="0" w:line="240" w:lineRule="auto"/>
              <w:rPr>
                <w:rFonts w:ascii="Times New Roman" w:eastAsia="Calibri" w:hAnsi="Times New Roman"/>
                <w:color w:val="FF0000"/>
                <w:sz w:val="28"/>
                <w:szCs w:val="28"/>
              </w:rPr>
            </w:pPr>
          </w:p>
        </w:tc>
        <w:tc>
          <w:tcPr>
            <w:tcW w:w="3698" w:type="pct"/>
          </w:tcPr>
          <w:p w:rsidR="00614B68" w:rsidRPr="00614B68" w:rsidRDefault="00614B68" w:rsidP="00614B68">
            <w:pPr>
              <w:tabs>
                <w:tab w:val="left" w:leader="underscore" w:pos="9781"/>
              </w:tabs>
              <w:spacing w:line="240" w:lineRule="auto"/>
              <w:rPr>
                <w:rFonts w:ascii="Times New Roman" w:eastAsia="Calibri" w:hAnsi="Times New Roman"/>
                <w:color w:val="FF0000"/>
                <w:sz w:val="28"/>
                <w:szCs w:val="28"/>
              </w:rPr>
            </w:pPr>
          </w:p>
        </w:tc>
      </w:tr>
      <w:tr w:rsidR="00614B68" w:rsidRPr="00614B68" w:rsidTr="00A32155">
        <w:tc>
          <w:tcPr>
            <w:tcW w:w="1302" w:type="pct"/>
          </w:tcPr>
          <w:p w:rsidR="00614B68" w:rsidRPr="00614B68" w:rsidRDefault="00614B68" w:rsidP="00614B68">
            <w:pPr>
              <w:tabs>
                <w:tab w:val="left" w:leader="underscore" w:pos="9781"/>
              </w:tabs>
              <w:spacing w:after="0" w:line="240" w:lineRule="auto"/>
              <w:rPr>
                <w:rFonts w:ascii="Times New Roman" w:eastAsia="Calibri" w:hAnsi="Times New Roman"/>
                <w:color w:val="FF0000"/>
                <w:sz w:val="28"/>
                <w:szCs w:val="28"/>
              </w:rPr>
            </w:pPr>
          </w:p>
        </w:tc>
        <w:tc>
          <w:tcPr>
            <w:tcW w:w="3698" w:type="pct"/>
          </w:tcPr>
          <w:p w:rsidR="00614B68" w:rsidRPr="00614B68" w:rsidRDefault="00614B68" w:rsidP="00614B68">
            <w:pPr>
              <w:tabs>
                <w:tab w:val="left" w:leader="underscore" w:pos="9781"/>
              </w:tabs>
              <w:spacing w:line="240" w:lineRule="auto"/>
              <w:rPr>
                <w:rFonts w:ascii="Times New Roman" w:eastAsia="Calibri" w:hAnsi="Times New Roman"/>
                <w:color w:val="FF0000"/>
                <w:sz w:val="28"/>
                <w:szCs w:val="28"/>
              </w:rPr>
            </w:pPr>
          </w:p>
        </w:tc>
      </w:tr>
    </w:tbl>
    <w:p w:rsidR="00614B68" w:rsidRPr="00614B68" w:rsidRDefault="00614B68" w:rsidP="00614B68">
      <w:pPr>
        <w:spacing w:after="0" w:line="240" w:lineRule="auto"/>
        <w:jc w:val="both"/>
        <w:rPr>
          <w:rFonts w:ascii="Times New Roman" w:eastAsia="Calibri" w:hAnsi="Times New Roman"/>
          <w:sz w:val="28"/>
          <w:szCs w:val="28"/>
          <w:lang w:eastAsia="uk-UA"/>
        </w:rPr>
      </w:pPr>
    </w:p>
    <w:p w:rsidR="00614B68" w:rsidRPr="00614B68" w:rsidRDefault="00614B68" w:rsidP="00614B68">
      <w:pPr>
        <w:spacing w:after="0" w:line="240" w:lineRule="auto"/>
        <w:ind w:firstLine="708"/>
        <w:jc w:val="both"/>
        <w:rPr>
          <w:rFonts w:ascii="Times New Roman" w:eastAsia="Calibri" w:hAnsi="Times New Roman"/>
          <w:color w:val="FF0000"/>
          <w:sz w:val="28"/>
          <w:szCs w:val="28"/>
          <w:lang w:eastAsia="uk-UA"/>
        </w:rPr>
      </w:pPr>
      <w:r w:rsidRPr="00614B68">
        <w:rPr>
          <w:rFonts w:ascii="Times New Roman" w:eastAsia="Calibri" w:hAnsi="Times New Roman"/>
          <w:color w:val="FF0000"/>
          <w:sz w:val="28"/>
          <w:szCs w:val="28"/>
          <w:lang w:eastAsia="uk-UA"/>
        </w:rPr>
        <w:t xml:space="preserve">Стандарт розглянуто </w:t>
      </w:r>
    </w:p>
    <w:p w:rsidR="00614B68" w:rsidRPr="00614B68" w:rsidRDefault="00614B68" w:rsidP="00614B68">
      <w:pPr>
        <w:spacing w:after="0" w:line="240" w:lineRule="auto"/>
        <w:ind w:firstLine="708"/>
        <w:jc w:val="both"/>
        <w:rPr>
          <w:rFonts w:ascii="Times New Roman" w:eastAsia="Calibri" w:hAnsi="Times New Roman"/>
          <w:sz w:val="28"/>
          <w:szCs w:val="28"/>
          <w:lang w:eastAsia="uk-UA"/>
        </w:rPr>
      </w:pPr>
    </w:p>
    <w:p w:rsidR="00614B68" w:rsidRPr="00614B68" w:rsidRDefault="00614B68" w:rsidP="00614B68">
      <w:pPr>
        <w:spacing w:line="240" w:lineRule="auto"/>
        <w:ind w:firstLine="708"/>
        <w:jc w:val="both"/>
        <w:rPr>
          <w:rFonts w:ascii="Times New Roman" w:eastAsia="Calibri" w:hAnsi="Times New Roman"/>
          <w:sz w:val="28"/>
          <w:szCs w:val="28"/>
          <w:lang w:eastAsia="uk-UA"/>
        </w:rPr>
      </w:pPr>
      <w:r w:rsidRPr="00614B68">
        <w:rPr>
          <w:rFonts w:ascii="Times New Roman" w:eastAsia="Calibri" w:hAnsi="Times New Roman"/>
          <w:sz w:val="28"/>
          <w:szCs w:val="28"/>
          <w:lang w:eastAsia="uk-UA"/>
        </w:rPr>
        <w:t xml:space="preserve">Стандарт розглянуто після надходження всіх зауважень і пропозицій та схвалено на засіданні підкомісії зі спеціальності </w:t>
      </w:r>
      <w:r w:rsidRPr="00614B68">
        <w:rPr>
          <w:rFonts w:ascii="Times New Roman" w:eastAsia="Calibri" w:hAnsi="Times New Roman"/>
          <w:sz w:val="28"/>
          <w:szCs w:val="28"/>
        </w:rPr>
        <w:t xml:space="preserve">141 «Електроенергетика, електротехніка та електромеханіка» Науково-методичної комісії №9 з інженерії сектору вищої освіти Науково-методичної ради Міністерства освіти і науки України </w:t>
      </w:r>
      <w:r w:rsidRPr="00614B68">
        <w:rPr>
          <w:rFonts w:ascii="Times New Roman" w:eastAsia="Calibri" w:hAnsi="Times New Roman"/>
          <w:sz w:val="28"/>
          <w:szCs w:val="28"/>
          <w:lang w:eastAsia="uk-UA"/>
        </w:rPr>
        <w:t xml:space="preserve"> </w:t>
      </w:r>
      <w:r w:rsidRPr="00614B68">
        <w:rPr>
          <w:rFonts w:ascii="Times New Roman" w:eastAsia="Calibri" w:hAnsi="Times New Roman"/>
          <w:color w:val="FF0000"/>
          <w:sz w:val="28"/>
          <w:szCs w:val="28"/>
          <w:lang w:eastAsia="uk-UA"/>
        </w:rPr>
        <w:t>«____»___________20___р., протокол №____.</w:t>
      </w:r>
    </w:p>
    <w:p w:rsidR="00614B68" w:rsidRPr="00614B68" w:rsidRDefault="00614B68" w:rsidP="00614B68">
      <w:pPr>
        <w:spacing w:line="240" w:lineRule="auto"/>
        <w:ind w:firstLine="708"/>
        <w:jc w:val="both"/>
        <w:rPr>
          <w:rFonts w:ascii="Times New Roman" w:eastAsia="Calibri" w:hAnsi="Times New Roman"/>
          <w:sz w:val="28"/>
          <w:szCs w:val="28"/>
          <w:lang w:eastAsia="uk-UA"/>
        </w:rPr>
      </w:pPr>
    </w:p>
    <w:p w:rsidR="00E71132" w:rsidRPr="00670F5D" w:rsidRDefault="00E71132" w:rsidP="00670F5D">
      <w:pPr>
        <w:spacing w:after="0" w:line="240" w:lineRule="auto"/>
        <w:ind w:firstLine="567"/>
        <w:jc w:val="both"/>
        <w:rPr>
          <w:rFonts w:ascii="Times New Roman" w:hAnsi="Times New Roman"/>
          <w:sz w:val="28"/>
          <w:szCs w:val="28"/>
          <w:lang w:eastAsia="uk-UA"/>
        </w:rPr>
      </w:pPr>
    </w:p>
    <w:p w:rsidR="00E71132" w:rsidRPr="00670F5D" w:rsidRDefault="00E71132" w:rsidP="00670F5D">
      <w:pPr>
        <w:spacing w:after="0" w:line="240" w:lineRule="auto"/>
        <w:ind w:firstLine="567"/>
        <w:jc w:val="both"/>
        <w:rPr>
          <w:rFonts w:ascii="Times New Roman" w:hAnsi="Times New Roman"/>
          <w:sz w:val="28"/>
          <w:szCs w:val="28"/>
          <w:lang w:eastAsia="uk-UA"/>
        </w:rPr>
        <w:sectPr w:rsidR="00E71132" w:rsidRPr="00670F5D" w:rsidSect="00614B68">
          <w:pgSz w:w="11906" w:h="16838"/>
          <w:pgMar w:top="1134" w:right="1134" w:bottom="992" w:left="1134" w:header="567" w:footer="567" w:gutter="0"/>
          <w:cols w:space="708"/>
          <w:docGrid w:linePitch="360"/>
        </w:sectPr>
      </w:pPr>
    </w:p>
    <w:p w:rsidR="00614B68" w:rsidRPr="00614B68" w:rsidRDefault="00614B68" w:rsidP="00614B68">
      <w:pPr>
        <w:spacing w:after="0"/>
        <w:rPr>
          <w:rFonts w:ascii="Times New Roman" w:eastAsia="Calibri" w:hAnsi="Times New Roman"/>
          <w:b/>
          <w:sz w:val="28"/>
          <w:szCs w:val="28"/>
          <w:lang w:eastAsia="uk-UA"/>
        </w:rPr>
      </w:pPr>
      <w:r w:rsidRPr="00614B68">
        <w:rPr>
          <w:rFonts w:ascii="Times New Roman" w:eastAsia="Calibri" w:hAnsi="Times New Roman"/>
          <w:b/>
          <w:sz w:val="28"/>
          <w:szCs w:val="28"/>
          <w:lang w:eastAsia="uk-UA"/>
        </w:rPr>
        <w:lastRenderedPageBreak/>
        <w:t>ІІ. Загальна характеристика</w:t>
      </w:r>
    </w:p>
    <w:p w:rsidR="00614B68" w:rsidRPr="00614B68" w:rsidRDefault="00614B68" w:rsidP="00614B68">
      <w:pPr>
        <w:spacing w:after="0" w:line="240" w:lineRule="auto"/>
        <w:rPr>
          <w:rFonts w:ascii="Times New Roman" w:eastAsia="Calibri" w:hAnsi="Times New Roman"/>
          <w:b/>
          <w:sz w:val="28"/>
          <w:szCs w:val="28"/>
          <w:lang w:eastAsia="uk-UA"/>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6"/>
        <w:gridCol w:w="7728"/>
      </w:tblGrid>
      <w:tr w:rsidR="00614B68" w:rsidRPr="00614B68" w:rsidTr="00A32155">
        <w:trPr>
          <w:trHeight w:val="151"/>
        </w:trPr>
        <w:tc>
          <w:tcPr>
            <w:tcW w:w="1079" w:type="pct"/>
          </w:tcPr>
          <w:p w:rsidR="00614B68" w:rsidRPr="00614B68" w:rsidRDefault="00614B68" w:rsidP="00614B68">
            <w:pPr>
              <w:spacing w:after="0" w:line="240" w:lineRule="auto"/>
              <w:rPr>
                <w:rFonts w:ascii="Times New Roman" w:eastAsia="Calibri" w:hAnsi="Times New Roman"/>
                <w:b/>
                <w:sz w:val="28"/>
                <w:szCs w:val="28"/>
                <w:lang w:eastAsia="uk-UA"/>
              </w:rPr>
            </w:pPr>
            <w:r w:rsidRPr="00614B68">
              <w:rPr>
                <w:rFonts w:ascii="Times New Roman" w:eastAsia="Calibri" w:hAnsi="Times New Roman"/>
                <w:b/>
                <w:sz w:val="28"/>
                <w:szCs w:val="28"/>
                <w:lang w:eastAsia="uk-UA"/>
              </w:rPr>
              <w:t>Рівень вищої освіти</w:t>
            </w:r>
          </w:p>
        </w:tc>
        <w:tc>
          <w:tcPr>
            <w:tcW w:w="3921" w:type="pct"/>
          </w:tcPr>
          <w:p w:rsidR="00614B68" w:rsidRPr="00614B68" w:rsidRDefault="00614B68" w:rsidP="00614B68">
            <w:pPr>
              <w:spacing w:after="0" w:line="240" w:lineRule="auto"/>
              <w:jc w:val="both"/>
              <w:rPr>
                <w:rFonts w:ascii="Times New Roman" w:eastAsia="Calibri" w:hAnsi="Times New Roman"/>
                <w:sz w:val="28"/>
                <w:szCs w:val="28"/>
                <w:lang w:eastAsia="uk-UA"/>
              </w:rPr>
            </w:pPr>
            <w:r w:rsidRPr="00614B68">
              <w:rPr>
                <w:rFonts w:ascii="Times New Roman" w:eastAsia="Calibri" w:hAnsi="Times New Roman"/>
                <w:sz w:val="28"/>
                <w:szCs w:val="28"/>
                <w:lang w:eastAsia="uk-UA"/>
              </w:rPr>
              <w:t>Третій (освітньо-науковий)</w:t>
            </w:r>
            <w:r>
              <w:rPr>
                <w:rFonts w:ascii="Times New Roman" w:eastAsia="Calibri" w:hAnsi="Times New Roman"/>
                <w:sz w:val="28"/>
                <w:szCs w:val="28"/>
                <w:lang w:eastAsia="uk-UA"/>
              </w:rPr>
              <w:t xml:space="preserve"> </w:t>
            </w:r>
            <w:r w:rsidRPr="00614B68">
              <w:rPr>
                <w:rFonts w:ascii="Times New Roman" w:eastAsia="Calibri" w:hAnsi="Times New Roman"/>
                <w:sz w:val="28"/>
                <w:szCs w:val="28"/>
                <w:lang w:eastAsia="uk-UA"/>
              </w:rPr>
              <w:t>рівень</w:t>
            </w:r>
          </w:p>
        </w:tc>
      </w:tr>
      <w:tr w:rsidR="00614B68" w:rsidRPr="00614B68" w:rsidTr="00A32155">
        <w:trPr>
          <w:trHeight w:val="151"/>
        </w:trPr>
        <w:tc>
          <w:tcPr>
            <w:tcW w:w="1079" w:type="pct"/>
          </w:tcPr>
          <w:p w:rsidR="00614B68" w:rsidRPr="00614B68" w:rsidRDefault="00614B68" w:rsidP="00614B68">
            <w:pPr>
              <w:spacing w:after="0" w:line="240" w:lineRule="auto"/>
              <w:rPr>
                <w:rFonts w:ascii="Times New Roman" w:eastAsia="Calibri" w:hAnsi="Times New Roman"/>
                <w:b/>
                <w:sz w:val="28"/>
                <w:szCs w:val="28"/>
                <w:lang w:eastAsia="uk-UA"/>
              </w:rPr>
            </w:pPr>
            <w:r w:rsidRPr="00614B68">
              <w:rPr>
                <w:rFonts w:ascii="Times New Roman" w:eastAsia="Calibri" w:hAnsi="Times New Roman"/>
                <w:b/>
                <w:sz w:val="28"/>
                <w:szCs w:val="28"/>
                <w:lang w:eastAsia="uk-UA"/>
              </w:rPr>
              <w:t>Ступінь вищої освіти</w:t>
            </w:r>
          </w:p>
        </w:tc>
        <w:tc>
          <w:tcPr>
            <w:tcW w:w="3921" w:type="pct"/>
          </w:tcPr>
          <w:p w:rsidR="00614B68" w:rsidRPr="00614B68" w:rsidRDefault="00614B68" w:rsidP="00614B68">
            <w:pPr>
              <w:spacing w:after="0" w:line="240" w:lineRule="auto"/>
              <w:jc w:val="both"/>
              <w:rPr>
                <w:rFonts w:ascii="Times New Roman" w:eastAsia="Calibri" w:hAnsi="Times New Roman"/>
                <w:sz w:val="28"/>
                <w:szCs w:val="28"/>
                <w:lang w:eastAsia="uk-UA"/>
              </w:rPr>
            </w:pPr>
            <w:r w:rsidRPr="00614B68">
              <w:rPr>
                <w:rFonts w:ascii="Times New Roman" w:eastAsia="Calibri" w:hAnsi="Times New Roman"/>
                <w:sz w:val="28"/>
                <w:szCs w:val="28"/>
                <w:lang w:eastAsia="uk-UA"/>
              </w:rPr>
              <w:t>Доктор філософії</w:t>
            </w:r>
          </w:p>
        </w:tc>
      </w:tr>
      <w:tr w:rsidR="00614B68" w:rsidRPr="00614B68" w:rsidTr="00A32155">
        <w:tc>
          <w:tcPr>
            <w:tcW w:w="1079" w:type="pct"/>
          </w:tcPr>
          <w:p w:rsidR="00614B68" w:rsidRPr="00614B68" w:rsidRDefault="00614B68" w:rsidP="00614B68">
            <w:pPr>
              <w:spacing w:after="0" w:line="240" w:lineRule="auto"/>
              <w:rPr>
                <w:rFonts w:ascii="Times New Roman" w:eastAsia="Calibri" w:hAnsi="Times New Roman"/>
                <w:b/>
                <w:sz w:val="28"/>
                <w:szCs w:val="28"/>
                <w:lang w:eastAsia="uk-UA"/>
              </w:rPr>
            </w:pPr>
            <w:r w:rsidRPr="00614B68">
              <w:rPr>
                <w:rFonts w:ascii="Times New Roman" w:eastAsia="Calibri" w:hAnsi="Times New Roman"/>
                <w:b/>
                <w:sz w:val="28"/>
                <w:szCs w:val="28"/>
                <w:lang w:eastAsia="uk-UA"/>
              </w:rPr>
              <w:t>Галузь знань</w:t>
            </w:r>
          </w:p>
        </w:tc>
        <w:tc>
          <w:tcPr>
            <w:tcW w:w="3921" w:type="pct"/>
          </w:tcPr>
          <w:p w:rsidR="00614B68" w:rsidRPr="00614B68" w:rsidRDefault="00614B68" w:rsidP="00614B68">
            <w:pPr>
              <w:spacing w:after="0" w:line="240" w:lineRule="auto"/>
              <w:jc w:val="both"/>
              <w:rPr>
                <w:rFonts w:ascii="Times New Roman" w:eastAsia="Calibri" w:hAnsi="Times New Roman"/>
                <w:sz w:val="28"/>
                <w:szCs w:val="28"/>
                <w:lang w:eastAsia="uk-UA"/>
              </w:rPr>
            </w:pPr>
            <w:r w:rsidRPr="00614B68">
              <w:rPr>
                <w:rFonts w:ascii="Times New Roman" w:eastAsia="Calibri" w:hAnsi="Times New Roman"/>
                <w:sz w:val="28"/>
                <w:szCs w:val="28"/>
                <w:lang w:eastAsia="uk-UA"/>
              </w:rPr>
              <w:t>14 Електрична інженерія</w:t>
            </w:r>
          </w:p>
        </w:tc>
      </w:tr>
      <w:tr w:rsidR="00614B68" w:rsidRPr="00614B68" w:rsidTr="00A32155">
        <w:tc>
          <w:tcPr>
            <w:tcW w:w="1079" w:type="pct"/>
          </w:tcPr>
          <w:p w:rsidR="00614B68" w:rsidRPr="00614B68" w:rsidRDefault="00614B68" w:rsidP="00614B68">
            <w:pPr>
              <w:spacing w:after="0" w:line="240" w:lineRule="auto"/>
              <w:rPr>
                <w:rFonts w:ascii="Times New Roman" w:eastAsia="Calibri" w:hAnsi="Times New Roman"/>
                <w:b/>
                <w:sz w:val="28"/>
                <w:szCs w:val="28"/>
                <w:lang w:eastAsia="uk-UA"/>
              </w:rPr>
            </w:pPr>
            <w:r w:rsidRPr="00614B68">
              <w:rPr>
                <w:rFonts w:ascii="Times New Roman" w:eastAsia="Calibri" w:hAnsi="Times New Roman"/>
                <w:b/>
                <w:sz w:val="28"/>
                <w:szCs w:val="28"/>
                <w:lang w:eastAsia="uk-UA"/>
              </w:rPr>
              <w:t>Спеціальність</w:t>
            </w:r>
          </w:p>
        </w:tc>
        <w:tc>
          <w:tcPr>
            <w:tcW w:w="3921" w:type="pct"/>
          </w:tcPr>
          <w:p w:rsidR="00614B68" w:rsidRPr="00614B68" w:rsidRDefault="00614B68" w:rsidP="00614B68">
            <w:pPr>
              <w:spacing w:after="0" w:line="240" w:lineRule="auto"/>
              <w:jc w:val="both"/>
              <w:rPr>
                <w:rFonts w:ascii="Times New Roman" w:eastAsia="Calibri" w:hAnsi="Times New Roman"/>
                <w:sz w:val="28"/>
                <w:szCs w:val="28"/>
                <w:lang w:eastAsia="uk-UA"/>
              </w:rPr>
            </w:pPr>
            <w:r w:rsidRPr="00614B68">
              <w:rPr>
                <w:rFonts w:ascii="Times New Roman" w:eastAsia="Calibri" w:hAnsi="Times New Roman"/>
                <w:sz w:val="28"/>
                <w:szCs w:val="28"/>
                <w:lang w:eastAsia="uk-UA"/>
              </w:rPr>
              <w:t>141 Електроенергетика, електротехніка та електромеханіка</w:t>
            </w:r>
          </w:p>
        </w:tc>
      </w:tr>
      <w:tr w:rsidR="00614B68" w:rsidRPr="00614B68" w:rsidTr="00A32155">
        <w:trPr>
          <w:trHeight w:val="151"/>
        </w:trPr>
        <w:tc>
          <w:tcPr>
            <w:tcW w:w="1079" w:type="pct"/>
          </w:tcPr>
          <w:p w:rsidR="00614B68" w:rsidRPr="00614B68" w:rsidRDefault="00614B68" w:rsidP="00614B68">
            <w:pPr>
              <w:spacing w:after="0" w:line="240" w:lineRule="auto"/>
              <w:rPr>
                <w:rFonts w:ascii="Times New Roman" w:eastAsia="Calibri" w:hAnsi="Times New Roman"/>
                <w:b/>
                <w:sz w:val="28"/>
                <w:szCs w:val="28"/>
                <w:lang w:eastAsia="uk-UA"/>
              </w:rPr>
            </w:pPr>
            <w:r w:rsidRPr="00614B68">
              <w:rPr>
                <w:rFonts w:ascii="Times New Roman" w:eastAsia="Calibri" w:hAnsi="Times New Roman"/>
                <w:b/>
                <w:sz w:val="28"/>
                <w:szCs w:val="28"/>
                <w:lang w:eastAsia="uk-UA"/>
              </w:rPr>
              <w:t>Обмеження щодо форм навчання</w:t>
            </w:r>
          </w:p>
        </w:tc>
        <w:tc>
          <w:tcPr>
            <w:tcW w:w="3921" w:type="pct"/>
          </w:tcPr>
          <w:p w:rsidR="00614B68" w:rsidRPr="00614B68" w:rsidRDefault="00614B68" w:rsidP="00614B68">
            <w:pPr>
              <w:spacing w:after="0" w:line="240" w:lineRule="auto"/>
              <w:jc w:val="both"/>
              <w:rPr>
                <w:rFonts w:ascii="Times New Roman" w:eastAsia="Calibri" w:hAnsi="Times New Roman"/>
                <w:sz w:val="28"/>
                <w:szCs w:val="28"/>
                <w:lang w:eastAsia="uk-UA"/>
              </w:rPr>
            </w:pPr>
            <w:r w:rsidRPr="00614B68">
              <w:rPr>
                <w:rFonts w:ascii="Times New Roman" w:eastAsia="Calibri" w:hAnsi="Times New Roman"/>
                <w:sz w:val="28"/>
                <w:szCs w:val="28"/>
                <w:lang w:eastAsia="uk-UA"/>
              </w:rPr>
              <w:t>Обмеження відсутні</w:t>
            </w:r>
          </w:p>
        </w:tc>
      </w:tr>
      <w:tr w:rsidR="00614B68" w:rsidRPr="00614B68" w:rsidTr="00A32155">
        <w:trPr>
          <w:trHeight w:val="151"/>
        </w:trPr>
        <w:tc>
          <w:tcPr>
            <w:tcW w:w="1079" w:type="pct"/>
          </w:tcPr>
          <w:p w:rsidR="00614B68" w:rsidRPr="00614B68" w:rsidRDefault="00614B68" w:rsidP="00614B68">
            <w:pPr>
              <w:spacing w:after="0" w:line="240" w:lineRule="auto"/>
              <w:rPr>
                <w:rFonts w:ascii="Times New Roman" w:eastAsia="Calibri" w:hAnsi="Times New Roman"/>
                <w:b/>
                <w:sz w:val="28"/>
                <w:szCs w:val="28"/>
                <w:lang w:eastAsia="uk-UA"/>
              </w:rPr>
            </w:pPr>
            <w:r w:rsidRPr="00614B68">
              <w:rPr>
                <w:rFonts w:ascii="Times New Roman" w:eastAsia="Calibri" w:hAnsi="Times New Roman"/>
                <w:b/>
                <w:sz w:val="28"/>
                <w:szCs w:val="28"/>
                <w:lang w:eastAsia="uk-UA"/>
              </w:rPr>
              <w:t>Освітня кваліфікація</w:t>
            </w:r>
          </w:p>
        </w:tc>
        <w:tc>
          <w:tcPr>
            <w:tcW w:w="3921" w:type="pct"/>
            <w:shd w:val="clear" w:color="auto" w:fill="auto"/>
          </w:tcPr>
          <w:p w:rsidR="00614B68" w:rsidRPr="00614B68" w:rsidRDefault="00614B68" w:rsidP="00614B68">
            <w:pPr>
              <w:spacing w:after="0" w:line="240" w:lineRule="auto"/>
              <w:jc w:val="both"/>
              <w:rPr>
                <w:rFonts w:ascii="Times New Roman" w:eastAsia="Calibri" w:hAnsi="Times New Roman"/>
                <w:sz w:val="28"/>
                <w:szCs w:val="28"/>
                <w:lang w:eastAsia="uk-UA"/>
              </w:rPr>
            </w:pPr>
            <w:r w:rsidRPr="00614B68">
              <w:rPr>
                <w:rFonts w:ascii="Times New Roman" w:eastAsia="Calibri" w:hAnsi="Times New Roman"/>
                <w:sz w:val="28"/>
                <w:szCs w:val="28"/>
                <w:lang w:eastAsia="uk-UA"/>
              </w:rPr>
              <w:t xml:space="preserve">Доктор філософії з електроенергетики, електротехніки та електромеханіки </w:t>
            </w:r>
          </w:p>
        </w:tc>
      </w:tr>
      <w:tr w:rsidR="00614B68" w:rsidRPr="00614B68" w:rsidTr="00A32155">
        <w:trPr>
          <w:trHeight w:val="151"/>
        </w:trPr>
        <w:tc>
          <w:tcPr>
            <w:tcW w:w="1079" w:type="pct"/>
          </w:tcPr>
          <w:p w:rsidR="00614B68" w:rsidRPr="00614B68" w:rsidRDefault="00614B68" w:rsidP="00614B68">
            <w:pPr>
              <w:spacing w:after="0" w:line="240" w:lineRule="auto"/>
              <w:rPr>
                <w:rFonts w:ascii="Times New Roman" w:eastAsia="Calibri" w:hAnsi="Times New Roman"/>
                <w:b/>
                <w:sz w:val="28"/>
                <w:szCs w:val="28"/>
                <w:lang w:eastAsia="uk-UA"/>
              </w:rPr>
            </w:pPr>
            <w:r w:rsidRPr="00614B68">
              <w:rPr>
                <w:rFonts w:ascii="Times New Roman" w:eastAsia="Calibri" w:hAnsi="Times New Roman"/>
                <w:b/>
                <w:sz w:val="28"/>
                <w:szCs w:val="28"/>
                <w:lang w:eastAsia="uk-UA"/>
              </w:rPr>
              <w:t>Кваліфікація в дипломі</w:t>
            </w:r>
          </w:p>
        </w:tc>
        <w:tc>
          <w:tcPr>
            <w:tcW w:w="3921" w:type="pct"/>
            <w:shd w:val="clear" w:color="auto" w:fill="auto"/>
          </w:tcPr>
          <w:p w:rsidR="00614B68" w:rsidRPr="00614B68" w:rsidRDefault="00614B68" w:rsidP="00614B68">
            <w:pPr>
              <w:spacing w:after="0" w:line="240" w:lineRule="auto"/>
              <w:jc w:val="both"/>
              <w:rPr>
                <w:rFonts w:ascii="Times New Roman" w:eastAsia="Calibri" w:hAnsi="Times New Roman"/>
                <w:sz w:val="28"/>
                <w:szCs w:val="28"/>
                <w:lang w:eastAsia="uk-UA"/>
              </w:rPr>
            </w:pPr>
            <w:r w:rsidRPr="00614B68">
              <w:rPr>
                <w:rFonts w:ascii="Times New Roman" w:eastAsia="Calibri" w:hAnsi="Times New Roman"/>
                <w:sz w:val="28"/>
                <w:szCs w:val="28"/>
                <w:lang w:eastAsia="uk-UA"/>
              </w:rPr>
              <w:t>Ступінь вищої освіти – Доктор філософії</w:t>
            </w:r>
          </w:p>
          <w:p w:rsidR="00614B68" w:rsidRPr="00614B68" w:rsidRDefault="00614B68" w:rsidP="00614B68">
            <w:pPr>
              <w:spacing w:after="0" w:line="240" w:lineRule="auto"/>
              <w:jc w:val="both"/>
              <w:rPr>
                <w:rFonts w:ascii="Times New Roman" w:eastAsia="Calibri" w:hAnsi="Times New Roman"/>
                <w:sz w:val="28"/>
                <w:szCs w:val="28"/>
                <w:lang w:eastAsia="uk-UA"/>
              </w:rPr>
            </w:pPr>
            <w:r w:rsidRPr="00614B68">
              <w:rPr>
                <w:rFonts w:ascii="Times New Roman" w:eastAsia="Calibri" w:hAnsi="Times New Roman"/>
                <w:sz w:val="28"/>
                <w:szCs w:val="28"/>
                <w:lang w:eastAsia="uk-UA"/>
              </w:rPr>
              <w:t>Спеціальність – 141 Електроенергетика, електротехніка та електромеханіка</w:t>
            </w:r>
          </w:p>
          <w:p w:rsidR="00614B68" w:rsidRPr="00614B68" w:rsidRDefault="00614B68" w:rsidP="00614B68">
            <w:pPr>
              <w:spacing w:after="0" w:line="240" w:lineRule="auto"/>
              <w:jc w:val="both"/>
              <w:rPr>
                <w:rFonts w:ascii="Times New Roman" w:eastAsia="Calibri" w:hAnsi="Times New Roman"/>
                <w:sz w:val="28"/>
                <w:szCs w:val="28"/>
                <w:lang w:eastAsia="uk-UA"/>
              </w:rPr>
            </w:pPr>
            <w:r w:rsidRPr="00614B68">
              <w:rPr>
                <w:rFonts w:ascii="Times New Roman" w:eastAsia="Calibri" w:hAnsi="Times New Roman"/>
                <w:sz w:val="28"/>
                <w:szCs w:val="28"/>
                <w:lang w:eastAsia="uk-UA"/>
              </w:rPr>
              <w:t>Спеціалізація – (зазначити назву спеціалізації за наявності)</w:t>
            </w:r>
          </w:p>
          <w:p w:rsidR="00614B68" w:rsidRPr="00614B68" w:rsidRDefault="00614B68" w:rsidP="00614B68">
            <w:pPr>
              <w:spacing w:after="0" w:line="240" w:lineRule="auto"/>
              <w:jc w:val="both"/>
              <w:rPr>
                <w:rFonts w:ascii="Times New Roman" w:eastAsia="Calibri" w:hAnsi="Times New Roman"/>
                <w:sz w:val="28"/>
                <w:szCs w:val="28"/>
                <w:lang w:eastAsia="uk-UA"/>
              </w:rPr>
            </w:pPr>
            <w:r w:rsidRPr="00614B68">
              <w:rPr>
                <w:rFonts w:ascii="Times New Roman" w:eastAsia="Calibri" w:hAnsi="Times New Roman"/>
                <w:sz w:val="28"/>
                <w:szCs w:val="28"/>
                <w:lang w:eastAsia="uk-UA"/>
              </w:rPr>
              <w:t>Освітня програма – (зазначити назву)</w:t>
            </w:r>
          </w:p>
        </w:tc>
      </w:tr>
      <w:tr w:rsidR="00614B68" w:rsidRPr="00614B68" w:rsidTr="00A32155">
        <w:trPr>
          <w:trHeight w:val="151"/>
        </w:trPr>
        <w:tc>
          <w:tcPr>
            <w:tcW w:w="1079" w:type="pct"/>
          </w:tcPr>
          <w:p w:rsidR="00614B68" w:rsidRPr="00614B68" w:rsidRDefault="00614B68" w:rsidP="00614B68">
            <w:pPr>
              <w:spacing w:after="0" w:line="240" w:lineRule="auto"/>
              <w:rPr>
                <w:rFonts w:ascii="Times New Roman" w:eastAsia="Calibri" w:hAnsi="Times New Roman"/>
                <w:b/>
                <w:sz w:val="28"/>
                <w:szCs w:val="28"/>
                <w:lang w:eastAsia="uk-UA"/>
              </w:rPr>
            </w:pPr>
            <w:r w:rsidRPr="00614B68">
              <w:rPr>
                <w:rFonts w:ascii="Times New Roman" w:eastAsia="Calibri" w:hAnsi="Times New Roman"/>
                <w:b/>
                <w:sz w:val="28"/>
                <w:szCs w:val="28"/>
                <w:lang w:eastAsia="uk-UA"/>
              </w:rPr>
              <w:t>Опис предметної області</w:t>
            </w:r>
          </w:p>
        </w:tc>
        <w:tc>
          <w:tcPr>
            <w:tcW w:w="3921" w:type="pct"/>
          </w:tcPr>
          <w:p w:rsidR="00614B68" w:rsidRPr="00614B68" w:rsidRDefault="00614B68" w:rsidP="00C12266">
            <w:pPr>
              <w:spacing w:after="0" w:line="240" w:lineRule="auto"/>
              <w:ind w:firstLine="743"/>
              <w:jc w:val="both"/>
              <w:rPr>
                <w:rFonts w:ascii="Times New Roman" w:eastAsia="Calibri" w:hAnsi="Times New Roman"/>
                <w:sz w:val="28"/>
                <w:szCs w:val="28"/>
                <w:lang w:eastAsia="uk-UA"/>
              </w:rPr>
            </w:pPr>
            <w:r w:rsidRPr="00614B68">
              <w:rPr>
                <w:rFonts w:ascii="Times New Roman" w:eastAsia="Calibri" w:hAnsi="Times New Roman"/>
                <w:i/>
                <w:sz w:val="28"/>
                <w:szCs w:val="28"/>
                <w:lang w:eastAsia="uk-UA"/>
              </w:rPr>
              <w:t>Об’єкт:</w:t>
            </w:r>
            <w:r w:rsidRPr="00614B68">
              <w:rPr>
                <w:rFonts w:ascii="Times New Roman" w:eastAsia="Calibri" w:hAnsi="Times New Roman"/>
                <w:sz w:val="28"/>
                <w:szCs w:val="28"/>
                <w:lang w:eastAsia="uk-UA"/>
              </w:rPr>
              <w:t xml:space="preserve"> процеси виробництва, передачі, розподілення та споживання електричної енергії на електричних станціях, в електричних мережах та системах; процеси перетворення електричної енергії в електромеханічних системах; аналіз безпеки, підвищення надійності та збільшення терміну експлуатації електроенергетичного, електротехнічного та електромеханічного обладнання; засоби інформаційно-вимірювальної техніки; методи вимірювань, контролю, випробувань та діагностування; нормативна документація, пов’язана з процеси виробництва, передачі, розподілення та споживання електричної енергії; інформаційні технології експериментальних досліджень.</w:t>
            </w:r>
          </w:p>
          <w:p w:rsidR="00614B68" w:rsidRPr="00614B68" w:rsidRDefault="00614B68" w:rsidP="00C12266">
            <w:pPr>
              <w:spacing w:after="0" w:line="240" w:lineRule="auto"/>
              <w:ind w:firstLine="743"/>
              <w:jc w:val="both"/>
              <w:rPr>
                <w:rFonts w:ascii="Times New Roman" w:eastAsia="Calibri" w:hAnsi="Times New Roman"/>
                <w:sz w:val="28"/>
                <w:szCs w:val="28"/>
                <w:lang w:eastAsia="uk-UA"/>
              </w:rPr>
            </w:pPr>
            <w:r w:rsidRPr="00614B68">
              <w:rPr>
                <w:rFonts w:ascii="Times New Roman" w:eastAsia="Calibri" w:hAnsi="Times New Roman"/>
                <w:i/>
                <w:sz w:val="28"/>
                <w:szCs w:val="28"/>
                <w:lang w:eastAsia="uk-UA"/>
              </w:rPr>
              <w:t xml:space="preserve">Ціль навчання: </w:t>
            </w:r>
            <w:r w:rsidRPr="00614B68">
              <w:rPr>
                <w:rFonts w:ascii="Times New Roman" w:eastAsia="Calibri" w:hAnsi="Times New Roman"/>
                <w:sz w:val="28"/>
                <w:szCs w:val="28"/>
                <w:lang w:eastAsia="uk-UA"/>
              </w:rPr>
              <w:t>формування та розвиток загальних і професійних</w:t>
            </w:r>
            <w:r w:rsidR="00673D3D">
              <w:rPr>
                <w:rFonts w:ascii="Times New Roman" w:eastAsia="Calibri" w:hAnsi="Times New Roman"/>
                <w:sz w:val="28"/>
                <w:szCs w:val="28"/>
                <w:lang w:eastAsia="uk-UA"/>
              </w:rPr>
              <w:t xml:space="preserve"> </w:t>
            </w:r>
            <w:r w:rsidRPr="00614B68">
              <w:rPr>
                <w:rFonts w:ascii="Times New Roman" w:eastAsia="Calibri" w:hAnsi="Times New Roman"/>
                <w:sz w:val="28"/>
                <w:szCs w:val="28"/>
                <w:lang w:eastAsia="uk-UA"/>
              </w:rPr>
              <w:t>компетентностей з електроенергетики, електротехніки та електромеханіки, які забезпечують з</w:t>
            </w:r>
            <w:r w:rsidRPr="00614B68">
              <w:rPr>
                <w:rFonts w:ascii="Times New Roman" w:eastAsia="Calibri" w:hAnsi="Times New Roman"/>
                <w:iCs/>
                <w:sz w:val="28"/>
                <w:szCs w:val="28"/>
                <w:lang w:eastAsia="uk-UA"/>
              </w:rPr>
              <w:t xml:space="preserve">датність розв’язувати </w:t>
            </w:r>
            <w:r w:rsidRPr="00C12266">
              <w:rPr>
                <w:rFonts w:ascii="Times New Roman" w:eastAsia="Calibri" w:hAnsi="Times New Roman"/>
                <w:sz w:val="28"/>
                <w:szCs w:val="28"/>
                <w:lang w:eastAsia="uk-UA"/>
              </w:rPr>
              <w:t>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p>
          <w:p w:rsidR="00614B68" w:rsidRPr="00614B68" w:rsidRDefault="00614B68" w:rsidP="00614B68">
            <w:pPr>
              <w:spacing w:after="0" w:line="240" w:lineRule="auto"/>
              <w:jc w:val="both"/>
              <w:rPr>
                <w:rFonts w:ascii="Times New Roman" w:eastAsia="Calibri" w:hAnsi="Times New Roman"/>
                <w:sz w:val="28"/>
                <w:szCs w:val="28"/>
                <w:lang w:eastAsia="uk-UA"/>
              </w:rPr>
            </w:pPr>
            <w:r w:rsidRPr="00614B68">
              <w:rPr>
                <w:rFonts w:ascii="Times New Roman" w:eastAsia="Calibri" w:hAnsi="Times New Roman"/>
                <w:i/>
                <w:sz w:val="28"/>
                <w:szCs w:val="28"/>
                <w:lang w:eastAsia="uk-UA"/>
              </w:rPr>
              <w:tab/>
              <w:t xml:space="preserve">Теоретичний зміст предметної області: </w:t>
            </w:r>
            <w:r w:rsidRPr="00614B68">
              <w:rPr>
                <w:rFonts w:ascii="Times New Roman" w:eastAsia="Calibri" w:hAnsi="Times New Roman"/>
                <w:sz w:val="28"/>
                <w:szCs w:val="28"/>
                <w:lang w:eastAsia="uk-UA"/>
              </w:rPr>
              <w:t xml:space="preserve">поняття та принципи і концепції фундаментальних знань теорії електротехніки, моделювання та оптимізації електроенергетичних, електротехнічних та електромеханічних систем і комплексів, їх використання для інновацій та досліджень режимів роботи електричних станцій, мереж та систем, електричних машин та електроприводів; оптимальні шляхи автоматизації експериментальних досліджень з метою </w:t>
            </w:r>
            <w:r w:rsidRPr="00614B68">
              <w:rPr>
                <w:rFonts w:ascii="Times New Roman" w:eastAsia="Calibri" w:hAnsi="Times New Roman"/>
                <w:sz w:val="28"/>
                <w:szCs w:val="28"/>
                <w:lang w:eastAsia="uk-UA"/>
              </w:rPr>
              <w:lastRenderedPageBreak/>
              <w:t>отримання достовірної інформації про об’єкти дослідження; принципи фахової діяльності, спрямованої на підвищення надійності та енергоефективності роботи систем та комплексів.</w:t>
            </w:r>
          </w:p>
          <w:p w:rsidR="00614B68" w:rsidRPr="00614B68" w:rsidRDefault="00614B68" w:rsidP="00614B68">
            <w:pPr>
              <w:spacing w:after="0" w:line="240" w:lineRule="auto"/>
              <w:jc w:val="both"/>
              <w:rPr>
                <w:rFonts w:ascii="Times New Roman" w:eastAsia="Calibri" w:hAnsi="Times New Roman"/>
                <w:sz w:val="28"/>
                <w:szCs w:val="28"/>
                <w:lang w:eastAsia="uk-UA"/>
              </w:rPr>
            </w:pPr>
            <w:r w:rsidRPr="00614B68">
              <w:rPr>
                <w:rFonts w:ascii="Times New Roman" w:eastAsia="Calibri" w:hAnsi="Times New Roman"/>
                <w:i/>
                <w:sz w:val="28"/>
                <w:szCs w:val="28"/>
                <w:lang w:eastAsia="uk-UA"/>
              </w:rPr>
              <w:tab/>
              <w:t>Методи, методики та технології:</w:t>
            </w:r>
            <w:r w:rsidRPr="00614B68">
              <w:rPr>
                <w:rFonts w:ascii="Times New Roman" w:eastAsia="Calibri" w:hAnsi="Times New Roman"/>
                <w:sz w:val="28"/>
                <w:szCs w:val="28"/>
                <w:lang w:eastAsia="uk-UA"/>
              </w:rPr>
              <w:t xml:space="preserve"> методи і засоби проведення наукових досліджень процесів в електроенергетичних та електромеханічних системах і комплексах; автоматизоване конструювання, проектування і контроль виробництва; викладання та підготовки фахівців; керування колективами при розв’язанні задач з електроенергетики, електротехніки та електромеханіки; створення та дослідження інформаційних технологій, програмного забезпечення засобів вимірювань та програмного забезпечення для опрацювання результатів вимірювань.</w:t>
            </w:r>
          </w:p>
          <w:p w:rsidR="00614B68" w:rsidRPr="00614B68" w:rsidRDefault="00614B68" w:rsidP="00614B68">
            <w:pPr>
              <w:spacing w:after="0" w:line="240" w:lineRule="auto"/>
              <w:jc w:val="both"/>
              <w:rPr>
                <w:rFonts w:ascii="Times New Roman" w:eastAsia="Calibri" w:hAnsi="Times New Roman"/>
                <w:b/>
                <w:sz w:val="28"/>
                <w:szCs w:val="28"/>
                <w:lang w:eastAsia="uk-UA"/>
              </w:rPr>
            </w:pPr>
            <w:r w:rsidRPr="00614B68">
              <w:rPr>
                <w:rFonts w:ascii="Times New Roman" w:eastAsia="Calibri" w:hAnsi="Times New Roman"/>
                <w:i/>
                <w:sz w:val="28"/>
                <w:szCs w:val="28"/>
                <w:lang w:eastAsia="uk-UA"/>
              </w:rPr>
              <w:tab/>
              <w:t xml:space="preserve">Інструменти та обладнання: </w:t>
            </w:r>
            <w:r w:rsidRPr="00614B68">
              <w:rPr>
                <w:rFonts w:ascii="Times New Roman" w:eastAsia="Calibri" w:hAnsi="Times New Roman"/>
                <w:sz w:val="28"/>
                <w:szCs w:val="28"/>
                <w:lang w:eastAsia="uk-UA"/>
              </w:rPr>
              <w:t>програмно-технічні засоби, пристрої, системи, технології конструювання, контролю, моніторингу, моделювання, створення, дослідження та експлуатації електроенергетичного, електротехнічного та електромеханічного обладнання.</w:t>
            </w:r>
          </w:p>
        </w:tc>
      </w:tr>
      <w:tr w:rsidR="00614B68" w:rsidRPr="00614B68" w:rsidTr="00A32155">
        <w:trPr>
          <w:trHeight w:val="879"/>
        </w:trPr>
        <w:tc>
          <w:tcPr>
            <w:tcW w:w="1079" w:type="pct"/>
          </w:tcPr>
          <w:p w:rsidR="00614B68" w:rsidRPr="00614B68" w:rsidRDefault="00614B68" w:rsidP="00614B68">
            <w:pPr>
              <w:spacing w:after="0" w:line="240" w:lineRule="auto"/>
              <w:rPr>
                <w:rFonts w:ascii="Times New Roman" w:eastAsia="Calibri" w:hAnsi="Times New Roman"/>
                <w:b/>
                <w:sz w:val="28"/>
                <w:szCs w:val="28"/>
                <w:lang w:eastAsia="uk-UA"/>
              </w:rPr>
            </w:pPr>
            <w:r w:rsidRPr="00614B68">
              <w:rPr>
                <w:rFonts w:ascii="Times New Roman" w:eastAsia="Calibri" w:hAnsi="Times New Roman"/>
                <w:b/>
                <w:sz w:val="28"/>
                <w:szCs w:val="28"/>
                <w:lang w:eastAsia="uk-UA"/>
              </w:rPr>
              <w:lastRenderedPageBreak/>
              <w:t>Академічні права випускників</w:t>
            </w:r>
          </w:p>
        </w:tc>
        <w:tc>
          <w:tcPr>
            <w:tcW w:w="3921" w:type="pct"/>
          </w:tcPr>
          <w:p w:rsidR="00614B68" w:rsidRPr="00614B68" w:rsidRDefault="00614B68" w:rsidP="00614B68">
            <w:pPr>
              <w:spacing w:after="0" w:line="240" w:lineRule="auto"/>
              <w:jc w:val="both"/>
              <w:rPr>
                <w:rFonts w:ascii="Times New Roman" w:eastAsia="Calibri" w:hAnsi="Times New Roman"/>
                <w:sz w:val="28"/>
                <w:szCs w:val="28"/>
                <w:lang w:eastAsia="uk-UA"/>
              </w:rPr>
            </w:pPr>
            <w:r w:rsidRPr="00614B68">
              <w:rPr>
                <w:rFonts w:ascii="Times New Roman" w:eastAsia="Calibri" w:hAnsi="Times New Roman"/>
                <w:sz w:val="28"/>
                <w:szCs w:val="28"/>
                <w:lang w:eastAsia="uk-UA"/>
              </w:rPr>
              <w:t>Можливість продовження навчання на науков</w:t>
            </w:r>
            <w:r>
              <w:rPr>
                <w:rFonts w:ascii="Times New Roman" w:eastAsia="Calibri" w:hAnsi="Times New Roman"/>
                <w:sz w:val="28"/>
                <w:szCs w:val="28"/>
                <w:lang w:eastAsia="uk-UA"/>
              </w:rPr>
              <w:t>ому</w:t>
            </w:r>
            <w:r w:rsidRPr="00614B68">
              <w:rPr>
                <w:rFonts w:ascii="Times New Roman" w:eastAsia="Calibri" w:hAnsi="Times New Roman"/>
                <w:sz w:val="28"/>
                <w:szCs w:val="28"/>
                <w:lang w:eastAsia="uk-UA"/>
              </w:rPr>
              <w:t xml:space="preserve"> рівн</w:t>
            </w:r>
            <w:r>
              <w:rPr>
                <w:rFonts w:ascii="Times New Roman" w:eastAsia="Calibri" w:hAnsi="Times New Roman"/>
                <w:sz w:val="28"/>
                <w:szCs w:val="28"/>
                <w:lang w:eastAsia="uk-UA"/>
              </w:rPr>
              <w:t>і</w:t>
            </w:r>
            <w:r w:rsidRPr="00614B68">
              <w:rPr>
                <w:rFonts w:ascii="Times New Roman" w:eastAsia="Calibri" w:hAnsi="Times New Roman"/>
                <w:sz w:val="28"/>
                <w:szCs w:val="28"/>
                <w:lang w:eastAsia="uk-UA"/>
              </w:rPr>
              <w:t xml:space="preserve"> вищої освіти</w:t>
            </w:r>
            <w:r w:rsidR="00463C60">
              <w:rPr>
                <w:rFonts w:ascii="Times New Roman" w:eastAsia="Calibri" w:hAnsi="Times New Roman"/>
                <w:sz w:val="28"/>
                <w:szCs w:val="28"/>
                <w:lang w:eastAsia="uk-UA"/>
              </w:rPr>
              <w:t xml:space="preserve"> (на десятому рівні згідно з НРК)</w:t>
            </w:r>
            <w:r w:rsidRPr="00614B68">
              <w:rPr>
                <w:rFonts w:ascii="Times New Roman" w:eastAsia="Calibri" w:hAnsi="Times New Roman"/>
                <w:sz w:val="28"/>
                <w:szCs w:val="28"/>
                <w:lang w:eastAsia="uk-UA"/>
              </w:rPr>
              <w:t>.</w:t>
            </w:r>
          </w:p>
        </w:tc>
      </w:tr>
    </w:tbl>
    <w:p w:rsidR="008840B0" w:rsidRDefault="008840B0" w:rsidP="008840B0">
      <w:pPr>
        <w:spacing w:after="0" w:line="240" w:lineRule="auto"/>
        <w:rPr>
          <w:rFonts w:ascii="Times New Roman" w:eastAsia="Calibri" w:hAnsi="Times New Roman"/>
          <w:sz w:val="28"/>
          <w:szCs w:val="28"/>
        </w:rPr>
      </w:pPr>
    </w:p>
    <w:p w:rsidR="008840B0" w:rsidRPr="008840B0" w:rsidRDefault="008840B0" w:rsidP="008840B0">
      <w:pPr>
        <w:spacing w:after="0" w:line="240" w:lineRule="auto"/>
        <w:rPr>
          <w:rFonts w:ascii="Times New Roman" w:eastAsia="Calibri" w:hAnsi="Times New Roman"/>
          <w:sz w:val="28"/>
          <w:szCs w:val="28"/>
        </w:rPr>
      </w:pPr>
    </w:p>
    <w:p w:rsidR="00FD4A3A" w:rsidRPr="008840B0" w:rsidRDefault="00673D3D" w:rsidP="008840B0">
      <w:pPr>
        <w:spacing w:after="0" w:line="240" w:lineRule="auto"/>
        <w:ind w:firstLine="709"/>
        <w:jc w:val="both"/>
        <w:rPr>
          <w:rFonts w:ascii="Times New Roman" w:eastAsia="Calibri" w:hAnsi="Times New Roman"/>
          <w:b/>
          <w:sz w:val="28"/>
          <w:szCs w:val="28"/>
        </w:rPr>
      </w:pPr>
      <w:r w:rsidRPr="008840B0">
        <w:rPr>
          <w:rFonts w:ascii="Times New Roman" w:eastAsia="Calibri" w:hAnsi="Times New Roman"/>
          <w:b/>
          <w:sz w:val="28"/>
          <w:szCs w:val="28"/>
        </w:rPr>
        <w:t>III. Обсяг кредитів ЄКТС, необхідний для здобуття ступеня вищої освіти доктора філософії:</w:t>
      </w:r>
    </w:p>
    <w:p w:rsidR="008840B0" w:rsidRPr="008840B0" w:rsidRDefault="008840B0" w:rsidP="008840B0">
      <w:pPr>
        <w:pStyle w:val="afb"/>
        <w:numPr>
          <w:ilvl w:val="0"/>
          <w:numId w:val="17"/>
        </w:numPr>
        <w:spacing w:after="0" w:line="240" w:lineRule="auto"/>
        <w:jc w:val="both"/>
        <w:rPr>
          <w:rFonts w:ascii="Times New Roman" w:hAnsi="Times New Roman"/>
          <w:sz w:val="28"/>
          <w:szCs w:val="28"/>
        </w:rPr>
      </w:pPr>
      <w:r w:rsidRPr="008840B0">
        <w:rPr>
          <w:rFonts w:ascii="Times New Roman" w:hAnsi="Times New Roman"/>
          <w:sz w:val="28"/>
          <w:szCs w:val="28"/>
        </w:rPr>
        <w:t>освітньої складової освітньо</w:t>
      </w:r>
      <w:r>
        <w:rPr>
          <w:rFonts w:ascii="Times New Roman" w:hAnsi="Times New Roman"/>
          <w:sz w:val="28"/>
          <w:szCs w:val="28"/>
        </w:rPr>
        <w:t>ї програми</w:t>
      </w:r>
      <w:r w:rsidRPr="008840B0">
        <w:rPr>
          <w:rFonts w:ascii="Times New Roman" w:hAnsi="Times New Roman"/>
          <w:sz w:val="28"/>
          <w:szCs w:val="28"/>
        </w:rPr>
        <w:t xml:space="preserve"> доктора філософії становить </w:t>
      </w:r>
      <w:r w:rsidR="00C12266" w:rsidRPr="00C12266">
        <w:rPr>
          <w:rFonts w:ascii="Times New Roman" w:hAnsi="Times New Roman"/>
          <w:sz w:val="28"/>
          <w:szCs w:val="28"/>
          <w:lang w:val="en-US"/>
        </w:rPr>
        <w:t>30</w:t>
      </w:r>
      <w:r w:rsidRPr="00C12266">
        <w:rPr>
          <w:rFonts w:ascii="Times New Roman" w:hAnsi="Times New Roman"/>
          <w:sz w:val="28"/>
          <w:szCs w:val="28"/>
        </w:rPr>
        <w:t xml:space="preserve"> </w:t>
      </w:r>
      <w:r w:rsidRPr="008840B0">
        <w:rPr>
          <w:rFonts w:ascii="Times New Roman" w:hAnsi="Times New Roman"/>
          <w:sz w:val="28"/>
          <w:szCs w:val="28"/>
        </w:rPr>
        <w:t>кредитів Європейської кредитної трансферно-накопичувальної системи (ЄКТС), на базі ступеня вищої освіти магістра або освітньо-кваліфікаційного рівня спеціаліста</w:t>
      </w:r>
      <w:r>
        <w:rPr>
          <w:rFonts w:ascii="Times New Roman" w:hAnsi="Times New Roman"/>
          <w:sz w:val="28"/>
          <w:szCs w:val="28"/>
        </w:rPr>
        <w:t>.</w:t>
      </w:r>
    </w:p>
    <w:p w:rsidR="00FD4A3A" w:rsidRDefault="00AB39BC" w:rsidP="008840B0">
      <w:pPr>
        <w:spacing w:after="0" w:line="240" w:lineRule="auto"/>
        <w:ind w:firstLine="709"/>
        <w:jc w:val="both"/>
        <w:rPr>
          <w:rFonts w:ascii="Times New Roman" w:hAnsi="Times New Roman"/>
          <w:sz w:val="28"/>
          <w:szCs w:val="28"/>
        </w:rPr>
      </w:pPr>
      <w:r>
        <w:rPr>
          <w:rFonts w:ascii="Times New Roman" w:hAnsi="Times New Roman"/>
          <w:sz w:val="28"/>
          <w:szCs w:val="28"/>
        </w:rPr>
        <w:t>Освітня складова о</w:t>
      </w:r>
      <w:r w:rsidR="008840B0" w:rsidRPr="008840B0">
        <w:rPr>
          <w:rFonts w:ascii="Times New Roman" w:hAnsi="Times New Roman"/>
          <w:sz w:val="28"/>
          <w:szCs w:val="28"/>
        </w:rPr>
        <w:t>світн</w:t>
      </w:r>
      <w:r>
        <w:rPr>
          <w:rFonts w:ascii="Times New Roman" w:hAnsi="Times New Roman"/>
          <w:sz w:val="28"/>
          <w:szCs w:val="28"/>
        </w:rPr>
        <w:t>ьої</w:t>
      </w:r>
      <w:r w:rsidR="008840B0">
        <w:rPr>
          <w:rFonts w:ascii="Times New Roman" w:hAnsi="Times New Roman"/>
          <w:sz w:val="28"/>
          <w:szCs w:val="28"/>
        </w:rPr>
        <w:t xml:space="preserve"> п</w:t>
      </w:r>
      <w:r w:rsidR="008840B0" w:rsidRPr="008840B0">
        <w:rPr>
          <w:rFonts w:ascii="Times New Roman" w:hAnsi="Times New Roman"/>
          <w:sz w:val="28"/>
          <w:szCs w:val="28"/>
        </w:rPr>
        <w:t>рограм</w:t>
      </w:r>
      <w:r>
        <w:rPr>
          <w:rFonts w:ascii="Times New Roman" w:hAnsi="Times New Roman"/>
          <w:sz w:val="28"/>
          <w:szCs w:val="28"/>
        </w:rPr>
        <w:t>и</w:t>
      </w:r>
      <w:r w:rsidR="008840B0" w:rsidRPr="008840B0">
        <w:rPr>
          <w:rFonts w:ascii="Times New Roman" w:hAnsi="Times New Roman"/>
          <w:sz w:val="28"/>
          <w:szCs w:val="28"/>
        </w:rPr>
        <w:t xml:space="preserve"> доктора філософії обов’язково включає </w:t>
      </w:r>
      <w:r w:rsidR="008840B0">
        <w:rPr>
          <w:rFonts w:ascii="Times New Roman" w:hAnsi="Times New Roman"/>
          <w:sz w:val="28"/>
          <w:szCs w:val="28"/>
        </w:rPr>
        <w:t xml:space="preserve">цикл </w:t>
      </w:r>
      <w:r w:rsidR="008840B0" w:rsidRPr="008840B0">
        <w:rPr>
          <w:rFonts w:ascii="Times New Roman" w:hAnsi="Times New Roman"/>
          <w:sz w:val="28"/>
          <w:szCs w:val="28"/>
        </w:rPr>
        <w:t>навчальн</w:t>
      </w:r>
      <w:r w:rsidR="008840B0">
        <w:rPr>
          <w:rFonts w:ascii="Times New Roman" w:hAnsi="Times New Roman"/>
          <w:sz w:val="28"/>
          <w:szCs w:val="28"/>
        </w:rPr>
        <w:t>их</w:t>
      </w:r>
      <w:r w:rsidR="008840B0" w:rsidRPr="008840B0">
        <w:rPr>
          <w:rFonts w:ascii="Times New Roman" w:hAnsi="Times New Roman"/>
          <w:sz w:val="28"/>
          <w:szCs w:val="28"/>
        </w:rPr>
        <w:t xml:space="preserve"> дисципліни для  здобуття глибинних  знань зі спеціальності – </w:t>
      </w:r>
      <w:r w:rsidR="008840B0">
        <w:rPr>
          <w:rFonts w:ascii="Times New Roman" w:hAnsi="Times New Roman"/>
          <w:sz w:val="28"/>
          <w:szCs w:val="28"/>
        </w:rPr>
        <w:t xml:space="preserve">обсягом </w:t>
      </w:r>
      <w:r w:rsidR="00C12266" w:rsidRPr="00C12266">
        <w:rPr>
          <w:rFonts w:ascii="Times New Roman" w:hAnsi="Times New Roman"/>
          <w:sz w:val="28"/>
          <w:szCs w:val="28"/>
          <w:lang w:val="en-US"/>
        </w:rPr>
        <w:t>12</w:t>
      </w:r>
      <w:r w:rsidR="008840B0" w:rsidRPr="008840B0">
        <w:rPr>
          <w:rFonts w:ascii="Times New Roman" w:hAnsi="Times New Roman"/>
          <w:sz w:val="28"/>
          <w:szCs w:val="28"/>
        </w:rPr>
        <w:t xml:space="preserve"> кредит</w:t>
      </w:r>
      <w:r w:rsidR="008840B0">
        <w:rPr>
          <w:rFonts w:ascii="Times New Roman" w:hAnsi="Times New Roman"/>
          <w:sz w:val="28"/>
          <w:szCs w:val="28"/>
        </w:rPr>
        <w:t>ів</w:t>
      </w:r>
      <w:r w:rsidR="008840B0" w:rsidRPr="008840B0">
        <w:rPr>
          <w:rFonts w:ascii="Times New Roman" w:hAnsi="Times New Roman"/>
          <w:sz w:val="28"/>
          <w:szCs w:val="28"/>
        </w:rPr>
        <w:t xml:space="preserve"> ЄКТС.</w:t>
      </w:r>
    </w:p>
    <w:p w:rsidR="00BA43AE" w:rsidRPr="00AB39BC" w:rsidRDefault="00AB39BC" w:rsidP="008840B0">
      <w:pPr>
        <w:spacing w:after="0" w:line="240" w:lineRule="auto"/>
        <w:ind w:firstLine="709"/>
        <w:jc w:val="both"/>
        <w:rPr>
          <w:rFonts w:ascii="Times New Roman" w:hAnsi="Times New Roman"/>
          <w:sz w:val="28"/>
          <w:szCs w:val="28"/>
        </w:rPr>
      </w:pPr>
      <w:r w:rsidRPr="00AB39BC">
        <w:rPr>
          <w:rFonts w:ascii="Times New Roman" w:hAnsi="Times New Roman"/>
          <w:sz w:val="28"/>
          <w:szCs w:val="28"/>
        </w:rPr>
        <w:t xml:space="preserve">Освітня складова освітньої програми доктора філософії обов’язково включає цикл навчальних дисципліни для здобуття універсальних </w:t>
      </w:r>
      <w:proofErr w:type="spellStart"/>
      <w:r w:rsidRPr="00AB39BC">
        <w:rPr>
          <w:rFonts w:ascii="Times New Roman" w:hAnsi="Times New Roman"/>
          <w:sz w:val="28"/>
          <w:szCs w:val="28"/>
        </w:rPr>
        <w:t>компетентостей</w:t>
      </w:r>
      <w:proofErr w:type="spellEnd"/>
      <w:r w:rsidRPr="00AB39BC">
        <w:rPr>
          <w:rFonts w:ascii="Times New Roman" w:hAnsi="Times New Roman"/>
          <w:sz w:val="28"/>
          <w:szCs w:val="28"/>
        </w:rPr>
        <w:t xml:space="preserve"> дослідника – обсягом </w:t>
      </w:r>
      <w:r w:rsidR="00C12266" w:rsidRPr="00C12266">
        <w:rPr>
          <w:rFonts w:ascii="Times New Roman" w:hAnsi="Times New Roman"/>
          <w:sz w:val="28"/>
          <w:szCs w:val="28"/>
          <w:lang w:val="en-US"/>
        </w:rPr>
        <w:t>8</w:t>
      </w:r>
      <w:r w:rsidRPr="00AB39BC">
        <w:rPr>
          <w:rFonts w:ascii="Times New Roman" w:hAnsi="Times New Roman"/>
          <w:sz w:val="28"/>
          <w:szCs w:val="28"/>
        </w:rPr>
        <w:t xml:space="preserve"> кредитів ЄКТС.</w:t>
      </w:r>
    </w:p>
    <w:p w:rsidR="00AB39BC" w:rsidRDefault="00AB39BC" w:rsidP="008840B0">
      <w:pPr>
        <w:spacing w:after="0" w:line="240" w:lineRule="auto"/>
        <w:ind w:firstLine="709"/>
        <w:jc w:val="both"/>
        <w:rPr>
          <w:rFonts w:ascii="Times New Roman" w:hAnsi="Times New Roman"/>
          <w:sz w:val="28"/>
          <w:szCs w:val="28"/>
          <w:lang w:eastAsia="uk-UA"/>
        </w:rPr>
      </w:pPr>
      <w:r w:rsidRPr="00AB39BC">
        <w:rPr>
          <w:rFonts w:ascii="Times New Roman" w:hAnsi="Times New Roman"/>
          <w:sz w:val="28"/>
          <w:szCs w:val="28"/>
          <w:lang w:eastAsia="uk-UA"/>
        </w:rPr>
        <w:t>Наукова складова освітньої програми передбачає проведення власного наукового дослідження та оформлення його результатів у вигляді дисертації і не регулюється цим Стандартом.</w:t>
      </w:r>
    </w:p>
    <w:p w:rsidR="00AB39BC" w:rsidRDefault="00AB39BC" w:rsidP="00AB39BC">
      <w:pPr>
        <w:spacing w:after="0" w:line="240" w:lineRule="auto"/>
        <w:jc w:val="both"/>
        <w:rPr>
          <w:rFonts w:ascii="Times New Roman" w:hAnsi="Times New Roman"/>
          <w:sz w:val="28"/>
          <w:szCs w:val="28"/>
          <w:lang w:eastAsia="uk-UA"/>
        </w:rPr>
      </w:pPr>
    </w:p>
    <w:p w:rsidR="00112B01" w:rsidRDefault="00112B01">
      <w:pPr>
        <w:spacing w:after="0" w:line="240" w:lineRule="auto"/>
        <w:rPr>
          <w:rFonts w:ascii="Times New Roman" w:hAnsi="Times New Roman"/>
          <w:sz w:val="28"/>
          <w:szCs w:val="28"/>
        </w:rPr>
      </w:pPr>
      <w:r>
        <w:rPr>
          <w:rFonts w:ascii="Times New Roman" w:hAnsi="Times New Roman"/>
          <w:sz w:val="28"/>
          <w:szCs w:val="28"/>
        </w:rPr>
        <w:br w:type="page"/>
      </w:r>
    </w:p>
    <w:p w:rsidR="00AB39BC" w:rsidRPr="00AB39BC" w:rsidRDefault="00AB39BC" w:rsidP="00AB39BC">
      <w:pPr>
        <w:spacing w:after="0" w:line="240" w:lineRule="auto"/>
        <w:jc w:val="both"/>
        <w:rPr>
          <w:rFonts w:ascii="Times New Roman" w:hAnsi="Times New Roman"/>
          <w:sz w:val="28"/>
          <w:szCs w:val="28"/>
        </w:rPr>
      </w:pPr>
    </w:p>
    <w:p w:rsidR="00112B01" w:rsidRPr="00112B01" w:rsidRDefault="00112B01" w:rsidP="00112B01">
      <w:pPr>
        <w:spacing w:after="0" w:line="240" w:lineRule="auto"/>
        <w:ind w:firstLine="708"/>
        <w:rPr>
          <w:rFonts w:ascii="Times New Roman" w:eastAsia="Calibri" w:hAnsi="Times New Roman"/>
          <w:b/>
          <w:sz w:val="28"/>
          <w:szCs w:val="28"/>
          <w:lang w:eastAsia="uk-UA"/>
        </w:rPr>
      </w:pPr>
      <w:r w:rsidRPr="00112B01">
        <w:rPr>
          <w:rFonts w:ascii="Times New Roman" w:eastAsia="Calibri" w:hAnsi="Times New Roman"/>
          <w:b/>
          <w:sz w:val="28"/>
          <w:szCs w:val="28"/>
          <w:lang w:eastAsia="uk-UA"/>
        </w:rPr>
        <w:t>ІV. Перелік компетентностей випускника</w:t>
      </w:r>
    </w:p>
    <w:p w:rsidR="00112B01" w:rsidRPr="00112B01" w:rsidRDefault="00112B01" w:rsidP="00112B01">
      <w:pPr>
        <w:spacing w:after="0" w:line="240" w:lineRule="auto"/>
        <w:rPr>
          <w:rFonts w:ascii="Times New Roman" w:eastAsia="Calibri" w:hAnsi="Times New Roman"/>
          <w:b/>
          <w:sz w:val="28"/>
          <w:szCs w:val="28"/>
          <w:lang w:eastAsia="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1"/>
        <w:gridCol w:w="7478"/>
      </w:tblGrid>
      <w:tr w:rsidR="00112B01" w:rsidRPr="00112B01" w:rsidTr="00A32155">
        <w:trPr>
          <w:trHeight w:val="151"/>
        </w:trPr>
        <w:tc>
          <w:tcPr>
            <w:tcW w:w="2381" w:type="dxa"/>
          </w:tcPr>
          <w:p w:rsidR="00112B01" w:rsidRPr="00112B01" w:rsidRDefault="00112B01" w:rsidP="00112B01">
            <w:pPr>
              <w:spacing w:after="0" w:line="240" w:lineRule="auto"/>
              <w:jc w:val="both"/>
              <w:rPr>
                <w:rFonts w:ascii="Times New Roman" w:eastAsia="Calibri" w:hAnsi="Times New Roman"/>
                <w:b/>
                <w:sz w:val="28"/>
                <w:szCs w:val="28"/>
                <w:lang w:eastAsia="uk-UA"/>
              </w:rPr>
            </w:pPr>
            <w:r w:rsidRPr="00112B01">
              <w:rPr>
                <w:rFonts w:ascii="Times New Roman" w:eastAsia="Calibri" w:hAnsi="Times New Roman"/>
                <w:b/>
                <w:sz w:val="28"/>
                <w:szCs w:val="28"/>
                <w:lang w:eastAsia="uk-UA"/>
              </w:rPr>
              <w:t>Інтегральна компетентність</w:t>
            </w:r>
          </w:p>
        </w:tc>
        <w:tc>
          <w:tcPr>
            <w:tcW w:w="7478" w:type="dxa"/>
          </w:tcPr>
          <w:p w:rsidR="000053CF" w:rsidRPr="00A32155" w:rsidRDefault="00112B01" w:rsidP="000053CF">
            <w:pPr>
              <w:spacing w:after="0" w:line="240" w:lineRule="auto"/>
              <w:jc w:val="both"/>
              <w:rPr>
                <w:rFonts w:ascii="Times New Roman" w:eastAsia="Calibri" w:hAnsi="Times New Roman"/>
                <w:sz w:val="28"/>
                <w:szCs w:val="28"/>
              </w:rPr>
            </w:pPr>
            <w:r w:rsidRPr="00A32155">
              <w:rPr>
                <w:rFonts w:ascii="Times New Roman" w:eastAsia="Calibri" w:hAnsi="Times New Roman"/>
                <w:sz w:val="28"/>
                <w:szCs w:val="28"/>
              </w:rPr>
              <w:t>Здатність</w:t>
            </w:r>
            <w:r w:rsidR="000053CF" w:rsidRPr="00A32155">
              <w:rPr>
                <w:rFonts w:ascii="Times New Roman" w:eastAsia="Calibri" w:hAnsi="Times New Roman"/>
                <w:sz w:val="28"/>
                <w:szCs w:val="28"/>
              </w:rPr>
              <w:t xml:space="preserve"> розв’язувати комплексні проблеми під час професійної та/або дослідницько-інноваційної діяльності у галузі електроенергетики, електротехніки та електромеханіки, що передбачає глибоке переосмислення наявних та створення нових цілісних знань та/або професійної практики.</w:t>
            </w:r>
          </w:p>
        </w:tc>
      </w:tr>
      <w:tr w:rsidR="00112B01" w:rsidRPr="00112B01" w:rsidTr="00A32155">
        <w:trPr>
          <w:trHeight w:val="131"/>
        </w:trPr>
        <w:tc>
          <w:tcPr>
            <w:tcW w:w="2381" w:type="dxa"/>
          </w:tcPr>
          <w:p w:rsidR="00112B01" w:rsidRPr="00112B01" w:rsidRDefault="00112B01" w:rsidP="00112B01">
            <w:pPr>
              <w:spacing w:after="0" w:line="240" w:lineRule="auto"/>
              <w:jc w:val="both"/>
              <w:rPr>
                <w:rFonts w:ascii="Times New Roman" w:eastAsia="Calibri" w:hAnsi="Times New Roman"/>
                <w:b/>
                <w:sz w:val="28"/>
                <w:szCs w:val="28"/>
                <w:lang w:eastAsia="uk-UA"/>
              </w:rPr>
            </w:pPr>
            <w:r w:rsidRPr="00112B01">
              <w:rPr>
                <w:rFonts w:ascii="Times New Roman" w:eastAsia="Calibri" w:hAnsi="Times New Roman"/>
                <w:b/>
                <w:sz w:val="28"/>
                <w:szCs w:val="28"/>
                <w:lang w:eastAsia="uk-UA"/>
              </w:rPr>
              <w:t>Загальні компетентності</w:t>
            </w:r>
          </w:p>
        </w:tc>
        <w:tc>
          <w:tcPr>
            <w:tcW w:w="7478" w:type="dxa"/>
          </w:tcPr>
          <w:p w:rsidR="00CC17CF" w:rsidRPr="00CC17CF" w:rsidRDefault="00CC17CF" w:rsidP="00CC17CF">
            <w:pPr>
              <w:spacing w:after="0" w:line="240" w:lineRule="auto"/>
              <w:jc w:val="both"/>
              <w:rPr>
                <w:rFonts w:ascii="Times New Roman" w:eastAsia="Calibri" w:hAnsi="Times New Roman"/>
                <w:sz w:val="28"/>
                <w:szCs w:val="28"/>
                <w:lang w:eastAsia="uk-UA"/>
              </w:rPr>
            </w:pPr>
            <w:r w:rsidRPr="00CC17CF">
              <w:rPr>
                <w:rFonts w:ascii="Times New Roman" w:eastAsia="Calibri" w:hAnsi="Times New Roman"/>
                <w:sz w:val="28"/>
                <w:szCs w:val="28"/>
                <w:lang w:eastAsia="uk-UA"/>
              </w:rPr>
              <w:t>К</w:t>
            </w:r>
            <w:r w:rsidR="0009427C">
              <w:rPr>
                <w:rFonts w:ascii="Times New Roman" w:eastAsia="Calibri" w:hAnsi="Times New Roman"/>
                <w:sz w:val="28"/>
                <w:szCs w:val="28"/>
                <w:lang w:eastAsia="uk-UA"/>
              </w:rPr>
              <w:t>0</w:t>
            </w:r>
            <w:r w:rsidRPr="00CC17CF">
              <w:rPr>
                <w:rFonts w:ascii="Times New Roman" w:eastAsia="Calibri" w:hAnsi="Times New Roman"/>
                <w:sz w:val="28"/>
                <w:szCs w:val="28"/>
                <w:lang w:eastAsia="uk-UA"/>
              </w:rPr>
              <w:t>1.</w:t>
            </w:r>
            <w:r>
              <w:rPr>
                <w:rFonts w:ascii="Times New Roman" w:eastAsia="Calibri" w:hAnsi="Times New Roman"/>
                <w:sz w:val="28"/>
                <w:szCs w:val="28"/>
                <w:lang w:eastAsia="uk-UA"/>
              </w:rPr>
              <w:t xml:space="preserve"> </w:t>
            </w:r>
            <w:r w:rsidRPr="00CC17CF">
              <w:rPr>
                <w:rFonts w:ascii="Times New Roman" w:eastAsia="Calibri" w:hAnsi="Times New Roman"/>
                <w:sz w:val="28"/>
                <w:szCs w:val="28"/>
                <w:lang w:eastAsia="uk-UA"/>
              </w:rPr>
              <w:t>Здатність до абстрактного мислення, аналізу та синтезу.</w:t>
            </w:r>
          </w:p>
          <w:p w:rsidR="00CC17CF" w:rsidRPr="00CC17CF" w:rsidRDefault="00CC17CF" w:rsidP="00CC17CF">
            <w:pPr>
              <w:spacing w:after="0" w:line="240" w:lineRule="auto"/>
              <w:jc w:val="both"/>
              <w:rPr>
                <w:rFonts w:ascii="Times New Roman" w:eastAsia="Calibri" w:hAnsi="Times New Roman"/>
                <w:sz w:val="28"/>
                <w:szCs w:val="28"/>
                <w:lang w:eastAsia="uk-UA"/>
              </w:rPr>
            </w:pPr>
            <w:r w:rsidRPr="00CC17CF">
              <w:rPr>
                <w:rFonts w:ascii="Times New Roman" w:eastAsia="Calibri" w:hAnsi="Times New Roman"/>
                <w:sz w:val="28"/>
                <w:szCs w:val="28"/>
                <w:lang w:eastAsia="uk-UA"/>
              </w:rPr>
              <w:t>К</w:t>
            </w:r>
            <w:r w:rsidR="0009427C">
              <w:rPr>
                <w:rFonts w:ascii="Times New Roman" w:eastAsia="Calibri" w:hAnsi="Times New Roman"/>
                <w:sz w:val="28"/>
                <w:szCs w:val="28"/>
                <w:lang w:eastAsia="uk-UA"/>
              </w:rPr>
              <w:t>0</w:t>
            </w:r>
            <w:r w:rsidRPr="00CC17CF">
              <w:rPr>
                <w:rFonts w:ascii="Times New Roman" w:eastAsia="Calibri" w:hAnsi="Times New Roman"/>
                <w:sz w:val="28"/>
                <w:szCs w:val="28"/>
                <w:lang w:eastAsia="uk-UA"/>
              </w:rPr>
              <w:t>2.</w:t>
            </w:r>
            <w:r w:rsidR="00C37E8E">
              <w:rPr>
                <w:rFonts w:ascii="Times New Roman" w:eastAsia="Calibri" w:hAnsi="Times New Roman"/>
                <w:sz w:val="28"/>
                <w:szCs w:val="28"/>
                <w:lang w:eastAsia="uk-UA"/>
              </w:rPr>
              <w:t xml:space="preserve"> </w:t>
            </w:r>
            <w:r w:rsidRPr="00CC17CF">
              <w:rPr>
                <w:rFonts w:ascii="Times New Roman" w:eastAsia="Calibri" w:hAnsi="Times New Roman"/>
                <w:sz w:val="28"/>
                <w:szCs w:val="28"/>
                <w:lang w:eastAsia="uk-UA"/>
              </w:rPr>
              <w:t xml:space="preserve">Здатність проведення досліджень на відповідному </w:t>
            </w:r>
            <w:r w:rsidR="00C37E8E">
              <w:rPr>
                <w:rFonts w:ascii="Times New Roman" w:eastAsia="Calibri" w:hAnsi="Times New Roman"/>
                <w:sz w:val="28"/>
                <w:szCs w:val="28"/>
                <w:lang w:eastAsia="uk-UA"/>
              </w:rPr>
              <w:t xml:space="preserve"> </w:t>
            </w:r>
            <w:r w:rsidRPr="00CC17CF">
              <w:rPr>
                <w:rFonts w:ascii="Times New Roman" w:eastAsia="Calibri" w:hAnsi="Times New Roman"/>
                <w:sz w:val="28"/>
                <w:szCs w:val="28"/>
                <w:lang w:eastAsia="uk-UA"/>
              </w:rPr>
              <w:t>рівні.</w:t>
            </w:r>
          </w:p>
          <w:p w:rsidR="00CC17CF" w:rsidRPr="00CC17CF" w:rsidRDefault="00CC17CF" w:rsidP="00CC17CF">
            <w:pPr>
              <w:spacing w:after="0" w:line="240" w:lineRule="auto"/>
              <w:jc w:val="both"/>
              <w:rPr>
                <w:rFonts w:ascii="Times New Roman" w:eastAsia="Calibri" w:hAnsi="Times New Roman"/>
                <w:sz w:val="28"/>
                <w:szCs w:val="28"/>
                <w:lang w:eastAsia="uk-UA"/>
              </w:rPr>
            </w:pPr>
            <w:r w:rsidRPr="00CC17CF">
              <w:rPr>
                <w:rFonts w:ascii="Times New Roman" w:eastAsia="Calibri" w:hAnsi="Times New Roman"/>
                <w:sz w:val="28"/>
                <w:szCs w:val="28"/>
                <w:lang w:eastAsia="uk-UA"/>
              </w:rPr>
              <w:t>К</w:t>
            </w:r>
            <w:r w:rsidR="0009427C">
              <w:rPr>
                <w:rFonts w:ascii="Times New Roman" w:eastAsia="Calibri" w:hAnsi="Times New Roman"/>
                <w:sz w:val="28"/>
                <w:szCs w:val="28"/>
                <w:lang w:eastAsia="uk-UA"/>
              </w:rPr>
              <w:t>0</w:t>
            </w:r>
            <w:r w:rsidRPr="00CC17CF">
              <w:rPr>
                <w:rFonts w:ascii="Times New Roman" w:eastAsia="Calibri" w:hAnsi="Times New Roman"/>
                <w:sz w:val="28"/>
                <w:szCs w:val="28"/>
                <w:lang w:eastAsia="uk-UA"/>
              </w:rPr>
              <w:t>3.</w:t>
            </w:r>
            <w:r w:rsidR="00C37E8E">
              <w:rPr>
                <w:rFonts w:ascii="Times New Roman" w:eastAsia="Calibri" w:hAnsi="Times New Roman"/>
                <w:sz w:val="28"/>
                <w:szCs w:val="28"/>
                <w:lang w:eastAsia="uk-UA"/>
              </w:rPr>
              <w:t xml:space="preserve"> </w:t>
            </w:r>
            <w:r w:rsidRPr="00CC17CF">
              <w:rPr>
                <w:rFonts w:ascii="Times New Roman" w:eastAsia="Calibri" w:hAnsi="Times New Roman"/>
                <w:sz w:val="28"/>
                <w:szCs w:val="28"/>
                <w:lang w:eastAsia="uk-UA"/>
              </w:rPr>
              <w:t>Здатність генерувати нові ідеї (креативність).</w:t>
            </w:r>
          </w:p>
          <w:p w:rsidR="00CC17CF" w:rsidRPr="00CC17CF" w:rsidRDefault="00CC17CF" w:rsidP="00CC17CF">
            <w:pPr>
              <w:spacing w:after="0" w:line="240" w:lineRule="auto"/>
              <w:jc w:val="both"/>
              <w:rPr>
                <w:rFonts w:ascii="Times New Roman" w:eastAsia="Calibri" w:hAnsi="Times New Roman"/>
                <w:sz w:val="28"/>
                <w:szCs w:val="28"/>
                <w:lang w:eastAsia="uk-UA"/>
              </w:rPr>
            </w:pPr>
            <w:r w:rsidRPr="00CC17CF">
              <w:rPr>
                <w:rFonts w:ascii="Times New Roman" w:eastAsia="Calibri" w:hAnsi="Times New Roman"/>
                <w:sz w:val="28"/>
                <w:szCs w:val="28"/>
                <w:lang w:eastAsia="uk-UA"/>
              </w:rPr>
              <w:t>К</w:t>
            </w:r>
            <w:r w:rsidR="0009427C">
              <w:rPr>
                <w:rFonts w:ascii="Times New Roman" w:eastAsia="Calibri" w:hAnsi="Times New Roman"/>
                <w:sz w:val="28"/>
                <w:szCs w:val="28"/>
                <w:lang w:eastAsia="uk-UA"/>
              </w:rPr>
              <w:t>0</w:t>
            </w:r>
            <w:r w:rsidRPr="00CC17CF">
              <w:rPr>
                <w:rFonts w:ascii="Times New Roman" w:eastAsia="Calibri" w:hAnsi="Times New Roman"/>
                <w:sz w:val="28"/>
                <w:szCs w:val="28"/>
                <w:lang w:eastAsia="uk-UA"/>
              </w:rPr>
              <w:t>4.</w:t>
            </w:r>
            <w:r w:rsidR="00C37E8E">
              <w:rPr>
                <w:rFonts w:ascii="Times New Roman" w:eastAsia="Calibri" w:hAnsi="Times New Roman"/>
                <w:sz w:val="28"/>
                <w:szCs w:val="28"/>
                <w:lang w:eastAsia="uk-UA"/>
              </w:rPr>
              <w:t xml:space="preserve"> </w:t>
            </w:r>
            <w:r w:rsidRPr="00CC17CF">
              <w:rPr>
                <w:rFonts w:ascii="Times New Roman" w:eastAsia="Calibri" w:hAnsi="Times New Roman"/>
                <w:sz w:val="28"/>
                <w:szCs w:val="28"/>
                <w:lang w:eastAsia="uk-UA"/>
              </w:rPr>
              <w:t>Вміння виявляти, ставити та вирішувати проблеми.</w:t>
            </w:r>
          </w:p>
          <w:p w:rsidR="00CC17CF" w:rsidRPr="00CC17CF" w:rsidRDefault="00CC17CF" w:rsidP="00CC17CF">
            <w:pPr>
              <w:spacing w:after="0" w:line="240" w:lineRule="auto"/>
              <w:jc w:val="both"/>
              <w:rPr>
                <w:rFonts w:ascii="Times New Roman" w:eastAsia="Calibri" w:hAnsi="Times New Roman"/>
                <w:sz w:val="28"/>
                <w:szCs w:val="28"/>
                <w:lang w:eastAsia="uk-UA"/>
              </w:rPr>
            </w:pPr>
            <w:r w:rsidRPr="00CC17CF">
              <w:rPr>
                <w:rFonts w:ascii="Times New Roman" w:eastAsia="Calibri" w:hAnsi="Times New Roman"/>
                <w:sz w:val="28"/>
                <w:szCs w:val="28"/>
                <w:lang w:eastAsia="uk-UA"/>
              </w:rPr>
              <w:t>К</w:t>
            </w:r>
            <w:r w:rsidR="0009427C">
              <w:rPr>
                <w:rFonts w:ascii="Times New Roman" w:eastAsia="Calibri" w:hAnsi="Times New Roman"/>
                <w:sz w:val="28"/>
                <w:szCs w:val="28"/>
                <w:lang w:eastAsia="uk-UA"/>
              </w:rPr>
              <w:t>0</w:t>
            </w:r>
            <w:r w:rsidRPr="00CC17CF">
              <w:rPr>
                <w:rFonts w:ascii="Times New Roman" w:eastAsia="Calibri" w:hAnsi="Times New Roman"/>
                <w:sz w:val="28"/>
                <w:szCs w:val="28"/>
                <w:lang w:eastAsia="uk-UA"/>
              </w:rPr>
              <w:t>5.</w:t>
            </w:r>
            <w:r w:rsidR="00C37E8E">
              <w:rPr>
                <w:rFonts w:ascii="Times New Roman" w:eastAsia="Calibri" w:hAnsi="Times New Roman"/>
                <w:sz w:val="28"/>
                <w:szCs w:val="28"/>
                <w:lang w:eastAsia="uk-UA"/>
              </w:rPr>
              <w:t xml:space="preserve"> </w:t>
            </w:r>
            <w:r w:rsidRPr="00CC17CF">
              <w:rPr>
                <w:rFonts w:ascii="Times New Roman" w:eastAsia="Calibri" w:hAnsi="Times New Roman"/>
                <w:sz w:val="28"/>
                <w:szCs w:val="28"/>
                <w:lang w:eastAsia="uk-UA"/>
              </w:rPr>
              <w:t>Здатність виявляти ініціативу та підприємливість.</w:t>
            </w:r>
          </w:p>
          <w:p w:rsidR="00CC17CF" w:rsidRPr="00CC17CF" w:rsidRDefault="00CC17CF" w:rsidP="00CC17CF">
            <w:pPr>
              <w:spacing w:after="0" w:line="240" w:lineRule="auto"/>
              <w:jc w:val="both"/>
              <w:rPr>
                <w:rFonts w:ascii="Times New Roman" w:eastAsia="Calibri" w:hAnsi="Times New Roman"/>
                <w:sz w:val="28"/>
                <w:szCs w:val="28"/>
                <w:lang w:eastAsia="uk-UA"/>
              </w:rPr>
            </w:pPr>
            <w:r w:rsidRPr="00CC17CF">
              <w:rPr>
                <w:rFonts w:ascii="Times New Roman" w:eastAsia="Calibri" w:hAnsi="Times New Roman"/>
                <w:sz w:val="28"/>
                <w:szCs w:val="28"/>
                <w:lang w:eastAsia="uk-UA"/>
              </w:rPr>
              <w:t>К</w:t>
            </w:r>
            <w:r w:rsidR="0009427C">
              <w:rPr>
                <w:rFonts w:ascii="Times New Roman" w:eastAsia="Calibri" w:hAnsi="Times New Roman"/>
                <w:sz w:val="28"/>
                <w:szCs w:val="28"/>
                <w:lang w:eastAsia="uk-UA"/>
              </w:rPr>
              <w:t>0</w:t>
            </w:r>
            <w:r w:rsidRPr="00CC17CF">
              <w:rPr>
                <w:rFonts w:ascii="Times New Roman" w:eastAsia="Calibri" w:hAnsi="Times New Roman"/>
                <w:sz w:val="28"/>
                <w:szCs w:val="28"/>
                <w:lang w:eastAsia="uk-UA"/>
              </w:rPr>
              <w:t>6.</w:t>
            </w:r>
            <w:r w:rsidR="00C37E8E">
              <w:rPr>
                <w:rFonts w:ascii="Times New Roman" w:eastAsia="Calibri" w:hAnsi="Times New Roman"/>
                <w:sz w:val="28"/>
                <w:szCs w:val="28"/>
                <w:lang w:eastAsia="uk-UA"/>
              </w:rPr>
              <w:t xml:space="preserve"> </w:t>
            </w:r>
            <w:r w:rsidRPr="00CC17CF">
              <w:rPr>
                <w:rFonts w:ascii="Times New Roman" w:eastAsia="Calibri" w:hAnsi="Times New Roman"/>
                <w:sz w:val="28"/>
                <w:szCs w:val="28"/>
                <w:lang w:eastAsia="uk-UA"/>
              </w:rPr>
              <w:t>Навички суворого дотримання професійної етики.</w:t>
            </w:r>
          </w:p>
          <w:p w:rsidR="00CC17CF" w:rsidRPr="00CC17CF" w:rsidRDefault="00CC17CF" w:rsidP="00CC17CF">
            <w:pPr>
              <w:spacing w:after="0" w:line="240" w:lineRule="auto"/>
              <w:jc w:val="both"/>
              <w:rPr>
                <w:rFonts w:ascii="Times New Roman" w:eastAsia="Calibri" w:hAnsi="Times New Roman"/>
                <w:sz w:val="28"/>
                <w:szCs w:val="28"/>
                <w:lang w:eastAsia="uk-UA"/>
              </w:rPr>
            </w:pPr>
            <w:r w:rsidRPr="00CC17CF">
              <w:rPr>
                <w:rFonts w:ascii="Times New Roman" w:eastAsia="Calibri" w:hAnsi="Times New Roman"/>
                <w:sz w:val="28"/>
                <w:szCs w:val="28"/>
                <w:lang w:eastAsia="uk-UA"/>
              </w:rPr>
              <w:t>К</w:t>
            </w:r>
            <w:r w:rsidR="0009427C">
              <w:rPr>
                <w:rFonts w:ascii="Times New Roman" w:eastAsia="Calibri" w:hAnsi="Times New Roman"/>
                <w:sz w:val="28"/>
                <w:szCs w:val="28"/>
                <w:lang w:eastAsia="uk-UA"/>
              </w:rPr>
              <w:t>0</w:t>
            </w:r>
            <w:r w:rsidRPr="00CC17CF">
              <w:rPr>
                <w:rFonts w:ascii="Times New Roman" w:eastAsia="Calibri" w:hAnsi="Times New Roman"/>
                <w:sz w:val="28"/>
                <w:szCs w:val="28"/>
                <w:lang w:eastAsia="uk-UA"/>
              </w:rPr>
              <w:t>7.</w:t>
            </w:r>
            <w:r w:rsidR="00C37E8E">
              <w:rPr>
                <w:rFonts w:ascii="Times New Roman" w:eastAsia="Calibri" w:hAnsi="Times New Roman"/>
                <w:sz w:val="28"/>
                <w:szCs w:val="28"/>
                <w:lang w:eastAsia="uk-UA"/>
              </w:rPr>
              <w:t xml:space="preserve"> </w:t>
            </w:r>
            <w:r w:rsidRPr="00CC17CF">
              <w:rPr>
                <w:rFonts w:ascii="Times New Roman" w:eastAsia="Calibri" w:hAnsi="Times New Roman"/>
                <w:sz w:val="28"/>
                <w:szCs w:val="28"/>
                <w:lang w:eastAsia="uk-UA"/>
              </w:rPr>
              <w:t>Прагнення до постійного розширення загального культурного світогляду.</w:t>
            </w:r>
          </w:p>
          <w:p w:rsidR="00CC17CF" w:rsidRPr="00CC17CF" w:rsidRDefault="00CC17CF" w:rsidP="00CC17CF">
            <w:pPr>
              <w:spacing w:after="0" w:line="240" w:lineRule="auto"/>
              <w:jc w:val="both"/>
              <w:rPr>
                <w:rFonts w:ascii="Times New Roman" w:eastAsia="Calibri" w:hAnsi="Times New Roman"/>
                <w:sz w:val="28"/>
                <w:szCs w:val="28"/>
                <w:lang w:eastAsia="uk-UA"/>
              </w:rPr>
            </w:pPr>
            <w:r w:rsidRPr="00CC17CF">
              <w:rPr>
                <w:rFonts w:ascii="Times New Roman" w:eastAsia="Calibri" w:hAnsi="Times New Roman"/>
                <w:sz w:val="28"/>
                <w:szCs w:val="28"/>
                <w:lang w:eastAsia="uk-UA"/>
              </w:rPr>
              <w:t>К</w:t>
            </w:r>
            <w:r w:rsidR="0009427C">
              <w:rPr>
                <w:rFonts w:ascii="Times New Roman" w:eastAsia="Calibri" w:hAnsi="Times New Roman"/>
                <w:sz w:val="28"/>
                <w:szCs w:val="28"/>
                <w:lang w:eastAsia="uk-UA"/>
              </w:rPr>
              <w:t>0</w:t>
            </w:r>
            <w:r w:rsidRPr="00CC17CF">
              <w:rPr>
                <w:rFonts w:ascii="Times New Roman" w:eastAsia="Calibri" w:hAnsi="Times New Roman"/>
                <w:sz w:val="28"/>
                <w:szCs w:val="28"/>
                <w:lang w:eastAsia="uk-UA"/>
              </w:rPr>
              <w:t>8.</w:t>
            </w:r>
            <w:r w:rsidR="00C37E8E">
              <w:rPr>
                <w:rFonts w:ascii="Times New Roman" w:eastAsia="Calibri" w:hAnsi="Times New Roman"/>
                <w:sz w:val="28"/>
                <w:szCs w:val="28"/>
                <w:lang w:eastAsia="uk-UA"/>
              </w:rPr>
              <w:t xml:space="preserve"> </w:t>
            </w:r>
            <w:r w:rsidRPr="00CC17CF">
              <w:rPr>
                <w:rFonts w:ascii="Times New Roman" w:eastAsia="Calibri" w:hAnsi="Times New Roman"/>
                <w:sz w:val="28"/>
                <w:szCs w:val="28"/>
                <w:lang w:eastAsia="uk-UA"/>
              </w:rPr>
              <w:t>Здатність спілкуватися державною мовою як усно, так і письмово.</w:t>
            </w:r>
          </w:p>
          <w:p w:rsidR="00CC17CF" w:rsidRPr="00CC17CF" w:rsidRDefault="00CC17CF" w:rsidP="00CC17CF">
            <w:pPr>
              <w:spacing w:after="0" w:line="240" w:lineRule="auto"/>
              <w:jc w:val="both"/>
              <w:rPr>
                <w:rFonts w:ascii="Times New Roman" w:eastAsia="Calibri" w:hAnsi="Times New Roman"/>
                <w:sz w:val="28"/>
                <w:szCs w:val="28"/>
                <w:lang w:eastAsia="uk-UA"/>
              </w:rPr>
            </w:pPr>
            <w:r w:rsidRPr="00CC17CF">
              <w:rPr>
                <w:rFonts w:ascii="Times New Roman" w:eastAsia="Calibri" w:hAnsi="Times New Roman"/>
                <w:sz w:val="28"/>
                <w:szCs w:val="28"/>
                <w:lang w:eastAsia="uk-UA"/>
              </w:rPr>
              <w:t>К</w:t>
            </w:r>
            <w:r w:rsidR="0009427C">
              <w:rPr>
                <w:rFonts w:ascii="Times New Roman" w:eastAsia="Calibri" w:hAnsi="Times New Roman"/>
                <w:sz w:val="28"/>
                <w:szCs w:val="28"/>
                <w:lang w:eastAsia="uk-UA"/>
              </w:rPr>
              <w:t>0</w:t>
            </w:r>
            <w:r w:rsidRPr="00CC17CF">
              <w:rPr>
                <w:rFonts w:ascii="Times New Roman" w:eastAsia="Calibri" w:hAnsi="Times New Roman"/>
                <w:sz w:val="28"/>
                <w:szCs w:val="28"/>
                <w:lang w:eastAsia="uk-UA"/>
              </w:rPr>
              <w:t>9.</w:t>
            </w:r>
            <w:r w:rsidR="00C37E8E">
              <w:rPr>
                <w:rFonts w:ascii="Times New Roman" w:eastAsia="Calibri" w:hAnsi="Times New Roman"/>
                <w:sz w:val="28"/>
                <w:szCs w:val="28"/>
                <w:lang w:eastAsia="uk-UA"/>
              </w:rPr>
              <w:t xml:space="preserve"> </w:t>
            </w:r>
            <w:r w:rsidRPr="00CC17CF">
              <w:rPr>
                <w:rFonts w:ascii="Times New Roman" w:eastAsia="Calibri" w:hAnsi="Times New Roman"/>
                <w:sz w:val="28"/>
                <w:szCs w:val="28"/>
                <w:lang w:eastAsia="uk-UA"/>
              </w:rPr>
              <w:t>Здатність до усної та письмової презентації результатів власного наукового дослідження.</w:t>
            </w:r>
          </w:p>
          <w:p w:rsidR="00CC17CF" w:rsidRPr="00CC17CF" w:rsidRDefault="00CC17CF" w:rsidP="00CC17CF">
            <w:pPr>
              <w:spacing w:after="0" w:line="240" w:lineRule="auto"/>
              <w:jc w:val="both"/>
              <w:rPr>
                <w:rFonts w:ascii="Times New Roman" w:eastAsia="Calibri" w:hAnsi="Times New Roman"/>
                <w:sz w:val="28"/>
                <w:szCs w:val="28"/>
                <w:lang w:eastAsia="uk-UA"/>
              </w:rPr>
            </w:pPr>
            <w:r w:rsidRPr="00CC17CF">
              <w:rPr>
                <w:rFonts w:ascii="Times New Roman" w:eastAsia="Calibri" w:hAnsi="Times New Roman"/>
                <w:sz w:val="28"/>
                <w:szCs w:val="28"/>
                <w:lang w:eastAsia="uk-UA"/>
              </w:rPr>
              <w:t>К10.</w:t>
            </w:r>
            <w:r w:rsidR="00C37E8E">
              <w:rPr>
                <w:rFonts w:ascii="Times New Roman" w:eastAsia="Calibri" w:hAnsi="Times New Roman"/>
                <w:sz w:val="28"/>
                <w:szCs w:val="28"/>
                <w:lang w:eastAsia="uk-UA"/>
              </w:rPr>
              <w:t xml:space="preserve"> </w:t>
            </w:r>
            <w:r w:rsidRPr="00CC17CF">
              <w:rPr>
                <w:rFonts w:ascii="Times New Roman" w:eastAsia="Calibri" w:hAnsi="Times New Roman"/>
                <w:sz w:val="28"/>
                <w:szCs w:val="28"/>
                <w:lang w:eastAsia="uk-UA"/>
              </w:rPr>
              <w:t>Здатність до застосування сучасних інформаційних технологій у науковій діяльності, пошуку та критичного аналізу інформації.</w:t>
            </w:r>
          </w:p>
          <w:p w:rsidR="00CC17CF" w:rsidRPr="00CC17CF" w:rsidRDefault="00CC17CF" w:rsidP="00CC17CF">
            <w:pPr>
              <w:spacing w:after="0" w:line="240" w:lineRule="auto"/>
              <w:jc w:val="both"/>
              <w:rPr>
                <w:rFonts w:ascii="Times New Roman" w:eastAsia="Calibri" w:hAnsi="Times New Roman"/>
                <w:sz w:val="28"/>
                <w:szCs w:val="28"/>
                <w:lang w:eastAsia="uk-UA"/>
              </w:rPr>
            </w:pPr>
            <w:r w:rsidRPr="00CC17CF">
              <w:rPr>
                <w:rFonts w:ascii="Times New Roman" w:eastAsia="Calibri" w:hAnsi="Times New Roman"/>
                <w:sz w:val="28"/>
                <w:szCs w:val="28"/>
                <w:lang w:eastAsia="uk-UA"/>
              </w:rPr>
              <w:t>К11.</w:t>
            </w:r>
            <w:r w:rsidR="00C37E8E">
              <w:rPr>
                <w:rFonts w:ascii="Times New Roman" w:eastAsia="Calibri" w:hAnsi="Times New Roman"/>
                <w:sz w:val="28"/>
                <w:szCs w:val="28"/>
                <w:lang w:eastAsia="uk-UA"/>
              </w:rPr>
              <w:t xml:space="preserve"> </w:t>
            </w:r>
            <w:r w:rsidRPr="00CC17CF">
              <w:rPr>
                <w:rFonts w:ascii="Times New Roman" w:eastAsia="Calibri" w:hAnsi="Times New Roman"/>
                <w:sz w:val="28"/>
                <w:szCs w:val="28"/>
                <w:lang w:eastAsia="uk-UA"/>
              </w:rPr>
              <w:t>Здатність до управління науковими проектами та/або складення пропозицій щодо фінансування наукових досліджень, реєстрації прав інтелектуальної власності.</w:t>
            </w:r>
          </w:p>
          <w:p w:rsidR="00CC17CF" w:rsidRPr="00CC17CF" w:rsidRDefault="00CC17CF" w:rsidP="00CC17CF">
            <w:pPr>
              <w:spacing w:after="0" w:line="240" w:lineRule="auto"/>
              <w:jc w:val="both"/>
              <w:rPr>
                <w:rFonts w:ascii="Times New Roman" w:eastAsia="Calibri" w:hAnsi="Times New Roman"/>
                <w:sz w:val="28"/>
                <w:szCs w:val="28"/>
                <w:lang w:eastAsia="uk-UA"/>
              </w:rPr>
            </w:pPr>
            <w:r w:rsidRPr="00CC17CF">
              <w:rPr>
                <w:rFonts w:ascii="Times New Roman" w:eastAsia="Calibri" w:hAnsi="Times New Roman"/>
                <w:sz w:val="28"/>
                <w:szCs w:val="28"/>
                <w:lang w:eastAsia="uk-UA"/>
              </w:rPr>
              <w:t>К12.</w:t>
            </w:r>
            <w:r w:rsidR="00C37E8E">
              <w:rPr>
                <w:rFonts w:ascii="Times New Roman" w:eastAsia="Calibri" w:hAnsi="Times New Roman"/>
                <w:sz w:val="28"/>
                <w:szCs w:val="28"/>
                <w:lang w:eastAsia="uk-UA"/>
              </w:rPr>
              <w:t xml:space="preserve"> </w:t>
            </w:r>
            <w:r w:rsidRPr="00CC17CF">
              <w:rPr>
                <w:rFonts w:ascii="Times New Roman" w:eastAsia="Calibri" w:hAnsi="Times New Roman"/>
                <w:sz w:val="28"/>
                <w:szCs w:val="28"/>
                <w:lang w:eastAsia="uk-UA"/>
              </w:rPr>
              <w:t>Здатність спілкуватися іноземною мовою (англійською або іншою відповідно до специфіки спеціальності) в обсязі достатньому для представлення та обговорення результатів своєї наукової роботи в усній та письмовій формі, а також для повного розуміння іншомовних наукових текстів з відповідної спеціальності.</w:t>
            </w:r>
          </w:p>
          <w:p w:rsidR="00112B01" w:rsidRPr="00112B01" w:rsidRDefault="00CC17CF" w:rsidP="00C37E8E">
            <w:pPr>
              <w:spacing w:after="0" w:line="240" w:lineRule="auto"/>
              <w:jc w:val="both"/>
              <w:rPr>
                <w:rFonts w:ascii="Times New Roman" w:eastAsia="Calibri" w:hAnsi="Times New Roman"/>
                <w:sz w:val="28"/>
                <w:szCs w:val="28"/>
                <w:lang w:eastAsia="uk-UA"/>
              </w:rPr>
            </w:pPr>
            <w:r w:rsidRPr="00CC17CF">
              <w:rPr>
                <w:rFonts w:ascii="Times New Roman" w:eastAsia="Calibri" w:hAnsi="Times New Roman"/>
                <w:sz w:val="28"/>
                <w:szCs w:val="28"/>
                <w:lang w:eastAsia="uk-UA"/>
              </w:rPr>
              <w:t>К13.</w:t>
            </w:r>
            <w:r w:rsidR="00C37E8E">
              <w:rPr>
                <w:rFonts w:ascii="Times New Roman" w:eastAsia="Calibri" w:hAnsi="Times New Roman"/>
                <w:sz w:val="28"/>
                <w:szCs w:val="28"/>
                <w:lang w:eastAsia="uk-UA"/>
              </w:rPr>
              <w:t xml:space="preserve"> </w:t>
            </w:r>
            <w:r w:rsidRPr="00CC17CF">
              <w:rPr>
                <w:rFonts w:ascii="Times New Roman" w:eastAsia="Calibri" w:hAnsi="Times New Roman"/>
                <w:sz w:val="28"/>
                <w:szCs w:val="28"/>
                <w:lang w:eastAsia="uk-UA"/>
              </w:rPr>
              <w:t>Здатність працювати в міжнародному контексті.</w:t>
            </w:r>
          </w:p>
        </w:tc>
      </w:tr>
      <w:tr w:rsidR="00112B01" w:rsidRPr="00112B01" w:rsidTr="00A32155">
        <w:trPr>
          <w:trHeight w:val="151"/>
        </w:trPr>
        <w:tc>
          <w:tcPr>
            <w:tcW w:w="2381" w:type="dxa"/>
          </w:tcPr>
          <w:p w:rsidR="00112B01" w:rsidRPr="00112B01" w:rsidRDefault="00112B01" w:rsidP="00112B01">
            <w:pPr>
              <w:spacing w:after="0" w:line="240" w:lineRule="auto"/>
              <w:jc w:val="both"/>
              <w:rPr>
                <w:rFonts w:ascii="Times New Roman" w:eastAsia="Calibri" w:hAnsi="Times New Roman"/>
                <w:b/>
                <w:sz w:val="28"/>
                <w:szCs w:val="28"/>
                <w:lang w:eastAsia="uk-UA"/>
              </w:rPr>
            </w:pPr>
            <w:r w:rsidRPr="00112B01">
              <w:rPr>
                <w:rFonts w:ascii="Times New Roman" w:eastAsia="Calibri" w:hAnsi="Times New Roman"/>
                <w:b/>
                <w:sz w:val="28"/>
                <w:szCs w:val="28"/>
                <w:lang w:eastAsia="uk-UA"/>
              </w:rPr>
              <w:t>Спеціальні (фахові, предметні) компетентності</w:t>
            </w:r>
          </w:p>
        </w:tc>
        <w:tc>
          <w:tcPr>
            <w:tcW w:w="7478" w:type="dxa"/>
          </w:tcPr>
          <w:p w:rsidR="0009427C" w:rsidRPr="0009427C" w:rsidRDefault="0009427C" w:rsidP="0009427C">
            <w:pPr>
              <w:spacing w:after="0" w:line="240" w:lineRule="auto"/>
              <w:jc w:val="both"/>
              <w:rPr>
                <w:rFonts w:ascii="Times New Roman" w:eastAsia="Calibri" w:hAnsi="Times New Roman"/>
                <w:sz w:val="28"/>
                <w:szCs w:val="28"/>
                <w:lang w:eastAsia="uk-UA"/>
              </w:rPr>
            </w:pPr>
            <w:r w:rsidRPr="0009427C">
              <w:rPr>
                <w:rFonts w:ascii="Times New Roman" w:eastAsia="Calibri" w:hAnsi="Times New Roman"/>
                <w:sz w:val="28"/>
                <w:szCs w:val="28"/>
                <w:lang w:eastAsia="uk-UA"/>
              </w:rPr>
              <w:t>К1</w:t>
            </w:r>
            <w:r w:rsidR="00DD4E15">
              <w:rPr>
                <w:rFonts w:ascii="Times New Roman" w:eastAsia="Calibri" w:hAnsi="Times New Roman"/>
                <w:sz w:val="28"/>
                <w:szCs w:val="28"/>
                <w:lang w:eastAsia="uk-UA"/>
              </w:rPr>
              <w:t>4</w:t>
            </w:r>
            <w:r w:rsidRPr="0009427C">
              <w:rPr>
                <w:rFonts w:ascii="Times New Roman" w:eastAsia="Calibri" w:hAnsi="Times New Roman"/>
                <w:sz w:val="28"/>
                <w:szCs w:val="28"/>
                <w:lang w:eastAsia="uk-UA"/>
              </w:rPr>
              <w:t xml:space="preserve">. Здатність демонструвати знання і розуміння наукових фактів, концепцій, теорій, принципів і методів </w:t>
            </w:r>
            <w:r w:rsidR="00301163">
              <w:rPr>
                <w:rFonts w:ascii="Times New Roman" w:eastAsia="Calibri" w:hAnsi="Times New Roman"/>
                <w:sz w:val="28"/>
                <w:szCs w:val="28"/>
                <w:lang w:eastAsia="uk-UA"/>
              </w:rPr>
              <w:t>керування електроенергетичними, електротехнічними та електромеханічними системами та комплексами</w:t>
            </w:r>
            <w:r w:rsidRPr="0009427C">
              <w:rPr>
                <w:rFonts w:ascii="Times New Roman" w:eastAsia="Calibri" w:hAnsi="Times New Roman"/>
                <w:sz w:val="28"/>
                <w:szCs w:val="28"/>
                <w:lang w:eastAsia="uk-UA"/>
              </w:rPr>
              <w:t>.</w:t>
            </w:r>
          </w:p>
          <w:p w:rsidR="0009427C" w:rsidRPr="0009427C" w:rsidRDefault="0009427C" w:rsidP="0009427C">
            <w:pPr>
              <w:spacing w:after="0" w:line="240" w:lineRule="auto"/>
              <w:jc w:val="both"/>
              <w:rPr>
                <w:rFonts w:ascii="Times New Roman" w:eastAsia="Calibri" w:hAnsi="Times New Roman"/>
                <w:sz w:val="28"/>
                <w:szCs w:val="28"/>
                <w:lang w:eastAsia="uk-UA"/>
              </w:rPr>
            </w:pPr>
            <w:r w:rsidRPr="0009427C">
              <w:rPr>
                <w:rFonts w:ascii="Times New Roman" w:eastAsia="Calibri" w:hAnsi="Times New Roman"/>
                <w:sz w:val="28"/>
                <w:szCs w:val="28"/>
                <w:lang w:eastAsia="uk-UA"/>
              </w:rPr>
              <w:t>К</w:t>
            </w:r>
            <w:r w:rsidR="00DD4E15">
              <w:rPr>
                <w:rFonts w:ascii="Times New Roman" w:eastAsia="Calibri" w:hAnsi="Times New Roman"/>
                <w:sz w:val="28"/>
                <w:szCs w:val="28"/>
                <w:lang w:eastAsia="uk-UA"/>
              </w:rPr>
              <w:t>15</w:t>
            </w:r>
            <w:r w:rsidRPr="0009427C">
              <w:rPr>
                <w:rFonts w:ascii="Times New Roman" w:eastAsia="Calibri" w:hAnsi="Times New Roman"/>
                <w:sz w:val="28"/>
                <w:szCs w:val="28"/>
                <w:lang w:eastAsia="uk-UA"/>
              </w:rPr>
              <w:t>. Здатність застосовувати системний підхід до вирішення науково-технічних завдань електроенергетики, електротехніки та електромеханіки.</w:t>
            </w:r>
          </w:p>
          <w:p w:rsidR="0009427C" w:rsidRPr="0009427C" w:rsidRDefault="0009427C" w:rsidP="0009427C">
            <w:pPr>
              <w:spacing w:after="0" w:line="240" w:lineRule="auto"/>
              <w:jc w:val="both"/>
              <w:rPr>
                <w:rFonts w:ascii="Times New Roman" w:eastAsia="Calibri" w:hAnsi="Times New Roman"/>
                <w:sz w:val="28"/>
                <w:szCs w:val="28"/>
                <w:lang w:eastAsia="uk-UA"/>
              </w:rPr>
            </w:pPr>
            <w:r w:rsidRPr="0009427C">
              <w:rPr>
                <w:rFonts w:ascii="Times New Roman" w:eastAsia="Calibri" w:hAnsi="Times New Roman"/>
                <w:sz w:val="28"/>
                <w:szCs w:val="28"/>
                <w:lang w:eastAsia="uk-UA"/>
              </w:rPr>
              <w:t>К</w:t>
            </w:r>
            <w:r w:rsidR="00DD4E15">
              <w:rPr>
                <w:rFonts w:ascii="Times New Roman" w:eastAsia="Calibri" w:hAnsi="Times New Roman"/>
                <w:sz w:val="28"/>
                <w:szCs w:val="28"/>
                <w:lang w:eastAsia="uk-UA"/>
              </w:rPr>
              <w:t>16</w:t>
            </w:r>
            <w:r w:rsidRPr="0009427C">
              <w:rPr>
                <w:rFonts w:ascii="Times New Roman" w:eastAsia="Calibri" w:hAnsi="Times New Roman"/>
                <w:sz w:val="28"/>
                <w:szCs w:val="28"/>
                <w:lang w:eastAsia="uk-UA"/>
              </w:rPr>
              <w:t xml:space="preserve">. Здатність демонструвати розуміння специфіки  електроенергетики, електротехніки та електромеханіки як </w:t>
            </w:r>
            <w:r w:rsidRPr="0009427C">
              <w:rPr>
                <w:rFonts w:ascii="Times New Roman" w:eastAsia="Calibri" w:hAnsi="Times New Roman"/>
                <w:sz w:val="28"/>
                <w:szCs w:val="28"/>
                <w:lang w:eastAsia="uk-UA"/>
              </w:rPr>
              <w:lastRenderedPageBreak/>
              <w:t>науки та вміти правильно її застосовувати при роботі з технічною літературою та іншими джерелами інформації.</w:t>
            </w:r>
          </w:p>
          <w:p w:rsidR="00112B01" w:rsidRDefault="0009427C" w:rsidP="0009427C">
            <w:pPr>
              <w:spacing w:after="0" w:line="240" w:lineRule="auto"/>
              <w:jc w:val="both"/>
              <w:rPr>
                <w:rFonts w:ascii="Times New Roman" w:eastAsia="Calibri" w:hAnsi="Times New Roman"/>
                <w:sz w:val="28"/>
                <w:szCs w:val="28"/>
                <w:lang w:eastAsia="uk-UA"/>
              </w:rPr>
            </w:pPr>
            <w:r w:rsidRPr="0009427C">
              <w:rPr>
                <w:rFonts w:ascii="Times New Roman" w:eastAsia="Calibri" w:hAnsi="Times New Roman"/>
                <w:sz w:val="28"/>
                <w:szCs w:val="28"/>
                <w:lang w:eastAsia="uk-UA"/>
              </w:rPr>
              <w:t>К</w:t>
            </w:r>
            <w:r w:rsidR="00DD4E15">
              <w:rPr>
                <w:rFonts w:ascii="Times New Roman" w:eastAsia="Calibri" w:hAnsi="Times New Roman"/>
                <w:sz w:val="28"/>
                <w:szCs w:val="28"/>
                <w:lang w:eastAsia="uk-UA"/>
              </w:rPr>
              <w:t>17</w:t>
            </w:r>
            <w:r w:rsidRPr="0009427C">
              <w:rPr>
                <w:rFonts w:ascii="Times New Roman" w:eastAsia="Calibri" w:hAnsi="Times New Roman"/>
                <w:sz w:val="28"/>
                <w:szCs w:val="28"/>
                <w:lang w:eastAsia="uk-UA"/>
              </w:rPr>
              <w:t>.</w:t>
            </w:r>
            <w:r w:rsidR="00DD4E15">
              <w:rPr>
                <w:rFonts w:ascii="Times New Roman" w:eastAsia="Calibri" w:hAnsi="Times New Roman"/>
                <w:sz w:val="28"/>
                <w:szCs w:val="28"/>
                <w:lang w:eastAsia="uk-UA"/>
              </w:rPr>
              <w:t xml:space="preserve"> </w:t>
            </w:r>
            <w:r w:rsidRPr="0009427C">
              <w:rPr>
                <w:rFonts w:ascii="Times New Roman" w:eastAsia="Calibri" w:hAnsi="Times New Roman"/>
                <w:sz w:val="28"/>
                <w:szCs w:val="28"/>
                <w:lang w:eastAsia="uk-UA"/>
              </w:rPr>
              <w:t>Здатність до аналізу, обговорення і оцінювання наукових робіт та проектів в галузі електроенергетики, електротехніки та електромеханіки.</w:t>
            </w:r>
          </w:p>
          <w:p w:rsidR="0009427C" w:rsidRPr="0009427C" w:rsidRDefault="0009427C" w:rsidP="0009427C">
            <w:pPr>
              <w:spacing w:after="0" w:line="240" w:lineRule="auto"/>
              <w:jc w:val="both"/>
              <w:rPr>
                <w:rFonts w:ascii="Times New Roman" w:eastAsia="Calibri" w:hAnsi="Times New Roman"/>
                <w:sz w:val="28"/>
                <w:szCs w:val="28"/>
                <w:lang w:eastAsia="uk-UA"/>
              </w:rPr>
            </w:pPr>
            <w:r w:rsidRPr="0009427C">
              <w:rPr>
                <w:rFonts w:ascii="Times New Roman" w:eastAsia="Calibri" w:hAnsi="Times New Roman"/>
                <w:sz w:val="28"/>
                <w:szCs w:val="28"/>
                <w:lang w:eastAsia="uk-UA"/>
              </w:rPr>
              <w:t>К</w:t>
            </w:r>
            <w:r w:rsidR="00DD4E15">
              <w:rPr>
                <w:rFonts w:ascii="Times New Roman" w:eastAsia="Calibri" w:hAnsi="Times New Roman"/>
                <w:sz w:val="28"/>
                <w:szCs w:val="28"/>
                <w:lang w:eastAsia="uk-UA"/>
              </w:rPr>
              <w:t>18</w:t>
            </w:r>
            <w:r w:rsidRPr="0009427C">
              <w:rPr>
                <w:rFonts w:ascii="Times New Roman" w:eastAsia="Calibri" w:hAnsi="Times New Roman"/>
                <w:sz w:val="28"/>
                <w:szCs w:val="28"/>
                <w:lang w:eastAsia="uk-UA"/>
              </w:rPr>
              <w:t>.</w:t>
            </w:r>
            <w:r w:rsidR="00DD4E15">
              <w:rPr>
                <w:rFonts w:ascii="Times New Roman" w:eastAsia="Calibri" w:hAnsi="Times New Roman"/>
                <w:sz w:val="28"/>
                <w:szCs w:val="28"/>
                <w:lang w:eastAsia="uk-UA"/>
              </w:rPr>
              <w:t xml:space="preserve"> </w:t>
            </w:r>
            <w:r w:rsidRPr="0009427C">
              <w:rPr>
                <w:rFonts w:ascii="Times New Roman" w:eastAsia="Calibri" w:hAnsi="Times New Roman"/>
                <w:sz w:val="28"/>
                <w:szCs w:val="28"/>
                <w:lang w:eastAsia="uk-UA"/>
              </w:rPr>
              <w:t>Здатність застосовувати відповідні математичні методи, комп'ютерні технології, а також засади стандартизації та сертифікації для вирішення завдань у сфері електроенергетики, електротехніки та електромеханіки.</w:t>
            </w:r>
          </w:p>
          <w:p w:rsidR="0009427C" w:rsidRPr="0009427C" w:rsidRDefault="0009427C" w:rsidP="0009427C">
            <w:pPr>
              <w:spacing w:after="0" w:line="240" w:lineRule="auto"/>
              <w:jc w:val="both"/>
              <w:rPr>
                <w:rFonts w:ascii="Times New Roman" w:eastAsia="Calibri" w:hAnsi="Times New Roman"/>
                <w:sz w:val="28"/>
                <w:szCs w:val="28"/>
                <w:lang w:eastAsia="uk-UA"/>
              </w:rPr>
            </w:pPr>
            <w:r w:rsidRPr="0009427C">
              <w:rPr>
                <w:rFonts w:ascii="Times New Roman" w:eastAsia="Calibri" w:hAnsi="Times New Roman"/>
                <w:sz w:val="28"/>
                <w:szCs w:val="28"/>
                <w:lang w:eastAsia="uk-UA"/>
              </w:rPr>
              <w:t>К</w:t>
            </w:r>
            <w:r w:rsidR="00DD4E15">
              <w:rPr>
                <w:rFonts w:ascii="Times New Roman" w:eastAsia="Calibri" w:hAnsi="Times New Roman"/>
                <w:sz w:val="28"/>
                <w:szCs w:val="28"/>
                <w:lang w:eastAsia="uk-UA"/>
              </w:rPr>
              <w:t>19</w:t>
            </w:r>
            <w:r w:rsidRPr="0009427C">
              <w:rPr>
                <w:rFonts w:ascii="Times New Roman" w:eastAsia="Calibri" w:hAnsi="Times New Roman"/>
                <w:sz w:val="28"/>
                <w:szCs w:val="28"/>
                <w:lang w:eastAsia="uk-UA"/>
              </w:rPr>
              <w:t>. Здатність застосовувати комплексний підхід до вирішення експериментальних завдань з застосуванням засобів інформаційно-вимірювальної техніки та прикладного програмного забезпечення.</w:t>
            </w:r>
          </w:p>
          <w:p w:rsidR="0009427C" w:rsidRPr="0009427C" w:rsidRDefault="0009427C" w:rsidP="0009427C">
            <w:pPr>
              <w:spacing w:after="0" w:line="240" w:lineRule="auto"/>
              <w:jc w:val="both"/>
              <w:rPr>
                <w:rFonts w:ascii="Times New Roman" w:eastAsia="Calibri" w:hAnsi="Times New Roman"/>
                <w:sz w:val="28"/>
                <w:szCs w:val="28"/>
                <w:lang w:eastAsia="uk-UA"/>
              </w:rPr>
            </w:pPr>
            <w:r w:rsidRPr="0009427C">
              <w:rPr>
                <w:rFonts w:ascii="Times New Roman" w:eastAsia="Calibri" w:hAnsi="Times New Roman"/>
                <w:sz w:val="28"/>
                <w:szCs w:val="28"/>
                <w:lang w:eastAsia="uk-UA"/>
              </w:rPr>
              <w:t>К</w:t>
            </w:r>
            <w:r w:rsidR="00DD4E15">
              <w:rPr>
                <w:rFonts w:ascii="Times New Roman" w:eastAsia="Calibri" w:hAnsi="Times New Roman"/>
                <w:sz w:val="28"/>
                <w:szCs w:val="28"/>
                <w:lang w:eastAsia="uk-UA"/>
              </w:rPr>
              <w:t>20</w:t>
            </w:r>
            <w:r w:rsidRPr="0009427C">
              <w:rPr>
                <w:rFonts w:ascii="Times New Roman" w:eastAsia="Calibri" w:hAnsi="Times New Roman"/>
                <w:sz w:val="28"/>
                <w:szCs w:val="28"/>
                <w:lang w:eastAsia="uk-UA"/>
              </w:rPr>
              <w:t>. Здатність  здійснювати аналіз техніко-економічних показників та експертизу проектно-конструкторських рішень в області електроенергетики, електротехніки та електромеханіки з використанням комп’ютерного моделювання.</w:t>
            </w:r>
          </w:p>
          <w:p w:rsidR="0009427C" w:rsidRPr="0009427C" w:rsidRDefault="0009427C" w:rsidP="0009427C">
            <w:pPr>
              <w:spacing w:after="0" w:line="240" w:lineRule="auto"/>
              <w:jc w:val="both"/>
              <w:rPr>
                <w:rFonts w:ascii="Times New Roman" w:eastAsia="Calibri" w:hAnsi="Times New Roman"/>
                <w:sz w:val="28"/>
                <w:szCs w:val="28"/>
                <w:lang w:eastAsia="uk-UA"/>
              </w:rPr>
            </w:pPr>
            <w:r w:rsidRPr="0009427C">
              <w:rPr>
                <w:rFonts w:ascii="Times New Roman" w:eastAsia="Calibri" w:hAnsi="Times New Roman"/>
                <w:sz w:val="28"/>
                <w:szCs w:val="28"/>
                <w:lang w:eastAsia="uk-UA"/>
              </w:rPr>
              <w:t>К</w:t>
            </w:r>
            <w:r w:rsidR="00DD4E15">
              <w:rPr>
                <w:rFonts w:ascii="Times New Roman" w:eastAsia="Calibri" w:hAnsi="Times New Roman"/>
                <w:sz w:val="28"/>
                <w:szCs w:val="28"/>
                <w:lang w:eastAsia="uk-UA"/>
              </w:rPr>
              <w:t>21</w:t>
            </w:r>
            <w:r w:rsidRPr="0009427C">
              <w:rPr>
                <w:rFonts w:ascii="Times New Roman" w:eastAsia="Calibri" w:hAnsi="Times New Roman"/>
                <w:sz w:val="28"/>
                <w:szCs w:val="28"/>
                <w:lang w:eastAsia="uk-UA"/>
              </w:rPr>
              <w:t>. Здатність розробляти програмне та апаратне забезпечення комп’ютеризованих інформаційно-вимірювальних систем.</w:t>
            </w:r>
          </w:p>
          <w:p w:rsidR="0009427C" w:rsidRDefault="0009427C" w:rsidP="0009427C">
            <w:pPr>
              <w:spacing w:after="0" w:line="240" w:lineRule="auto"/>
              <w:jc w:val="both"/>
              <w:rPr>
                <w:rFonts w:ascii="Times New Roman" w:eastAsia="Calibri" w:hAnsi="Times New Roman"/>
                <w:sz w:val="28"/>
                <w:szCs w:val="28"/>
                <w:lang w:eastAsia="uk-UA"/>
              </w:rPr>
            </w:pPr>
            <w:r w:rsidRPr="0009427C">
              <w:rPr>
                <w:rFonts w:ascii="Times New Roman" w:eastAsia="Calibri" w:hAnsi="Times New Roman"/>
                <w:sz w:val="28"/>
                <w:szCs w:val="28"/>
                <w:lang w:eastAsia="uk-UA"/>
              </w:rPr>
              <w:t>К</w:t>
            </w:r>
            <w:r w:rsidR="00DD4E15">
              <w:rPr>
                <w:rFonts w:ascii="Times New Roman" w:eastAsia="Calibri" w:hAnsi="Times New Roman"/>
                <w:sz w:val="28"/>
                <w:szCs w:val="28"/>
                <w:lang w:eastAsia="uk-UA"/>
              </w:rPr>
              <w:t>22</w:t>
            </w:r>
            <w:r w:rsidRPr="0009427C">
              <w:rPr>
                <w:rFonts w:ascii="Times New Roman" w:eastAsia="Calibri" w:hAnsi="Times New Roman"/>
                <w:sz w:val="28"/>
                <w:szCs w:val="28"/>
                <w:lang w:eastAsia="uk-UA"/>
              </w:rPr>
              <w:t>. Здатність впроваджувати новітні досягнення для проектування  автоматизованого виробництва і автоматизованої розробки або конструювання елементів електроенергетичних, електротехнічних та електромеханічних систем.</w:t>
            </w:r>
          </w:p>
          <w:p w:rsidR="0009427C" w:rsidRPr="0009427C" w:rsidRDefault="0009427C" w:rsidP="0009427C">
            <w:pPr>
              <w:spacing w:after="0" w:line="240" w:lineRule="auto"/>
              <w:jc w:val="both"/>
              <w:rPr>
                <w:rFonts w:ascii="Times New Roman" w:eastAsia="Calibri" w:hAnsi="Times New Roman"/>
                <w:sz w:val="28"/>
                <w:szCs w:val="28"/>
                <w:lang w:eastAsia="uk-UA"/>
              </w:rPr>
            </w:pPr>
            <w:r w:rsidRPr="0009427C">
              <w:rPr>
                <w:rFonts w:ascii="Times New Roman" w:eastAsia="Calibri" w:hAnsi="Times New Roman"/>
                <w:sz w:val="28"/>
                <w:szCs w:val="28"/>
                <w:lang w:eastAsia="uk-UA"/>
              </w:rPr>
              <w:t>К</w:t>
            </w:r>
            <w:r w:rsidR="00DD4E15">
              <w:rPr>
                <w:rFonts w:ascii="Times New Roman" w:eastAsia="Calibri" w:hAnsi="Times New Roman"/>
                <w:sz w:val="28"/>
                <w:szCs w:val="28"/>
                <w:lang w:eastAsia="uk-UA"/>
              </w:rPr>
              <w:t>23</w:t>
            </w:r>
            <w:r w:rsidRPr="0009427C">
              <w:rPr>
                <w:rFonts w:ascii="Times New Roman" w:eastAsia="Calibri" w:hAnsi="Times New Roman"/>
                <w:sz w:val="28"/>
                <w:szCs w:val="28"/>
                <w:lang w:eastAsia="uk-UA"/>
              </w:rPr>
              <w:t>. Здатність демонструвати практичні навички  в області електроенергетики, електротехніки та електромеханіки.</w:t>
            </w:r>
          </w:p>
          <w:p w:rsidR="0009427C" w:rsidRPr="0009427C" w:rsidRDefault="0009427C" w:rsidP="0009427C">
            <w:pPr>
              <w:spacing w:after="0" w:line="240" w:lineRule="auto"/>
              <w:jc w:val="both"/>
              <w:rPr>
                <w:rFonts w:ascii="Times New Roman" w:eastAsia="Calibri" w:hAnsi="Times New Roman"/>
                <w:sz w:val="28"/>
                <w:szCs w:val="28"/>
                <w:lang w:eastAsia="uk-UA"/>
              </w:rPr>
            </w:pPr>
            <w:r w:rsidRPr="0009427C">
              <w:rPr>
                <w:rFonts w:ascii="Times New Roman" w:eastAsia="Calibri" w:hAnsi="Times New Roman"/>
                <w:sz w:val="28"/>
                <w:szCs w:val="28"/>
                <w:lang w:eastAsia="uk-UA"/>
              </w:rPr>
              <w:t>К</w:t>
            </w:r>
            <w:r w:rsidR="00C37E8E">
              <w:rPr>
                <w:rFonts w:ascii="Times New Roman" w:eastAsia="Calibri" w:hAnsi="Times New Roman"/>
                <w:sz w:val="28"/>
                <w:szCs w:val="28"/>
                <w:lang w:eastAsia="uk-UA"/>
              </w:rPr>
              <w:t>24</w:t>
            </w:r>
            <w:r w:rsidRPr="0009427C">
              <w:rPr>
                <w:rFonts w:ascii="Times New Roman" w:eastAsia="Calibri" w:hAnsi="Times New Roman"/>
                <w:sz w:val="28"/>
                <w:szCs w:val="28"/>
                <w:lang w:eastAsia="uk-UA"/>
              </w:rPr>
              <w:t>. Здатність демонструвати розуміння технічних аспектів  надійності та ефективності функціонування електроенергетичних, електротехнічних та електромеханічних об'єктів і систем.</w:t>
            </w:r>
          </w:p>
          <w:p w:rsidR="0009427C" w:rsidRPr="0009427C" w:rsidRDefault="0009427C" w:rsidP="0009427C">
            <w:pPr>
              <w:spacing w:after="0" w:line="240" w:lineRule="auto"/>
              <w:jc w:val="both"/>
              <w:rPr>
                <w:rFonts w:ascii="Times New Roman" w:eastAsia="Calibri" w:hAnsi="Times New Roman"/>
                <w:sz w:val="28"/>
                <w:szCs w:val="28"/>
                <w:lang w:eastAsia="uk-UA"/>
              </w:rPr>
            </w:pPr>
            <w:r w:rsidRPr="0009427C">
              <w:rPr>
                <w:rFonts w:ascii="Times New Roman" w:eastAsia="Calibri" w:hAnsi="Times New Roman"/>
                <w:sz w:val="28"/>
                <w:szCs w:val="28"/>
                <w:lang w:eastAsia="uk-UA"/>
              </w:rPr>
              <w:t>К</w:t>
            </w:r>
            <w:r w:rsidR="00C37E8E">
              <w:rPr>
                <w:rFonts w:ascii="Times New Roman" w:eastAsia="Calibri" w:hAnsi="Times New Roman"/>
                <w:sz w:val="28"/>
                <w:szCs w:val="28"/>
                <w:lang w:eastAsia="uk-UA"/>
              </w:rPr>
              <w:t>25</w:t>
            </w:r>
            <w:r w:rsidRPr="0009427C">
              <w:rPr>
                <w:rFonts w:ascii="Times New Roman" w:eastAsia="Calibri" w:hAnsi="Times New Roman"/>
                <w:sz w:val="28"/>
                <w:szCs w:val="28"/>
                <w:lang w:eastAsia="uk-UA"/>
              </w:rPr>
              <w:t>. Здатність керувати проектами та контролювати якість їх виконання.</w:t>
            </w:r>
          </w:p>
          <w:p w:rsidR="0009427C" w:rsidRDefault="0009427C" w:rsidP="0009427C">
            <w:pPr>
              <w:spacing w:after="0" w:line="240" w:lineRule="auto"/>
              <w:jc w:val="both"/>
              <w:rPr>
                <w:rFonts w:ascii="Times New Roman" w:eastAsia="Calibri" w:hAnsi="Times New Roman"/>
                <w:sz w:val="28"/>
                <w:szCs w:val="28"/>
                <w:lang w:eastAsia="uk-UA"/>
              </w:rPr>
            </w:pPr>
            <w:r w:rsidRPr="0009427C">
              <w:rPr>
                <w:rFonts w:ascii="Times New Roman" w:eastAsia="Calibri" w:hAnsi="Times New Roman"/>
                <w:sz w:val="28"/>
                <w:szCs w:val="28"/>
                <w:lang w:eastAsia="uk-UA"/>
              </w:rPr>
              <w:t>К</w:t>
            </w:r>
            <w:r w:rsidR="00C37E8E">
              <w:rPr>
                <w:rFonts w:ascii="Times New Roman" w:eastAsia="Calibri" w:hAnsi="Times New Roman"/>
                <w:sz w:val="28"/>
                <w:szCs w:val="28"/>
                <w:lang w:eastAsia="uk-UA"/>
              </w:rPr>
              <w:t>26</w:t>
            </w:r>
            <w:r w:rsidRPr="0009427C">
              <w:rPr>
                <w:rFonts w:ascii="Times New Roman" w:eastAsia="Calibri" w:hAnsi="Times New Roman"/>
                <w:sz w:val="28"/>
                <w:szCs w:val="28"/>
                <w:lang w:eastAsia="uk-UA"/>
              </w:rPr>
              <w:t>. Володіння навичками планування та управління процесом комерціалізації інтелектуального продукту та оцінювання ризиків комерціалізації результатів наукових досліджень.</w:t>
            </w:r>
          </w:p>
          <w:p w:rsidR="0009427C" w:rsidRPr="0009427C" w:rsidRDefault="0009427C" w:rsidP="0009427C">
            <w:pPr>
              <w:spacing w:after="0" w:line="240" w:lineRule="auto"/>
              <w:jc w:val="both"/>
              <w:rPr>
                <w:rFonts w:ascii="Times New Roman" w:eastAsia="Calibri" w:hAnsi="Times New Roman"/>
                <w:sz w:val="28"/>
                <w:szCs w:val="28"/>
                <w:lang w:eastAsia="uk-UA"/>
              </w:rPr>
            </w:pPr>
            <w:r w:rsidRPr="0009427C">
              <w:rPr>
                <w:rFonts w:ascii="Times New Roman" w:eastAsia="Calibri" w:hAnsi="Times New Roman"/>
                <w:sz w:val="28"/>
                <w:szCs w:val="28"/>
                <w:lang w:eastAsia="uk-UA"/>
              </w:rPr>
              <w:t>К</w:t>
            </w:r>
            <w:r w:rsidR="00C37E8E">
              <w:rPr>
                <w:rFonts w:ascii="Times New Roman" w:eastAsia="Calibri" w:hAnsi="Times New Roman"/>
                <w:sz w:val="28"/>
                <w:szCs w:val="28"/>
                <w:lang w:eastAsia="uk-UA"/>
              </w:rPr>
              <w:t>27</w:t>
            </w:r>
            <w:r w:rsidRPr="0009427C">
              <w:rPr>
                <w:rFonts w:ascii="Times New Roman" w:eastAsia="Calibri" w:hAnsi="Times New Roman"/>
                <w:sz w:val="28"/>
                <w:szCs w:val="28"/>
                <w:lang w:eastAsia="uk-UA"/>
              </w:rPr>
              <w:t>. Здатність демонструвати розуміння вимог до   надійності та ефективності функціонування електроенергетичних, електротехнічних та електромеханічних об'єктів і систем, зумовлених необхідністю забезпечення сталого розвитку.</w:t>
            </w:r>
          </w:p>
          <w:p w:rsidR="0009427C" w:rsidRPr="0009427C" w:rsidRDefault="0009427C" w:rsidP="0009427C">
            <w:pPr>
              <w:spacing w:after="0" w:line="240" w:lineRule="auto"/>
              <w:jc w:val="both"/>
              <w:rPr>
                <w:rFonts w:ascii="Times New Roman" w:eastAsia="Calibri" w:hAnsi="Times New Roman"/>
                <w:sz w:val="28"/>
                <w:szCs w:val="28"/>
                <w:lang w:eastAsia="uk-UA"/>
              </w:rPr>
            </w:pPr>
            <w:r w:rsidRPr="0009427C">
              <w:rPr>
                <w:rFonts w:ascii="Times New Roman" w:eastAsia="Calibri" w:hAnsi="Times New Roman"/>
                <w:sz w:val="28"/>
                <w:szCs w:val="28"/>
                <w:lang w:eastAsia="uk-UA"/>
              </w:rPr>
              <w:t>К</w:t>
            </w:r>
            <w:r w:rsidR="00C37E8E">
              <w:rPr>
                <w:rFonts w:ascii="Times New Roman" w:eastAsia="Calibri" w:hAnsi="Times New Roman"/>
                <w:sz w:val="28"/>
                <w:szCs w:val="28"/>
                <w:lang w:eastAsia="uk-UA"/>
              </w:rPr>
              <w:t>28</w:t>
            </w:r>
            <w:r w:rsidRPr="0009427C">
              <w:rPr>
                <w:rFonts w:ascii="Times New Roman" w:eastAsia="Calibri" w:hAnsi="Times New Roman"/>
                <w:sz w:val="28"/>
                <w:szCs w:val="28"/>
                <w:lang w:eastAsia="uk-UA"/>
              </w:rPr>
              <w:t xml:space="preserve">. Здатність керувати проектами </w:t>
            </w:r>
            <w:r w:rsidRPr="00B5363E">
              <w:rPr>
                <w:rFonts w:ascii="Times New Roman" w:eastAsia="Calibri" w:hAnsi="Times New Roman"/>
                <w:sz w:val="28"/>
                <w:szCs w:val="28"/>
                <w:lang w:eastAsia="uk-UA"/>
              </w:rPr>
              <w:t xml:space="preserve">та </w:t>
            </w:r>
            <w:proofErr w:type="spellStart"/>
            <w:r w:rsidR="00A44F60" w:rsidRPr="00B5363E">
              <w:rPr>
                <w:rFonts w:ascii="Times New Roman" w:eastAsia="Calibri" w:hAnsi="Times New Roman"/>
                <w:sz w:val="28"/>
                <w:szCs w:val="28"/>
                <w:lang w:eastAsia="uk-UA"/>
              </w:rPr>
              <w:t>стартап-проектами</w:t>
            </w:r>
            <w:proofErr w:type="spellEnd"/>
            <w:r w:rsidRPr="0009427C">
              <w:rPr>
                <w:rFonts w:ascii="Times New Roman" w:eastAsia="Calibri" w:hAnsi="Times New Roman"/>
                <w:sz w:val="28"/>
                <w:szCs w:val="28"/>
                <w:lang w:eastAsia="uk-UA"/>
              </w:rPr>
              <w:t xml:space="preserve"> і </w:t>
            </w:r>
            <w:r w:rsidRPr="0009427C">
              <w:rPr>
                <w:rFonts w:ascii="Times New Roman" w:eastAsia="Calibri" w:hAnsi="Times New Roman"/>
                <w:sz w:val="28"/>
                <w:szCs w:val="28"/>
                <w:lang w:eastAsia="uk-UA"/>
              </w:rPr>
              <w:lastRenderedPageBreak/>
              <w:t>оцінювати їх результати.</w:t>
            </w:r>
          </w:p>
          <w:p w:rsidR="0009427C" w:rsidRPr="0009427C" w:rsidRDefault="0009427C" w:rsidP="0009427C">
            <w:pPr>
              <w:spacing w:after="0" w:line="240" w:lineRule="auto"/>
              <w:jc w:val="both"/>
              <w:rPr>
                <w:rFonts w:ascii="Times New Roman" w:eastAsia="Calibri" w:hAnsi="Times New Roman"/>
                <w:sz w:val="28"/>
                <w:szCs w:val="28"/>
                <w:lang w:eastAsia="uk-UA"/>
              </w:rPr>
            </w:pPr>
            <w:r w:rsidRPr="0009427C">
              <w:rPr>
                <w:rFonts w:ascii="Times New Roman" w:eastAsia="Calibri" w:hAnsi="Times New Roman"/>
                <w:sz w:val="28"/>
                <w:szCs w:val="28"/>
                <w:lang w:eastAsia="uk-UA"/>
              </w:rPr>
              <w:t>К</w:t>
            </w:r>
            <w:r w:rsidR="00C37E8E">
              <w:rPr>
                <w:rFonts w:ascii="Times New Roman" w:eastAsia="Calibri" w:hAnsi="Times New Roman"/>
                <w:sz w:val="28"/>
                <w:szCs w:val="28"/>
                <w:lang w:eastAsia="uk-UA"/>
              </w:rPr>
              <w:t>29</w:t>
            </w:r>
            <w:r w:rsidRPr="0009427C">
              <w:rPr>
                <w:rFonts w:ascii="Times New Roman" w:eastAsia="Calibri" w:hAnsi="Times New Roman"/>
                <w:sz w:val="28"/>
                <w:szCs w:val="28"/>
                <w:lang w:eastAsia="uk-UA"/>
              </w:rPr>
              <w:t>. Здатність демонструвати обізнаність з питань інтелектуальної власності.</w:t>
            </w:r>
          </w:p>
          <w:p w:rsidR="0009427C" w:rsidRPr="0009427C" w:rsidRDefault="0009427C" w:rsidP="0009427C">
            <w:pPr>
              <w:spacing w:after="0" w:line="240" w:lineRule="auto"/>
              <w:jc w:val="both"/>
              <w:rPr>
                <w:rFonts w:ascii="Times New Roman" w:eastAsia="Calibri" w:hAnsi="Times New Roman"/>
                <w:sz w:val="28"/>
                <w:szCs w:val="28"/>
                <w:lang w:eastAsia="uk-UA"/>
              </w:rPr>
            </w:pPr>
            <w:r w:rsidRPr="0009427C">
              <w:rPr>
                <w:rFonts w:ascii="Times New Roman" w:eastAsia="Calibri" w:hAnsi="Times New Roman"/>
                <w:sz w:val="28"/>
                <w:szCs w:val="28"/>
                <w:lang w:eastAsia="uk-UA"/>
              </w:rPr>
              <w:t>К</w:t>
            </w:r>
            <w:r w:rsidR="00C37E8E">
              <w:rPr>
                <w:rFonts w:ascii="Times New Roman" w:eastAsia="Calibri" w:hAnsi="Times New Roman"/>
                <w:sz w:val="28"/>
                <w:szCs w:val="28"/>
                <w:lang w:eastAsia="uk-UA"/>
              </w:rPr>
              <w:t>30</w:t>
            </w:r>
            <w:r w:rsidRPr="0009427C">
              <w:rPr>
                <w:rFonts w:ascii="Times New Roman" w:eastAsia="Calibri" w:hAnsi="Times New Roman"/>
                <w:sz w:val="28"/>
                <w:szCs w:val="28"/>
                <w:lang w:eastAsia="uk-UA"/>
              </w:rPr>
              <w:t>. Здатність здійснювати організацію робочих місць, їх технічне оснащення, організацію та планування роботи колективу виконавців, прийняття керівних рішень в умовах різнорідних думок та професійної дискусії.</w:t>
            </w:r>
          </w:p>
          <w:p w:rsidR="0009427C" w:rsidRDefault="0009427C" w:rsidP="0009427C">
            <w:pPr>
              <w:spacing w:after="0" w:line="240" w:lineRule="auto"/>
              <w:jc w:val="both"/>
              <w:rPr>
                <w:rFonts w:ascii="Times New Roman" w:eastAsia="Calibri" w:hAnsi="Times New Roman"/>
                <w:sz w:val="28"/>
                <w:szCs w:val="28"/>
                <w:lang w:eastAsia="uk-UA"/>
              </w:rPr>
            </w:pPr>
            <w:r w:rsidRPr="0009427C">
              <w:rPr>
                <w:rFonts w:ascii="Times New Roman" w:eastAsia="Calibri" w:hAnsi="Times New Roman"/>
                <w:sz w:val="28"/>
                <w:szCs w:val="28"/>
                <w:lang w:eastAsia="uk-UA"/>
              </w:rPr>
              <w:t>К</w:t>
            </w:r>
            <w:r w:rsidR="00C37E8E">
              <w:rPr>
                <w:rFonts w:ascii="Times New Roman" w:eastAsia="Calibri" w:hAnsi="Times New Roman"/>
                <w:sz w:val="28"/>
                <w:szCs w:val="28"/>
                <w:lang w:eastAsia="uk-UA"/>
              </w:rPr>
              <w:t>31</w:t>
            </w:r>
            <w:r w:rsidRPr="0009427C">
              <w:rPr>
                <w:rFonts w:ascii="Times New Roman" w:eastAsia="Calibri" w:hAnsi="Times New Roman"/>
                <w:sz w:val="28"/>
                <w:szCs w:val="28"/>
                <w:lang w:eastAsia="uk-UA"/>
              </w:rPr>
              <w:t>. Здатність формулювати і коректно ставити завдання та керувати технічним персоналом; узгоджувати роботу технічних та управлінських підрозділів організації, а також брати активну участь у навчанні персоналу.</w:t>
            </w:r>
          </w:p>
          <w:p w:rsidR="0009427C" w:rsidRPr="0009427C" w:rsidRDefault="0009427C" w:rsidP="0009427C">
            <w:pPr>
              <w:spacing w:after="0" w:line="240" w:lineRule="auto"/>
              <w:jc w:val="both"/>
              <w:rPr>
                <w:rFonts w:ascii="Times New Roman" w:eastAsia="Calibri" w:hAnsi="Times New Roman"/>
                <w:sz w:val="28"/>
                <w:szCs w:val="28"/>
                <w:lang w:eastAsia="uk-UA"/>
              </w:rPr>
            </w:pPr>
            <w:r w:rsidRPr="0009427C">
              <w:rPr>
                <w:rFonts w:ascii="Times New Roman" w:eastAsia="Calibri" w:hAnsi="Times New Roman"/>
                <w:sz w:val="28"/>
                <w:szCs w:val="28"/>
                <w:lang w:eastAsia="uk-UA"/>
              </w:rPr>
              <w:t>К</w:t>
            </w:r>
            <w:r w:rsidR="00C37E8E">
              <w:rPr>
                <w:rFonts w:ascii="Times New Roman" w:eastAsia="Calibri" w:hAnsi="Times New Roman"/>
                <w:sz w:val="28"/>
                <w:szCs w:val="28"/>
                <w:lang w:eastAsia="uk-UA"/>
              </w:rPr>
              <w:t>32</w:t>
            </w:r>
            <w:r w:rsidRPr="0009427C">
              <w:rPr>
                <w:rFonts w:ascii="Times New Roman" w:eastAsia="Calibri" w:hAnsi="Times New Roman"/>
                <w:sz w:val="28"/>
                <w:szCs w:val="28"/>
                <w:lang w:eastAsia="uk-UA"/>
              </w:rPr>
              <w:t>. Здатність продемонструвати системні знання щодо організації педагогічного процесу у закладах вищої освіти та використання педагогічних технологій у вищій освіті; демонструвати базові знання з педагогіки та психології вищої школи.</w:t>
            </w:r>
          </w:p>
          <w:p w:rsidR="0009427C" w:rsidRPr="00112B01" w:rsidRDefault="0009427C" w:rsidP="00C37E8E">
            <w:pPr>
              <w:spacing w:after="0" w:line="240" w:lineRule="auto"/>
              <w:jc w:val="both"/>
              <w:rPr>
                <w:rFonts w:ascii="Times New Roman" w:eastAsia="Calibri" w:hAnsi="Times New Roman"/>
                <w:sz w:val="28"/>
                <w:szCs w:val="28"/>
                <w:lang w:eastAsia="uk-UA"/>
              </w:rPr>
            </w:pPr>
            <w:r w:rsidRPr="0009427C">
              <w:rPr>
                <w:rFonts w:ascii="Times New Roman" w:eastAsia="Calibri" w:hAnsi="Times New Roman"/>
                <w:sz w:val="28"/>
                <w:szCs w:val="28"/>
                <w:lang w:eastAsia="uk-UA"/>
              </w:rPr>
              <w:t>К</w:t>
            </w:r>
            <w:r w:rsidR="00C37E8E">
              <w:rPr>
                <w:rFonts w:ascii="Times New Roman" w:eastAsia="Calibri" w:hAnsi="Times New Roman"/>
                <w:sz w:val="28"/>
                <w:szCs w:val="28"/>
                <w:lang w:eastAsia="uk-UA"/>
              </w:rPr>
              <w:t>33</w:t>
            </w:r>
            <w:r w:rsidRPr="0009427C">
              <w:rPr>
                <w:rFonts w:ascii="Times New Roman" w:eastAsia="Calibri" w:hAnsi="Times New Roman"/>
                <w:sz w:val="28"/>
                <w:szCs w:val="28"/>
                <w:lang w:eastAsia="uk-UA"/>
              </w:rPr>
              <w:t>. Здатність до практичного застосування теоретичних основ педагогічної діяльності; уміння здійснювати системний аналіз освітніх процесів і явищ; методична готовність до викладання комплексу спеціальних дисциплін в процесі підготовки фахівців з  електроенергетики, електротехніки та електромеханіки.</w:t>
            </w:r>
          </w:p>
        </w:tc>
      </w:tr>
    </w:tbl>
    <w:p w:rsidR="00112B01" w:rsidRPr="00112B01" w:rsidRDefault="00112B01" w:rsidP="00112B01">
      <w:pPr>
        <w:spacing w:after="0" w:line="240" w:lineRule="auto"/>
        <w:rPr>
          <w:rFonts w:ascii="Times New Roman" w:eastAsia="Calibri" w:hAnsi="Times New Roman"/>
          <w:sz w:val="28"/>
          <w:szCs w:val="28"/>
        </w:rPr>
      </w:pPr>
    </w:p>
    <w:p w:rsidR="00CC2420" w:rsidRPr="00CC2420" w:rsidRDefault="00CC2420" w:rsidP="00CC2420">
      <w:pPr>
        <w:spacing w:after="0" w:line="240" w:lineRule="auto"/>
        <w:ind w:firstLine="708"/>
        <w:jc w:val="both"/>
        <w:rPr>
          <w:rFonts w:ascii="Times New Roman" w:eastAsia="Calibri" w:hAnsi="Times New Roman"/>
          <w:b/>
          <w:sz w:val="28"/>
          <w:szCs w:val="28"/>
        </w:rPr>
      </w:pPr>
      <w:r w:rsidRPr="00CC2420">
        <w:rPr>
          <w:rFonts w:ascii="Times New Roman" w:eastAsia="Calibri" w:hAnsi="Times New Roman"/>
          <w:b/>
          <w:sz w:val="28"/>
          <w:szCs w:val="28"/>
        </w:rPr>
        <w:t>V. Нормативний зміст підготовки магістра, сформульований у термінах результатів навчання</w:t>
      </w:r>
    </w:p>
    <w:p w:rsidR="00511085" w:rsidRDefault="00511085" w:rsidP="00CC2420">
      <w:pPr>
        <w:spacing w:after="0" w:line="240" w:lineRule="auto"/>
        <w:rPr>
          <w:rFonts w:ascii="Times New Roman" w:hAnsi="Times New Roman"/>
          <w:b/>
          <w:color w:val="000000"/>
          <w:sz w:val="28"/>
          <w:szCs w:val="28"/>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CC2420" w:rsidRPr="00CC2420" w:rsidTr="00CC2420">
        <w:tc>
          <w:tcPr>
            <w:tcW w:w="5000" w:type="pct"/>
            <w:shd w:val="clear" w:color="auto" w:fill="auto"/>
          </w:tcPr>
          <w:p w:rsidR="00CC2420" w:rsidRPr="00CC2420" w:rsidRDefault="00CC2420" w:rsidP="00CC2420">
            <w:pPr>
              <w:spacing w:after="0" w:line="240" w:lineRule="auto"/>
              <w:jc w:val="center"/>
              <w:rPr>
                <w:rFonts w:ascii="Times New Roman" w:eastAsia="Calibri" w:hAnsi="Times New Roman"/>
                <w:b/>
                <w:sz w:val="28"/>
                <w:szCs w:val="28"/>
                <w:lang w:eastAsia="uk-UA"/>
              </w:rPr>
            </w:pPr>
            <w:r w:rsidRPr="00CC2420">
              <w:rPr>
                <w:rFonts w:ascii="Times New Roman" w:eastAsia="Calibri" w:hAnsi="Times New Roman"/>
                <w:b/>
                <w:sz w:val="28"/>
                <w:szCs w:val="28"/>
                <w:lang w:eastAsia="uk-UA"/>
              </w:rPr>
              <w:t>Програмні результати навчання</w:t>
            </w:r>
          </w:p>
        </w:tc>
      </w:tr>
      <w:tr w:rsidR="00CC2420" w:rsidRPr="00CC2420" w:rsidTr="00CC2420">
        <w:tc>
          <w:tcPr>
            <w:tcW w:w="5000" w:type="pct"/>
            <w:shd w:val="clear" w:color="auto" w:fill="auto"/>
          </w:tcPr>
          <w:p w:rsidR="00CC2420" w:rsidRPr="00CC2420" w:rsidRDefault="00F25FC2" w:rsidP="00CC2420">
            <w:pPr>
              <w:spacing w:after="0" w:line="240" w:lineRule="auto"/>
              <w:jc w:val="both"/>
              <w:rPr>
                <w:rFonts w:ascii="Times New Roman" w:eastAsia="Calibri" w:hAnsi="Times New Roman"/>
                <w:sz w:val="28"/>
                <w:szCs w:val="28"/>
                <w:lang w:eastAsia="uk-UA"/>
              </w:rPr>
            </w:pPr>
            <w:r>
              <w:rPr>
                <w:rFonts w:ascii="Times New Roman" w:eastAsia="Calibri" w:hAnsi="Times New Roman"/>
                <w:sz w:val="28"/>
                <w:szCs w:val="28"/>
                <w:lang w:eastAsia="uk-UA"/>
              </w:rPr>
              <w:t xml:space="preserve">ПР01. </w:t>
            </w:r>
            <w:r w:rsidR="00CC2420" w:rsidRPr="00F25FC2">
              <w:rPr>
                <w:rFonts w:ascii="Times New Roman" w:eastAsia="Calibri" w:hAnsi="Times New Roman"/>
                <w:color w:val="006600"/>
                <w:sz w:val="28"/>
                <w:szCs w:val="28"/>
                <w:lang w:eastAsia="uk-UA"/>
              </w:rPr>
              <w:t>Розумі</w:t>
            </w:r>
            <w:r w:rsidRPr="00F25FC2">
              <w:rPr>
                <w:rFonts w:ascii="Times New Roman" w:eastAsia="Calibri" w:hAnsi="Times New Roman"/>
                <w:color w:val="006600"/>
                <w:sz w:val="28"/>
                <w:szCs w:val="28"/>
                <w:lang w:eastAsia="uk-UA"/>
              </w:rPr>
              <w:t>ти</w:t>
            </w:r>
            <w:r w:rsidR="00CC2420" w:rsidRPr="00CC2420">
              <w:rPr>
                <w:rFonts w:ascii="Times New Roman" w:eastAsia="Calibri" w:hAnsi="Times New Roman"/>
                <w:sz w:val="28"/>
                <w:szCs w:val="28"/>
                <w:lang w:eastAsia="uk-UA"/>
              </w:rPr>
              <w:t xml:space="preserve"> загальнонауков</w:t>
            </w:r>
            <w:r>
              <w:rPr>
                <w:rFonts w:ascii="Times New Roman" w:eastAsia="Calibri" w:hAnsi="Times New Roman"/>
                <w:sz w:val="28"/>
                <w:szCs w:val="28"/>
                <w:lang w:eastAsia="uk-UA"/>
              </w:rPr>
              <w:t>у</w:t>
            </w:r>
            <w:r w:rsidR="00CC2420" w:rsidRPr="00CC2420">
              <w:rPr>
                <w:rFonts w:ascii="Times New Roman" w:eastAsia="Calibri" w:hAnsi="Times New Roman"/>
                <w:sz w:val="28"/>
                <w:szCs w:val="28"/>
                <w:lang w:eastAsia="uk-UA"/>
              </w:rPr>
              <w:t xml:space="preserve"> філософськ</w:t>
            </w:r>
            <w:r>
              <w:rPr>
                <w:rFonts w:ascii="Times New Roman" w:eastAsia="Calibri" w:hAnsi="Times New Roman"/>
                <w:sz w:val="28"/>
                <w:szCs w:val="28"/>
                <w:lang w:eastAsia="uk-UA"/>
              </w:rPr>
              <w:t>у</w:t>
            </w:r>
            <w:r w:rsidR="00CC2420" w:rsidRPr="00CC2420">
              <w:rPr>
                <w:rFonts w:ascii="Times New Roman" w:eastAsia="Calibri" w:hAnsi="Times New Roman"/>
                <w:sz w:val="28"/>
                <w:szCs w:val="28"/>
                <w:lang w:eastAsia="uk-UA"/>
              </w:rPr>
              <w:t xml:space="preserve"> концепці</w:t>
            </w:r>
            <w:r>
              <w:rPr>
                <w:rFonts w:ascii="Times New Roman" w:eastAsia="Calibri" w:hAnsi="Times New Roman"/>
                <w:sz w:val="28"/>
                <w:szCs w:val="28"/>
                <w:lang w:eastAsia="uk-UA"/>
              </w:rPr>
              <w:t>ю</w:t>
            </w:r>
            <w:r w:rsidR="00CC2420" w:rsidRPr="00CC2420">
              <w:rPr>
                <w:rFonts w:ascii="Times New Roman" w:eastAsia="Calibri" w:hAnsi="Times New Roman"/>
                <w:sz w:val="28"/>
                <w:szCs w:val="28"/>
                <w:lang w:eastAsia="uk-UA"/>
              </w:rPr>
              <w:t xml:space="preserve"> наукового світогляду, роль науки, </w:t>
            </w:r>
            <w:r w:rsidR="00CC2420" w:rsidRPr="00F25FC2">
              <w:rPr>
                <w:rFonts w:ascii="Times New Roman" w:eastAsia="Calibri" w:hAnsi="Times New Roman"/>
                <w:color w:val="006600"/>
                <w:sz w:val="28"/>
                <w:szCs w:val="28"/>
                <w:lang w:eastAsia="uk-UA"/>
              </w:rPr>
              <w:t>поясню</w:t>
            </w:r>
            <w:r w:rsidRPr="00F25FC2">
              <w:rPr>
                <w:rFonts w:ascii="Times New Roman" w:eastAsia="Calibri" w:hAnsi="Times New Roman"/>
                <w:color w:val="006600"/>
                <w:sz w:val="28"/>
                <w:szCs w:val="28"/>
                <w:lang w:eastAsia="uk-UA"/>
              </w:rPr>
              <w:t>вати</w:t>
            </w:r>
            <w:r w:rsidR="00CC2420" w:rsidRPr="00CC2420">
              <w:rPr>
                <w:rFonts w:ascii="Times New Roman" w:eastAsia="Calibri" w:hAnsi="Times New Roman"/>
                <w:sz w:val="28"/>
                <w:szCs w:val="28"/>
                <w:lang w:eastAsia="uk-UA"/>
              </w:rPr>
              <w:t xml:space="preserve"> її вплив на суспільні процеси.</w:t>
            </w:r>
          </w:p>
          <w:p w:rsidR="00CC2420" w:rsidRPr="00CC2420" w:rsidRDefault="00F25FC2" w:rsidP="00CC2420">
            <w:pPr>
              <w:spacing w:after="0" w:line="240" w:lineRule="auto"/>
              <w:jc w:val="both"/>
              <w:rPr>
                <w:rFonts w:ascii="Times New Roman" w:eastAsia="Calibri" w:hAnsi="Times New Roman"/>
                <w:sz w:val="28"/>
                <w:szCs w:val="28"/>
                <w:lang w:eastAsia="uk-UA"/>
              </w:rPr>
            </w:pPr>
            <w:r>
              <w:rPr>
                <w:rFonts w:ascii="Times New Roman" w:eastAsia="Calibri" w:hAnsi="Times New Roman"/>
                <w:sz w:val="28"/>
                <w:szCs w:val="28"/>
                <w:lang w:eastAsia="uk-UA"/>
              </w:rPr>
              <w:t xml:space="preserve">ПР02. </w:t>
            </w:r>
            <w:r w:rsidR="00CC2420" w:rsidRPr="00F25FC2">
              <w:rPr>
                <w:rFonts w:ascii="Times New Roman" w:eastAsia="Calibri" w:hAnsi="Times New Roman"/>
                <w:color w:val="006600"/>
                <w:sz w:val="28"/>
                <w:szCs w:val="28"/>
                <w:lang w:eastAsia="uk-UA"/>
              </w:rPr>
              <w:t>Грамотн</w:t>
            </w:r>
            <w:r w:rsidRPr="00F25FC2">
              <w:rPr>
                <w:rFonts w:ascii="Times New Roman" w:eastAsia="Calibri" w:hAnsi="Times New Roman"/>
                <w:color w:val="006600"/>
                <w:sz w:val="28"/>
                <w:szCs w:val="28"/>
                <w:lang w:eastAsia="uk-UA"/>
              </w:rPr>
              <w:t>о</w:t>
            </w:r>
            <w:r w:rsidR="00CC2420" w:rsidRPr="00F25FC2">
              <w:rPr>
                <w:rFonts w:ascii="Times New Roman" w:eastAsia="Calibri" w:hAnsi="Times New Roman"/>
                <w:color w:val="006600"/>
                <w:sz w:val="28"/>
                <w:szCs w:val="28"/>
                <w:lang w:eastAsia="uk-UA"/>
              </w:rPr>
              <w:t xml:space="preserve"> застосовува</w:t>
            </w:r>
            <w:r w:rsidRPr="00F25FC2">
              <w:rPr>
                <w:rFonts w:ascii="Times New Roman" w:eastAsia="Calibri" w:hAnsi="Times New Roman"/>
                <w:color w:val="006600"/>
                <w:sz w:val="28"/>
                <w:szCs w:val="28"/>
                <w:lang w:eastAsia="uk-UA"/>
              </w:rPr>
              <w:t>ти</w:t>
            </w:r>
            <w:r w:rsidR="00CC2420" w:rsidRPr="00CC2420">
              <w:rPr>
                <w:rFonts w:ascii="Times New Roman" w:eastAsia="Calibri" w:hAnsi="Times New Roman"/>
                <w:sz w:val="28"/>
                <w:szCs w:val="28"/>
                <w:lang w:eastAsia="uk-UA"/>
              </w:rPr>
              <w:t xml:space="preserve"> державн</w:t>
            </w:r>
            <w:r>
              <w:rPr>
                <w:rFonts w:ascii="Times New Roman" w:eastAsia="Calibri" w:hAnsi="Times New Roman"/>
                <w:sz w:val="28"/>
                <w:szCs w:val="28"/>
                <w:lang w:eastAsia="uk-UA"/>
              </w:rPr>
              <w:t>у</w:t>
            </w:r>
            <w:r w:rsidR="00CC2420" w:rsidRPr="00CC2420">
              <w:rPr>
                <w:rFonts w:ascii="Times New Roman" w:eastAsia="Calibri" w:hAnsi="Times New Roman"/>
                <w:sz w:val="28"/>
                <w:szCs w:val="28"/>
                <w:lang w:eastAsia="uk-UA"/>
              </w:rPr>
              <w:t xml:space="preserve"> мов</w:t>
            </w:r>
            <w:r>
              <w:rPr>
                <w:rFonts w:ascii="Times New Roman" w:eastAsia="Calibri" w:hAnsi="Times New Roman"/>
                <w:sz w:val="28"/>
                <w:szCs w:val="28"/>
                <w:lang w:eastAsia="uk-UA"/>
              </w:rPr>
              <w:t>у</w:t>
            </w:r>
            <w:r w:rsidR="00CC2420" w:rsidRPr="00CC2420">
              <w:rPr>
                <w:rFonts w:ascii="Times New Roman" w:eastAsia="Calibri" w:hAnsi="Times New Roman"/>
                <w:sz w:val="28"/>
                <w:szCs w:val="28"/>
                <w:lang w:eastAsia="uk-UA"/>
              </w:rPr>
              <w:t xml:space="preserve"> як усно, так і письмово, для здійснення професійної діяльності.</w:t>
            </w:r>
          </w:p>
          <w:p w:rsidR="00CC2420" w:rsidRPr="00CC2420" w:rsidRDefault="00F25FC2" w:rsidP="00CC2420">
            <w:pPr>
              <w:spacing w:after="0" w:line="240" w:lineRule="auto"/>
              <w:jc w:val="both"/>
              <w:rPr>
                <w:rFonts w:ascii="Times New Roman" w:eastAsia="Calibri" w:hAnsi="Times New Roman"/>
                <w:sz w:val="28"/>
                <w:szCs w:val="28"/>
                <w:lang w:eastAsia="uk-UA"/>
              </w:rPr>
            </w:pPr>
            <w:r>
              <w:rPr>
                <w:rFonts w:ascii="Times New Roman" w:eastAsia="Calibri" w:hAnsi="Times New Roman"/>
                <w:sz w:val="28"/>
                <w:szCs w:val="28"/>
                <w:lang w:eastAsia="uk-UA"/>
              </w:rPr>
              <w:t xml:space="preserve">ПР03. </w:t>
            </w:r>
            <w:r w:rsidR="00CC2420" w:rsidRPr="00F25FC2">
              <w:rPr>
                <w:rFonts w:ascii="Times New Roman" w:eastAsia="Calibri" w:hAnsi="Times New Roman"/>
                <w:color w:val="006600"/>
                <w:sz w:val="28"/>
                <w:szCs w:val="28"/>
                <w:lang w:eastAsia="uk-UA"/>
              </w:rPr>
              <w:t>Володі</w:t>
            </w:r>
            <w:r w:rsidRPr="00F25FC2">
              <w:rPr>
                <w:rFonts w:ascii="Times New Roman" w:eastAsia="Calibri" w:hAnsi="Times New Roman"/>
                <w:color w:val="006600"/>
                <w:sz w:val="28"/>
                <w:szCs w:val="28"/>
                <w:lang w:eastAsia="uk-UA"/>
              </w:rPr>
              <w:t>ти</w:t>
            </w:r>
            <w:r w:rsidR="00CC2420" w:rsidRPr="00F25FC2">
              <w:rPr>
                <w:rFonts w:ascii="Times New Roman" w:eastAsia="Calibri" w:hAnsi="Times New Roman"/>
                <w:color w:val="006600"/>
                <w:sz w:val="28"/>
                <w:szCs w:val="28"/>
                <w:lang w:eastAsia="uk-UA"/>
              </w:rPr>
              <w:t xml:space="preserve"> </w:t>
            </w:r>
            <w:r w:rsidR="00CC2420" w:rsidRPr="00CC2420">
              <w:rPr>
                <w:rFonts w:ascii="Times New Roman" w:eastAsia="Calibri" w:hAnsi="Times New Roman"/>
                <w:sz w:val="28"/>
                <w:szCs w:val="28"/>
                <w:lang w:eastAsia="uk-UA"/>
              </w:rPr>
              <w:t>іноземн</w:t>
            </w:r>
            <w:r>
              <w:rPr>
                <w:rFonts w:ascii="Times New Roman" w:eastAsia="Calibri" w:hAnsi="Times New Roman"/>
                <w:sz w:val="28"/>
                <w:szCs w:val="28"/>
                <w:lang w:eastAsia="uk-UA"/>
              </w:rPr>
              <w:t>ою</w:t>
            </w:r>
            <w:r w:rsidR="00CC2420" w:rsidRPr="00CC2420">
              <w:rPr>
                <w:rFonts w:ascii="Times New Roman" w:eastAsia="Calibri" w:hAnsi="Times New Roman"/>
                <w:sz w:val="28"/>
                <w:szCs w:val="28"/>
                <w:lang w:eastAsia="uk-UA"/>
              </w:rPr>
              <w:t xml:space="preserve"> мов</w:t>
            </w:r>
            <w:r>
              <w:rPr>
                <w:rFonts w:ascii="Times New Roman" w:eastAsia="Calibri" w:hAnsi="Times New Roman"/>
                <w:sz w:val="28"/>
                <w:szCs w:val="28"/>
                <w:lang w:eastAsia="uk-UA"/>
              </w:rPr>
              <w:t>ою</w:t>
            </w:r>
            <w:r w:rsidR="00CC2420" w:rsidRPr="00CC2420">
              <w:rPr>
                <w:rFonts w:ascii="Times New Roman" w:eastAsia="Calibri" w:hAnsi="Times New Roman"/>
                <w:sz w:val="28"/>
                <w:szCs w:val="28"/>
                <w:lang w:eastAsia="uk-UA"/>
              </w:rPr>
              <w:t xml:space="preserve">, включаючи спеціальну термінологію, для представлення та обговорення наукових результатів англійською або однією з мов країн </w:t>
            </w:r>
            <w:r w:rsidRPr="00CC2420">
              <w:rPr>
                <w:rFonts w:ascii="Times New Roman" w:eastAsia="Calibri" w:hAnsi="Times New Roman"/>
                <w:sz w:val="28"/>
                <w:szCs w:val="28"/>
                <w:lang w:eastAsia="uk-UA"/>
              </w:rPr>
              <w:t xml:space="preserve">Європейського Союзу </w:t>
            </w:r>
            <w:r w:rsidR="00CC2420" w:rsidRPr="00CC2420">
              <w:rPr>
                <w:rFonts w:ascii="Times New Roman" w:eastAsia="Calibri" w:hAnsi="Times New Roman"/>
                <w:sz w:val="28"/>
                <w:szCs w:val="28"/>
                <w:lang w:eastAsia="uk-UA"/>
              </w:rPr>
              <w:t>в усній та письмовій формах, а також вести наукову дискусію.</w:t>
            </w:r>
          </w:p>
          <w:p w:rsidR="00CC2420" w:rsidRPr="00CC2420" w:rsidRDefault="00F25FC2" w:rsidP="00CC2420">
            <w:pPr>
              <w:spacing w:after="0" w:line="240" w:lineRule="auto"/>
              <w:jc w:val="both"/>
              <w:rPr>
                <w:rFonts w:ascii="Times New Roman" w:eastAsia="Calibri" w:hAnsi="Times New Roman"/>
                <w:sz w:val="28"/>
                <w:szCs w:val="28"/>
                <w:lang w:eastAsia="uk-UA"/>
              </w:rPr>
            </w:pPr>
            <w:r>
              <w:rPr>
                <w:rFonts w:ascii="Times New Roman" w:eastAsia="Calibri" w:hAnsi="Times New Roman"/>
                <w:sz w:val="28"/>
                <w:szCs w:val="28"/>
                <w:lang w:eastAsia="uk-UA"/>
              </w:rPr>
              <w:t xml:space="preserve">ПР04. </w:t>
            </w:r>
            <w:r w:rsidR="00CC2420" w:rsidRPr="00F25FC2">
              <w:rPr>
                <w:rFonts w:ascii="Times New Roman" w:eastAsia="Calibri" w:hAnsi="Times New Roman"/>
                <w:color w:val="006600"/>
                <w:sz w:val="28"/>
                <w:szCs w:val="28"/>
                <w:lang w:eastAsia="uk-UA"/>
              </w:rPr>
              <w:t>Зна</w:t>
            </w:r>
            <w:r w:rsidRPr="00F25FC2">
              <w:rPr>
                <w:rFonts w:ascii="Times New Roman" w:eastAsia="Calibri" w:hAnsi="Times New Roman"/>
                <w:color w:val="006600"/>
                <w:sz w:val="28"/>
                <w:szCs w:val="28"/>
                <w:lang w:eastAsia="uk-UA"/>
              </w:rPr>
              <w:t>ти</w:t>
            </w:r>
            <w:r w:rsidR="00CC2420" w:rsidRPr="00F25FC2">
              <w:rPr>
                <w:rFonts w:ascii="Times New Roman" w:eastAsia="Calibri" w:hAnsi="Times New Roman"/>
                <w:color w:val="006600"/>
                <w:sz w:val="28"/>
                <w:szCs w:val="28"/>
                <w:lang w:eastAsia="uk-UA"/>
              </w:rPr>
              <w:t xml:space="preserve"> і розумі</w:t>
            </w:r>
            <w:r w:rsidRPr="00F25FC2">
              <w:rPr>
                <w:rFonts w:ascii="Times New Roman" w:eastAsia="Calibri" w:hAnsi="Times New Roman"/>
                <w:color w:val="006600"/>
                <w:sz w:val="28"/>
                <w:szCs w:val="28"/>
                <w:lang w:eastAsia="uk-UA"/>
              </w:rPr>
              <w:t>ти</w:t>
            </w:r>
            <w:r w:rsidR="00CC2420" w:rsidRPr="00CC2420">
              <w:rPr>
                <w:rFonts w:ascii="Times New Roman" w:eastAsia="Calibri" w:hAnsi="Times New Roman"/>
                <w:sz w:val="28"/>
                <w:szCs w:val="28"/>
                <w:lang w:eastAsia="uk-UA"/>
              </w:rPr>
              <w:t xml:space="preserve"> сучасн</w:t>
            </w:r>
            <w:r>
              <w:rPr>
                <w:rFonts w:ascii="Times New Roman" w:eastAsia="Calibri" w:hAnsi="Times New Roman"/>
                <w:sz w:val="28"/>
                <w:szCs w:val="28"/>
                <w:lang w:eastAsia="uk-UA"/>
              </w:rPr>
              <w:t>і</w:t>
            </w:r>
            <w:r w:rsidR="00CC2420" w:rsidRPr="00CC2420">
              <w:rPr>
                <w:rFonts w:ascii="Times New Roman" w:eastAsia="Calibri" w:hAnsi="Times New Roman"/>
                <w:sz w:val="28"/>
                <w:szCs w:val="28"/>
                <w:lang w:eastAsia="uk-UA"/>
              </w:rPr>
              <w:t xml:space="preserve"> метод</w:t>
            </w:r>
            <w:r>
              <w:rPr>
                <w:rFonts w:ascii="Times New Roman" w:eastAsia="Calibri" w:hAnsi="Times New Roman"/>
                <w:sz w:val="28"/>
                <w:szCs w:val="28"/>
                <w:lang w:eastAsia="uk-UA"/>
              </w:rPr>
              <w:t>и</w:t>
            </w:r>
            <w:r w:rsidR="00CC2420" w:rsidRPr="00CC2420">
              <w:rPr>
                <w:rFonts w:ascii="Times New Roman" w:eastAsia="Calibri" w:hAnsi="Times New Roman"/>
                <w:sz w:val="28"/>
                <w:szCs w:val="28"/>
                <w:lang w:eastAsia="uk-UA"/>
              </w:rPr>
              <w:t xml:space="preserve"> ведення науково-дослідних робіт, організації та планування експерименту, комп’ютеризованих методів дослідження та опрацювання результатів вимірювань.</w:t>
            </w:r>
          </w:p>
          <w:p w:rsidR="00CC2420" w:rsidRPr="00CC2420" w:rsidRDefault="00005A77" w:rsidP="00CC2420">
            <w:pPr>
              <w:spacing w:after="0" w:line="240" w:lineRule="auto"/>
              <w:jc w:val="both"/>
              <w:rPr>
                <w:rFonts w:ascii="Times New Roman" w:eastAsia="Calibri" w:hAnsi="Times New Roman"/>
                <w:sz w:val="28"/>
                <w:szCs w:val="28"/>
                <w:lang w:eastAsia="uk-UA"/>
              </w:rPr>
            </w:pPr>
            <w:r>
              <w:rPr>
                <w:rFonts w:ascii="Times New Roman" w:eastAsia="Calibri" w:hAnsi="Times New Roman"/>
                <w:sz w:val="28"/>
                <w:szCs w:val="28"/>
                <w:lang w:eastAsia="uk-UA"/>
              </w:rPr>
              <w:t xml:space="preserve">ПР05. </w:t>
            </w:r>
            <w:r w:rsidR="00CC2420" w:rsidRPr="00005A77">
              <w:rPr>
                <w:rFonts w:ascii="Times New Roman" w:eastAsia="Calibri" w:hAnsi="Times New Roman"/>
                <w:color w:val="006600"/>
                <w:sz w:val="28"/>
                <w:szCs w:val="28"/>
                <w:lang w:eastAsia="uk-UA"/>
              </w:rPr>
              <w:t>Зна</w:t>
            </w:r>
            <w:r w:rsidRPr="00005A77">
              <w:rPr>
                <w:rFonts w:ascii="Times New Roman" w:eastAsia="Calibri" w:hAnsi="Times New Roman"/>
                <w:color w:val="006600"/>
                <w:sz w:val="28"/>
                <w:szCs w:val="28"/>
                <w:lang w:eastAsia="uk-UA"/>
              </w:rPr>
              <w:t>ти</w:t>
            </w:r>
            <w:r w:rsidR="00CC2420" w:rsidRPr="00005A77">
              <w:rPr>
                <w:rFonts w:ascii="Times New Roman" w:eastAsia="Calibri" w:hAnsi="Times New Roman"/>
                <w:color w:val="006600"/>
                <w:sz w:val="28"/>
                <w:szCs w:val="28"/>
                <w:lang w:eastAsia="uk-UA"/>
              </w:rPr>
              <w:t xml:space="preserve"> і розумі</w:t>
            </w:r>
            <w:r w:rsidRPr="00005A77">
              <w:rPr>
                <w:rFonts w:ascii="Times New Roman" w:eastAsia="Calibri" w:hAnsi="Times New Roman"/>
                <w:color w:val="006600"/>
                <w:sz w:val="28"/>
                <w:szCs w:val="28"/>
                <w:lang w:eastAsia="uk-UA"/>
              </w:rPr>
              <w:t>ти</w:t>
            </w:r>
            <w:r w:rsidR="00CC2420" w:rsidRPr="00005A77">
              <w:rPr>
                <w:rFonts w:ascii="Times New Roman" w:eastAsia="Calibri" w:hAnsi="Times New Roman"/>
                <w:color w:val="006600"/>
                <w:sz w:val="28"/>
                <w:szCs w:val="28"/>
                <w:lang w:eastAsia="uk-UA"/>
              </w:rPr>
              <w:t xml:space="preserve"> основн</w:t>
            </w:r>
            <w:r w:rsidRPr="00005A77">
              <w:rPr>
                <w:rFonts w:ascii="Times New Roman" w:eastAsia="Calibri" w:hAnsi="Times New Roman"/>
                <w:color w:val="006600"/>
                <w:sz w:val="28"/>
                <w:szCs w:val="28"/>
                <w:lang w:eastAsia="uk-UA"/>
              </w:rPr>
              <w:t>і</w:t>
            </w:r>
            <w:r w:rsidR="00CC2420" w:rsidRPr="00005A77">
              <w:rPr>
                <w:rFonts w:ascii="Times New Roman" w:eastAsia="Calibri" w:hAnsi="Times New Roman"/>
                <w:color w:val="006600"/>
                <w:sz w:val="28"/>
                <w:szCs w:val="28"/>
                <w:lang w:eastAsia="uk-UA"/>
              </w:rPr>
              <w:t xml:space="preserve"> понят</w:t>
            </w:r>
            <w:r w:rsidRPr="00005A77">
              <w:rPr>
                <w:rFonts w:ascii="Times New Roman" w:eastAsia="Calibri" w:hAnsi="Times New Roman"/>
                <w:color w:val="006600"/>
                <w:sz w:val="28"/>
                <w:szCs w:val="28"/>
                <w:lang w:eastAsia="uk-UA"/>
              </w:rPr>
              <w:t>тя</w:t>
            </w:r>
            <w:r w:rsidR="00CC2420" w:rsidRPr="00005A77">
              <w:rPr>
                <w:rFonts w:ascii="Times New Roman" w:eastAsia="Calibri" w:hAnsi="Times New Roman"/>
                <w:color w:val="006600"/>
                <w:sz w:val="28"/>
                <w:szCs w:val="28"/>
                <w:lang w:eastAsia="uk-UA"/>
              </w:rPr>
              <w:t xml:space="preserve"> </w:t>
            </w:r>
            <w:r w:rsidR="00CC2420" w:rsidRPr="00CC2420">
              <w:rPr>
                <w:rFonts w:ascii="Times New Roman" w:eastAsia="Calibri" w:hAnsi="Times New Roman"/>
                <w:sz w:val="28"/>
                <w:szCs w:val="28"/>
                <w:lang w:eastAsia="uk-UA"/>
              </w:rPr>
              <w:t>теорії вимірювань, їх застосування на практиці та при комп’ютерному моделюванні об’єктів та явищ.</w:t>
            </w:r>
          </w:p>
          <w:p w:rsidR="00CC2420" w:rsidRPr="00CC2420" w:rsidRDefault="00F66D64" w:rsidP="00CC2420">
            <w:pPr>
              <w:spacing w:after="0" w:line="240" w:lineRule="auto"/>
              <w:jc w:val="both"/>
              <w:rPr>
                <w:rFonts w:ascii="Times New Roman" w:eastAsia="Calibri" w:hAnsi="Times New Roman"/>
                <w:sz w:val="28"/>
                <w:szCs w:val="28"/>
                <w:lang w:eastAsia="uk-UA"/>
              </w:rPr>
            </w:pPr>
            <w:r>
              <w:rPr>
                <w:rFonts w:ascii="Times New Roman" w:eastAsia="Calibri" w:hAnsi="Times New Roman"/>
                <w:sz w:val="28"/>
                <w:szCs w:val="28"/>
                <w:lang w:eastAsia="uk-UA"/>
              </w:rPr>
              <w:t xml:space="preserve">ПР06. </w:t>
            </w:r>
            <w:r w:rsidR="00CC2420" w:rsidRPr="00F66D64">
              <w:rPr>
                <w:rFonts w:ascii="Times New Roman" w:eastAsia="Calibri" w:hAnsi="Times New Roman"/>
                <w:color w:val="006600"/>
                <w:sz w:val="28"/>
                <w:szCs w:val="28"/>
                <w:lang w:eastAsia="uk-UA"/>
              </w:rPr>
              <w:t>Умі</w:t>
            </w:r>
            <w:r w:rsidRPr="00F66D64">
              <w:rPr>
                <w:rFonts w:ascii="Times New Roman" w:eastAsia="Calibri" w:hAnsi="Times New Roman"/>
                <w:color w:val="006600"/>
                <w:sz w:val="28"/>
                <w:szCs w:val="28"/>
                <w:lang w:eastAsia="uk-UA"/>
              </w:rPr>
              <w:t>ти</w:t>
            </w:r>
            <w:r w:rsidR="00CC2420" w:rsidRPr="00CC2420">
              <w:rPr>
                <w:rFonts w:ascii="Times New Roman" w:eastAsia="Calibri" w:hAnsi="Times New Roman"/>
                <w:sz w:val="28"/>
                <w:szCs w:val="28"/>
                <w:lang w:eastAsia="uk-UA"/>
              </w:rPr>
              <w:t xml:space="preserve"> прогнозувати тенденції розвитку в області електроенергетики, електротехніки та електромеханіки.</w:t>
            </w:r>
          </w:p>
          <w:p w:rsidR="00CC2420" w:rsidRPr="00CC2420" w:rsidRDefault="00F66D64" w:rsidP="00CC2420">
            <w:pPr>
              <w:spacing w:after="0" w:line="240" w:lineRule="auto"/>
              <w:jc w:val="both"/>
              <w:rPr>
                <w:rFonts w:ascii="Times New Roman" w:eastAsia="Calibri" w:hAnsi="Times New Roman"/>
                <w:sz w:val="28"/>
                <w:szCs w:val="28"/>
                <w:lang w:eastAsia="uk-UA"/>
              </w:rPr>
            </w:pPr>
            <w:r>
              <w:rPr>
                <w:rFonts w:ascii="Times New Roman" w:eastAsia="Calibri" w:hAnsi="Times New Roman"/>
                <w:sz w:val="28"/>
                <w:szCs w:val="28"/>
                <w:lang w:eastAsia="uk-UA"/>
              </w:rPr>
              <w:t xml:space="preserve">ПР07. </w:t>
            </w:r>
            <w:r w:rsidR="00CC2420" w:rsidRPr="00F66D64">
              <w:rPr>
                <w:rFonts w:ascii="Times New Roman" w:eastAsia="Calibri" w:hAnsi="Times New Roman"/>
                <w:color w:val="006600"/>
                <w:sz w:val="28"/>
                <w:szCs w:val="28"/>
                <w:lang w:eastAsia="uk-UA"/>
              </w:rPr>
              <w:t>Умі</w:t>
            </w:r>
            <w:r w:rsidRPr="00F66D64">
              <w:rPr>
                <w:rFonts w:ascii="Times New Roman" w:eastAsia="Calibri" w:hAnsi="Times New Roman"/>
                <w:color w:val="006600"/>
                <w:sz w:val="28"/>
                <w:szCs w:val="28"/>
                <w:lang w:eastAsia="uk-UA"/>
              </w:rPr>
              <w:t>ти</w:t>
            </w:r>
            <w:r w:rsidR="00CC2420" w:rsidRPr="00CC2420">
              <w:rPr>
                <w:rFonts w:ascii="Times New Roman" w:eastAsia="Calibri" w:hAnsi="Times New Roman"/>
                <w:sz w:val="28"/>
                <w:szCs w:val="28"/>
                <w:lang w:eastAsia="uk-UA"/>
              </w:rPr>
              <w:t xml:space="preserve"> виконувати аналіз інженерних продуктів, процесів і систем за встановленими критеріями, обирати і застосовувати найбільш придатні аналітичні, розрахункові та експериментальні методи для проведення </w:t>
            </w:r>
            <w:r w:rsidR="00CC2420" w:rsidRPr="00CC2420">
              <w:rPr>
                <w:rFonts w:ascii="Times New Roman" w:eastAsia="Calibri" w:hAnsi="Times New Roman"/>
                <w:sz w:val="28"/>
                <w:szCs w:val="28"/>
                <w:lang w:eastAsia="uk-UA"/>
              </w:rPr>
              <w:lastRenderedPageBreak/>
              <w:t>досліджень, інтерпретувати результати досліджень.</w:t>
            </w:r>
          </w:p>
          <w:p w:rsidR="00CC2420" w:rsidRPr="00CC2420" w:rsidRDefault="00F66D64" w:rsidP="00CC2420">
            <w:pPr>
              <w:spacing w:after="0" w:line="240" w:lineRule="auto"/>
              <w:jc w:val="both"/>
              <w:rPr>
                <w:rFonts w:ascii="Times New Roman" w:eastAsia="Calibri" w:hAnsi="Times New Roman"/>
                <w:sz w:val="28"/>
                <w:szCs w:val="28"/>
                <w:lang w:eastAsia="uk-UA"/>
              </w:rPr>
            </w:pPr>
            <w:r>
              <w:rPr>
                <w:rFonts w:ascii="Times New Roman" w:eastAsia="Calibri" w:hAnsi="Times New Roman"/>
                <w:sz w:val="28"/>
                <w:szCs w:val="28"/>
                <w:lang w:eastAsia="uk-UA"/>
              </w:rPr>
              <w:t xml:space="preserve">ПР08. </w:t>
            </w:r>
            <w:r w:rsidR="00CC2420" w:rsidRPr="00F66D64">
              <w:rPr>
                <w:rFonts w:ascii="Times New Roman" w:eastAsia="Calibri" w:hAnsi="Times New Roman"/>
                <w:color w:val="006600"/>
                <w:sz w:val="28"/>
                <w:szCs w:val="28"/>
                <w:lang w:eastAsia="uk-UA"/>
              </w:rPr>
              <w:t>Умі</w:t>
            </w:r>
            <w:r w:rsidRPr="00F66D64">
              <w:rPr>
                <w:rFonts w:ascii="Times New Roman" w:eastAsia="Calibri" w:hAnsi="Times New Roman"/>
                <w:color w:val="006600"/>
                <w:sz w:val="28"/>
                <w:szCs w:val="28"/>
                <w:lang w:eastAsia="uk-UA"/>
              </w:rPr>
              <w:t>ти проводити</w:t>
            </w:r>
            <w:r w:rsidR="00CC2420" w:rsidRPr="00CC2420">
              <w:rPr>
                <w:rFonts w:ascii="Times New Roman" w:eastAsia="Calibri" w:hAnsi="Times New Roman"/>
                <w:sz w:val="28"/>
                <w:szCs w:val="28"/>
                <w:lang w:eastAsia="uk-UA"/>
              </w:rPr>
              <w:t xml:space="preserve"> постановк</w:t>
            </w:r>
            <w:r>
              <w:rPr>
                <w:rFonts w:ascii="Times New Roman" w:eastAsia="Calibri" w:hAnsi="Times New Roman"/>
                <w:sz w:val="28"/>
                <w:szCs w:val="28"/>
                <w:lang w:eastAsia="uk-UA"/>
              </w:rPr>
              <w:t>у</w:t>
            </w:r>
            <w:r w:rsidR="00CC2420" w:rsidRPr="00CC2420">
              <w:rPr>
                <w:rFonts w:ascii="Times New Roman" w:eastAsia="Calibri" w:hAnsi="Times New Roman"/>
                <w:sz w:val="28"/>
                <w:szCs w:val="28"/>
                <w:lang w:eastAsia="uk-UA"/>
              </w:rPr>
              <w:t>, формулювання і вирішення завдань у галузі електроенергетики, електротехніки та електромеханіки, що пов’язані з процедурами спостереження об’єктів, вимірювання, контролю, діагностування і прогнозування з урахуванням важливості соціальних обмежень (суспільство, здоров'я і безпека, охорона довкілля, економіка, промисловість тощо).</w:t>
            </w:r>
          </w:p>
          <w:p w:rsidR="00CC2420" w:rsidRPr="00CC2420" w:rsidRDefault="00FA2B55" w:rsidP="00CC2420">
            <w:pPr>
              <w:spacing w:after="0" w:line="240" w:lineRule="auto"/>
              <w:jc w:val="both"/>
              <w:rPr>
                <w:rFonts w:ascii="Times New Roman" w:eastAsia="Calibri" w:hAnsi="Times New Roman"/>
                <w:sz w:val="28"/>
                <w:szCs w:val="28"/>
                <w:lang w:eastAsia="uk-UA"/>
              </w:rPr>
            </w:pPr>
            <w:r>
              <w:rPr>
                <w:rFonts w:ascii="Times New Roman" w:eastAsia="Calibri" w:hAnsi="Times New Roman"/>
                <w:sz w:val="28"/>
                <w:szCs w:val="28"/>
                <w:lang w:eastAsia="uk-UA"/>
              </w:rPr>
              <w:t xml:space="preserve">ПР09. </w:t>
            </w:r>
            <w:r w:rsidR="00CC2420" w:rsidRPr="00FA2B55">
              <w:rPr>
                <w:rFonts w:ascii="Times New Roman" w:eastAsia="Calibri" w:hAnsi="Times New Roman"/>
                <w:color w:val="006600"/>
                <w:sz w:val="28"/>
                <w:szCs w:val="28"/>
                <w:lang w:eastAsia="uk-UA"/>
              </w:rPr>
              <w:t>Умі</w:t>
            </w:r>
            <w:r w:rsidRPr="00FA2B55">
              <w:rPr>
                <w:rFonts w:ascii="Times New Roman" w:eastAsia="Calibri" w:hAnsi="Times New Roman"/>
                <w:color w:val="006600"/>
                <w:sz w:val="28"/>
                <w:szCs w:val="28"/>
                <w:lang w:eastAsia="uk-UA"/>
              </w:rPr>
              <w:t>ти</w:t>
            </w:r>
            <w:r w:rsidR="00CC2420" w:rsidRPr="00FA2B55">
              <w:rPr>
                <w:rFonts w:ascii="Times New Roman" w:eastAsia="Calibri" w:hAnsi="Times New Roman"/>
                <w:color w:val="006600"/>
                <w:sz w:val="28"/>
                <w:szCs w:val="28"/>
                <w:lang w:eastAsia="uk-UA"/>
              </w:rPr>
              <w:t xml:space="preserve"> </w:t>
            </w:r>
            <w:r w:rsidR="00CC2420" w:rsidRPr="00CC2420">
              <w:rPr>
                <w:rFonts w:ascii="Times New Roman" w:eastAsia="Calibri" w:hAnsi="Times New Roman"/>
                <w:sz w:val="28"/>
                <w:szCs w:val="28"/>
                <w:lang w:eastAsia="uk-UA"/>
              </w:rPr>
              <w:t>розробляти нормативно-технічні документи та стандарти в електроенергетиці, електротехніці та електромеханіці.</w:t>
            </w:r>
          </w:p>
          <w:p w:rsidR="00CC2420" w:rsidRPr="00CC2420" w:rsidRDefault="00FA2B55" w:rsidP="00CC2420">
            <w:pPr>
              <w:spacing w:after="0" w:line="240" w:lineRule="auto"/>
              <w:jc w:val="both"/>
              <w:rPr>
                <w:rFonts w:ascii="Times New Roman" w:eastAsia="Calibri" w:hAnsi="Times New Roman"/>
                <w:sz w:val="28"/>
                <w:szCs w:val="28"/>
                <w:lang w:eastAsia="uk-UA"/>
              </w:rPr>
            </w:pPr>
            <w:r>
              <w:rPr>
                <w:rFonts w:ascii="Times New Roman" w:eastAsia="Calibri" w:hAnsi="Times New Roman"/>
                <w:sz w:val="28"/>
                <w:szCs w:val="28"/>
                <w:lang w:eastAsia="uk-UA"/>
              </w:rPr>
              <w:t xml:space="preserve">ПР10. </w:t>
            </w:r>
            <w:r w:rsidR="00CC2420" w:rsidRPr="00FA2B55">
              <w:rPr>
                <w:rFonts w:ascii="Times New Roman" w:eastAsia="Calibri" w:hAnsi="Times New Roman"/>
                <w:color w:val="006600"/>
                <w:sz w:val="28"/>
                <w:szCs w:val="28"/>
                <w:lang w:eastAsia="uk-UA"/>
              </w:rPr>
              <w:t>Умі</w:t>
            </w:r>
            <w:r w:rsidRPr="00FA2B55">
              <w:rPr>
                <w:rFonts w:ascii="Times New Roman" w:eastAsia="Calibri" w:hAnsi="Times New Roman"/>
                <w:color w:val="006600"/>
                <w:sz w:val="28"/>
                <w:szCs w:val="28"/>
                <w:lang w:eastAsia="uk-UA"/>
              </w:rPr>
              <w:t>ти</w:t>
            </w:r>
            <w:r w:rsidR="00CC2420" w:rsidRPr="00CC2420">
              <w:rPr>
                <w:rFonts w:ascii="Times New Roman" w:eastAsia="Calibri" w:hAnsi="Times New Roman"/>
                <w:sz w:val="28"/>
                <w:szCs w:val="28"/>
                <w:lang w:eastAsia="uk-UA"/>
              </w:rPr>
              <w:t xml:space="preserve"> проектувати і розробляти інженерні продукти, процеси та системи автоматизованого виробництва, обирати і застосовувати методи комп’ютеризованих експериментальних досліджень.</w:t>
            </w:r>
          </w:p>
          <w:p w:rsidR="00CC2420" w:rsidRPr="00CC2420" w:rsidRDefault="002B557D" w:rsidP="00CC2420">
            <w:pPr>
              <w:spacing w:after="0" w:line="240" w:lineRule="auto"/>
              <w:jc w:val="both"/>
              <w:rPr>
                <w:rFonts w:ascii="Times New Roman" w:eastAsia="Calibri" w:hAnsi="Times New Roman"/>
                <w:sz w:val="28"/>
                <w:szCs w:val="28"/>
                <w:lang w:eastAsia="uk-UA"/>
              </w:rPr>
            </w:pPr>
            <w:r>
              <w:rPr>
                <w:rFonts w:ascii="Times New Roman" w:eastAsia="Calibri" w:hAnsi="Times New Roman"/>
                <w:sz w:val="28"/>
                <w:szCs w:val="28"/>
                <w:lang w:eastAsia="uk-UA"/>
              </w:rPr>
              <w:t xml:space="preserve">ПР11. </w:t>
            </w:r>
            <w:r w:rsidR="00CC2420" w:rsidRPr="002B557D">
              <w:rPr>
                <w:rFonts w:ascii="Times New Roman" w:eastAsia="Calibri" w:hAnsi="Times New Roman"/>
                <w:color w:val="006600"/>
                <w:sz w:val="28"/>
                <w:szCs w:val="28"/>
                <w:lang w:eastAsia="uk-UA"/>
              </w:rPr>
              <w:t>Умі</w:t>
            </w:r>
            <w:r w:rsidRPr="002B557D">
              <w:rPr>
                <w:rFonts w:ascii="Times New Roman" w:eastAsia="Calibri" w:hAnsi="Times New Roman"/>
                <w:color w:val="006600"/>
                <w:sz w:val="28"/>
                <w:szCs w:val="28"/>
                <w:lang w:eastAsia="uk-UA"/>
              </w:rPr>
              <w:t>ти</w:t>
            </w:r>
            <w:r w:rsidR="00CC2420" w:rsidRPr="00CC2420">
              <w:rPr>
                <w:rFonts w:ascii="Times New Roman" w:eastAsia="Calibri" w:hAnsi="Times New Roman"/>
                <w:sz w:val="28"/>
                <w:szCs w:val="28"/>
                <w:lang w:eastAsia="uk-UA"/>
              </w:rPr>
              <w:t xml:space="preserve"> використовувати комп’ютеризовані бази даних, «хмарні» та </w:t>
            </w:r>
            <w:proofErr w:type="spellStart"/>
            <w:r w:rsidR="00CC2420" w:rsidRPr="00CC2420">
              <w:rPr>
                <w:rFonts w:ascii="Times New Roman" w:eastAsia="Calibri" w:hAnsi="Times New Roman"/>
                <w:sz w:val="28"/>
                <w:szCs w:val="28"/>
                <w:lang w:eastAsia="uk-UA"/>
              </w:rPr>
              <w:t>інтернет-технології</w:t>
            </w:r>
            <w:proofErr w:type="spellEnd"/>
            <w:r w:rsidR="00CC2420" w:rsidRPr="00CC2420">
              <w:rPr>
                <w:rFonts w:ascii="Times New Roman" w:eastAsia="Calibri" w:hAnsi="Times New Roman"/>
                <w:sz w:val="28"/>
                <w:szCs w:val="28"/>
                <w:lang w:eastAsia="uk-UA"/>
              </w:rPr>
              <w:t>, наукові бази даних та інші відповідні джерела інформації.</w:t>
            </w:r>
          </w:p>
          <w:p w:rsidR="00CC2420" w:rsidRPr="00CC2420" w:rsidRDefault="002B557D" w:rsidP="00CC2420">
            <w:pPr>
              <w:spacing w:after="0" w:line="240" w:lineRule="auto"/>
              <w:jc w:val="both"/>
              <w:rPr>
                <w:rFonts w:ascii="Times New Roman" w:eastAsia="Calibri" w:hAnsi="Times New Roman"/>
                <w:sz w:val="28"/>
                <w:szCs w:val="28"/>
                <w:lang w:eastAsia="uk-UA"/>
              </w:rPr>
            </w:pPr>
            <w:r>
              <w:rPr>
                <w:rFonts w:ascii="Times New Roman" w:eastAsia="Calibri" w:hAnsi="Times New Roman"/>
                <w:sz w:val="28"/>
                <w:szCs w:val="28"/>
                <w:lang w:eastAsia="uk-UA"/>
              </w:rPr>
              <w:t xml:space="preserve">ПР12. </w:t>
            </w:r>
            <w:r w:rsidR="00CC2420" w:rsidRPr="002B557D">
              <w:rPr>
                <w:rFonts w:ascii="Times New Roman" w:eastAsia="Calibri" w:hAnsi="Times New Roman"/>
                <w:color w:val="006600"/>
                <w:sz w:val="28"/>
                <w:szCs w:val="28"/>
                <w:lang w:eastAsia="uk-UA"/>
              </w:rPr>
              <w:t>Володі</w:t>
            </w:r>
            <w:r w:rsidRPr="002B557D">
              <w:rPr>
                <w:rFonts w:ascii="Times New Roman" w:eastAsia="Calibri" w:hAnsi="Times New Roman"/>
                <w:color w:val="006600"/>
                <w:sz w:val="28"/>
                <w:szCs w:val="28"/>
                <w:lang w:eastAsia="uk-UA"/>
              </w:rPr>
              <w:t>ти</w:t>
            </w:r>
            <w:r w:rsidR="00CC2420" w:rsidRPr="00CC2420">
              <w:rPr>
                <w:rFonts w:ascii="Times New Roman" w:eastAsia="Calibri" w:hAnsi="Times New Roman"/>
                <w:sz w:val="28"/>
                <w:szCs w:val="28"/>
                <w:lang w:eastAsia="uk-UA"/>
              </w:rPr>
              <w:t xml:space="preserve"> сучасними методами та розробленими методиками проектування і дослідження, а також аналізу отриманих результатів.</w:t>
            </w:r>
          </w:p>
          <w:p w:rsidR="00CC2420" w:rsidRPr="00CC2420" w:rsidRDefault="00B02670" w:rsidP="00CC2420">
            <w:pPr>
              <w:spacing w:after="0" w:line="240" w:lineRule="auto"/>
              <w:jc w:val="both"/>
              <w:rPr>
                <w:rFonts w:ascii="Times New Roman" w:eastAsia="Calibri" w:hAnsi="Times New Roman"/>
                <w:sz w:val="28"/>
                <w:szCs w:val="28"/>
                <w:lang w:eastAsia="uk-UA"/>
              </w:rPr>
            </w:pPr>
            <w:r>
              <w:rPr>
                <w:rFonts w:ascii="Times New Roman" w:eastAsia="Calibri" w:hAnsi="Times New Roman"/>
                <w:sz w:val="28"/>
                <w:szCs w:val="28"/>
                <w:lang w:eastAsia="uk-UA"/>
              </w:rPr>
              <w:t xml:space="preserve">ПР13. </w:t>
            </w:r>
            <w:r w:rsidRPr="00B02670">
              <w:rPr>
                <w:rFonts w:ascii="Times New Roman" w:eastAsia="Calibri" w:hAnsi="Times New Roman"/>
                <w:color w:val="006600"/>
                <w:sz w:val="28"/>
                <w:szCs w:val="28"/>
                <w:lang w:eastAsia="uk-UA"/>
              </w:rPr>
              <w:t>Уміти</w:t>
            </w:r>
            <w:r w:rsidR="00CC2420" w:rsidRPr="00CC2420">
              <w:rPr>
                <w:rFonts w:ascii="Times New Roman" w:eastAsia="Calibri" w:hAnsi="Times New Roman"/>
                <w:sz w:val="28"/>
                <w:szCs w:val="28"/>
                <w:lang w:eastAsia="uk-UA"/>
              </w:rPr>
              <w:t xml:space="preserve"> організовувати і проводити технічні випробування інженерних продуктів.</w:t>
            </w:r>
          </w:p>
          <w:p w:rsidR="00CC2420" w:rsidRPr="00CC2420" w:rsidRDefault="00B02670" w:rsidP="00CC2420">
            <w:pPr>
              <w:spacing w:after="0" w:line="240" w:lineRule="auto"/>
              <w:jc w:val="both"/>
              <w:rPr>
                <w:rFonts w:ascii="Times New Roman" w:eastAsia="Calibri" w:hAnsi="Times New Roman"/>
                <w:sz w:val="28"/>
                <w:szCs w:val="28"/>
                <w:lang w:eastAsia="uk-UA"/>
              </w:rPr>
            </w:pPr>
            <w:r>
              <w:rPr>
                <w:rFonts w:ascii="Times New Roman" w:eastAsia="Calibri" w:hAnsi="Times New Roman"/>
                <w:sz w:val="28"/>
                <w:szCs w:val="28"/>
                <w:lang w:eastAsia="uk-UA"/>
              </w:rPr>
              <w:t xml:space="preserve">ПР14. </w:t>
            </w:r>
            <w:r w:rsidR="00CC2420" w:rsidRPr="00B02670">
              <w:rPr>
                <w:rFonts w:ascii="Times New Roman" w:eastAsia="Calibri" w:hAnsi="Times New Roman"/>
                <w:color w:val="006600"/>
                <w:sz w:val="28"/>
                <w:szCs w:val="28"/>
                <w:lang w:eastAsia="uk-UA"/>
              </w:rPr>
              <w:t>Умі</w:t>
            </w:r>
            <w:r w:rsidRPr="00B02670">
              <w:rPr>
                <w:rFonts w:ascii="Times New Roman" w:eastAsia="Calibri" w:hAnsi="Times New Roman"/>
                <w:color w:val="006600"/>
                <w:sz w:val="28"/>
                <w:szCs w:val="28"/>
                <w:lang w:eastAsia="uk-UA"/>
              </w:rPr>
              <w:t>ти</w:t>
            </w:r>
            <w:r w:rsidR="00CC2420" w:rsidRPr="00CC2420">
              <w:rPr>
                <w:rFonts w:ascii="Times New Roman" w:eastAsia="Calibri" w:hAnsi="Times New Roman"/>
                <w:sz w:val="28"/>
                <w:szCs w:val="28"/>
                <w:lang w:eastAsia="uk-UA"/>
              </w:rPr>
              <w:t xml:space="preserve"> оцінювати вплив підприємств електроенергетики, електротехніки та електромеханіки на навколишнє середовище та безпеку життєдіяльності людини.</w:t>
            </w:r>
          </w:p>
          <w:p w:rsidR="00CC2420" w:rsidRPr="00CC2420" w:rsidRDefault="00B02670" w:rsidP="00CC2420">
            <w:pPr>
              <w:spacing w:after="0" w:line="240" w:lineRule="auto"/>
              <w:jc w:val="both"/>
              <w:rPr>
                <w:rFonts w:ascii="Times New Roman" w:eastAsia="Calibri" w:hAnsi="Times New Roman"/>
                <w:sz w:val="28"/>
                <w:szCs w:val="28"/>
                <w:lang w:eastAsia="uk-UA"/>
              </w:rPr>
            </w:pPr>
            <w:r>
              <w:rPr>
                <w:rFonts w:ascii="Times New Roman" w:eastAsia="Calibri" w:hAnsi="Times New Roman"/>
                <w:sz w:val="28"/>
                <w:szCs w:val="28"/>
                <w:lang w:eastAsia="uk-UA"/>
              </w:rPr>
              <w:t xml:space="preserve">ПР15. </w:t>
            </w:r>
            <w:r w:rsidR="00CC2420" w:rsidRPr="00B02670">
              <w:rPr>
                <w:rFonts w:ascii="Times New Roman" w:eastAsia="Calibri" w:hAnsi="Times New Roman"/>
                <w:color w:val="006600"/>
                <w:sz w:val="28"/>
                <w:szCs w:val="28"/>
                <w:lang w:eastAsia="uk-UA"/>
              </w:rPr>
              <w:t>Володі</w:t>
            </w:r>
            <w:r w:rsidRPr="00B02670">
              <w:rPr>
                <w:rFonts w:ascii="Times New Roman" w:eastAsia="Calibri" w:hAnsi="Times New Roman"/>
                <w:color w:val="006600"/>
                <w:sz w:val="28"/>
                <w:szCs w:val="28"/>
                <w:lang w:eastAsia="uk-UA"/>
              </w:rPr>
              <w:t>ти</w:t>
            </w:r>
            <w:r w:rsidR="00CC2420" w:rsidRPr="00CC2420">
              <w:rPr>
                <w:rFonts w:ascii="Times New Roman" w:eastAsia="Calibri" w:hAnsi="Times New Roman"/>
                <w:sz w:val="28"/>
                <w:szCs w:val="28"/>
                <w:lang w:eastAsia="uk-UA"/>
              </w:rPr>
              <w:t xml:space="preserve"> сучасними методами теоретичних та експериментальних досліджень з оцінювання точності отриманих результатів вимірювань.</w:t>
            </w:r>
          </w:p>
          <w:p w:rsidR="00CC2420" w:rsidRPr="00CC2420" w:rsidRDefault="00B02670" w:rsidP="00CC2420">
            <w:pPr>
              <w:spacing w:after="0" w:line="240" w:lineRule="auto"/>
              <w:jc w:val="both"/>
              <w:rPr>
                <w:rFonts w:ascii="Times New Roman" w:eastAsia="Calibri" w:hAnsi="Times New Roman"/>
                <w:sz w:val="28"/>
                <w:szCs w:val="28"/>
                <w:lang w:eastAsia="uk-UA"/>
              </w:rPr>
            </w:pPr>
            <w:r>
              <w:rPr>
                <w:rFonts w:ascii="Times New Roman" w:eastAsia="Calibri" w:hAnsi="Times New Roman"/>
                <w:sz w:val="28"/>
                <w:szCs w:val="28"/>
                <w:lang w:eastAsia="uk-UA"/>
              </w:rPr>
              <w:t xml:space="preserve">ПР16. </w:t>
            </w:r>
            <w:r w:rsidRPr="00B02670">
              <w:rPr>
                <w:rFonts w:ascii="Times New Roman" w:eastAsia="Calibri" w:hAnsi="Times New Roman"/>
                <w:color w:val="006600"/>
                <w:sz w:val="28"/>
                <w:szCs w:val="28"/>
                <w:lang w:eastAsia="uk-UA"/>
              </w:rPr>
              <w:t>Уміти</w:t>
            </w:r>
            <w:r w:rsidR="00CC2420" w:rsidRPr="00CC2420">
              <w:rPr>
                <w:rFonts w:ascii="Times New Roman" w:eastAsia="Calibri" w:hAnsi="Times New Roman"/>
                <w:sz w:val="28"/>
                <w:szCs w:val="28"/>
                <w:lang w:eastAsia="uk-UA"/>
              </w:rPr>
              <w:t xml:space="preserve"> застосовувати апаратні та програмні засоби сучасних інформаційних технологій для вирішення задач у сфері електроенергетики, електротехніки та електромеханіки та інформаційно-вимірювальної техніки.</w:t>
            </w:r>
          </w:p>
          <w:p w:rsidR="00CC2420" w:rsidRPr="00CC2420" w:rsidRDefault="00315D14" w:rsidP="00CC2420">
            <w:pPr>
              <w:spacing w:after="0" w:line="240" w:lineRule="auto"/>
              <w:jc w:val="both"/>
              <w:rPr>
                <w:rFonts w:ascii="Times New Roman" w:eastAsia="Calibri" w:hAnsi="Times New Roman"/>
                <w:sz w:val="28"/>
                <w:szCs w:val="28"/>
                <w:lang w:eastAsia="uk-UA"/>
              </w:rPr>
            </w:pPr>
            <w:r>
              <w:rPr>
                <w:rFonts w:ascii="Times New Roman" w:eastAsia="Calibri" w:hAnsi="Times New Roman"/>
                <w:sz w:val="28"/>
                <w:szCs w:val="28"/>
                <w:lang w:eastAsia="uk-UA"/>
              </w:rPr>
              <w:t xml:space="preserve">ПР17. </w:t>
            </w:r>
            <w:r w:rsidRPr="00315D14">
              <w:rPr>
                <w:rFonts w:ascii="Times New Roman" w:eastAsia="Calibri" w:hAnsi="Times New Roman"/>
                <w:color w:val="006600"/>
                <w:sz w:val="28"/>
                <w:szCs w:val="28"/>
                <w:lang w:eastAsia="uk-UA"/>
              </w:rPr>
              <w:t>Володіти</w:t>
            </w:r>
            <w:r w:rsidR="00CC2420" w:rsidRPr="00CC2420">
              <w:rPr>
                <w:rFonts w:ascii="Times New Roman" w:eastAsia="Calibri" w:hAnsi="Times New Roman"/>
                <w:sz w:val="28"/>
                <w:szCs w:val="28"/>
                <w:lang w:eastAsia="uk-UA"/>
              </w:rPr>
              <w:t xml:space="preserve"> основами патентознавства та захисту інтелектуальної власності.</w:t>
            </w:r>
          </w:p>
          <w:p w:rsidR="00CC2420" w:rsidRPr="00CC2420" w:rsidRDefault="00315D14" w:rsidP="00CC2420">
            <w:pPr>
              <w:spacing w:after="0" w:line="240" w:lineRule="auto"/>
              <w:jc w:val="both"/>
              <w:rPr>
                <w:rFonts w:ascii="Times New Roman" w:eastAsia="Calibri" w:hAnsi="Times New Roman"/>
                <w:sz w:val="28"/>
                <w:szCs w:val="28"/>
                <w:lang w:eastAsia="uk-UA"/>
              </w:rPr>
            </w:pPr>
            <w:r>
              <w:rPr>
                <w:rFonts w:ascii="Times New Roman" w:eastAsia="Calibri" w:hAnsi="Times New Roman"/>
                <w:sz w:val="28"/>
                <w:szCs w:val="28"/>
                <w:lang w:eastAsia="uk-UA"/>
              </w:rPr>
              <w:t xml:space="preserve">ПР18. </w:t>
            </w:r>
            <w:r w:rsidRPr="00315D14">
              <w:rPr>
                <w:rFonts w:ascii="Times New Roman" w:eastAsia="Calibri" w:hAnsi="Times New Roman"/>
                <w:color w:val="006600"/>
                <w:sz w:val="28"/>
                <w:szCs w:val="28"/>
                <w:lang w:eastAsia="uk-UA"/>
              </w:rPr>
              <w:t>Уміти дотримуватися</w:t>
            </w:r>
            <w:r w:rsidR="00CC2420" w:rsidRPr="00CC2420">
              <w:rPr>
                <w:rFonts w:ascii="Times New Roman" w:eastAsia="Calibri" w:hAnsi="Times New Roman"/>
                <w:sz w:val="28"/>
                <w:szCs w:val="28"/>
                <w:lang w:eastAsia="uk-UA"/>
              </w:rPr>
              <w:t xml:space="preserve"> принцип</w:t>
            </w:r>
            <w:r>
              <w:rPr>
                <w:rFonts w:ascii="Times New Roman" w:eastAsia="Calibri" w:hAnsi="Times New Roman"/>
                <w:sz w:val="28"/>
                <w:szCs w:val="28"/>
                <w:lang w:eastAsia="uk-UA"/>
              </w:rPr>
              <w:t>ів</w:t>
            </w:r>
            <w:r w:rsidR="00CC2420" w:rsidRPr="00CC2420">
              <w:rPr>
                <w:rFonts w:ascii="Times New Roman" w:eastAsia="Calibri" w:hAnsi="Times New Roman"/>
                <w:sz w:val="28"/>
                <w:szCs w:val="28"/>
                <w:lang w:eastAsia="uk-UA"/>
              </w:rPr>
              <w:t xml:space="preserve"> професійної етики</w:t>
            </w:r>
            <w:r w:rsidR="003B12A1">
              <w:rPr>
                <w:rFonts w:ascii="Times New Roman" w:eastAsia="Calibri" w:hAnsi="Times New Roman"/>
                <w:sz w:val="28"/>
                <w:szCs w:val="28"/>
                <w:lang w:eastAsia="uk-UA"/>
              </w:rPr>
              <w:t xml:space="preserve"> </w:t>
            </w:r>
            <w:r w:rsidR="003B12A1" w:rsidRPr="003B12A1">
              <w:rPr>
                <w:rFonts w:ascii="Times New Roman" w:eastAsia="Calibri" w:hAnsi="Times New Roman"/>
                <w:color w:val="006600"/>
                <w:sz w:val="28"/>
                <w:szCs w:val="28"/>
                <w:lang w:eastAsia="uk-UA"/>
              </w:rPr>
              <w:t>та академічної доброчесності</w:t>
            </w:r>
            <w:r w:rsidR="00CC2420" w:rsidRPr="00CC2420">
              <w:rPr>
                <w:rFonts w:ascii="Times New Roman" w:eastAsia="Calibri" w:hAnsi="Times New Roman"/>
                <w:sz w:val="28"/>
                <w:szCs w:val="28"/>
                <w:lang w:eastAsia="uk-UA"/>
              </w:rPr>
              <w:t>.</w:t>
            </w:r>
          </w:p>
          <w:p w:rsidR="00CC2420" w:rsidRPr="00CC2420" w:rsidRDefault="003F53DC" w:rsidP="00CC2420">
            <w:pPr>
              <w:spacing w:after="0" w:line="240" w:lineRule="auto"/>
              <w:jc w:val="both"/>
              <w:rPr>
                <w:rFonts w:ascii="Times New Roman" w:eastAsia="Calibri" w:hAnsi="Times New Roman"/>
                <w:sz w:val="28"/>
                <w:szCs w:val="28"/>
                <w:lang w:eastAsia="uk-UA"/>
              </w:rPr>
            </w:pPr>
            <w:r>
              <w:rPr>
                <w:rFonts w:ascii="Times New Roman" w:eastAsia="Calibri" w:hAnsi="Times New Roman"/>
                <w:sz w:val="28"/>
                <w:szCs w:val="28"/>
                <w:lang w:eastAsia="uk-UA"/>
              </w:rPr>
              <w:t xml:space="preserve">ПР19. </w:t>
            </w:r>
            <w:r w:rsidRPr="003F53DC">
              <w:rPr>
                <w:rFonts w:ascii="Times New Roman" w:eastAsia="Calibri" w:hAnsi="Times New Roman"/>
                <w:color w:val="006600"/>
                <w:sz w:val="28"/>
                <w:szCs w:val="28"/>
                <w:lang w:eastAsia="uk-UA"/>
              </w:rPr>
              <w:t>Уміти</w:t>
            </w:r>
            <w:r w:rsidR="00CC2420" w:rsidRPr="00CC2420">
              <w:rPr>
                <w:rFonts w:ascii="Times New Roman" w:eastAsia="Calibri" w:hAnsi="Times New Roman"/>
                <w:sz w:val="28"/>
                <w:szCs w:val="28"/>
                <w:lang w:eastAsia="uk-UA"/>
              </w:rPr>
              <w:t xml:space="preserve"> організовувати спільну роботу з фахівцями з різних галузей в рамках наукових проектів.</w:t>
            </w:r>
          </w:p>
          <w:p w:rsidR="00CC2420" w:rsidRPr="00CC2420" w:rsidRDefault="00E2338D" w:rsidP="00CC2420">
            <w:pPr>
              <w:spacing w:after="0" w:line="240" w:lineRule="auto"/>
              <w:jc w:val="both"/>
              <w:rPr>
                <w:rFonts w:ascii="Times New Roman" w:eastAsia="Calibri" w:hAnsi="Times New Roman"/>
                <w:sz w:val="28"/>
                <w:szCs w:val="28"/>
                <w:lang w:eastAsia="uk-UA"/>
              </w:rPr>
            </w:pPr>
            <w:r>
              <w:rPr>
                <w:rFonts w:ascii="Times New Roman" w:eastAsia="Calibri" w:hAnsi="Times New Roman"/>
                <w:sz w:val="28"/>
                <w:szCs w:val="28"/>
                <w:lang w:eastAsia="uk-UA"/>
              </w:rPr>
              <w:t>ПР</w:t>
            </w:r>
            <w:r w:rsidR="003F53DC">
              <w:rPr>
                <w:rFonts w:ascii="Times New Roman" w:eastAsia="Calibri" w:hAnsi="Times New Roman"/>
                <w:sz w:val="28"/>
                <w:szCs w:val="28"/>
                <w:lang w:eastAsia="uk-UA"/>
              </w:rPr>
              <w:t>20</w:t>
            </w:r>
            <w:r>
              <w:rPr>
                <w:rFonts w:ascii="Times New Roman" w:eastAsia="Calibri" w:hAnsi="Times New Roman"/>
                <w:sz w:val="28"/>
                <w:szCs w:val="28"/>
                <w:lang w:eastAsia="uk-UA"/>
              </w:rPr>
              <w:t xml:space="preserve">. </w:t>
            </w:r>
            <w:r w:rsidRPr="00E2338D">
              <w:rPr>
                <w:rFonts w:ascii="Times New Roman" w:eastAsia="Calibri" w:hAnsi="Times New Roman"/>
                <w:color w:val="006600"/>
                <w:sz w:val="28"/>
                <w:szCs w:val="28"/>
                <w:lang w:eastAsia="uk-UA"/>
              </w:rPr>
              <w:t>Уміти</w:t>
            </w:r>
            <w:r>
              <w:rPr>
                <w:rFonts w:ascii="Times New Roman" w:eastAsia="Calibri" w:hAnsi="Times New Roman"/>
                <w:sz w:val="28"/>
                <w:szCs w:val="28"/>
                <w:lang w:eastAsia="uk-UA"/>
              </w:rPr>
              <w:t xml:space="preserve"> </w:t>
            </w:r>
            <w:r w:rsidR="00CC2420" w:rsidRPr="00CC2420">
              <w:rPr>
                <w:rFonts w:ascii="Times New Roman" w:eastAsia="Calibri" w:hAnsi="Times New Roman"/>
                <w:sz w:val="28"/>
                <w:szCs w:val="28"/>
                <w:lang w:eastAsia="uk-UA"/>
              </w:rPr>
              <w:t xml:space="preserve">формулювати основні психолого-педагогічні принципи та </w:t>
            </w:r>
            <w:r w:rsidRPr="00E2338D">
              <w:rPr>
                <w:rFonts w:ascii="Times New Roman" w:eastAsia="Calibri" w:hAnsi="Times New Roman"/>
                <w:color w:val="006600"/>
                <w:sz w:val="28"/>
                <w:szCs w:val="28"/>
                <w:lang w:eastAsia="uk-UA"/>
              </w:rPr>
              <w:t>уміти</w:t>
            </w:r>
            <w:r w:rsidR="00CC2420" w:rsidRPr="00CC2420">
              <w:rPr>
                <w:rFonts w:ascii="Times New Roman" w:eastAsia="Calibri" w:hAnsi="Times New Roman"/>
                <w:sz w:val="28"/>
                <w:szCs w:val="28"/>
                <w:lang w:eastAsia="uk-UA"/>
              </w:rPr>
              <w:t xml:space="preserve"> викладати професійно-орієнтовані дисципліни з електроенергетики, електротехніки та електромеханіки.</w:t>
            </w:r>
          </w:p>
          <w:p w:rsidR="00CC2420" w:rsidRPr="00CC2420" w:rsidRDefault="00E2338D" w:rsidP="00CC2420">
            <w:pPr>
              <w:spacing w:after="0" w:line="240" w:lineRule="auto"/>
              <w:jc w:val="both"/>
              <w:rPr>
                <w:rFonts w:ascii="Times New Roman" w:eastAsia="Calibri" w:hAnsi="Times New Roman"/>
                <w:sz w:val="28"/>
                <w:szCs w:val="28"/>
                <w:lang w:eastAsia="uk-UA"/>
              </w:rPr>
            </w:pPr>
            <w:r>
              <w:rPr>
                <w:rFonts w:ascii="Times New Roman" w:eastAsia="Calibri" w:hAnsi="Times New Roman"/>
                <w:sz w:val="28"/>
                <w:szCs w:val="28"/>
                <w:lang w:eastAsia="uk-UA"/>
              </w:rPr>
              <w:t>ПР2</w:t>
            </w:r>
            <w:r w:rsidR="003F53DC">
              <w:rPr>
                <w:rFonts w:ascii="Times New Roman" w:eastAsia="Calibri" w:hAnsi="Times New Roman"/>
                <w:sz w:val="28"/>
                <w:szCs w:val="28"/>
                <w:lang w:eastAsia="uk-UA"/>
              </w:rPr>
              <w:t>1</w:t>
            </w:r>
            <w:r>
              <w:rPr>
                <w:rFonts w:ascii="Times New Roman" w:eastAsia="Calibri" w:hAnsi="Times New Roman"/>
                <w:sz w:val="28"/>
                <w:szCs w:val="28"/>
                <w:lang w:eastAsia="uk-UA"/>
              </w:rPr>
              <w:t xml:space="preserve">. </w:t>
            </w:r>
            <w:r w:rsidRPr="00E2338D">
              <w:rPr>
                <w:rFonts w:ascii="Times New Roman" w:eastAsia="Calibri" w:hAnsi="Times New Roman"/>
                <w:color w:val="006600"/>
                <w:sz w:val="28"/>
                <w:szCs w:val="28"/>
                <w:lang w:eastAsia="uk-UA"/>
              </w:rPr>
              <w:t xml:space="preserve">Уміти </w:t>
            </w:r>
            <w:r w:rsidR="00CC2420" w:rsidRPr="00CC2420">
              <w:rPr>
                <w:rFonts w:ascii="Times New Roman" w:eastAsia="Calibri" w:hAnsi="Times New Roman"/>
                <w:sz w:val="28"/>
                <w:szCs w:val="28"/>
                <w:lang w:eastAsia="uk-UA"/>
              </w:rPr>
              <w:t>аналізувати предметну область, формалізувати завдання керування та розділяти глобальну задачу на складові.</w:t>
            </w:r>
          </w:p>
          <w:p w:rsidR="00CC2420" w:rsidRPr="00CC2420" w:rsidRDefault="00E2338D" w:rsidP="003F53DC">
            <w:pPr>
              <w:spacing w:after="0" w:line="240" w:lineRule="auto"/>
              <w:jc w:val="both"/>
              <w:rPr>
                <w:rFonts w:ascii="Times New Roman" w:eastAsia="Calibri" w:hAnsi="Times New Roman"/>
                <w:b/>
                <w:sz w:val="28"/>
                <w:szCs w:val="28"/>
                <w:lang w:eastAsia="uk-UA"/>
              </w:rPr>
            </w:pPr>
            <w:r>
              <w:rPr>
                <w:rFonts w:ascii="Times New Roman" w:eastAsia="Calibri" w:hAnsi="Times New Roman"/>
                <w:sz w:val="28"/>
                <w:szCs w:val="28"/>
                <w:lang w:eastAsia="uk-UA"/>
              </w:rPr>
              <w:t>ПР2</w:t>
            </w:r>
            <w:r w:rsidR="003F53DC">
              <w:rPr>
                <w:rFonts w:ascii="Times New Roman" w:eastAsia="Calibri" w:hAnsi="Times New Roman"/>
                <w:sz w:val="28"/>
                <w:szCs w:val="28"/>
                <w:lang w:eastAsia="uk-UA"/>
              </w:rPr>
              <w:t>2</w:t>
            </w:r>
            <w:r>
              <w:rPr>
                <w:rFonts w:ascii="Times New Roman" w:eastAsia="Calibri" w:hAnsi="Times New Roman"/>
                <w:sz w:val="28"/>
                <w:szCs w:val="28"/>
                <w:lang w:eastAsia="uk-UA"/>
              </w:rPr>
              <w:t xml:space="preserve">. </w:t>
            </w:r>
            <w:r w:rsidRPr="00E2338D">
              <w:rPr>
                <w:rFonts w:ascii="Times New Roman" w:eastAsia="Calibri" w:hAnsi="Times New Roman"/>
                <w:color w:val="006600"/>
                <w:sz w:val="28"/>
                <w:szCs w:val="28"/>
                <w:lang w:eastAsia="uk-UA"/>
              </w:rPr>
              <w:t>Уміти</w:t>
            </w:r>
            <w:r>
              <w:rPr>
                <w:rFonts w:ascii="Times New Roman" w:eastAsia="Calibri" w:hAnsi="Times New Roman"/>
                <w:sz w:val="28"/>
                <w:szCs w:val="28"/>
                <w:lang w:eastAsia="uk-UA"/>
              </w:rPr>
              <w:t xml:space="preserve"> р</w:t>
            </w:r>
            <w:r w:rsidR="00CC2420" w:rsidRPr="00CC2420">
              <w:rPr>
                <w:rFonts w:ascii="Times New Roman" w:eastAsia="Calibri" w:hAnsi="Times New Roman"/>
                <w:sz w:val="28"/>
                <w:szCs w:val="28"/>
                <w:lang w:eastAsia="uk-UA"/>
              </w:rPr>
              <w:t>озробляти техніко-економічне обґрунтування проектів з електроенергетики, електротехніки та електромеханіки та оцінювати економічну ефективність їх впровадження.</w:t>
            </w:r>
          </w:p>
        </w:tc>
      </w:tr>
    </w:tbl>
    <w:p w:rsidR="00CC2420" w:rsidRPr="00670F5D" w:rsidRDefault="00CC2420" w:rsidP="00CC2420">
      <w:pPr>
        <w:spacing w:after="0" w:line="240" w:lineRule="auto"/>
        <w:rPr>
          <w:rFonts w:ascii="Times New Roman" w:hAnsi="Times New Roman"/>
          <w:b/>
          <w:color w:val="000000"/>
          <w:sz w:val="28"/>
          <w:szCs w:val="28"/>
          <w:lang w:eastAsia="uk-UA"/>
        </w:rPr>
      </w:pPr>
    </w:p>
    <w:p w:rsidR="006E54FC" w:rsidRDefault="006E54FC">
      <w:pPr>
        <w:spacing w:after="0" w:line="240" w:lineRule="auto"/>
        <w:rPr>
          <w:rFonts w:ascii="Times New Roman" w:eastAsia="Calibri" w:hAnsi="Times New Roman"/>
          <w:sz w:val="28"/>
          <w:szCs w:val="28"/>
          <w:lang w:eastAsia="uk-UA"/>
        </w:rPr>
      </w:pPr>
      <w:r>
        <w:rPr>
          <w:rFonts w:ascii="Times New Roman" w:eastAsia="Calibri" w:hAnsi="Times New Roman"/>
          <w:sz w:val="28"/>
          <w:szCs w:val="28"/>
          <w:lang w:eastAsia="uk-UA"/>
        </w:rPr>
        <w:br w:type="page"/>
      </w:r>
    </w:p>
    <w:p w:rsidR="006E54FC" w:rsidRPr="006E54FC" w:rsidRDefault="006E54FC" w:rsidP="006E54FC">
      <w:pPr>
        <w:spacing w:after="0" w:line="240" w:lineRule="auto"/>
        <w:jc w:val="both"/>
        <w:rPr>
          <w:rFonts w:ascii="Times New Roman" w:eastAsia="Calibri" w:hAnsi="Times New Roman"/>
          <w:sz w:val="28"/>
          <w:szCs w:val="28"/>
          <w:lang w:eastAsia="uk-UA"/>
        </w:rPr>
      </w:pPr>
    </w:p>
    <w:p w:rsidR="006E54FC" w:rsidRPr="006E54FC" w:rsidRDefault="006E54FC" w:rsidP="006E54FC">
      <w:pPr>
        <w:spacing w:after="0" w:line="240" w:lineRule="auto"/>
        <w:ind w:firstLine="708"/>
        <w:jc w:val="both"/>
        <w:rPr>
          <w:rFonts w:ascii="Times New Roman" w:eastAsia="Calibri" w:hAnsi="Times New Roman"/>
          <w:b/>
          <w:sz w:val="28"/>
          <w:szCs w:val="28"/>
        </w:rPr>
      </w:pPr>
      <w:r w:rsidRPr="006E54FC">
        <w:rPr>
          <w:rFonts w:ascii="Times New Roman" w:eastAsia="Calibri" w:hAnsi="Times New Roman"/>
          <w:b/>
          <w:sz w:val="28"/>
          <w:szCs w:val="28"/>
        </w:rPr>
        <w:t>VІ. Форми атестації здобувачів вищої освіти</w:t>
      </w:r>
    </w:p>
    <w:p w:rsidR="006E54FC" w:rsidRPr="006E54FC" w:rsidRDefault="006E54FC" w:rsidP="006E54FC">
      <w:pPr>
        <w:spacing w:after="0" w:line="240" w:lineRule="auto"/>
        <w:ind w:firstLine="709"/>
        <w:rPr>
          <w:rFonts w:ascii="Times New Roman" w:eastAsia="Calibri"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6"/>
        <w:gridCol w:w="7598"/>
      </w:tblGrid>
      <w:tr w:rsidR="006E54FC" w:rsidRPr="006E54FC" w:rsidTr="00A32155">
        <w:trPr>
          <w:trHeight w:val="151"/>
        </w:trPr>
        <w:tc>
          <w:tcPr>
            <w:tcW w:w="1121" w:type="pct"/>
          </w:tcPr>
          <w:p w:rsidR="006E54FC" w:rsidRPr="006E54FC" w:rsidRDefault="006E54FC" w:rsidP="006E54FC">
            <w:pPr>
              <w:spacing w:after="0" w:line="240" w:lineRule="auto"/>
              <w:ind w:firstLine="5"/>
              <w:rPr>
                <w:rFonts w:ascii="Times New Roman" w:eastAsia="Calibri" w:hAnsi="Times New Roman"/>
                <w:b/>
                <w:sz w:val="28"/>
                <w:szCs w:val="28"/>
                <w:lang w:eastAsia="uk-UA"/>
              </w:rPr>
            </w:pPr>
            <w:r w:rsidRPr="006E54FC">
              <w:rPr>
                <w:rFonts w:ascii="Times New Roman" w:eastAsia="Calibri" w:hAnsi="Times New Roman"/>
                <w:b/>
                <w:sz w:val="28"/>
                <w:szCs w:val="28"/>
                <w:lang w:eastAsia="uk-UA"/>
              </w:rPr>
              <w:t>Форми атестації здобувачів вищої освіти</w:t>
            </w:r>
          </w:p>
        </w:tc>
        <w:tc>
          <w:tcPr>
            <w:tcW w:w="3879" w:type="pct"/>
          </w:tcPr>
          <w:p w:rsidR="006E54FC" w:rsidRPr="006E54FC" w:rsidRDefault="006E54FC" w:rsidP="006E54FC">
            <w:pPr>
              <w:spacing w:after="0" w:line="240" w:lineRule="auto"/>
              <w:jc w:val="both"/>
              <w:rPr>
                <w:rFonts w:ascii="Times New Roman" w:eastAsia="Calibri" w:hAnsi="Times New Roman"/>
                <w:sz w:val="28"/>
                <w:szCs w:val="28"/>
                <w:lang w:eastAsia="uk-UA"/>
              </w:rPr>
            </w:pPr>
            <w:r w:rsidRPr="006E54FC">
              <w:rPr>
                <w:rFonts w:ascii="Times New Roman" w:eastAsia="Calibri" w:hAnsi="Times New Roman"/>
                <w:sz w:val="28"/>
                <w:szCs w:val="28"/>
                <w:lang w:eastAsia="uk-UA"/>
              </w:rPr>
              <w:t>Атестація здобувачів ступеня вищої освіти "</w:t>
            </w:r>
            <w:r>
              <w:rPr>
                <w:rFonts w:ascii="Times New Roman" w:eastAsia="Calibri" w:hAnsi="Times New Roman"/>
                <w:sz w:val="28"/>
                <w:szCs w:val="28"/>
                <w:lang w:eastAsia="uk-UA"/>
              </w:rPr>
              <w:t>доктор філософії</w:t>
            </w:r>
            <w:r w:rsidRPr="006E54FC">
              <w:rPr>
                <w:rFonts w:ascii="Times New Roman" w:eastAsia="Calibri" w:hAnsi="Times New Roman"/>
                <w:sz w:val="28"/>
                <w:szCs w:val="28"/>
                <w:lang w:eastAsia="uk-UA"/>
              </w:rPr>
              <w:t xml:space="preserve">" здійснюється у формі публічного захисту наукових досягнень у формі </w:t>
            </w:r>
            <w:r>
              <w:rPr>
                <w:rFonts w:ascii="Times New Roman" w:eastAsia="Calibri" w:hAnsi="Times New Roman"/>
                <w:sz w:val="28"/>
                <w:szCs w:val="28"/>
                <w:lang w:eastAsia="uk-UA"/>
              </w:rPr>
              <w:t>кваліфікаційної роботи (</w:t>
            </w:r>
            <w:r w:rsidRPr="006E54FC">
              <w:rPr>
                <w:rFonts w:ascii="Times New Roman" w:eastAsia="Calibri" w:hAnsi="Times New Roman"/>
                <w:sz w:val="28"/>
                <w:szCs w:val="28"/>
                <w:lang w:eastAsia="uk-UA"/>
              </w:rPr>
              <w:t>дисертаці</w:t>
            </w:r>
            <w:r>
              <w:rPr>
                <w:rFonts w:ascii="Times New Roman" w:eastAsia="Calibri" w:hAnsi="Times New Roman"/>
                <w:sz w:val="28"/>
                <w:szCs w:val="28"/>
                <w:lang w:eastAsia="uk-UA"/>
              </w:rPr>
              <w:t>ї</w:t>
            </w:r>
            <w:r w:rsidRPr="006E54FC">
              <w:rPr>
                <w:rFonts w:ascii="Times New Roman" w:eastAsia="Calibri" w:hAnsi="Times New Roman"/>
                <w:sz w:val="28"/>
                <w:szCs w:val="28"/>
                <w:lang w:eastAsia="uk-UA"/>
              </w:rPr>
              <w:t xml:space="preserve"> на здобуття ступеня доктора філософії</w:t>
            </w:r>
            <w:r>
              <w:rPr>
                <w:rFonts w:ascii="Times New Roman" w:eastAsia="Calibri" w:hAnsi="Times New Roman"/>
                <w:sz w:val="28"/>
                <w:szCs w:val="28"/>
                <w:lang w:eastAsia="uk-UA"/>
              </w:rPr>
              <w:t>)</w:t>
            </w:r>
            <w:r w:rsidRPr="006E54FC">
              <w:rPr>
                <w:rFonts w:ascii="Times New Roman" w:eastAsia="Calibri" w:hAnsi="Times New Roman"/>
                <w:sz w:val="28"/>
                <w:szCs w:val="28"/>
                <w:lang w:eastAsia="uk-UA"/>
              </w:rPr>
              <w:t xml:space="preserve"> та атестаційн</w:t>
            </w:r>
            <w:r>
              <w:rPr>
                <w:rFonts w:ascii="Times New Roman" w:eastAsia="Calibri" w:hAnsi="Times New Roman"/>
                <w:sz w:val="28"/>
                <w:szCs w:val="28"/>
                <w:lang w:eastAsia="uk-UA"/>
              </w:rPr>
              <w:t>их</w:t>
            </w:r>
            <w:r w:rsidRPr="006E54FC">
              <w:rPr>
                <w:rFonts w:ascii="Times New Roman" w:eastAsia="Calibri" w:hAnsi="Times New Roman"/>
                <w:sz w:val="28"/>
                <w:szCs w:val="28"/>
                <w:lang w:eastAsia="uk-UA"/>
              </w:rPr>
              <w:t xml:space="preserve"> екзамен</w:t>
            </w:r>
            <w:r>
              <w:rPr>
                <w:rFonts w:ascii="Times New Roman" w:eastAsia="Calibri" w:hAnsi="Times New Roman"/>
                <w:sz w:val="28"/>
                <w:szCs w:val="28"/>
                <w:lang w:eastAsia="uk-UA"/>
              </w:rPr>
              <w:t>ів</w:t>
            </w:r>
            <w:r w:rsidRPr="006E54FC">
              <w:rPr>
                <w:rFonts w:ascii="Times New Roman" w:eastAsia="Calibri" w:hAnsi="Times New Roman"/>
                <w:sz w:val="28"/>
                <w:szCs w:val="28"/>
                <w:lang w:eastAsia="uk-UA"/>
              </w:rPr>
              <w:t>.</w:t>
            </w:r>
          </w:p>
        </w:tc>
      </w:tr>
      <w:tr w:rsidR="006E54FC" w:rsidRPr="006E54FC" w:rsidTr="00A32155">
        <w:trPr>
          <w:trHeight w:val="609"/>
        </w:trPr>
        <w:tc>
          <w:tcPr>
            <w:tcW w:w="1121" w:type="pct"/>
          </w:tcPr>
          <w:p w:rsidR="006E54FC" w:rsidRPr="006E54FC" w:rsidRDefault="006E54FC" w:rsidP="006E54FC">
            <w:pPr>
              <w:spacing w:after="0" w:line="240" w:lineRule="auto"/>
              <w:ind w:firstLine="5"/>
              <w:rPr>
                <w:rFonts w:ascii="Times New Roman" w:eastAsia="Calibri" w:hAnsi="Times New Roman"/>
                <w:b/>
                <w:sz w:val="28"/>
                <w:szCs w:val="28"/>
                <w:lang w:eastAsia="uk-UA"/>
              </w:rPr>
            </w:pPr>
            <w:r w:rsidRPr="006E54FC">
              <w:rPr>
                <w:rFonts w:ascii="Times New Roman" w:eastAsia="Calibri" w:hAnsi="Times New Roman"/>
                <w:b/>
                <w:sz w:val="28"/>
                <w:szCs w:val="28"/>
                <w:lang w:eastAsia="uk-UA"/>
              </w:rPr>
              <w:t>Вимоги до кваліфікаційної роботи</w:t>
            </w:r>
          </w:p>
        </w:tc>
        <w:tc>
          <w:tcPr>
            <w:tcW w:w="3879" w:type="pct"/>
          </w:tcPr>
          <w:p w:rsidR="00993E09" w:rsidRDefault="00993E09" w:rsidP="006E54FC">
            <w:pPr>
              <w:spacing w:after="0" w:line="240" w:lineRule="auto"/>
              <w:jc w:val="both"/>
              <w:rPr>
                <w:rFonts w:ascii="Times New Roman" w:eastAsia="Calibri" w:hAnsi="Times New Roman"/>
                <w:sz w:val="28"/>
                <w:szCs w:val="28"/>
                <w:lang w:eastAsia="uk-UA"/>
              </w:rPr>
            </w:pPr>
            <w:r w:rsidRPr="00993E09">
              <w:rPr>
                <w:rFonts w:ascii="Times New Roman" w:eastAsia="Calibri" w:hAnsi="Times New Roman"/>
                <w:sz w:val="28"/>
                <w:szCs w:val="28"/>
                <w:lang w:eastAsia="uk-UA"/>
              </w:rPr>
              <w:t xml:space="preserve">Кваліфікаційна робота </w:t>
            </w:r>
            <w:r>
              <w:rPr>
                <w:rFonts w:ascii="Times New Roman" w:eastAsia="Calibri" w:hAnsi="Times New Roman"/>
                <w:sz w:val="28"/>
                <w:szCs w:val="28"/>
                <w:lang w:eastAsia="uk-UA"/>
              </w:rPr>
              <w:t>(д</w:t>
            </w:r>
            <w:r w:rsidRPr="00993E09">
              <w:rPr>
                <w:rFonts w:ascii="Times New Roman" w:eastAsia="Calibri" w:hAnsi="Times New Roman"/>
                <w:sz w:val="28"/>
                <w:szCs w:val="28"/>
                <w:lang w:eastAsia="uk-UA"/>
              </w:rPr>
              <w:t>исертація на здобуття ступеня доктора філософії</w:t>
            </w:r>
            <w:r>
              <w:rPr>
                <w:rFonts w:ascii="Times New Roman" w:eastAsia="Calibri" w:hAnsi="Times New Roman"/>
                <w:sz w:val="28"/>
                <w:szCs w:val="28"/>
                <w:lang w:eastAsia="uk-UA"/>
              </w:rPr>
              <w:t>)</w:t>
            </w:r>
            <w:r w:rsidRPr="00993E09">
              <w:rPr>
                <w:rFonts w:ascii="Times New Roman" w:eastAsia="Calibri" w:hAnsi="Times New Roman"/>
                <w:sz w:val="28"/>
                <w:szCs w:val="28"/>
                <w:lang w:eastAsia="uk-UA"/>
              </w:rPr>
              <w:t xml:space="preserve"> є самостійним розгорнутим дослідженням, що пропонує розв’язання актуального наукового завдання в галузі знань 14 "Електрична інженерія" або на межі кількох галузей, результати якого становлять оригінальний внесок у суму знань галузі знань 14 "Електрична інженерія" та оприлюднені у відповідних публікаціях.</w:t>
            </w:r>
          </w:p>
          <w:p w:rsidR="006E54FC" w:rsidRPr="006E54FC" w:rsidRDefault="006E54FC" w:rsidP="006E54FC">
            <w:pPr>
              <w:spacing w:after="0" w:line="240" w:lineRule="auto"/>
              <w:jc w:val="both"/>
              <w:rPr>
                <w:rFonts w:ascii="Times New Roman" w:eastAsia="Calibri" w:hAnsi="Times New Roman"/>
                <w:sz w:val="28"/>
                <w:szCs w:val="28"/>
                <w:lang w:eastAsia="uk-UA"/>
              </w:rPr>
            </w:pPr>
            <w:r w:rsidRPr="006E54FC">
              <w:rPr>
                <w:rFonts w:ascii="Times New Roman" w:eastAsia="Calibri" w:hAnsi="Times New Roman"/>
                <w:sz w:val="28"/>
                <w:szCs w:val="28"/>
                <w:lang w:eastAsia="uk-UA"/>
              </w:rPr>
              <w:t>Кваліфікаційна робота (</w:t>
            </w:r>
            <w:r w:rsidR="000A185D" w:rsidRPr="000A185D">
              <w:rPr>
                <w:rFonts w:ascii="Times New Roman" w:eastAsia="Calibri" w:hAnsi="Times New Roman"/>
                <w:sz w:val="28"/>
                <w:szCs w:val="28"/>
                <w:lang w:eastAsia="uk-UA"/>
              </w:rPr>
              <w:t>дисертація на здобуття ступеня доктора філософії</w:t>
            </w:r>
            <w:r w:rsidRPr="006E54FC">
              <w:rPr>
                <w:rFonts w:ascii="Times New Roman" w:eastAsia="Calibri" w:hAnsi="Times New Roman"/>
                <w:sz w:val="28"/>
                <w:szCs w:val="28"/>
                <w:lang w:eastAsia="uk-UA"/>
              </w:rPr>
              <w:t>) має бути перевірена на плагіат з використанням програмно-технічних засобів.</w:t>
            </w:r>
          </w:p>
          <w:p w:rsidR="006E54FC" w:rsidRPr="006E54FC" w:rsidRDefault="006E54FC" w:rsidP="006E54FC">
            <w:pPr>
              <w:spacing w:after="0" w:line="240" w:lineRule="auto"/>
              <w:jc w:val="both"/>
              <w:rPr>
                <w:rFonts w:ascii="Times New Roman" w:eastAsia="Calibri" w:hAnsi="Times New Roman"/>
                <w:sz w:val="28"/>
                <w:szCs w:val="28"/>
                <w:lang w:eastAsia="uk-UA"/>
              </w:rPr>
            </w:pPr>
            <w:r w:rsidRPr="006E54FC">
              <w:rPr>
                <w:rFonts w:ascii="Times New Roman" w:eastAsia="Calibri" w:hAnsi="Times New Roman"/>
                <w:sz w:val="28"/>
                <w:szCs w:val="28"/>
                <w:lang w:eastAsia="uk-UA"/>
              </w:rPr>
              <w:t>Кваліфікаційна робота (</w:t>
            </w:r>
            <w:r w:rsidR="000A185D" w:rsidRPr="000A185D">
              <w:rPr>
                <w:rFonts w:ascii="Times New Roman" w:eastAsia="Calibri" w:hAnsi="Times New Roman"/>
                <w:sz w:val="28"/>
                <w:szCs w:val="28"/>
                <w:lang w:eastAsia="uk-UA"/>
              </w:rPr>
              <w:t>дисертація на здобуття ступеня доктора філософії</w:t>
            </w:r>
            <w:r w:rsidRPr="006E54FC">
              <w:rPr>
                <w:rFonts w:ascii="Times New Roman" w:eastAsia="Calibri" w:hAnsi="Times New Roman"/>
                <w:sz w:val="28"/>
                <w:szCs w:val="28"/>
                <w:lang w:eastAsia="uk-UA"/>
              </w:rPr>
              <w:t xml:space="preserve">) має бути розміщена на сайті закладу вищої освіти або його структурного підрозділу, або у </w:t>
            </w:r>
            <w:proofErr w:type="spellStart"/>
            <w:r w:rsidRPr="006E54FC">
              <w:rPr>
                <w:rFonts w:ascii="Times New Roman" w:eastAsia="Calibri" w:hAnsi="Times New Roman"/>
                <w:sz w:val="28"/>
                <w:szCs w:val="28"/>
                <w:lang w:eastAsia="uk-UA"/>
              </w:rPr>
              <w:t>репозитарії</w:t>
            </w:r>
            <w:proofErr w:type="spellEnd"/>
            <w:r w:rsidRPr="006E54FC">
              <w:rPr>
                <w:rFonts w:ascii="Times New Roman" w:eastAsia="Calibri" w:hAnsi="Times New Roman"/>
                <w:sz w:val="28"/>
                <w:szCs w:val="28"/>
                <w:lang w:eastAsia="uk-UA"/>
              </w:rPr>
              <w:t xml:space="preserve"> закладу вищої освіти.</w:t>
            </w:r>
          </w:p>
          <w:p w:rsidR="006E54FC" w:rsidRPr="006E54FC" w:rsidRDefault="006E54FC" w:rsidP="006E54FC">
            <w:pPr>
              <w:spacing w:after="0" w:line="240" w:lineRule="auto"/>
              <w:jc w:val="both"/>
              <w:rPr>
                <w:rFonts w:ascii="Times New Roman" w:eastAsia="Calibri" w:hAnsi="Times New Roman"/>
                <w:sz w:val="28"/>
                <w:szCs w:val="28"/>
                <w:lang w:eastAsia="uk-UA"/>
              </w:rPr>
            </w:pPr>
            <w:r w:rsidRPr="006E54FC">
              <w:rPr>
                <w:rFonts w:ascii="Times New Roman" w:eastAsia="Calibri" w:hAnsi="Times New Roman"/>
                <w:sz w:val="28"/>
                <w:szCs w:val="28"/>
                <w:lang w:eastAsia="uk-UA"/>
              </w:rPr>
              <w:t>Інші вимоги мають бути визначені та легітимізовані у відповідних документах вищого навчального закладу.</w:t>
            </w:r>
          </w:p>
        </w:tc>
      </w:tr>
      <w:tr w:rsidR="006E54FC" w:rsidRPr="006E54FC" w:rsidTr="00A32155">
        <w:trPr>
          <w:trHeight w:val="609"/>
        </w:trPr>
        <w:tc>
          <w:tcPr>
            <w:tcW w:w="1121" w:type="pct"/>
            <w:tcBorders>
              <w:top w:val="single" w:sz="4" w:space="0" w:color="auto"/>
              <w:left w:val="single" w:sz="4" w:space="0" w:color="auto"/>
              <w:bottom w:val="single" w:sz="4" w:space="0" w:color="auto"/>
              <w:right w:val="single" w:sz="4" w:space="0" w:color="auto"/>
            </w:tcBorders>
            <w:shd w:val="clear" w:color="auto" w:fill="auto"/>
          </w:tcPr>
          <w:p w:rsidR="006E54FC" w:rsidRPr="006E54FC" w:rsidRDefault="006E54FC" w:rsidP="006E54FC">
            <w:pPr>
              <w:spacing w:after="0" w:line="240" w:lineRule="auto"/>
              <w:ind w:firstLine="5"/>
              <w:rPr>
                <w:rFonts w:ascii="Times New Roman" w:eastAsia="Calibri" w:hAnsi="Times New Roman"/>
                <w:b/>
                <w:sz w:val="28"/>
                <w:szCs w:val="28"/>
                <w:lang w:eastAsia="uk-UA"/>
              </w:rPr>
            </w:pPr>
            <w:r w:rsidRPr="006E54FC">
              <w:rPr>
                <w:rFonts w:ascii="Times New Roman" w:eastAsia="Calibri" w:hAnsi="Times New Roman"/>
                <w:b/>
                <w:sz w:val="28"/>
                <w:szCs w:val="28"/>
                <w:lang w:eastAsia="uk-UA"/>
              </w:rPr>
              <w:t>Вимоги до публічного захисту</w:t>
            </w:r>
          </w:p>
        </w:tc>
        <w:tc>
          <w:tcPr>
            <w:tcW w:w="3879" w:type="pct"/>
            <w:tcBorders>
              <w:top w:val="single" w:sz="4" w:space="0" w:color="auto"/>
              <w:left w:val="single" w:sz="4" w:space="0" w:color="auto"/>
              <w:bottom w:val="single" w:sz="4" w:space="0" w:color="auto"/>
              <w:right w:val="single" w:sz="4" w:space="0" w:color="auto"/>
            </w:tcBorders>
            <w:shd w:val="clear" w:color="auto" w:fill="auto"/>
          </w:tcPr>
          <w:p w:rsidR="006E54FC" w:rsidRPr="006E54FC" w:rsidRDefault="00993E09" w:rsidP="00993E09">
            <w:pPr>
              <w:spacing w:after="0" w:line="240" w:lineRule="auto"/>
              <w:jc w:val="both"/>
              <w:rPr>
                <w:rFonts w:ascii="Times New Roman" w:eastAsia="Calibri" w:hAnsi="Times New Roman"/>
                <w:sz w:val="28"/>
                <w:szCs w:val="28"/>
                <w:lang w:eastAsia="uk-UA"/>
              </w:rPr>
            </w:pPr>
            <w:r w:rsidRPr="00993E09">
              <w:rPr>
                <w:rFonts w:ascii="Times New Roman" w:eastAsia="Calibri" w:hAnsi="Times New Roman"/>
                <w:sz w:val="28"/>
                <w:szCs w:val="28"/>
                <w:lang w:eastAsia="uk-UA"/>
              </w:rPr>
              <w:t xml:space="preserve">Вимоги щодо процедури та особливих умов проведення </w:t>
            </w:r>
            <w:r w:rsidR="006E54FC" w:rsidRPr="006E54FC">
              <w:rPr>
                <w:rFonts w:ascii="Times New Roman" w:eastAsia="Calibri" w:hAnsi="Times New Roman"/>
                <w:sz w:val="28"/>
                <w:szCs w:val="28"/>
                <w:lang w:eastAsia="uk-UA"/>
              </w:rPr>
              <w:t>публічного захисту кваліфікаційної роботи (</w:t>
            </w:r>
            <w:r w:rsidR="000A185D" w:rsidRPr="000A185D">
              <w:rPr>
                <w:rFonts w:ascii="Times New Roman" w:eastAsia="Calibri" w:hAnsi="Times New Roman"/>
                <w:sz w:val="28"/>
                <w:szCs w:val="28"/>
                <w:lang w:eastAsia="uk-UA"/>
              </w:rPr>
              <w:t>дисертації на здобуття ступеня доктора філософії</w:t>
            </w:r>
            <w:r w:rsidR="006E54FC" w:rsidRPr="006E54FC">
              <w:rPr>
                <w:rFonts w:ascii="Times New Roman" w:eastAsia="Calibri" w:hAnsi="Times New Roman"/>
                <w:sz w:val="28"/>
                <w:szCs w:val="28"/>
                <w:lang w:eastAsia="uk-UA"/>
              </w:rPr>
              <w:t xml:space="preserve">) </w:t>
            </w:r>
            <w:r w:rsidR="00527709">
              <w:rPr>
                <w:rFonts w:ascii="Times New Roman" w:eastAsia="Calibri" w:hAnsi="Times New Roman"/>
                <w:sz w:val="28"/>
                <w:szCs w:val="28"/>
                <w:lang w:eastAsia="uk-UA"/>
              </w:rPr>
              <w:t xml:space="preserve">визначаються </w:t>
            </w:r>
            <w:r w:rsidR="00527709" w:rsidRPr="00527709">
              <w:rPr>
                <w:rFonts w:ascii="Times New Roman" w:eastAsia="Calibri" w:hAnsi="Times New Roman"/>
                <w:sz w:val="28"/>
                <w:szCs w:val="28"/>
                <w:lang w:eastAsia="uk-UA"/>
              </w:rPr>
              <w:t>Кабінетом Міністрів України</w:t>
            </w:r>
            <w:r w:rsidR="006E54FC" w:rsidRPr="006E54FC">
              <w:rPr>
                <w:rFonts w:ascii="Times New Roman" w:eastAsia="Calibri" w:hAnsi="Times New Roman"/>
                <w:sz w:val="28"/>
                <w:szCs w:val="28"/>
                <w:lang w:eastAsia="uk-UA"/>
              </w:rPr>
              <w:t>.</w:t>
            </w:r>
          </w:p>
        </w:tc>
      </w:tr>
    </w:tbl>
    <w:p w:rsidR="006E54FC" w:rsidRDefault="006E54FC" w:rsidP="006E54FC">
      <w:pPr>
        <w:spacing w:after="0" w:line="240" w:lineRule="auto"/>
        <w:jc w:val="both"/>
        <w:rPr>
          <w:rFonts w:ascii="Times New Roman" w:hAnsi="Times New Roman"/>
          <w:b/>
          <w:sz w:val="28"/>
          <w:szCs w:val="28"/>
          <w:lang w:eastAsia="ru-RU"/>
        </w:rPr>
      </w:pPr>
    </w:p>
    <w:p w:rsidR="00993E09" w:rsidRPr="006E54FC" w:rsidRDefault="00993E09" w:rsidP="006E54FC">
      <w:pPr>
        <w:spacing w:after="0" w:line="240" w:lineRule="auto"/>
        <w:jc w:val="both"/>
        <w:rPr>
          <w:rFonts w:ascii="Times New Roman" w:hAnsi="Times New Roman"/>
          <w:b/>
          <w:sz w:val="28"/>
          <w:szCs w:val="28"/>
          <w:lang w:eastAsia="ru-RU"/>
        </w:rPr>
      </w:pPr>
    </w:p>
    <w:p w:rsidR="00993E09" w:rsidRPr="00993E09" w:rsidRDefault="00993E09" w:rsidP="00993E09">
      <w:pPr>
        <w:spacing w:after="0" w:line="240" w:lineRule="auto"/>
        <w:ind w:firstLine="708"/>
        <w:jc w:val="both"/>
        <w:rPr>
          <w:rFonts w:ascii="Times New Roman" w:eastAsia="Calibri" w:hAnsi="Times New Roman"/>
          <w:sz w:val="28"/>
          <w:szCs w:val="28"/>
        </w:rPr>
      </w:pPr>
      <w:r w:rsidRPr="00993E09">
        <w:rPr>
          <w:rFonts w:ascii="Times New Roman" w:eastAsia="Calibri" w:hAnsi="Times New Roman"/>
          <w:b/>
          <w:sz w:val="28"/>
          <w:szCs w:val="28"/>
          <w:lang w:eastAsia="uk-UA"/>
        </w:rPr>
        <w:t>VІI. Вимоги до наявності системи внутрішнього забезпечення якості вищої освіти</w:t>
      </w:r>
    </w:p>
    <w:p w:rsidR="00993E09" w:rsidRPr="00993E09" w:rsidRDefault="00993E09" w:rsidP="00993E09">
      <w:pPr>
        <w:spacing w:after="0" w:line="240" w:lineRule="auto"/>
        <w:rPr>
          <w:rFonts w:ascii="Times New Roman" w:eastAsia="Calibri" w:hAnsi="Times New Roman"/>
          <w:sz w:val="28"/>
          <w:szCs w:val="28"/>
        </w:rPr>
      </w:pPr>
    </w:p>
    <w:p w:rsidR="00993E09" w:rsidRPr="00993E09" w:rsidRDefault="00993E09" w:rsidP="00993E09">
      <w:pPr>
        <w:spacing w:after="0" w:line="240" w:lineRule="auto"/>
        <w:ind w:firstLine="708"/>
        <w:jc w:val="both"/>
        <w:rPr>
          <w:rFonts w:ascii="Times New Roman" w:eastAsia="Calibri" w:hAnsi="Times New Roman"/>
          <w:bCs/>
          <w:iCs/>
          <w:sz w:val="28"/>
          <w:szCs w:val="28"/>
        </w:rPr>
      </w:pPr>
      <w:r w:rsidRPr="00993E09">
        <w:rPr>
          <w:rFonts w:ascii="Times New Roman" w:eastAsia="Calibri" w:hAnsi="Times New Roman"/>
          <w:bCs/>
          <w:iCs/>
          <w:sz w:val="28"/>
          <w:szCs w:val="28"/>
        </w:rPr>
        <w:t>У закладі вищої освіти повинна функціонувати система забезпечення закладом вищої освіти якості освітньої діяльності та якості вищої освіти (система внутрішнього забезпечення якості), яка передбачає здійснення таких процедур і заходів:</w:t>
      </w:r>
    </w:p>
    <w:p w:rsidR="00993E09" w:rsidRPr="00993E09" w:rsidRDefault="00993E09" w:rsidP="00993E09">
      <w:pPr>
        <w:spacing w:after="0" w:line="240" w:lineRule="auto"/>
        <w:ind w:firstLine="708"/>
        <w:jc w:val="both"/>
        <w:rPr>
          <w:rFonts w:ascii="Times New Roman" w:eastAsia="Calibri" w:hAnsi="Times New Roman"/>
          <w:bCs/>
          <w:iCs/>
          <w:sz w:val="28"/>
          <w:szCs w:val="28"/>
        </w:rPr>
      </w:pPr>
      <w:r w:rsidRPr="00993E09">
        <w:rPr>
          <w:rFonts w:ascii="Times New Roman" w:eastAsia="Calibri" w:hAnsi="Times New Roman"/>
          <w:bCs/>
          <w:iCs/>
          <w:sz w:val="28"/>
          <w:szCs w:val="28"/>
        </w:rPr>
        <w:t>1) визначення принципів та процедур забезпечення якості вищої освіти;</w:t>
      </w:r>
    </w:p>
    <w:p w:rsidR="00993E09" w:rsidRPr="00993E09" w:rsidRDefault="00993E09" w:rsidP="00993E09">
      <w:pPr>
        <w:spacing w:after="0" w:line="240" w:lineRule="auto"/>
        <w:ind w:firstLine="708"/>
        <w:jc w:val="both"/>
        <w:rPr>
          <w:rFonts w:ascii="Times New Roman" w:eastAsia="Calibri" w:hAnsi="Times New Roman"/>
          <w:bCs/>
          <w:iCs/>
          <w:sz w:val="28"/>
          <w:szCs w:val="28"/>
        </w:rPr>
      </w:pPr>
      <w:r w:rsidRPr="00993E09">
        <w:rPr>
          <w:rFonts w:ascii="Times New Roman" w:eastAsia="Calibri" w:hAnsi="Times New Roman"/>
          <w:bCs/>
          <w:iCs/>
          <w:sz w:val="28"/>
          <w:szCs w:val="28"/>
        </w:rPr>
        <w:t>2) здійснення моніторингу та періодичного перегляду освітніх програм;</w:t>
      </w:r>
    </w:p>
    <w:p w:rsidR="00993E09" w:rsidRPr="00993E09" w:rsidRDefault="00993E09" w:rsidP="00993E09">
      <w:pPr>
        <w:spacing w:after="0" w:line="240" w:lineRule="auto"/>
        <w:ind w:firstLine="708"/>
        <w:jc w:val="both"/>
        <w:rPr>
          <w:rFonts w:ascii="Times New Roman" w:eastAsia="Calibri" w:hAnsi="Times New Roman"/>
          <w:bCs/>
          <w:iCs/>
          <w:sz w:val="28"/>
          <w:szCs w:val="28"/>
        </w:rPr>
      </w:pPr>
      <w:r w:rsidRPr="00993E09">
        <w:rPr>
          <w:rFonts w:ascii="Times New Roman" w:eastAsia="Calibri" w:hAnsi="Times New Roman"/>
          <w:bCs/>
          <w:iCs/>
          <w:sz w:val="28"/>
          <w:szCs w:val="28"/>
        </w:rPr>
        <w:t>3) щорічне оцінювання здобувачів вищої освіти, науково-педагогічних і педагогічних працівників закладу вищої освіти та регулярне оприлюднення результатів таких оцінювань на офіційному веб-сайті ЗВО, на інформаційних стендах та в будь-який інший спосіб;</w:t>
      </w:r>
    </w:p>
    <w:p w:rsidR="00993E09" w:rsidRPr="00993E09" w:rsidRDefault="00993E09" w:rsidP="00993E09">
      <w:pPr>
        <w:spacing w:after="0" w:line="240" w:lineRule="auto"/>
        <w:ind w:firstLine="708"/>
        <w:jc w:val="both"/>
        <w:rPr>
          <w:rFonts w:ascii="Times New Roman" w:eastAsia="Calibri" w:hAnsi="Times New Roman"/>
          <w:bCs/>
          <w:iCs/>
          <w:sz w:val="28"/>
          <w:szCs w:val="28"/>
        </w:rPr>
      </w:pPr>
      <w:r w:rsidRPr="00993E09">
        <w:rPr>
          <w:rFonts w:ascii="Times New Roman" w:eastAsia="Calibri" w:hAnsi="Times New Roman"/>
          <w:bCs/>
          <w:iCs/>
          <w:sz w:val="28"/>
          <w:szCs w:val="28"/>
        </w:rPr>
        <w:lastRenderedPageBreak/>
        <w:t>4) забезпечення підвищення кваліфікації педагогічних, наукових і науково-педагогічних працівників;</w:t>
      </w:r>
    </w:p>
    <w:p w:rsidR="00993E09" w:rsidRPr="00993E09" w:rsidRDefault="00993E09" w:rsidP="00993E09">
      <w:pPr>
        <w:spacing w:after="0" w:line="240" w:lineRule="auto"/>
        <w:ind w:firstLine="708"/>
        <w:jc w:val="both"/>
        <w:rPr>
          <w:rFonts w:ascii="Times New Roman" w:eastAsia="Calibri" w:hAnsi="Times New Roman"/>
          <w:bCs/>
          <w:iCs/>
          <w:sz w:val="28"/>
          <w:szCs w:val="28"/>
        </w:rPr>
      </w:pPr>
      <w:r w:rsidRPr="00993E09">
        <w:rPr>
          <w:rFonts w:ascii="Times New Roman" w:eastAsia="Calibri" w:hAnsi="Times New Roman"/>
          <w:bCs/>
          <w:iCs/>
          <w:sz w:val="28"/>
          <w:szCs w:val="28"/>
        </w:rPr>
        <w:t>5) забезпечення наявності необхідних ресурсів для організації освітнього процесу, у тому числі самостійної роботи студентів, за кожною освітньою програмою;</w:t>
      </w:r>
    </w:p>
    <w:p w:rsidR="00993E09" w:rsidRPr="00993E09" w:rsidRDefault="00993E09" w:rsidP="00993E09">
      <w:pPr>
        <w:spacing w:after="0" w:line="240" w:lineRule="auto"/>
        <w:ind w:firstLine="708"/>
        <w:jc w:val="both"/>
        <w:rPr>
          <w:rFonts w:ascii="Times New Roman" w:eastAsia="Calibri" w:hAnsi="Times New Roman"/>
          <w:bCs/>
          <w:iCs/>
          <w:sz w:val="28"/>
          <w:szCs w:val="28"/>
        </w:rPr>
      </w:pPr>
      <w:r w:rsidRPr="00993E09">
        <w:rPr>
          <w:rFonts w:ascii="Times New Roman" w:eastAsia="Calibri" w:hAnsi="Times New Roman"/>
          <w:bCs/>
          <w:iCs/>
          <w:sz w:val="28"/>
          <w:szCs w:val="28"/>
        </w:rPr>
        <w:t>6) забезпечення наявності інформаційних систем для ефективного управління освітнім процесом;</w:t>
      </w:r>
    </w:p>
    <w:p w:rsidR="00993E09" w:rsidRPr="00993E09" w:rsidRDefault="00993E09" w:rsidP="00993E09">
      <w:pPr>
        <w:spacing w:after="0" w:line="240" w:lineRule="auto"/>
        <w:ind w:firstLine="708"/>
        <w:jc w:val="both"/>
        <w:rPr>
          <w:rFonts w:ascii="Times New Roman" w:eastAsia="Calibri" w:hAnsi="Times New Roman"/>
          <w:bCs/>
          <w:iCs/>
          <w:sz w:val="28"/>
          <w:szCs w:val="28"/>
        </w:rPr>
      </w:pPr>
      <w:r w:rsidRPr="00993E09">
        <w:rPr>
          <w:rFonts w:ascii="Times New Roman" w:eastAsia="Calibri" w:hAnsi="Times New Roman"/>
          <w:bCs/>
          <w:iCs/>
          <w:sz w:val="28"/>
          <w:szCs w:val="28"/>
        </w:rPr>
        <w:t>7) забезпечення публічності інформації про освітні програми, ступені вищої освіти та кваліфікації;</w:t>
      </w:r>
    </w:p>
    <w:p w:rsidR="00993E09" w:rsidRPr="00993E09" w:rsidRDefault="00993E09" w:rsidP="00993E09">
      <w:pPr>
        <w:spacing w:after="0" w:line="240" w:lineRule="auto"/>
        <w:ind w:firstLine="708"/>
        <w:jc w:val="both"/>
        <w:rPr>
          <w:rFonts w:ascii="Times New Roman" w:eastAsia="Calibri" w:hAnsi="Times New Roman"/>
          <w:bCs/>
          <w:iCs/>
          <w:sz w:val="28"/>
          <w:szCs w:val="28"/>
        </w:rPr>
      </w:pPr>
      <w:r w:rsidRPr="00993E09">
        <w:rPr>
          <w:rFonts w:ascii="Times New Roman" w:eastAsia="Calibri" w:hAnsi="Times New Roman"/>
          <w:bCs/>
          <w:iCs/>
          <w:sz w:val="28"/>
          <w:szCs w:val="28"/>
        </w:rPr>
        <w:t>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rsidR="00993E09" w:rsidRPr="00993E09" w:rsidRDefault="00993E09" w:rsidP="00993E09">
      <w:pPr>
        <w:spacing w:after="0" w:line="240" w:lineRule="auto"/>
        <w:ind w:firstLine="708"/>
        <w:jc w:val="both"/>
        <w:rPr>
          <w:rFonts w:ascii="Times New Roman" w:eastAsia="Calibri" w:hAnsi="Times New Roman"/>
          <w:bCs/>
          <w:iCs/>
          <w:sz w:val="28"/>
          <w:szCs w:val="28"/>
        </w:rPr>
      </w:pPr>
      <w:r w:rsidRPr="00993E09">
        <w:rPr>
          <w:rFonts w:ascii="Times New Roman" w:eastAsia="Calibri" w:hAnsi="Times New Roman"/>
          <w:bCs/>
          <w:iCs/>
          <w:sz w:val="28"/>
          <w:szCs w:val="28"/>
        </w:rPr>
        <w:t>9) інших процедур і заходів.</w:t>
      </w:r>
    </w:p>
    <w:p w:rsidR="00993E09" w:rsidRPr="00993E09" w:rsidRDefault="00993E09" w:rsidP="00993E09">
      <w:pPr>
        <w:spacing w:after="0" w:line="240" w:lineRule="auto"/>
        <w:ind w:firstLine="708"/>
        <w:jc w:val="both"/>
        <w:rPr>
          <w:rFonts w:ascii="Times New Roman" w:eastAsia="Calibri" w:hAnsi="Times New Roman"/>
          <w:sz w:val="28"/>
          <w:szCs w:val="28"/>
        </w:rPr>
      </w:pPr>
      <w:r w:rsidRPr="00993E09">
        <w:rPr>
          <w:rFonts w:ascii="Times New Roman" w:eastAsia="Calibri" w:hAnsi="Times New Roman"/>
          <w:bCs/>
          <w:iCs/>
          <w:sz w:val="28"/>
          <w:szCs w:val="28"/>
        </w:rPr>
        <w:t>Система забезпечення вищим навчальним закладом якості освітньої діяльності та якості вищої освіти (система внутрішнього забезпечення якості) за поданням закладу вищої освіти 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Національним агентством забезпечення якості вищої освіти, та міжнародним стандартам і рекомендаціям щодо забезпечення якості вищої освіти.</w:t>
      </w:r>
    </w:p>
    <w:p w:rsidR="00993E09" w:rsidRPr="00993E09" w:rsidRDefault="00993E09" w:rsidP="00993E09">
      <w:pPr>
        <w:spacing w:after="0" w:line="240" w:lineRule="auto"/>
        <w:rPr>
          <w:rFonts w:ascii="Times New Roman" w:eastAsia="Calibri" w:hAnsi="Times New Roman"/>
          <w:sz w:val="28"/>
          <w:szCs w:val="28"/>
        </w:rPr>
      </w:pPr>
    </w:p>
    <w:p w:rsidR="00993E09" w:rsidRPr="00993E09" w:rsidRDefault="00993E09" w:rsidP="00993E09">
      <w:pPr>
        <w:spacing w:after="0" w:line="240" w:lineRule="auto"/>
        <w:rPr>
          <w:rFonts w:ascii="Times New Roman" w:eastAsia="Calibri" w:hAnsi="Times New Roman"/>
          <w:sz w:val="28"/>
          <w:szCs w:val="28"/>
        </w:rPr>
      </w:pPr>
    </w:p>
    <w:p w:rsidR="00993E09" w:rsidRPr="00993E09" w:rsidRDefault="00993E09" w:rsidP="00993E09">
      <w:pPr>
        <w:spacing w:after="0" w:line="240" w:lineRule="auto"/>
        <w:ind w:firstLine="708"/>
        <w:jc w:val="both"/>
        <w:rPr>
          <w:rFonts w:ascii="Times New Roman" w:eastAsia="Calibri" w:hAnsi="Times New Roman"/>
          <w:b/>
          <w:sz w:val="28"/>
          <w:szCs w:val="28"/>
        </w:rPr>
      </w:pPr>
      <w:r w:rsidRPr="00993E09">
        <w:rPr>
          <w:rFonts w:ascii="Times New Roman" w:eastAsia="Calibri" w:hAnsi="Times New Roman"/>
          <w:b/>
          <w:sz w:val="28"/>
          <w:szCs w:val="28"/>
        </w:rPr>
        <w:t>VIII. Перелік нормативних документів, на яких базується Стандарт вищої освіти</w:t>
      </w:r>
    </w:p>
    <w:p w:rsidR="00993E09" w:rsidRPr="00993E09" w:rsidRDefault="00993E09" w:rsidP="00993E09">
      <w:pPr>
        <w:spacing w:after="0" w:line="240" w:lineRule="auto"/>
        <w:rPr>
          <w:rFonts w:ascii="Times New Roman" w:eastAsia="Calibri" w:hAnsi="Times New Roman"/>
          <w:sz w:val="28"/>
          <w:szCs w:val="28"/>
        </w:rPr>
      </w:pPr>
    </w:p>
    <w:p w:rsidR="00993E09" w:rsidRPr="00993E09" w:rsidRDefault="00993E09" w:rsidP="00993E09">
      <w:pPr>
        <w:numPr>
          <w:ilvl w:val="0"/>
          <w:numId w:val="19"/>
        </w:numPr>
        <w:spacing w:after="0" w:line="240" w:lineRule="auto"/>
        <w:jc w:val="both"/>
        <w:rPr>
          <w:rFonts w:ascii="Times New Roman" w:eastAsia="Calibri" w:hAnsi="Times New Roman"/>
          <w:sz w:val="28"/>
          <w:szCs w:val="28"/>
        </w:rPr>
      </w:pPr>
      <w:r w:rsidRPr="00993E09">
        <w:rPr>
          <w:rFonts w:ascii="Times New Roman" w:eastAsia="Calibri" w:hAnsi="Times New Roman"/>
          <w:sz w:val="28"/>
          <w:szCs w:val="28"/>
        </w:rPr>
        <w:t>Закон України від 01.07.2014 р. № 1556-VII «Про вищу освіту» [Режим доступу: http://zakon5.rada.gov.ua/laws/show/2145-19];</w:t>
      </w:r>
    </w:p>
    <w:p w:rsidR="00993E09" w:rsidRPr="00993E09" w:rsidRDefault="00993E09" w:rsidP="00993E09">
      <w:pPr>
        <w:numPr>
          <w:ilvl w:val="0"/>
          <w:numId w:val="19"/>
        </w:numPr>
        <w:spacing w:after="0" w:line="240" w:lineRule="auto"/>
        <w:jc w:val="both"/>
        <w:rPr>
          <w:rFonts w:ascii="Times New Roman" w:eastAsia="Calibri" w:hAnsi="Times New Roman"/>
          <w:sz w:val="28"/>
          <w:szCs w:val="28"/>
        </w:rPr>
      </w:pPr>
      <w:r w:rsidRPr="00993E09">
        <w:rPr>
          <w:rFonts w:ascii="Times New Roman" w:eastAsia="Calibri" w:hAnsi="Times New Roman"/>
          <w:sz w:val="28"/>
          <w:szCs w:val="28"/>
        </w:rPr>
        <w:t>Закон України від 05.09.2017 р. «Про освіту» – [Режим доступу: http://zakon5.rada.gov.ua/laws/show/2145-19];</w:t>
      </w:r>
    </w:p>
    <w:p w:rsidR="00993E09" w:rsidRPr="00993E09" w:rsidRDefault="00993E09" w:rsidP="00993E09">
      <w:pPr>
        <w:numPr>
          <w:ilvl w:val="0"/>
          <w:numId w:val="19"/>
        </w:numPr>
        <w:spacing w:after="0" w:line="240" w:lineRule="auto"/>
        <w:jc w:val="both"/>
        <w:rPr>
          <w:rFonts w:ascii="Times New Roman" w:eastAsia="Calibri" w:hAnsi="Times New Roman"/>
          <w:sz w:val="28"/>
          <w:szCs w:val="28"/>
        </w:rPr>
      </w:pPr>
      <w:r w:rsidRPr="00993E09">
        <w:rPr>
          <w:rFonts w:ascii="Times New Roman" w:eastAsia="Calibri" w:hAnsi="Times New Roman"/>
          <w:sz w:val="28"/>
          <w:szCs w:val="28"/>
        </w:rPr>
        <w:t>Постанова Кабінету Міністрів України «Про затвердження переліку галузей знань і спеціальностей, за якими здійснюється підготовка здобувачів вищої освіти» від 29.04.2015 р. № 266 [Режим доступу: http://zakon4.rada.gov.ua/laws/show/266-2015-п];</w:t>
      </w:r>
    </w:p>
    <w:p w:rsidR="00993E09" w:rsidRPr="00993E09" w:rsidRDefault="00993E09" w:rsidP="00993E09">
      <w:pPr>
        <w:numPr>
          <w:ilvl w:val="0"/>
          <w:numId w:val="19"/>
        </w:numPr>
        <w:spacing w:after="0" w:line="240" w:lineRule="auto"/>
        <w:jc w:val="both"/>
        <w:rPr>
          <w:rFonts w:ascii="Times New Roman" w:eastAsia="Calibri" w:hAnsi="Times New Roman"/>
          <w:sz w:val="28"/>
          <w:szCs w:val="28"/>
        </w:rPr>
      </w:pPr>
      <w:r w:rsidRPr="00993E09">
        <w:rPr>
          <w:rFonts w:ascii="Times New Roman" w:eastAsia="Calibri" w:hAnsi="Times New Roman"/>
          <w:sz w:val="28"/>
          <w:szCs w:val="28"/>
        </w:rPr>
        <w:t>Постанова Кабінету Міністрів України «Про затвердження Ліцензійних умов провадження освітньої діяльності» від 30.12.2015 р. № 1187 [Режим доступу: http://zakon4.rada.gov.ua/laws/show/1187-2015-п/page]</w:t>
      </w:r>
    </w:p>
    <w:p w:rsidR="00993E09" w:rsidRPr="00993E09" w:rsidRDefault="00993E09" w:rsidP="00993E09">
      <w:pPr>
        <w:numPr>
          <w:ilvl w:val="0"/>
          <w:numId w:val="19"/>
        </w:numPr>
        <w:spacing w:after="0" w:line="240" w:lineRule="auto"/>
        <w:jc w:val="both"/>
        <w:rPr>
          <w:rFonts w:ascii="Times New Roman" w:eastAsia="Calibri" w:hAnsi="Times New Roman"/>
          <w:sz w:val="28"/>
          <w:szCs w:val="28"/>
        </w:rPr>
      </w:pPr>
      <w:r w:rsidRPr="00993E09">
        <w:rPr>
          <w:rFonts w:ascii="Times New Roman" w:eastAsia="Calibri" w:hAnsi="Times New Roman"/>
          <w:sz w:val="28"/>
          <w:szCs w:val="28"/>
        </w:rPr>
        <w:t>Постанова Кабінету Міністрів України «Про затвердження Національної рамки кваліфікацій» від 23.11.2011 р. № 1341 [Режим доступу: http://zakon4.rada.gov.ua/laws/show/1341-2011-п];</w:t>
      </w:r>
    </w:p>
    <w:p w:rsidR="00993E09" w:rsidRPr="00993E09" w:rsidRDefault="00993E09" w:rsidP="00993E09">
      <w:pPr>
        <w:numPr>
          <w:ilvl w:val="0"/>
          <w:numId w:val="19"/>
        </w:numPr>
        <w:spacing w:after="0" w:line="240" w:lineRule="auto"/>
        <w:jc w:val="both"/>
        <w:rPr>
          <w:rFonts w:ascii="Times New Roman" w:eastAsia="Calibri" w:hAnsi="Times New Roman"/>
          <w:sz w:val="28"/>
          <w:szCs w:val="28"/>
        </w:rPr>
      </w:pPr>
      <w:r w:rsidRPr="00993E09">
        <w:rPr>
          <w:rFonts w:ascii="Times New Roman" w:eastAsia="Calibri" w:hAnsi="Times New Roman"/>
          <w:sz w:val="28"/>
          <w:szCs w:val="28"/>
        </w:rPr>
        <w:t>Національний класифікатор України: «Класифікація видів економічної діяльності» ДК 009: 2010 [Режим доступу: http://www.ukrstat.gov.ua/];</w:t>
      </w:r>
    </w:p>
    <w:p w:rsidR="00993E09" w:rsidRPr="00993E09" w:rsidRDefault="00993E09" w:rsidP="00993E09">
      <w:pPr>
        <w:numPr>
          <w:ilvl w:val="0"/>
          <w:numId w:val="19"/>
        </w:numPr>
        <w:spacing w:after="0" w:line="240" w:lineRule="auto"/>
        <w:jc w:val="both"/>
        <w:rPr>
          <w:rFonts w:ascii="Times New Roman" w:eastAsia="Calibri" w:hAnsi="Times New Roman"/>
          <w:sz w:val="28"/>
          <w:szCs w:val="28"/>
        </w:rPr>
      </w:pPr>
      <w:r w:rsidRPr="00993E09">
        <w:rPr>
          <w:rFonts w:ascii="Times New Roman" w:eastAsia="Calibri" w:hAnsi="Times New Roman"/>
          <w:sz w:val="28"/>
          <w:szCs w:val="28"/>
        </w:rPr>
        <w:lastRenderedPageBreak/>
        <w:t>Національний класифікатор України: «Класифікатор професій» ДК 003: 2010ДК 003:2010 [Режим доступу: http://www.dk003.com];</w:t>
      </w:r>
    </w:p>
    <w:p w:rsidR="00993E09" w:rsidRPr="00993E09" w:rsidRDefault="00993E09" w:rsidP="00993E09">
      <w:pPr>
        <w:spacing w:after="0" w:line="240" w:lineRule="auto"/>
        <w:rPr>
          <w:rFonts w:ascii="Times New Roman" w:eastAsia="Calibri" w:hAnsi="Times New Roman"/>
          <w:sz w:val="28"/>
          <w:szCs w:val="28"/>
        </w:rPr>
      </w:pPr>
    </w:p>
    <w:p w:rsidR="00993E09" w:rsidRPr="00993E09" w:rsidRDefault="00993E09" w:rsidP="00993E09">
      <w:pPr>
        <w:spacing w:after="0" w:line="240" w:lineRule="auto"/>
        <w:ind w:firstLine="708"/>
        <w:rPr>
          <w:rFonts w:ascii="Times New Roman" w:eastAsia="Calibri" w:hAnsi="Times New Roman"/>
          <w:b/>
          <w:sz w:val="28"/>
          <w:szCs w:val="28"/>
        </w:rPr>
      </w:pPr>
      <w:r w:rsidRPr="00993E09">
        <w:rPr>
          <w:rFonts w:ascii="Times New Roman" w:eastAsia="Calibri" w:hAnsi="Times New Roman"/>
          <w:b/>
          <w:sz w:val="28"/>
          <w:szCs w:val="28"/>
        </w:rPr>
        <w:t>Інші рекомендовані джерела</w:t>
      </w:r>
    </w:p>
    <w:p w:rsidR="00993E09" w:rsidRPr="00993E09" w:rsidRDefault="00993E09" w:rsidP="00993E09">
      <w:pPr>
        <w:numPr>
          <w:ilvl w:val="0"/>
          <w:numId w:val="20"/>
        </w:numPr>
        <w:spacing w:after="0" w:line="240" w:lineRule="auto"/>
        <w:jc w:val="both"/>
        <w:rPr>
          <w:rFonts w:ascii="Times New Roman" w:eastAsia="Calibri" w:hAnsi="Times New Roman"/>
          <w:sz w:val="28"/>
          <w:szCs w:val="28"/>
        </w:rPr>
      </w:pPr>
      <w:r w:rsidRPr="00993E09">
        <w:rPr>
          <w:rFonts w:ascii="Times New Roman" w:eastAsia="Calibri" w:hAnsi="Times New Roman"/>
          <w:sz w:val="28"/>
          <w:szCs w:val="28"/>
        </w:rPr>
        <w:t>Стандарти і рекомендації щодо забезпечення якості в Європейському просторі вищої освіти (ESG) [Режим доступу: http://ihed.org.ua/images/doc/ 04_2016_ESG_2015.pdf];</w:t>
      </w:r>
    </w:p>
    <w:p w:rsidR="00993E09" w:rsidRPr="00993E09" w:rsidRDefault="00993E09" w:rsidP="00993E09">
      <w:pPr>
        <w:numPr>
          <w:ilvl w:val="0"/>
          <w:numId w:val="20"/>
        </w:numPr>
        <w:spacing w:after="0" w:line="240" w:lineRule="auto"/>
        <w:jc w:val="both"/>
        <w:rPr>
          <w:rFonts w:ascii="Times New Roman" w:eastAsia="Calibri" w:hAnsi="Times New Roman"/>
          <w:sz w:val="28"/>
          <w:szCs w:val="28"/>
        </w:rPr>
      </w:pPr>
      <w:proofErr w:type="spellStart"/>
      <w:r w:rsidRPr="00993E09">
        <w:rPr>
          <w:rFonts w:ascii="Times New Roman" w:eastAsia="Calibri" w:hAnsi="Times New Roman"/>
          <w:sz w:val="28"/>
          <w:szCs w:val="28"/>
        </w:rPr>
        <w:t>International</w:t>
      </w:r>
      <w:proofErr w:type="spellEnd"/>
      <w:r w:rsidRPr="00993E09">
        <w:rPr>
          <w:rFonts w:ascii="Times New Roman" w:eastAsia="Calibri" w:hAnsi="Times New Roman"/>
          <w:sz w:val="28"/>
          <w:szCs w:val="28"/>
        </w:rPr>
        <w:t xml:space="preserve"> Standard </w:t>
      </w:r>
      <w:proofErr w:type="spellStart"/>
      <w:r w:rsidRPr="00993E09">
        <w:rPr>
          <w:rFonts w:ascii="Times New Roman" w:eastAsia="Calibri" w:hAnsi="Times New Roman"/>
          <w:sz w:val="28"/>
          <w:szCs w:val="28"/>
        </w:rPr>
        <w:t>Classification</w:t>
      </w:r>
      <w:proofErr w:type="spellEnd"/>
      <w:r w:rsidRPr="00993E09">
        <w:rPr>
          <w:rFonts w:ascii="Times New Roman" w:eastAsia="Calibri" w:hAnsi="Times New Roman"/>
          <w:sz w:val="28"/>
          <w:szCs w:val="28"/>
        </w:rPr>
        <w:t xml:space="preserve"> </w:t>
      </w:r>
      <w:proofErr w:type="spellStart"/>
      <w:r w:rsidRPr="00993E09">
        <w:rPr>
          <w:rFonts w:ascii="Times New Roman" w:eastAsia="Calibri" w:hAnsi="Times New Roman"/>
          <w:sz w:val="28"/>
          <w:szCs w:val="28"/>
        </w:rPr>
        <w:t>of</w:t>
      </w:r>
      <w:proofErr w:type="spellEnd"/>
      <w:r w:rsidRPr="00993E09">
        <w:rPr>
          <w:rFonts w:ascii="Times New Roman" w:eastAsia="Calibri" w:hAnsi="Times New Roman"/>
          <w:sz w:val="28"/>
          <w:szCs w:val="28"/>
        </w:rPr>
        <w:t xml:space="preserve"> </w:t>
      </w:r>
      <w:proofErr w:type="spellStart"/>
      <w:r w:rsidRPr="00993E09">
        <w:rPr>
          <w:rFonts w:ascii="Times New Roman" w:eastAsia="Calibri" w:hAnsi="Times New Roman"/>
          <w:sz w:val="28"/>
          <w:szCs w:val="28"/>
        </w:rPr>
        <w:t>Education</w:t>
      </w:r>
      <w:proofErr w:type="spellEnd"/>
      <w:r w:rsidRPr="00993E09">
        <w:rPr>
          <w:rFonts w:ascii="Times New Roman" w:eastAsia="Calibri" w:hAnsi="Times New Roman"/>
          <w:sz w:val="28"/>
          <w:szCs w:val="28"/>
        </w:rPr>
        <w:t xml:space="preserve"> (ISCED 2011): UNESCO </w:t>
      </w:r>
      <w:proofErr w:type="spellStart"/>
      <w:r w:rsidRPr="00993E09">
        <w:rPr>
          <w:rFonts w:ascii="Times New Roman" w:eastAsia="Calibri" w:hAnsi="Times New Roman"/>
          <w:sz w:val="28"/>
          <w:szCs w:val="28"/>
        </w:rPr>
        <w:t>Institute</w:t>
      </w:r>
      <w:proofErr w:type="spellEnd"/>
      <w:r w:rsidRPr="00993E09">
        <w:rPr>
          <w:rFonts w:ascii="Times New Roman" w:eastAsia="Calibri" w:hAnsi="Times New Roman"/>
          <w:sz w:val="28"/>
          <w:szCs w:val="28"/>
        </w:rPr>
        <w:t xml:space="preserve"> </w:t>
      </w:r>
      <w:proofErr w:type="spellStart"/>
      <w:r w:rsidRPr="00993E09">
        <w:rPr>
          <w:rFonts w:ascii="Times New Roman" w:eastAsia="Calibri" w:hAnsi="Times New Roman"/>
          <w:sz w:val="28"/>
          <w:szCs w:val="28"/>
        </w:rPr>
        <w:t>for</w:t>
      </w:r>
      <w:proofErr w:type="spellEnd"/>
      <w:r w:rsidRPr="00993E09">
        <w:rPr>
          <w:rFonts w:ascii="Times New Roman" w:eastAsia="Calibri" w:hAnsi="Times New Roman"/>
          <w:sz w:val="28"/>
          <w:szCs w:val="28"/>
        </w:rPr>
        <w:t xml:space="preserve"> </w:t>
      </w:r>
      <w:proofErr w:type="spellStart"/>
      <w:r w:rsidRPr="00993E09">
        <w:rPr>
          <w:rFonts w:ascii="Times New Roman" w:eastAsia="Calibri" w:hAnsi="Times New Roman"/>
          <w:sz w:val="28"/>
          <w:szCs w:val="28"/>
        </w:rPr>
        <w:t>Statistics</w:t>
      </w:r>
      <w:proofErr w:type="spellEnd"/>
      <w:r w:rsidRPr="00993E09">
        <w:rPr>
          <w:rFonts w:ascii="Times New Roman" w:eastAsia="Calibri" w:hAnsi="Times New Roman"/>
          <w:sz w:val="28"/>
          <w:szCs w:val="28"/>
        </w:rPr>
        <w:t xml:space="preserve"> [Режим доступу: http://www.uis.unesco.org/education/ </w:t>
      </w:r>
      <w:proofErr w:type="spellStart"/>
      <w:r w:rsidRPr="00993E09">
        <w:rPr>
          <w:rFonts w:ascii="Times New Roman" w:eastAsia="Calibri" w:hAnsi="Times New Roman"/>
          <w:sz w:val="28"/>
          <w:szCs w:val="28"/>
        </w:rPr>
        <w:t>documents</w:t>
      </w:r>
      <w:proofErr w:type="spellEnd"/>
      <w:r w:rsidRPr="00993E09">
        <w:rPr>
          <w:rFonts w:ascii="Times New Roman" w:eastAsia="Calibri" w:hAnsi="Times New Roman"/>
          <w:sz w:val="28"/>
          <w:szCs w:val="28"/>
        </w:rPr>
        <w:t xml:space="preserve">/isced-2011- </w:t>
      </w:r>
      <w:proofErr w:type="spellStart"/>
      <w:r w:rsidRPr="00993E09">
        <w:rPr>
          <w:rFonts w:ascii="Times New Roman" w:eastAsia="Calibri" w:hAnsi="Times New Roman"/>
          <w:sz w:val="28"/>
          <w:szCs w:val="28"/>
        </w:rPr>
        <w:t>en.pdf</w:t>
      </w:r>
      <w:proofErr w:type="spellEnd"/>
      <w:r w:rsidRPr="00993E09">
        <w:rPr>
          <w:rFonts w:ascii="Times New Roman" w:eastAsia="Calibri" w:hAnsi="Times New Roman"/>
          <w:sz w:val="28"/>
          <w:szCs w:val="28"/>
        </w:rPr>
        <w:t>];</w:t>
      </w:r>
    </w:p>
    <w:p w:rsidR="00993E09" w:rsidRPr="00993E09" w:rsidRDefault="00993E09" w:rsidP="00993E09">
      <w:pPr>
        <w:numPr>
          <w:ilvl w:val="0"/>
          <w:numId w:val="20"/>
        </w:numPr>
        <w:spacing w:after="0" w:line="240" w:lineRule="auto"/>
        <w:jc w:val="both"/>
        <w:rPr>
          <w:rFonts w:ascii="Times New Roman" w:eastAsia="Calibri" w:hAnsi="Times New Roman"/>
          <w:sz w:val="28"/>
          <w:szCs w:val="28"/>
        </w:rPr>
      </w:pPr>
      <w:r w:rsidRPr="00993E09">
        <w:rPr>
          <w:rFonts w:ascii="Times New Roman" w:eastAsia="Calibri" w:hAnsi="Times New Roman"/>
          <w:sz w:val="28"/>
          <w:szCs w:val="28"/>
        </w:rPr>
        <w:t xml:space="preserve">ISCED </w:t>
      </w:r>
      <w:proofErr w:type="spellStart"/>
      <w:r w:rsidRPr="00993E09">
        <w:rPr>
          <w:rFonts w:ascii="Times New Roman" w:eastAsia="Calibri" w:hAnsi="Times New Roman"/>
          <w:sz w:val="28"/>
          <w:szCs w:val="28"/>
        </w:rPr>
        <w:t>Fields</w:t>
      </w:r>
      <w:proofErr w:type="spellEnd"/>
      <w:r w:rsidRPr="00993E09">
        <w:rPr>
          <w:rFonts w:ascii="Times New Roman" w:eastAsia="Calibri" w:hAnsi="Times New Roman"/>
          <w:sz w:val="28"/>
          <w:szCs w:val="28"/>
        </w:rPr>
        <w:t xml:space="preserve"> </w:t>
      </w:r>
      <w:proofErr w:type="spellStart"/>
      <w:r w:rsidRPr="00993E09">
        <w:rPr>
          <w:rFonts w:ascii="Times New Roman" w:eastAsia="Calibri" w:hAnsi="Times New Roman"/>
          <w:sz w:val="28"/>
          <w:szCs w:val="28"/>
        </w:rPr>
        <w:t>of</w:t>
      </w:r>
      <w:proofErr w:type="spellEnd"/>
      <w:r w:rsidRPr="00993E09">
        <w:rPr>
          <w:rFonts w:ascii="Times New Roman" w:eastAsia="Calibri" w:hAnsi="Times New Roman"/>
          <w:sz w:val="28"/>
          <w:szCs w:val="28"/>
        </w:rPr>
        <w:t xml:space="preserve"> </w:t>
      </w:r>
      <w:proofErr w:type="spellStart"/>
      <w:r w:rsidRPr="00993E09">
        <w:rPr>
          <w:rFonts w:ascii="Times New Roman" w:eastAsia="Calibri" w:hAnsi="Times New Roman"/>
          <w:sz w:val="28"/>
          <w:szCs w:val="28"/>
        </w:rPr>
        <w:t>Education</w:t>
      </w:r>
      <w:proofErr w:type="spellEnd"/>
      <w:r w:rsidRPr="00993E09">
        <w:rPr>
          <w:rFonts w:ascii="Times New Roman" w:eastAsia="Calibri" w:hAnsi="Times New Roman"/>
          <w:sz w:val="28"/>
          <w:szCs w:val="28"/>
        </w:rPr>
        <w:t xml:space="preserve"> </w:t>
      </w:r>
      <w:proofErr w:type="spellStart"/>
      <w:r w:rsidRPr="00993E09">
        <w:rPr>
          <w:rFonts w:ascii="Times New Roman" w:eastAsia="Calibri" w:hAnsi="Times New Roman"/>
          <w:sz w:val="28"/>
          <w:szCs w:val="28"/>
        </w:rPr>
        <w:t>and</w:t>
      </w:r>
      <w:proofErr w:type="spellEnd"/>
      <w:r w:rsidRPr="00993E09">
        <w:rPr>
          <w:rFonts w:ascii="Times New Roman" w:eastAsia="Calibri" w:hAnsi="Times New Roman"/>
          <w:sz w:val="28"/>
          <w:szCs w:val="28"/>
        </w:rPr>
        <w:t xml:space="preserve"> </w:t>
      </w:r>
      <w:proofErr w:type="spellStart"/>
      <w:r w:rsidRPr="00993E09">
        <w:rPr>
          <w:rFonts w:ascii="Times New Roman" w:eastAsia="Calibri" w:hAnsi="Times New Roman"/>
          <w:sz w:val="28"/>
          <w:szCs w:val="28"/>
        </w:rPr>
        <w:t>Training</w:t>
      </w:r>
      <w:proofErr w:type="spellEnd"/>
      <w:r w:rsidRPr="00993E09">
        <w:rPr>
          <w:rFonts w:ascii="Times New Roman" w:eastAsia="Calibri" w:hAnsi="Times New Roman"/>
          <w:sz w:val="28"/>
          <w:szCs w:val="28"/>
        </w:rPr>
        <w:t xml:space="preserve"> 2013 (ISCED-F 2013):UNESCO </w:t>
      </w:r>
      <w:proofErr w:type="spellStart"/>
      <w:r w:rsidRPr="00993E09">
        <w:rPr>
          <w:rFonts w:ascii="Times New Roman" w:eastAsia="Calibri" w:hAnsi="Times New Roman"/>
          <w:sz w:val="28"/>
          <w:szCs w:val="28"/>
        </w:rPr>
        <w:t>Institute</w:t>
      </w:r>
      <w:proofErr w:type="spellEnd"/>
      <w:r w:rsidRPr="00993E09">
        <w:rPr>
          <w:rFonts w:ascii="Times New Roman" w:eastAsia="Calibri" w:hAnsi="Times New Roman"/>
          <w:sz w:val="28"/>
          <w:szCs w:val="28"/>
        </w:rPr>
        <w:t xml:space="preserve"> </w:t>
      </w:r>
      <w:proofErr w:type="spellStart"/>
      <w:r w:rsidRPr="00993E09">
        <w:rPr>
          <w:rFonts w:ascii="Times New Roman" w:eastAsia="Calibri" w:hAnsi="Times New Roman"/>
          <w:sz w:val="28"/>
          <w:szCs w:val="28"/>
        </w:rPr>
        <w:t>for</w:t>
      </w:r>
      <w:proofErr w:type="spellEnd"/>
      <w:r w:rsidRPr="00993E09">
        <w:rPr>
          <w:rFonts w:ascii="Times New Roman" w:eastAsia="Calibri" w:hAnsi="Times New Roman"/>
          <w:sz w:val="28"/>
          <w:szCs w:val="28"/>
        </w:rPr>
        <w:t xml:space="preserve"> </w:t>
      </w:r>
      <w:proofErr w:type="spellStart"/>
      <w:r w:rsidRPr="00993E09">
        <w:rPr>
          <w:rFonts w:ascii="Times New Roman" w:eastAsia="Calibri" w:hAnsi="Times New Roman"/>
          <w:sz w:val="28"/>
          <w:szCs w:val="28"/>
        </w:rPr>
        <w:t>Statistics</w:t>
      </w:r>
      <w:proofErr w:type="spellEnd"/>
      <w:r w:rsidRPr="00993E09">
        <w:rPr>
          <w:rFonts w:ascii="Times New Roman" w:eastAsia="Calibri" w:hAnsi="Times New Roman"/>
          <w:sz w:val="28"/>
          <w:szCs w:val="28"/>
        </w:rPr>
        <w:t xml:space="preserve"> [Режим доступу: http://www.uis.unesco.org/Education/ </w:t>
      </w:r>
      <w:proofErr w:type="spellStart"/>
      <w:r w:rsidRPr="00993E09">
        <w:rPr>
          <w:rFonts w:ascii="Times New Roman" w:eastAsia="Calibri" w:hAnsi="Times New Roman"/>
          <w:sz w:val="28"/>
          <w:szCs w:val="28"/>
        </w:rPr>
        <w:t>Documents</w:t>
      </w:r>
      <w:proofErr w:type="spellEnd"/>
      <w:r w:rsidRPr="00993E09">
        <w:rPr>
          <w:rFonts w:ascii="Times New Roman" w:eastAsia="Calibri" w:hAnsi="Times New Roman"/>
          <w:sz w:val="28"/>
          <w:szCs w:val="28"/>
        </w:rPr>
        <w:t>/isced-fields-of-education-training-2013.pdf];</w:t>
      </w:r>
    </w:p>
    <w:p w:rsidR="00993E09" w:rsidRPr="00993E09" w:rsidRDefault="00993E09" w:rsidP="00993E09">
      <w:pPr>
        <w:numPr>
          <w:ilvl w:val="0"/>
          <w:numId w:val="20"/>
        </w:numPr>
        <w:spacing w:after="0" w:line="240" w:lineRule="auto"/>
        <w:jc w:val="both"/>
        <w:rPr>
          <w:rFonts w:ascii="Times New Roman" w:eastAsia="Calibri" w:hAnsi="Times New Roman"/>
          <w:sz w:val="28"/>
          <w:szCs w:val="28"/>
        </w:rPr>
      </w:pPr>
      <w:r w:rsidRPr="00993E09">
        <w:rPr>
          <w:rFonts w:ascii="Times New Roman" w:eastAsia="Calibri" w:hAnsi="Times New Roman"/>
          <w:sz w:val="28"/>
          <w:szCs w:val="28"/>
        </w:rPr>
        <w:t xml:space="preserve">Професійний стандарт на професійну назву роботи "Інженер-електрик в енергетичній сфері енергопостачальної компанії". </w:t>
      </w:r>
      <w:r w:rsidRPr="00993E09">
        <w:rPr>
          <w:rFonts w:ascii="Times New Roman" w:eastAsia="Calibri" w:hAnsi="Times New Roman"/>
          <w:sz w:val="28"/>
          <w:szCs w:val="28"/>
          <w:lang w:val="ru-RU"/>
        </w:rPr>
        <w:t xml:space="preserve">[Режим доступу: </w:t>
      </w:r>
      <w:r w:rsidRPr="00993E09">
        <w:rPr>
          <w:rFonts w:ascii="Times New Roman" w:eastAsia="Calibri" w:hAnsi="Times New Roman"/>
          <w:sz w:val="28"/>
          <w:szCs w:val="28"/>
        </w:rPr>
        <w:t>http://ma.khnu.km.ua/passport_ingineer-electirk.pdf</w:t>
      </w:r>
      <w:r w:rsidRPr="00993E09">
        <w:rPr>
          <w:rFonts w:ascii="Times New Roman" w:eastAsia="Calibri" w:hAnsi="Times New Roman"/>
          <w:sz w:val="28"/>
          <w:szCs w:val="28"/>
          <w:lang w:val="ru-RU"/>
        </w:rPr>
        <w:t>];</w:t>
      </w:r>
    </w:p>
    <w:p w:rsidR="00993E09" w:rsidRPr="00993E09" w:rsidRDefault="00993E09" w:rsidP="00993E09">
      <w:pPr>
        <w:numPr>
          <w:ilvl w:val="0"/>
          <w:numId w:val="20"/>
        </w:numPr>
        <w:spacing w:after="0" w:line="240" w:lineRule="auto"/>
        <w:jc w:val="both"/>
        <w:rPr>
          <w:rFonts w:ascii="Times New Roman" w:eastAsia="Calibri" w:hAnsi="Times New Roman"/>
          <w:sz w:val="28"/>
          <w:szCs w:val="28"/>
        </w:rPr>
      </w:pPr>
      <w:r w:rsidRPr="00993E09">
        <w:rPr>
          <w:rFonts w:ascii="Times New Roman" w:eastAsia="Calibri" w:hAnsi="Times New Roman"/>
          <w:sz w:val="28"/>
          <w:szCs w:val="28"/>
        </w:rPr>
        <w:t xml:space="preserve">Професійний стандарт на професійну назву роботи "Інженер-електромеханік гірничий". </w:t>
      </w:r>
      <w:r w:rsidRPr="00993E09">
        <w:rPr>
          <w:rFonts w:ascii="Times New Roman" w:eastAsia="Calibri" w:hAnsi="Times New Roman"/>
          <w:sz w:val="28"/>
          <w:szCs w:val="28"/>
          <w:lang w:val="ru-RU"/>
        </w:rPr>
        <w:t xml:space="preserve">[Режим доступу: </w:t>
      </w:r>
      <w:r w:rsidRPr="00993E09">
        <w:rPr>
          <w:rFonts w:ascii="Times New Roman" w:eastAsia="Calibri" w:hAnsi="Times New Roman"/>
          <w:sz w:val="28"/>
          <w:szCs w:val="28"/>
        </w:rPr>
        <w:t>http://old.mon.gov.ua/img/zstored/files/passport_ingineer_electromechanik_girnich.pdf</w:t>
      </w:r>
      <w:r w:rsidRPr="00993E09">
        <w:rPr>
          <w:rFonts w:ascii="Times New Roman" w:eastAsia="Calibri" w:hAnsi="Times New Roman"/>
          <w:sz w:val="28"/>
          <w:szCs w:val="28"/>
          <w:lang w:val="ru-RU"/>
        </w:rPr>
        <w:t>];</w:t>
      </w:r>
    </w:p>
    <w:p w:rsidR="00993E09" w:rsidRPr="00993E09" w:rsidRDefault="00993E09" w:rsidP="00993E09">
      <w:pPr>
        <w:numPr>
          <w:ilvl w:val="0"/>
          <w:numId w:val="20"/>
        </w:numPr>
        <w:spacing w:after="0" w:line="240" w:lineRule="auto"/>
        <w:jc w:val="both"/>
        <w:rPr>
          <w:rFonts w:ascii="Times New Roman" w:eastAsia="Calibri" w:hAnsi="Times New Roman"/>
          <w:sz w:val="28"/>
          <w:szCs w:val="28"/>
        </w:rPr>
      </w:pPr>
      <w:r w:rsidRPr="00993E09">
        <w:rPr>
          <w:rFonts w:ascii="Times New Roman" w:eastAsia="Calibri" w:hAnsi="Times New Roman"/>
          <w:sz w:val="28"/>
          <w:szCs w:val="28"/>
        </w:rPr>
        <w:t>Методичні рекомендації щодо розроблення стандартів вищої освіти, затверджені наказом Міністерства освіти і науки України від 01.06.2017 р. № 600 (у редакції наказу Міністерства освіти і науки України від 21.12.2017 р. № 1648), схвалені сектором вищої освіти Науково-методичної Ради Міністерства освіти і науки України (протокол від 29.03.2016 № 3);</w:t>
      </w:r>
    </w:p>
    <w:p w:rsidR="00993E09" w:rsidRPr="00993E09" w:rsidRDefault="00993E09" w:rsidP="00993E09">
      <w:pPr>
        <w:numPr>
          <w:ilvl w:val="0"/>
          <w:numId w:val="20"/>
        </w:numPr>
        <w:spacing w:after="0" w:line="240" w:lineRule="auto"/>
        <w:jc w:val="both"/>
        <w:rPr>
          <w:rFonts w:ascii="Times New Roman" w:eastAsia="Calibri" w:hAnsi="Times New Roman"/>
          <w:sz w:val="28"/>
          <w:szCs w:val="28"/>
        </w:rPr>
      </w:pPr>
      <w:r w:rsidRPr="00993E09">
        <w:rPr>
          <w:rFonts w:ascii="Times New Roman" w:eastAsia="Calibri" w:hAnsi="Times New Roman"/>
          <w:sz w:val="28"/>
          <w:szCs w:val="28"/>
        </w:rPr>
        <w:t>Розроблення освітніх програм. Методичні рекомендації [Режим доступу: http://ihed.org.ua/images/doc/04_2016_rozroblennya_osv_program_2014_tempus-office.pdf];</w:t>
      </w:r>
    </w:p>
    <w:p w:rsidR="00993E09" w:rsidRPr="00993E09" w:rsidRDefault="00993E09" w:rsidP="00993E09">
      <w:pPr>
        <w:numPr>
          <w:ilvl w:val="0"/>
          <w:numId w:val="20"/>
        </w:numPr>
        <w:spacing w:after="0" w:line="240" w:lineRule="auto"/>
        <w:jc w:val="both"/>
        <w:rPr>
          <w:rFonts w:ascii="Times New Roman" w:eastAsia="Calibri" w:hAnsi="Times New Roman"/>
          <w:sz w:val="28"/>
          <w:szCs w:val="28"/>
        </w:rPr>
      </w:pPr>
      <w:r w:rsidRPr="00993E09">
        <w:rPr>
          <w:rFonts w:ascii="Times New Roman" w:eastAsia="Calibri" w:hAnsi="Times New Roman"/>
          <w:sz w:val="28"/>
          <w:szCs w:val="28"/>
        </w:rPr>
        <w:t>Національний освітній глосарій: вища освіта [Режим доступу: http:// ihed.org.ua/images/doc/04_2016_glossariy_Visha_osvita_2014_tempus-office.pdf];</w:t>
      </w:r>
    </w:p>
    <w:p w:rsidR="00993E09" w:rsidRPr="00993E09" w:rsidRDefault="00993E09" w:rsidP="00993E09">
      <w:pPr>
        <w:numPr>
          <w:ilvl w:val="0"/>
          <w:numId w:val="20"/>
        </w:numPr>
        <w:spacing w:after="0" w:line="240" w:lineRule="auto"/>
        <w:jc w:val="both"/>
        <w:rPr>
          <w:rFonts w:ascii="Times New Roman" w:eastAsia="Calibri" w:hAnsi="Times New Roman"/>
          <w:sz w:val="28"/>
          <w:szCs w:val="28"/>
        </w:rPr>
      </w:pPr>
      <w:r w:rsidRPr="00993E09">
        <w:rPr>
          <w:rFonts w:ascii="Times New Roman" w:eastAsia="Calibri" w:hAnsi="Times New Roman"/>
          <w:sz w:val="28"/>
          <w:szCs w:val="28"/>
        </w:rPr>
        <w:t xml:space="preserve">Розвиток системи забезпечення якості вищої освіти в Україні: інформаційно-аналітичний огляд [Режим доступу: http://ihed.org.ua/images/ </w:t>
      </w:r>
      <w:proofErr w:type="spellStart"/>
      <w:r w:rsidRPr="00993E09">
        <w:rPr>
          <w:rFonts w:ascii="Times New Roman" w:eastAsia="Calibri" w:hAnsi="Times New Roman"/>
          <w:sz w:val="28"/>
          <w:szCs w:val="28"/>
        </w:rPr>
        <w:t>doc</w:t>
      </w:r>
      <w:proofErr w:type="spellEnd"/>
      <w:r w:rsidRPr="00993E09">
        <w:rPr>
          <w:rFonts w:ascii="Times New Roman" w:eastAsia="Calibri" w:hAnsi="Times New Roman"/>
          <w:sz w:val="28"/>
          <w:szCs w:val="28"/>
        </w:rPr>
        <w:t>/04_2016_Rozvitok_sisitemi_zabesp_yakosti_VO_UA_2015.pdf];</w:t>
      </w:r>
    </w:p>
    <w:p w:rsidR="00993E09" w:rsidRPr="00993E09" w:rsidRDefault="00993E09" w:rsidP="00993E09">
      <w:pPr>
        <w:numPr>
          <w:ilvl w:val="0"/>
          <w:numId w:val="20"/>
        </w:numPr>
        <w:spacing w:after="0" w:line="240" w:lineRule="auto"/>
        <w:jc w:val="both"/>
        <w:rPr>
          <w:rFonts w:ascii="Times New Roman" w:eastAsia="Calibri" w:hAnsi="Times New Roman"/>
          <w:sz w:val="28"/>
          <w:szCs w:val="28"/>
        </w:rPr>
      </w:pPr>
      <w:r w:rsidRPr="00993E09">
        <w:rPr>
          <w:rFonts w:ascii="Times New Roman" w:eastAsia="Calibri" w:hAnsi="Times New Roman"/>
          <w:sz w:val="28"/>
          <w:szCs w:val="28"/>
        </w:rPr>
        <w:t>Європейська кредитна трансферна накопичувальна система:. Довідник користувача [Режим доступу: http://ihed.org.ua/images/doc/04_2016_ECTS_Users _Guide-2015_Ukrainian.pdf].</w:t>
      </w:r>
    </w:p>
    <w:p w:rsidR="00993E09" w:rsidRPr="00993E09" w:rsidRDefault="00993E09" w:rsidP="00993E09">
      <w:pPr>
        <w:numPr>
          <w:ilvl w:val="0"/>
          <w:numId w:val="20"/>
        </w:numPr>
        <w:spacing w:after="0" w:line="240" w:lineRule="auto"/>
        <w:jc w:val="both"/>
        <w:rPr>
          <w:rFonts w:ascii="Times New Roman" w:eastAsia="Calibri" w:hAnsi="Times New Roman"/>
          <w:sz w:val="28"/>
          <w:szCs w:val="28"/>
        </w:rPr>
      </w:pPr>
      <w:r w:rsidRPr="00993E09">
        <w:rPr>
          <w:rFonts w:ascii="Times New Roman" w:eastAsia="Calibri" w:hAnsi="Times New Roman"/>
          <w:sz w:val="28"/>
          <w:szCs w:val="28"/>
        </w:rPr>
        <w:t xml:space="preserve">EQF-LLL – </w:t>
      </w:r>
      <w:proofErr w:type="spellStart"/>
      <w:r w:rsidRPr="00993E09">
        <w:rPr>
          <w:rFonts w:ascii="Times New Roman" w:eastAsia="Calibri" w:hAnsi="Times New Roman"/>
          <w:sz w:val="28"/>
          <w:szCs w:val="28"/>
        </w:rPr>
        <w:t>European</w:t>
      </w:r>
      <w:proofErr w:type="spellEnd"/>
      <w:r w:rsidRPr="00993E09">
        <w:rPr>
          <w:rFonts w:ascii="Times New Roman" w:eastAsia="Calibri" w:hAnsi="Times New Roman"/>
          <w:sz w:val="28"/>
          <w:szCs w:val="28"/>
        </w:rPr>
        <w:t xml:space="preserve"> </w:t>
      </w:r>
      <w:proofErr w:type="spellStart"/>
      <w:r w:rsidRPr="00993E09">
        <w:rPr>
          <w:rFonts w:ascii="Times New Roman" w:eastAsia="Calibri" w:hAnsi="Times New Roman"/>
          <w:sz w:val="28"/>
          <w:szCs w:val="28"/>
        </w:rPr>
        <w:t>Qualifications</w:t>
      </w:r>
      <w:proofErr w:type="spellEnd"/>
      <w:r w:rsidRPr="00993E09">
        <w:rPr>
          <w:rFonts w:ascii="Times New Roman" w:eastAsia="Calibri" w:hAnsi="Times New Roman"/>
          <w:sz w:val="28"/>
          <w:szCs w:val="28"/>
        </w:rPr>
        <w:t xml:space="preserve"> </w:t>
      </w:r>
      <w:proofErr w:type="spellStart"/>
      <w:r w:rsidRPr="00993E09">
        <w:rPr>
          <w:rFonts w:ascii="Times New Roman" w:eastAsia="Calibri" w:hAnsi="Times New Roman"/>
          <w:sz w:val="28"/>
          <w:szCs w:val="28"/>
        </w:rPr>
        <w:t>Frameworkfor</w:t>
      </w:r>
      <w:proofErr w:type="spellEnd"/>
      <w:r w:rsidRPr="00993E09">
        <w:rPr>
          <w:rFonts w:ascii="Times New Roman" w:eastAsia="Calibri" w:hAnsi="Times New Roman"/>
          <w:sz w:val="28"/>
          <w:szCs w:val="28"/>
        </w:rPr>
        <w:t xml:space="preserve"> </w:t>
      </w:r>
      <w:proofErr w:type="spellStart"/>
      <w:r w:rsidRPr="00993E09">
        <w:rPr>
          <w:rFonts w:ascii="Times New Roman" w:eastAsia="Calibri" w:hAnsi="Times New Roman"/>
          <w:sz w:val="28"/>
          <w:szCs w:val="28"/>
        </w:rPr>
        <w:t>Lifelong</w:t>
      </w:r>
      <w:proofErr w:type="spellEnd"/>
      <w:r w:rsidRPr="00993E09">
        <w:rPr>
          <w:rFonts w:ascii="Times New Roman" w:eastAsia="Calibri" w:hAnsi="Times New Roman"/>
          <w:sz w:val="28"/>
          <w:szCs w:val="28"/>
        </w:rPr>
        <w:t xml:space="preserve"> </w:t>
      </w:r>
      <w:proofErr w:type="spellStart"/>
      <w:r w:rsidRPr="00993E09">
        <w:rPr>
          <w:rFonts w:ascii="Times New Roman" w:eastAsia="Calibri" w:hAnsi="Times New Roman"/>
          <w:sz w:val="28"/>
          <w:szCs w:val="28"/>
        </w:rPr>
        <w:t>Learning</w:t>
      </w:r>
      <w:proofErr w:type="spellEnd"/>
      <w:r w:rsidRPr="00993E09">
        <w:rPr>
          <w:rFonts w:ascii="Times New Roman" w:eastAsia="Calibri" w:hAnsi="Times New Roman"/>
          <w:sz w:val="28"/>
          <w:szCs w:val="28"/>
        </w:rPr>
        <w:t xml:space="preserve"> [Режим доступу:https://ec.europa.eu/ploteus/sites/eac-eqf/files/brochexp_en.pdf];</w:t>
      </w:r>
    </w:p>
    <w:p w:rsidR="00993E09" w:rsidRPr="00993E09" w:rsidRDefault="00993E09" w:rsidP="00993E09">
      <w:pPr>
        <w:numPr>
          <w:ilvl w:val="0"/>
          <w:numId w:val="20"/>
        </w:numPr>
        <w:spacing w:after="0" w:line="240" w:lineRule="auto"/>
        <w:jc w:val="both"/>
        <w:rPr>
          <w:rFonts w:ascii="Times New Roman" w:eastAsia="Calibri" w:hAnsi="Times New Roman"/>
          <w:sz w:val="28"/>
          <w:szCs w:val="28"/>
        </w:rPr>
      </w:pPr>
      <w:r w:rsidRPr="00993E09">
        <w:rPr>
          <w:rFonts w:ascii="Times New Roman" w:eastAsia="Calibri" w:hAnsi="Times New Roman"/>
          <w:sz w:val="28"/>
          <w:szCs w:val="28"/>
        </w:rPr>
        <w:t xml:space="preserve">QF-EHEA – </w:t>
      </w:r>
      <w:proofErr w:type="spellStart"/>
      <w:r w:rsidRPr="00993E09">
        <w:rPr>
          <w:rFonts w:ascii="Times New Roman" w:eastAsia="Calibri" w:hAnsi="Times New Roman"/>
          <w:sz w:val="28"/>
          <w:szCs w:val="28"/>
        </w:rPr>
        <w:t>Qualification</w:t>
      </w:r>
      <w:proofErr w:type="spellEnd"/>
      <w:r w:rsidRPr="00993E09">
        <w:rPr>
          <w:rFonts w:ascii="Times New Roman" w:eastAsia="Calibri" w:hAnsi="Times New Roman"/>
          <w:sz w:val="28"/>
          <w:szCs w:val="28"/>
        </w:rPr>
        <w:t xml:space="preserve"> Framework </w:t>
      </w:r>
      <w:proofErr w:type="spellStart"/>
      <w:r w:rsidRPr="00993E09">
        <w:rPr>
          <w:rFonts w:ascii="Times New Roman" w:eastAsia="Calibri" w:hAnsi="Times New Roman"/>
          <w:sz w:val="28"/>
          <w:szCs w:val="28"/>
        </w:rPr>
        <w:t>of</w:t>
      </w:r>
      <w:proofErr w:type="spellEnd"/>
      <w:r w:rsidRPr="00993E09">
        <w:rPr>
          <w:rFonts w:ascii="Times New Roman" w:eastAsia="Calibri" w:hAnsi="Times New Roman"/>
          <w:sz w:val="28"/>
          <w:szCs w:val="28"/>
        </w:rPr>
        <w:t xml:space="preserve"> </w:t>
      </w:r>
      <w:proofErr w:type="spellStart"/>
      <w:r w:rsidRPr="00993E09">
        <w:rPr>
          <w:rFonts w:ascii="Times New Roman" w:eastAsia="Calibri" w:hAnsi="Times New Roman"/>
          <w:sz w:val="28"/>
          <w:szCs w:val="28"/>
        </w:rPr>
        <w:t>the</w:t>
      </w:r>
      <w:proofErr w:type="spellEnd"/>
      <w:r w:rsidRPr="00993E09">
        <w:rPr>
          <w:rFonts w:ascii="Times New Roman" w:eastAsia="Calibri" w:hAnsi="Times New Roman"/>
          <w:sz w:val="28"/>
          <w:szCs w:val="28"/>
        </w:rPr>
        <w:t xml:space="preserve"> </w:t>
      </w:r>
      <w:proofErr w:type="spellStart"/>
      <w:r w:rsidRPr="00993E09">
        <w:rPr>
          <w:rFonts w:ascii="Times New Roman" w:eastAsia="Calibri" w:hAnsi="Times New Roman"/>
          <w:sz w:val="28"/>
          <w:szCs w:val="28"/>
        </w:rPr>
        <w:t>European</w:t>
      </w:r>
      <w:proofErr w:type="spellEnd"/>
      <w:r w:rsidRPr="00993E09">
        <w:rPr>
          <w:rFonts w:ascii="Times New Roman" w:eastAsia="Calibri" w:hAnsi="Times New Roman"/>
          <w:sz w:val="28"/>
          <w:szCs w:val="28"/>
        </w:rPr>
        <w:t xml:space="preserve"> </w:t>
      </w:r>
      <w:proofErr w:type="spellStart"/>
      <w:r w:rsidRPr="00993E09">
        <w:rPr>
          <w:rFonts w:ascii="Times New Roman" w:eastAsia="Calibri" w:hAnsi="Times New Roman"/>
          <w:sz w:val="28"/>
          <w:szCs w:val="28"/>
        </w:rPr>
        <w:t>Higher</w:t>
      </w:r>
      <w:proofErr w:type="spellEnd"/>
      <w:r w:rsidRPr="00993E09">
        <w:rPr>
          <w:rFonts w:ascii="Times New Roman" w:eastAsia="Calibri" w:hAnsi="Times New Roman"/>
          <w:sz w:val="28"/>
          <w:szCs w:val="28"/>
        </w:rPr>
        <w:t xml:space="preserve"> </w:t>
      </w:r>
      <w:proofErr w:type="spellStart"/>
      <w:r w:rsidRPr="00993E09">
        <w:rPr>
          <w:rFonts w:ascii="Times New Roman" w:eastAsia="Calibri" w:hAnsi="Times New Roman"/>
          <w:sz w:val="28"/>
          <w:szCs w:val="28"/>
        </w:rPr>
        <w:t>Education</w:t>
      </w:r>
      <w:proofErr w:type="spellEnd"/>
      <w:r w:rsidRPr="00993E09">
        <w:rPr>
          <w:rFonts w:ascii="Times New Roman" w:eastAsia="Calibri" w:hAnsi="Times New Roman"/>
          <w:sz w:val="28"/>
          <w:szCs w:val="28"/>
        </w:rPr>
        <w:t xml:space="preserve"> </w:t>
      </w:r>
      <w:proofErr w:type="spellStart"/>
      <w:r w:rsidRPr="00993E09">
        <w:rPr>
          <w:rFonts w:ascii="Times New Roman" w:eastAsia="Calibri" w:hAnsi="Times New Roman"/>
          <w:sz w:val="28"/>
          <w:szCs w:val="28"/>
        </w:rPr>
        <w:t>Area</w:t>
      </w:r>
      <w:proofErr w:type="spellEnd"/>
      <w:r w:rsidRPr="00993E09">
        <w:rPr>
          <w:rFonts w:ascii="Times New Roman" w:eastAsia="Calibri" w:hAnsi="Times New Roman"/>
          <w:sz w:val="28"/>
          <w:szCs w:val="28"/>
        </w:rPr>
        <w:t xml:space="preserve"> [Режим доступу:</w:t>
      </w:r>
      <w:proofErr w:type="spellStart"/>
      <w:r w:rsidRPr="00993E09">
        <w:rPr>
          <w:rFonts w:ascii="Times New Roman" w:eastAsia="Calibri" w:hAnsi="Times New Roman"/>
          <w:sz w:val="28"/>
          <w:szCs w:val="28"/>
        </w:rPr>
        <w:t>http</w:t>
      </w:r>
      <w:proofErr w:type="spellEnd"/>
      <w:r w:rsidRPr="00993E09">
        <w:rPr>
          <w:rFonts w:ascii="Times New Roman" w:eastAsia="Calibri" w:hAnsi="Times New Roman"/>
          <w:sz w:val="28"/>
          <w:szCs w:val="28"/>
        </w:rPr>
        <w:t>://</w:t>
      </w:r>
      <w:proofErr w:type="spellStart"/>
      <w:r w:rsidRPr="00993E09">
        <w:rPr>
          <w:rFonts w:ascii="Times New Roman" w:eastAsia="Calibri" w:hAnsi="Times New Roman"/>
          <w:sz w:val="28"/>
          <w:szCs w:val="28"/>
        </w:rPr>
        <w:t>www.ehea.info</w:t>
      </w:r>
      <w:proofErr w:type="spellEnd"/>
      <w:r w:rsidRPr="00993E09">
        <w:rPr>
          <w:rFonts w:ascii="Times New Roman" w:eastAsia="Calibri" w:hAnsi="Times New Roman"/>
          <w:sz w:val="28"/>
          <w:szCs w:val="28"/>
        </w:rPr>
        <w:t>/article-details.aspx?ArticleId=67];</w:t>
      </w:r>
    </w:p>
    <w:p w:rsidR="00993E09" w:rsidRPr="00993E09" w:rsidRDefault="00993E09" w:rsidP="00993E09">
      <w:pPr>
        <w:numPr>
          <w:ilvl w:val="0"/>
          <w:numId w:val="20"/>
        </w:numPr>
        <w:spacing w:after="0" w:line="240" w:lineRule="auto"/>
        <w:jc w:val="both"/>
        <w:rPr>
          <w:rFonts w:ascii="Times New Roman" w:eastAsia="Calibri" w:hAnsi="Times New Roman"/>
          <w:sz w:val="28"/>
          <w:szCs w:val="28"/>
        </w:rPr>
      </w:pPr>
      <w:proofErr w:type="spellStart"/>
      <w:r w:rsidRPr="00993E09">
        <w:rPr>
          <w:rFonts w:ascii="Times New Roman" w:eastAsia="Calibri" w:hAnsi="Times New Roman"/>
          <w:sz w:val="28"/>
          <w:szCs w:val="28"/>
        </w:rPr>
        <w:t>Рашкевич</w:t>
      </w:r>
      <w:proofErr w:type="spellEnd"/>
      <w:r w:rsidRPr="00993E09">
        <w:rPr>
          <w:rFonts w:ascii="Times New Roman" w:eastAsia="Calibri" w:hAnsi="Times New Roman"/>
          <w:sz w:val="28"/>
          <w:szCs w:val="28"/>
        </w:rPr>
        <w:t xml:space="preserve"> Ю. М. Болонський процес та нова парадигма вищої освіти [Режим доступу: file:///D:/Users/Dell/Downloads/BolonskyiProcessNewParadigm </w:t>
      </w:r>
      <w:proofErr w:type="spellStart"/>
      <w:r w:rsidRPr="00993E09">
        <w:rPr>
          <w:rFonts w:ascii="Times New Roman" w:eastAsia="Calibri" w:hAnsi="Times New Roman"/>
          <w:sz w:val="28"/>
          <w:szCs w:val="28"/>
        </w:rPr>
        <w:t>HE.pdf</w:t>
      </w:r>
      <w:proofErr w:type="spellEnd"/>
      <w:r w:rsidRPr="00993E09">
        <w:rPr>
          <w:rFonts w:ascii="Times New Roman" w:eastAsia="Calibri" w:hAnsi="Times New Roman"/>
          <w:sz w:val="28"/>
          <w:szCs w:val="28"/>
        </w:rPr>
        <w:t>];</w:t>
      </w:r>
    </w:p>
    <w:p w:rsidR="00A1048D" w:rsidRPr="001D63BA" w:rsidRDefault="00993E09" w:rsidP="001D63BA">
      <w:pPr>
        <w:pStyle w:val="afb"/>
        <w:numPr>
          <w:ilvl w:val="0"/>
          <w:numId w:val="20"/>
        </w:numPr>
        <w:spacing w:after="0" w:line="240" w:lineRule="auto"/>
        <w:jc w:val="both"/>
        <w:rPr>
          <w:rFonts w:ascii="Times New Roman" w:hAnsi="Times New Roman"/>
          <w:color w:val="000000"/>
          <w:sz w:val="28"/>
          <w:szCs w:val="28"/>
        </w:rPr>
      </w:pPr>
      <w:r w:rsidRPr="001D63BA">
        <w:rPr>
          <w:rFonts w:ascii="Times New Roman" w:eastAsia="Calibri" w:hAnsi="Times New Roman"/>
          <w:sz w:val="28"/>
          <w:szCs w:val="28"/>
        </w:rPr>
        <w:lastRenderedPageBreak/>
        <w:t>TUNING (для ознайомлення зі спеціальними (фаховими) компетентностями та прикладами стандартів [Режим доступу: http://www.unideusto.org/tuningeu/].</w:t>
      </w:r>
    </w:p>
    <w:p w:rsidR="003D3F39" w:rsidRDefault="003D3F39" w:rsidP="003D3F39">
      <w:pPr>
        <w:spacing w:after="0" w:line="240" w:lineRule="auto"/>
        <w:jc w:val="both"/>
        <w:rPr>
          <w:rFonts w:ascii="Times New Roman" w:hAnsi="Times New Roman"/>
          <w:color w:val="000000"/>
          <w:sz w:val="28"/>
          <w:szCs w:val="28"/>
          <w:highlight w:val="yellow"/>
        </w:rPr>
      </w:pPr>
    </w:p>
    <w:p w:rsidR="00A67026" w:rsidRPr="00A67026" w:rsidRDefault="00A67026" w:rsidP="00A67026">
      <w:pPr>
        <w:spacing w:after="0" w:line="240" w:lineRule="auto"/>
        <w:rPr>
          <w:rFonts w:ascii="Times New Roman" w:eastAsia="Calibri" w:hAnsi="Times New Roman"/>
          <w:sz w:val="28"/>
          <w:szCs w:val="28"/>
          <w:lang w:val="ru-RU"/>
        </w:rPr>
      </w:pPr>
    </w:p>
    <w:p w:rsidR="00A67026" w:rsidRPr="00A67026" w:rsidRDefault="00A67026" w:rsidP="00A67026">
      <w:pPr>
        <w:spacing w:after="0" w:line="240" w:lineRule="auto"/>
        <w:rPr>
          <w:rFonts w:ascii="Times New Roman" w:eastAsia="Calibri" w:hAnsi="Times New Roman"/>
          <w:sz w:val="28"/>
          <w:szCs w:val="28"/>
          <w:lang w:val="ru-RU"/>
        </w:rPr>
      </w:pPr>
      <w:proofErr w:type="spellStart"/>
      <w:r w:rsidRPr="00A67026">
        <w:rPr>
          <w:rFonts w:ascii="Times New Roman" w:eastAsia="Calibri" w:hAnsi="Times New Roman"/>
          <w:sz w:val="28"/>
          <w:szCs w:val="28"/>
          <w:lang w:val="ru-RU"/>
        </w:rPr>
        <w:t>Генеральний</w:t>
      </w:r>
      <w:proofErr w:type="spellEnd"/>
      <w:r w:rsidRPr="00A67026">
        <w:rPr>
          <w:rFonts w:ascii="Times New Roman" w:eastAsia="Calibri" w:hAnsi="Times New Roman"/>
          <w:sz w:val="28"/>
          <w:szCs w:val="28"/>
          <w:lang w:val="ru-RU"/>
        </w:rPr>
        <w:t xml:space="preserve"> директор директорату</w:t>
      </w:r>
    </w:p>
    <w:p w:rsidR="00A67026" w:rsidRPr="00A67026" w:rsidRDefault="00A67026" w:rsidP="00A67026">
      <w:pPr>
        <w:spacing w:after="0" w:line="240" w:lineRule="auto"/>
        <w:rPr>
          <w:rFonts w:ascii="Times New Roman" w:eastAsia="Calibri" w:hAnsi="Times New Roman"/>
          <w:sz w:val="28"/>
          <w:szCs w:val="28"/>
        </w:rPr>
      </w:pPr>
      <w:proofErr w:type="spellStart"/>
      <w:r w:rsidRPr="00A67026">
        <w:rPr>
          <w:rFonts w:ascii="Times New Roman" w:eastAsia="Calibri" w:hAnsi="Times New Roman"/>
          <w:sz w:val="28"/>
          <w:szCs w:val="28"/>
          <w:lang w:val="ru-RU"/>
        </w:rPr>
        <w:t>вищо</w:t>
      </w:r>
      <w:proofErr w:type="spellEnd"/>
      <w:r w:rsidRPr="00A67026">
        <w:rPr>
          <w:rFonts w:ascii="Times New Roman" w:eastAsia="Calibri" w:hAnsi="Times New Roman"/>
          <w:sz w:val="28"/>
          <w:szCs w:val="28"/>
        </w:rPr>
        <w:t>ї</w:t>
      </w:r>
      <w:r w:rsidRPr="00A67026">
        <w:rPr>
          <w:rFonts w:ascii="Times New Roman" w:eastAsia="Calibri" w:hAnsi="Times New Roman"/>
          <w:sz w:val="28"/>
          <w:szCs w:val="28"/>
          <w:lang w:val="ru-RU"/>
        </w:rPr>
        <w:t xml:space="preserve"> </w:t>
      </w:r>
      <w:proofErr w:type="spellStart"/>
      <w:r w:rsidRPr="00A67026">
        <w:rPr>
          <w:rFonts w:ascii="Times New Roman" w:eastAsia="Calibri" w:hAnsi="Times New Roman"/>
          <w:sz w:val="28"/>
          <w:szCs w:val="28"/>
          <w:lang w:val="ru-RU"/>
        </w:rPr>
        <w:t>осв</w:t>
      </w:r>
      <w:proofErr w:type="spellEnd"/>
      <w:r w:rsidRPr="00A67026">
        <w:rPr>
          <w:rFonts w:ascii="Times New Roman" w:eastAsia="Calibri" w:hAnsi="Times New Roman"/>
          <w:sz w:val="28"/>
          <w:szCs w:val="28"/>
        </w:rPr>
        <w:t>і</w:t>
      </w:r>
      <w:proofErr w:type="spellStart"/>
      <w:r w:rsidRPr="00A67026">
        <w:rPr>
          <w:rFonts w:ascii="Times New Roman" w:eastAsia="Calibri" w:hAnsi="Times New Roman"/>
          <w:sz w:val="28"/>
          <w:szCs w:val="28"/>
          <w:lang w:val="ru-RU"/>
        </w:rPr>
        <w:t>ти</w:t>
      </w:r>
      <w:proofErr w:type="spellEnd"/>
      <w:r w:rsidRPr="00A67026">
        <w:rPr>
          <w:rFonts w:ascii="Times New Roman" w:eastAsia="Calibri" w:hAnsi="Times New Roman"/>
          <w:sz w:val="28"/>
          <w:szCs w:val="28"/>
        </w:rPr>
        <w:t xml:space="preserve"> і освіти дорослих</w:t>
      </w:r>
      <w:r w:rsidRPr="00A67026">
        <w:rPr>
          <w:rFonts w:ascii="Times New Roman" w:eastAsia="Calibri" w:hAnsi="Times New Roman"/>
          <w:sz w:val="28"/>
          <w:szCs w:val="28"/>
        </w:rPr>
        <w:tab/>
      </w:r>
      <w:r w:rsidRPr="00A67026">
        <w:rPr>
          <w:rFonts w:ascii="Times New Roman" w:eastAsia="Calibri" w:hAnsi="Times New Roman"/>
          <w:sz w:val="28"/>
          <w:szCs w:val="28"/>
        </w:rPr>
        <w:tab/>
      </w:r>
      <w:r w:rsidRPr="00A67026">
        <w:rPr>
          <w:rFonts w:ascii="Times New Roman" w:eastAsia="Calibri" w:hAnsi="Times New Roman"/>
          <w:sz w:val="28"/>
          <w:szCs w:val="28"/>
        </w:rPr>
        <w:tab/>
      </w:r>
      <w:r w:rsidRPr="00A67026">
        <w:rPr>
          <w:rFonts w:ascii="Times New Roman" w:eastAsia="Calibri" w:hAnsi="Times New Roman"/>
          <w:sz w:val="28"/>
          <w:szCs w:val="28"/>
        </w:rPr>
        <w:tab/>
      </w:r>
      <w:r w:rsidRPr="00A67026">
        <w:rPr>
          <w:rFonts w:ascii="Times New Roman" w:eastAsia="Calibri" w:hAnsi="Times New Roman"/>
          <w:sz w:val="28"/>
          <w:szCs w:val="28"/>
        </w:rPr>
        <w:tab/>
        <w:t>О. І. Шаров</w:t>
      </w:r>
    </w:p>
    <w:p w:rsidR="00A67026" w:rsidRPr="00A67026" w:rsidRDefault="00A67026" w:rsidP="00A67026">
      <w:pPr>
        <w:spacing w:after="0" w:line="240" w:lineRule="auto"/>
        <w:rPr>
          <w:rFonts w:ascii="Times New Roman" w:eastAsia="Calibri" w:hAnsi="Times New Roman"/>
          <w:sz w:val="28"/>
          <w:szCs w:val="28"/>
          <w:lang w:val="ru-RU"/>
        </w:rPr>
      </w:pPr>
    </w:p>
    <w:p w:rsidR="00A67026" w:rsidRDefault="00A67026">
      <w:pPr>
        <w:spacing w:after="0" w:line="240" w:lineRule="auto"/>
        <w:rPr>
          <w:rFonts w:ascii="Times New Roman" w:hAnsi="Times New Roman"/>
          <w:color w:val="000000"/>
          <w:sz w:val="28"/>
          <w:szCs w:val="28"/>
          <w:highlight w:val="yellow"/>
          <w:lang w:val="ru-RU"/>
        </w:rPr>
      </w:pPr>
      <w:r>
        <w:rPr>
          <w:rFonts w:ascii="Times New Roman" w:hAnsi="Times New Roman"/>
          <w:color w:val="000000"/>
          <w:sz w:val="28"/>
          <w:szCs w:val="28"/>
          <w:highlight w:val="yellow"/>
          <w:lang w:val="ru-RU"/>
        </w:rPr>
        <w:br w:type="page"/>
      </w:r>
    </w:p>
    <w:p w:rsidR="001D63BA" w:rsidRDefault="001D63BA" w:rsidP="003D3F39">
      <w:pPr>
        <w:spacing w:after="0" w:line="240" w:lineRule="auto"/>
        <w:jc w:val="both"/>
        <w:rPr>
          <w:rFonts w:ascii="Times New Roman" w:hAnsi="Times New Roman"/>
          <w:color w:val="000000"/>
          <w:sz w:val="28"/>
          <w:szCs w:val="28"/>
          <w:highlight w:val="yellow"/>
          <w:lang w:val="ru-RU"/>
        </w:rPr>
      </w:pPr>
    </w:p>
    <w:p w:rsidR="00A67026" w:rsidRPr="00A67026" w:rsidRDefault="00A67026" w:rsidP="00A67026">
      <w:pPr>
        <w:spacing w:after="0" w:line="240" w:lineRule="auto"/>
        <w:ind w:firstLine="708"/>
        <w:rPr>
          <w:rFonts w:ascii="Times New Roman" w:eastAsia="Calibri" w:hAnsi="Times New Roman"/>
          <w:b/>
          <w:sz w:val="28"/>
          <w:szCs w:val="28"/>
        </w:rPr>
      </w:pPr>
      <w:r w:rsidRPr="00A67026">
        <w:rPr>
          <w:rFonts w:ascii="Times New Roman" w:eastAsia="Calibri" w:hAnsi="Times New Roman"/>
          <w:b/>
          <w:sz w:val="28"/>
          <w:szCs w:val="28"/>
        </w:rPr>
        <w:t>Пояснювальна записка</w:t>
      </w:r>
    </w:p>
    <w:p w:rsidR="00A67026" w:rsidRPr="00A67026" w:rsidRDefault="00A67026" w:rsidP="00A67026">
      <w:pPr>
        <w:spacing w:after="0" w:line="240" w:lineRule="auto"/>
        <w:rPr>
          <w:rFonts w:ascii="Times New Roman" w:eastAsia="Calibri" w:hAnsi="Times New Roman"/>
          <w:sz w:val="28"/>
          <w:szCs w:val="28"/>
        </w:rPr>
      </w:pPr>
    </w:p>
    <w:p w:rsidR="00A67026" w:rsidRPr="00A67026" w:rsidRDefault="00A67026" w:rsidP="00A67026">
      <w:pPr>
        <w:spacing w:after="0" w:line="240" w:lineRule="auto"/>
        <w:ind w:firstLine="708"/>
        <w:jc w:val="both"/>
        <w:rPr>
          <w:rFonts w:ascii="Times New Roman" w:eastAsia="Calibri" w:hAnsi="Times New Roman"/>
          <w:sz w:val="28"/>
          <w:szCs w:val="28"/>
        </w:rPr>
      </w:pPr>
      <w:r w:rsidRPr="00A67026">
        <w:rPr>
          <w:rFonts w:ascii="Times New Roman" w:eastAsia="Calibri" w:hAnsi="Times New Roman"/>
          <w:sz w:val="28"/>
          <w:szCs w:val="28"/>
        </w:rPr>
        <w:t xml:space="preserve">Стандарт вищої освіти містить компетентності, що визначають специфіку підготовки </w:t>
      </w:r>
      <w:r>
        <w:rPr>
          <w:rFonts w:ascii="Times New Roman" w:eastAsia="Calibri" w:hAnsi="Times New Roman"/>
          <w:sz w:val="28"/>
          <w:szCs w:val="28"/>
        </w:rPr>
        <w:t>докторів філософії</w:t>
      </w:r>
      <w:r w:rsidRPr="00A67026">
        <w:rPr>
          <w:rFonts w:ascii="Times New Roman" w:eastAsia="Calibri" w:hAnsi="Times New Roman"/>
          <w:sz w:val="28"/>
          <w:szCs w:val="28"/>
        </w:rPr>
        <w:t xml:space="preserve"> зі спеціальності 141 «Електроенергетика, електротехніка та електромеханіка» та результати навчання, які виражають що саме </w:t>
      </w:r>
      <w:r>
        <w:rPr>
          <w:rFonts w:ascii="Times New Roman" w:eastAsia="Calibri" w:hAnsi="Times New Roman"/>
          <w:sz w:val="28"/>
          <w:szCs w:val="28"/>
        </w:rPr>
        <w:t>здобувач</w:t>
      </w:r>
      <w:r w:rsidRPr="00A67026">
        <w:rPr>
          <w:rFonts w:ascii="Times New Roman" w:eastAsia="Calibri" w:hAnsi="Times New Roman"/>
          <w:sz w:val="28"/>
          <w:szCs w:val="28"/>
        </w:rPr>
        <w:t xml:space="preserve"> повинен знати, розуміти та бути здатним виконувати після успішного завершення освітньої програми. Вони узгоджені між собою та відповідають дескрипторам Національної рамки кваліфікацій (НРК). Таблиця 1 показує відповідність визначених Стандартом компетентностей та дескрипторів НРК. В таблиці 2 показана відповідність результатів навчання </w:t>
      </w:r>
      <w:proofErr w:type="spellStart"/>
      <w:r w:rsidRPr="00A67026">
        <w:rPr>
          <w:rFonts w:ascii="Times New Roman" w:eastAsia="Calibri" w:hAnsi="Times New Roman"/>
          <w:sz w:val="28"/>
          <w:szCs w:val="28"/>
        </w:rPr>
        <w:t>компетентностям</w:t>
      </w:r>
      <w:proofErr w:type="spellEnd"/>
      <w:r w:rsidRPr="00A67026">
        <w:rPr>
          <w:rFonts w:ascii="Times New Roman" w:eastAsia="Calibri" w:hAnsi="Times New Roman"/>
          <w:sz w:val="28"/>
          <w:szCs w:val="28"/>
        </w:rPr>
        <w:t>.</w:t>
      </w:r>
    </w:p>
    <w:p w:rsidR="00A67026" w:rsidRPr="00A67026" w:rsidRDefault="00A67026" w:rsidP="00A67026">
      <w:pPr>
        <w:spacing w:after="0" w:line="240" w:lineRule="auto"/>
        <w:ind w:firstLine="708"/>
        <w:jc w:val="both"/>
        <w:rPr>
          <w:rFonts w:ascii="Times New Roman" w:eastAsia="Calibri" w:hAnsi="Times New Roman"/>
          <w:sz w:val="28"/>
          <w:szCs w:val="28"/>
        </w:rPr>
      </w:pPr>
      <w:r w:rsidRPr="00A67026">
        <w:rPr>
          <w:rFonts w:ascii="Times New Roman" w:eastAsia="Calibri" w:hAnsi="Times New Roman"/>
          <w:sz w:val="28"/>
          <w:szCs w:val="28"/>
        </w:rPr>
        <w:t>Заклад вищої освіти самостійно визначає перелік дисциплін, практик та інших видів освітньої діяльності, необхідний для набуття означених Стандартом компетентностей.</w:t>
      </w:r>
    </w:p>
    <w:p w:rsidR="00A67026" w:rsidRPr="00A67026" w:rsidRDefault="00A67026" w:rsidP="00A67026">
      <w:pPr>
        <w:spacing w:after="0" w:line="240" w:lineRule="auto"/>
        <w:ind w:firstLine="708"/>
        <w:jc w:val="both"/>
        <w:rPr>
          <w:rFonts w:ascii="Times New Roman" w:eastAsia="Calibri" w:hAnsi="Times New Roman"/>
          <w:sz w:val="28"/>
          <w:szCs w:val="28"/>
        </w:rPr>
      </w:pPr>
      <w:r w:rsidRPr="00A67026">
        <w:rPr>
          <w:rFonts w:ascii="Times New Roman" w:eastAsia="Calibri" w:hAnsi="Times New Roman"/>
          <w:sz w:val="28"/>
          <w:szCs w:val="28"/>
        </w:rPr>
        <w:t>Наведений в Стандарті перелік компетентностей і результатів навчання не є вичерпним. Заклади вищої освіти при формуванні профілю освітніх програм можуть вказувати додаткові компетентності і результати навчання.</w:t>
      </w:r>
    </w:p>
    <w:p w:rsidR="00A67026" w:rsidRDefault="00A67026" w:rsidP="00A67026">
      <w:pPr>
        <w:spacing w:after="0" w:line="240" w:lineRule="auto"/>
        <w:ind w:firstLine="708"/>
        <w:jc w:val="both"/>
        <w:rPr>
          <w:rFonts w:ascii="Times New Roman" w:eastAsia="Calibri" w:hAnsi="Times New Roman"/>
          <w:sz w:val="28"/>
          <w:szCs w:val="28"/>
        </w:rPr>
      </w:pPr>
      <w:r w:rsidRPr="00A67026">
        <w:rPr>
          <w:rFonts w:ascii="Times New Roman" w:eastAsia="Calibri" w:hAnsi="Times New Roman"/>
          <w:sz w:val="28"/>
          <w:szCs w:val="28"/>
        </w:rPr>
        <w:t>Заклад вищої освіти має право вводити додаткові форми атестації здобувачів.</w:t>
      </w:r>
    </w:p>
    <w:p w:rsidR="00A67026" w:rsidRDefault="00A67026" w:rsidP="00A67026">
      <w:pPr>
        <w:spacing w:after="0" w:line="240" w:lineRule="auto"/>
        <w:ind w:firstLine="708"/>
        <w:jc w:val="both"/>
        <w:rPr>
          <w:rFonts w:ascii="Times New Roman" w:eastAsia="Calibri" w:hAnsi="Times New Roman"/>
          <w:sz w:val="28"/>
          <w:szCs w:val="28"/>
        </w:rPr>
      </w:pPr>
    </w:p>
    <w:p w:rsidR="00A67026" w:rsidRDefault="00A67026" w:rsidP="00A67026">
      <w:pPr>
        <w:spacing w:after="0" w:line="240" w:lineRule="auto"/>
        <w:jc w:val="both"/>
        <w:rPr>
          <w:rFonts w:ascii="Times New Roman" w:eastAsia="Calibri" w:hAnsi="Times New Roman"/>
          <w:sz w:val="28"/>
          <w:szCs w:val="28"/>
        </w:rPr>
      </w:pPr>
    </w:p>
    <w:p w:rsidR="00A67026" w:rsidRPr="00A67026" w:rsidRDefault="00A67026" w:rsidP="00A67026">
      <w:pPr>
        <w:spacing w:line="240" w:lineRule="auto"/>
        <w:ind w:firstLine="708"/>
        <w:jc w:val="both"/>
        <w:rPr>
          <w:rFonts w:eastAsia="Calibri" w:cs="Calibri"/>
          <w:sz w:val="24"/>
          <w:szCs w:val="24"/>
        </w:rPr>
        <w:sectPr w:rsidR="00A67026" w:rsidRPr="00A67026" w:rsidSect="00A32155">
          <w:footerReference w:type="default" r:id="rId9"/>
          <w:pgSz w:w="11906" w:h="16838" w:code="9"/>
          <w:pgMar w:top="1134" w:right="1134" w:bottom="993" w:left="1134" w:header="567" w:footer="567" w:gutter="0"/>
          <w:pgNumType w:start="1"/>
          <w:cols w:space="708"/>
          <w:docGrid w:linePitch="360"/>
        </w:sectPr>
      </w:pPr>
    </w:p>
    <w:p w:rsidR="00A67026" w:rsidRPr="00A67026" w:rsidRDefault="00A67026" w:rsidP="00A67026">
      <w:pPr>
        <w:spacing w:after="0" w:line="240" w:lineRule="auto"/>
        <w:jc w:val="center"/>
        <w:rPr>
          <w:rFonts w:ascii="Times New Roman" w:eastAsia="Calibri" w:hAnsi="Times New Roman"/>
          <w:b/>
          <w:sz w:val="24"/>
          <w:szCs w:val="24"/>
          <w:lang w:eastAsia="uk-UA"/>
        </w:rPr>
      </w:pPr>
    </w:p>
    <w:p w:rsidR="00A67026" w:rsidRPr="00A67026" w:rsidRDefault="00A67026" w:rsidP="00A67026">
      <w:pPr>
        <w:spacing w:after="0" w:line="240" w:lineRule="auto"/>
        <w:jc w:val="right"/>
        <w:rPr>
          <w:rFonts w:ascii="Times New Roman" w:eastAsia="Calibri" w:hAnsi="Times New Roman"/>
          <w:sz w:val="24"/>
          <w:szCs w:val="24"/>
        </w:rPr>
      </w:pPr>
      <w:r w:rsidRPr="00A67026">
        <w:rPr>
          <w:rFonts w:ascii="Times New Roman" w:eastAsia="Calibri" w:hAnsi="Times New Roman"/>
          <w:sz w:val="24"/>
          <w:szCs w:val="24"/>
        </w:rPr>
        <w:t xml:space="preserve">Таблиця 1. </w:t>
      </w:r>
    </w:p>
    <w:p w:rsidR="00A67026" w:rsidRPr="00A67026" w:rsidRDefault="00A67026" w:rsidP="00A67026">
      <w:pPr>
        <w:spacing w:after="0" w:line="240" w:lineRule="auto"/>
        <w:jc w:val="center"/>
        <w:rPr>
          <w:rFonts w:ascii="Times New Roman" w:eastAsia="Calibri" w:hAnsi="Times New Roman"/>
          <w:b/>
          <w:sz w:val="24"/>
          <w:szCs w:val="24"/>
        </w:rPr>
      </w:pPr>
      <w:r w:rsidRPr="00A67026">
        <w:rPr>
          <w:rFonts w:ascii="Times New Roman" w:eastAsia="Calibri" w:hAnsi="Times New Roman"/>
          <w:b/>
          <w:sz w:val="24"/>
          <w:szCs w:val="24"/>
        </w:rPr>
        <w:t xml:space="preserve">Матриця відповідності визначених Стандартом компетентностей дескрипторам НРК (за </w:t>
      </w:r>
      <w:r w:rsidR="00045DA5">
        <w:rPr>
          <w:rFonts w:ascii="Times New Roman" w:eastAsia="Calibri" w:hAnsi="Times New Roman"/>
          <w:b/>
          <w:sz w:val="24"/>
          <w:szCs w:val="24"/>
        </w:rPr>
        <w:t xml:space="preserve">освітньо-науковим </w:t>
      </w:r>
      <w:r w:rsidRPr="00A67026">
        <w:rPr>
          <w:rFonts w:ascii="Times New Roman" w:eastAsia="Calibri" w:hAnsi="Times New Roman"/>
          <w:b/>
          <w:sz w:val="24"/>
          <w:szCs w:val="24"/>
        </w:rPr>
        <w:t>рівнем)</w:t>
      </w:r>
    </w:p>
    <w:tbl>
      <w:tblPr>
        <w:tblW w:w="14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7"/>
        <w:gridCol w:w="2125"/>
        <w:gridCol w:w="1984"/>
        <w:gridCol w:w="2126"/>
        <w:gridCol w:w="2048"/>
      </w:tblGrid>
      <w:tr w:rsidR="00A67026" w:rsidRPr="00A67026" w:rsidTr="00A32155">
        <w:tc>
          <w:tcPr>
            <w:tcW w:w="6377" w:type="dxa"/>
            <w:shd w:val="clear" w:color="auto" w:fill="auto"/>
            <w:vAlign w:val="center"/>
          </w:tcPr>
          <w:p w:rsidR="00A67026" w:rsidRPr="00A67026" w:rsidRDefault="00A67026" w:rsidP="00A67026">
            <w:pPr>
              <w:spacing w:after="0" w:line="240" w:lineRule="auto"/>
              <w:jc w:val="center"/>
              <w:rPr>
                <w:rFonts w:ascii="Times New Roman" w:eastAsia="Calibri" w:hAnsi="Times New Roman"/>
                <w:sz w:val="20"/>
                <w:szCs w:val="20"/>
              </w:rPr>
            </w:pPr>
            <w:r w:rsidRPr="00A67026">
              <w:rPr>
                <w:rFonts w:ascii="Times New Roman" w:eastAsia="Calibri" w:hAnsi="Times New Roman"/>
                <w:b/>
                <w:sz w:val="20"/>
                <w:szCs w:val="20"/>
              </w:rPr>
              <w:t>Класифікація компетентностей за НРК</w:t>
            </w:r>
          </w:p>
        </w:tc>
        <w:tc>
          <w:tcPr>
            <w:tcW w:w="2125" w:type="dxa"/>
            <w:shd w:val="clear" w:color="auto" w:fill="auto"/>
          </w:tcPr>
          <w:p w:rsidR="00A67026" w:rsidRPr="00A67026" w:rsidRDefault="00A67026" w:rsidP="00A67026">
            <w:pPr>
              <w:spacing w:after="0" w:line="240" w:lineRule="auto"/>
              <w:jc w:val="center"/>
              <w:rPr>
                <w:rFonts w:ascii="Times New Roman" w:eastAsia="Calibri" w:hAnsi="Times New Roman"/>
                <w:b/>
                <w:color w:val="006600"/>
                <w:sz w:val="20"/>
                <w:szCs w:val="20"/>
              </w:rPr>
            </w:pPr>
            <w:r w:rsidRPr="00A67026">
              <w:rPr>
                <w:rFonts w:ascii="Times New Roman" w:eastAsia="Calibri" w:hAnsi="Times New Roman"/>
                <w:b/>
                <w:color w:val="006600"/>
                <w:sz w:val="20"/>
                <w:szCs w:val="20"/>
              </w:rPr>
              <w:t>Знання</w:t>
            </w:r>
          </w:p>
          <w:p w:rsidR="00A67026" w:rsidRPr="00A67026" w:rsidRDefault="00A67026" w:rsidP="00A67026">
            <w:pPr>
              <w:spacing w:after="0" w:line="240" w:lineRule="auto"/>
              <w:rPr>
                <w:rFonts w:ascii="Times New Roman" w:eastAsia="Calibri" w:hAnsi="Times New Roman"/>
                <w:color w:val="006600"/>
                <w:sz w:val="20"/>
                <w:szCs w:val="20"/>
              </w:rPr>
            </w:pPr>
            <w:r w:rsidRPr="00A67026">
              <w:rPr>
                <w:rFonts w:ascii="Times New Roman" w:eastAsia="Calibri" w:hAnsi="Times New Roman"/>
                <w:b/>
                <w:color w:val="006600"/>
                <w:sz w:val="20"/>
                <w:szCs w:val="20"/>
              </w:rPr>
              <w:t xml:space="preserve">Зн1 </w:t>
            </w:r>
            <w:r w:rsidR="00045DA5" w:rsidRPr="00931CCD">
              <w:rPr>
                <w:rFonts w:ascii="Times New Roman" w:eastAsia="Calibri" w:hAnsi="Times New Roman"/>
                <w:color w:val="006600"/>
                <w:sz w:val="20"/>
                <w:szCs w:val="20"/>
              </w:rPr>
              <w:t>Найбільш передові концептуальні та методологічні знання в галузі науково-дослідної та/або професійної діяльності і на межі предметних галузей</w:t>
            </w:r>
          </w:p>
        </w:tc>
        <w:tc>
          <w:tcPr>
            <w:tcW w:w="1984" w:type="dxa"/>
            <w:shd w:val="clear" w:color="auto" w:fill="auto"/>
          </w:tcPr>
          <w:p w:rsidR="00A67026" w:rsidRPr="00A67026" w:rsidRDefault="00A67026" w:rsidP="00A67026">
            <w:pPr>
              <w:spacing w:after="0" w:line="240" w:lineRule="auto"/>
              <w:jc w:val="center"/>
              <w:rPr>
                <w:rFonts w:ascii="Times New Roman" w:eastAsia="Calibri" w:hAnsi="Times New Roman"/>
                <w:b/>
                <w:color w:val="006600"/>
                <w:sz w:val="20"/>
                <w:szCs w:val="20"/>
              </w:rPr>
            </w:pPr>
            <w:r w:rsidRPr="00A67026">
              <w:rPr>
                <w:rFonts w:ascii="Times New Roman" w:eastAsia="Calibri" w:hAnsi="Times New Roman"/>
                <w:b/>
                <w:color w:val="006600"/>
                <w:sz w:val="20"/>
                <w:szCs w:val="20"/>
              </w:rPr>
              <w:t>Уміння</w:t>
            </w:r>
          </w:p>
          <w:p w:rsidR="00A67026" w:rsidRPr="00A67026" w:rsidRDefault="00A67026" w:rsidP="00A67026">
            <w:pPr>
              <w:spacing w:after="0" w:line="240" w:lineRule="auto"/>
              <w:rPr>
                <w:rFonts w:ascii="Times New Roman" w:eastAsia="Calibri" w:hAnsi="Times New Roman"/>
                <w:color w:val="006600"/>
                <w:sz w:val="20"/>
                <w:szCs w:val="20"/>
              </w:rPr>
            </w:pPr>
            <w:r w:rsidRPr="00A67026">
              <w:rPr>
                <w:rFonts w:ascii="Times New Roman" w:eastAsia="Calibri" w:hAnsi="Times New Roman"/>
                <w:b/>
                <w:color w:val="006600"/>
                <w:sz w:val="20"/>
                <w:szCs w:val="20"/>
              </w:rPr>
              <w:t xml:space="preserve">Ум1 </w:t>
            </w:r>
            <w:r w:rsidR="00931CCD" w:rsidRPr="00931CCD">
              <w:rPr>
                <w:rFonts w:ascii="Times New Roman" w:eastAsia="Calibri" w:hAnsi="Times New Roman"/>
                <w:color w:val="006600"/>
                <w:sz w:val="20"/>
                <w:szCs w:val="20"/>
              </w:rPr>
              <w:t>Критичний аналіз, оцінка і синтез нових та складних ідей</w:t>
            </w:r>
          </w:p>
          <w:p w:rsidR="00A67026" w:rsidRPr="00A67026" w:rsidRDefault="00A67026" w:rsidP="00A67026">
            <w:pPr>
              <w:spacing w:after="0" w:line="240" w:lineRule="auto"/>
              <w:rPr>
                <w:rFonts w:ascii="Times New Roman" w:eastAsia="Calibri" w:hAnsi="Times New Roman"/>
                <w:color w:val="006600"/>
                <w:sz w:val="20"/>
                <w:szCs w:val="20"/>
              </w:rPr>
            </w:pPr>
            <w:r w:rsidRPr="00A67026">
              <w:rPr>
                <w:rFonts w:ascii="Times New Roman" w:eastAsia="Calibri" w:hAnsi="Times New Roman"/>
                <w:b/>
                <w:color w:val="006600"/>
                <w:sz w:val="20"/>
                <w:szCs w:val="20"/>
              </w:rPr>
              <w:t xml:space="preserve">Ум2 </w:t>
            </w:r>
            <w:r w:rsidR="00931CCD" w:rsidRPr="00931CCD">
              <w:rPr>
                <w:rFonts w:ascii="Times New Roman" w:eastAsia="Calibri" w:hAnsi="Times New Roman"/>
                <w:color w:val="006600"/>
                <w:sz w:val="20"/>
                <w:szCs w:val="20"/>
              </w:rPr>
              <w:t>Розроблення та реалізація проектів, включаючи власні дослідження, які дають можливість переосмислити наявне та створити нове цілісне знання та/або професійну практику і розв’язання значущих соціальних, наукових, культурних, етичних та інших проблем</w:t>
            </w:r>
          </w:p>
        </w:tc>
        <w:tc>
          <w:tcPr>
            <w:tcW w:w="2126" w:type="dxa"/>
            <w:shd w:val="clear" w:color="auto" w:fill="auto"/>
          </w:tcPr>
          <w:p w:rsidR="00A67026" w:rsidRPr="00A67026" w:rsidRDefault="00A67026" w:rsidP="00A67026">
            <w:pPr>
              <w:spacing w:after="0" w:line="240" w:lineRule="auto"/>
              <w:jc w:val="center"/>
              <w:rPr>
                <w:rFonts w:ascii="Times New Roman" w:eastAsia="Calibri" w:hAnsi="Times New Roman"/>
                <w:b/>
                <w:color w:val="006600"/>
                <w:sz w:val="20"/>
                <w:szCs w:val="20"/>
              </w:rPr>
            </w:pPr>
            <w:r w:rsidRPr="00A67026">
              <w:rPr>
                <w:rFonts w:ascii="Times New Roman" w:eastAsia="Calibri" w:hAnsi="Times New Roman"/>
                <w:b/>
                <w:color w:val="006600"/>
                <w:sz w:val="20"/>
                <w:szCs w:val="20"/>
              </w:rPr>
              <w:t>Комунікація</w:t>
            </w:r>
          </w:p>
          <w:p w:rsidR="00A67026" w:rsidRPr="00A67026" w:rsidRDefault="00A67026" w:rsidP="00A67026">
            <w:pPr>
              <w:spacing w:after="0" w:line="240" w:lineRule="auto"/>
              <w:rPr>
                <w:rFonts w:ascii="Times New Roman" w:eastAsia="Calibri" w:hAnsi="Times New Roman"/>
                <w:color w:val="006600"/>
                <w:sz w:val="20"/>
                <w:szCs w:val="20"/>
              </w:rPr>
            </w:pPr>
            <w:r w:rsidRPr="00A67026">
              <w:rPr>
                <w:rFonts w:ascii="Times New Roman" w:eastAsia="Calibri" w:hAnsi="Times New Roman"/>
                <w:b/>
                <w:color w:val="006600"/>
                <w:sz w:val="20"/>
                <w:szCs w:val="20"/>
              </w:rPr>
              <w:t xml:space="preserve">К1 </w:t>
            </w:r>
            <w:r w:rsidR="00931CCD" w:rsidRPr="00931CCD">
              <w:rPr>
                <w:rFonts w:ascii="Times New Roman" w:eastAsia="Calibri" w:hAnsi="Times New Roman"/>
                <w:color w:val="006600"/>
                <w:sz w:val="20"/>
                <w:szCs w:val="20"/>
              </w:rPr>
              <w:t>Спілкування в діалоговому режимі з широкою науковою спільнотою та громадськістю в певній галузі наукової та/або професійної діяльності</w:t>
            </w:r>
          </w:p>
          <w:p w:rsidR="00A67026" w:rsidRPr="00A67026" w:rsidRDefault="00A67026" w:rsidP="00A67026">
            <w:pPr>
              <w:spacing w:after="0" w:line="240" w:lineRule="auto"/>
              <w:rPr>
                <w:rFonts w:ascii="Times New Roman" w:eastAsia="Calibri" w:hAnsi="Times New Roman"/>
                <w:color w:val="006600"/>
                <w:sz w:val="20"/>
                <w:szCs w:val="20"/>
              </w:rPr>
            </w:pPr>
          </w:p>
        </w:tc>
        <w:tc>
          <w:tcPr>
            <w:tcW w:w="2048" w:type="dxa"/>
            <w:shd w:val="clear" w:color="auto" w:fill="auto"/>
          </w:tcPr>
          <w:p w:rsidR="00A67026" w:rsidRPr="00A67026" w:rsidRDefault="00A67026" w:rsidP="00A67026">
            <w:pPr>
              <w:spacing w:after="0" w:line="240" w:lineRule="auto"/>
              <w:jc w:val="center"/>
              <w:rPr>
                <w:rFonts w:ascii="Times New Roman" w:eastAsia="Calibri" w:hAnsi="Times New Roman"/>
                <w:b/>
                <w:color w:val="006600"/>
                <w:sz w:val="20"/>
                <w:szCs w:val="20"/>
              </w:rPr>
            </w:pPr>
            <w:r w:rsidRPr="00A67026">
              <w:rPr>
                <w:rFonts w:ascii="Times New Roman" w:eastAsia="Calibri" w:hAnsi="Times New Roman"/>
                <w:b/>
                <w:color w:val="006600"/>
                <w:sz w:val="20"/>
                <w:szCs w:val="20"/>
              </w:rPr>
              <w:t>Автономія та відповідальність</w:t>
            </w:r>
          </w:p>
          <w:p w:rsidR="00A67026" w:rsidRPr="00A67026" w:rsidRDefault="00A67026" w:rsidP="00A67026">
            <w:pPr>
              <w:spacing w:after="0" w:line="240" w:lineRule="auto"/>
              <w:rPr>
                <w:rFonts w:ascii="Times New Roman" w:eastAsia="Calibri" w:hAnsi="Times New Roman"/>
                <w:color w:val="006600"/>
                <w:sz w:val="20"/>
                <w:szCs w:val="20"/>
              </w:rPr>
            </w:pPr>
            <w:r w:rsidRPr="00A67026">
              <w:rPr>
                <w:rFonts w:ascii="Times New Roman" w:eastAsia="Calibri" w:hAnsi="Times New Roman"/>
                <w:b/>
                <w:color w:val="006600"/>
                <w:sz w:val="20"/>
                <w:szCs w:val="20"/>
              </w:rPr>
              <w:t xml:space="preserve">АВ1 </w:t>
            </w:r>
            <w:r w:rsidR="00931CCD" w:rsidRPr="00931CCD">
              <w:rPr>
                <w:rFonts w:ascii="Times New Roman" w:eastAsia="Calibri" w:hAnsi="Times New Roman"/>
                <w:color w:val="006600"/>
                <w:sz w:val="20"/>
                <w:szCs w:val="20"/>
              </w:rPr>
              <w:t>Ініціювання інноваційних комплексних проектів, лідерство та повна автономність під час їх реалізації</w:t>
            </w:r>
          </w:p>
          <w:p w:rsidR="00A67026" w:rsidRPr="00A67026" w:rsidRDefault="00A67026" w:rsidP="00A67026">
            <w:pPr>
              <w:spacing w:after="0" w:line="240" w:lineRule="auto"/>
              <w:rPr>
                <w:rFonts w:ascii="Times New Roman" w:eastAsia="Calibri" w:hAnsi="Times New Roman"/>
                <w:color w:val="006600"/>
                <w:sz w:val="20"/>
                <w:szCs w:val="20"/>
              </w:rPr>
            </w:pPr>
            <w:r w:rsidRPr="00A67026">
              <w:rPr>
                <w:rFonts w:ascii="Times New Roman" w:eastAsia="Calibri" w:hAnsi="Times New Roman"/>
                <w:b/>
                <w:color w:val="006600"/>
                <w:sz w:val="20"/>
                <w:szCs w:val="20"/>
              </w:rPr>
              <w:t xml:space="preserve">АВ2 </w:t>
            </w:r>
            <w:r w:rsidRPr="00A67026">
              <w:rPr>
                <w:rFonts w:ascii="Times New Roman" w:eastAsia="Calibri" w:hAnsi="Times New Roman"/>
                <w:color w:val="006600"/>
                <w:sz w:val="20"/>
                <w:szCs w:val="20"/>
              </w:rPr>
              <w:t xml:space="preserve"> </w:t>
            </w:r>
            <w:r w:rsidR="00931CCD" w:rsidRPr="00931CCD">
              <w:rPr>
                <w:rFonts w:ascii="Times New Roman" w:eastAsia="Calibri" w:hAnsi="Times New Roman"/>
                <w:color w:val="006600"/>
                <w:sz w:val="20"/>
                <w:szCs w:val="20"/>
              </w:rPr>
              <w:t>Соціальна відповідальність за результати прийняття стратегічних рішень</w:t>
            </w:r>
          </w:p>
          <w:p w:rsidR="00A67026" w:rsidRPr="00A67026" w:rsidRDefault="00A67026" w:rsidP="00A67026">
            <w:pPr>
              <w:spacing w:after="0" w:line="240" w:lineRule="auto"/>
              <w:rPr>
                <w:rFonts w:ascii="Times New Roman" w:eastAsia="Calibri" w:hAnsi="Times New Roman"/>
                <w:color w:val="006600"/>
                <w:sz w:val="20"/>
                <w:szCs w:val="20"/>
              </w:rPr>
            </w:pPr>
            <w:r w:rsidRPr="00A67026">
              <w:rPr>
                <w:rFonts w:ascii="Times New Roman" w:eastAsia="Calibri" w:hAnsi="Times New Roman"/>
                <w:b/>
                <w:color w:val="006600"/>
                <w:sz w:val="20"/>
                <w:szCs w:val="20"/>
              </w:rPr>
              <w:t>АВ3</w:t>
            </w:r>
            <w:r w:rsidRPr="00A67026">
              <w:rPr>
                <w:rFonts w:ascii="Times New Roman" w:eastAsia="Calibri" w:hAnsi="Times New Roman"/>
                <w:color w:val="006600"/>
                <w:sz w:val="20"/>
                <w:szCs w:val="20"/>
              </w:rPr>
              <w:t xml:space="preserve"> </w:t>
            </w:r>
            <w:r w:rsidR="00931CCD" w:rsidRPr="00931CCD">
              <w:rPr>
                <w:rFonts w:ascii="Times New Roman" w:eastAsia="Calibri" w:hAnsi="Times New Roman"/>
                <w:color w:val="006600"/>
                <w:sz w:val="20"/>
                <w:szCs w:val="20"/>
              </w:rPr>
              <w:t xml:space="preserve">Здатність само-розвиватися і </w:t>
            </w:r>
            <w:proofErr w:type="spellStart"/>
            <w:r w:rsidR="00931CCD" w:rsidRPr="00931CCD">
              <w:rPr>
                <w:rFonts w:ascii="Times New Roman" w:eastAsia="Calibri" w:hAnsi="Times New Roman"/>
                <w:color w:val="006600"/>
                <w:sz w:val="20"/>
                <w:szCs w:val="20"/>
              </w:rPr>
              <w:t>само-вдосконалюватися</w:t>
            </w:r>
            <w:proofErr w:type="spellEnd"/>
            <w:r w:rsidR="00931CCD" w:rsidRPr="00931CCD">
              <w:rPr>
                <w:rFonts w:ascii="Times New Roman" w:eastAsia="Calibri" w:hAnsi="Times New Roman"/>
                <w:color w:val="006600"/>
                <w:sz w:val="20"/>
                <w:szCs w:val="20"/>
              </w:rPr>
              <w:t xml:space="preserve"> протягом життя, відповідальність за навчання інших</w:t>
            </w:r>
          </w:p>
        </w:tc>
      </w:tr>
      <w:tr w:rsidR="00A67026" w:rsidRPr="00A67026" w:rsidTr="00A32155">
        <w:tc>
          <w:tcPr>
            <w:tcW w:w="14660" w:type="dxa"/>
            <w:gridSpan w:val="5"/>
            <w:shd w:val="clear" w:color="auto" w:fill="auto"/>
          </w:tcPr>
          <w:p w:rsidR="00A67026" w:rsidRPr="00A67026" w:rsidRDefault="00A67026" w:rsidP="00A67026">
            <w:pPr>
              <w:spacing w:after="0" w:line="240" w:lineRule="auto"/>
              <w:jc w:val="both"/>
              <w:rPr>
                <w:rFonts w:ascii="Times New Roman" w:eastAsia="Calibri" w:hAnsi="Times New Roman"/>
                <w:b/>
                <w:sz w:val="20"/>
                <w:szCs w:val="20"/>
              </w:rPr>
            </w:pPr>
            <w:r w:rsidRPr="00A67026">
              <w:rPr>
                <w:rFonts w:ascii="Times New Roman" w:eastAsia="Calibri" w:hAnsi="Times New Roman"/>
                <w:b/>
                <w:sz w:val="20"/>
                <w:szCs w:val="20"/>
              </w:rPr>
              <w:t>Загальні компетентності</w:t>
            </w:r>
          </w:p>
        </w:tc>
      </w:tr>
      <w:tr w:rsidR="00A67026" w:rsidRPr="00A67026" w:rsidTr="00A32155">
        <w:tc>
          <w:tcPr>
            <w:tcW w:w="6377" w:type="dxa"/>
            <w:shd w:val="clear" w:color="auto" w:fill="auto"/>
            <w:vAlign w:val="bottom"/>
          </w:tcPr>
          <w:p w:rsidR="00A67026" w:rsidRPr="00A67026" w:rsidRDefault="00184930" w:rsidP="00A67026">
            <w:pPr>
              <w:spacing w:after="0" w:line="240" w:lineRule="auto"/>
              <w:rPr>
                <w:rFonts w:ascii="Times New Roman" w:hAnsi="Times New Roman"/>
                <w:sz w:val="20"/>
                <w:szCs w:val="20"/>
                <w:lang w:val="ru-RU" w:eastAsia="ru-RU"/>
              </w:rPr>
            </w:pPr>
            <w:r w:rsidRPr="00184930">
              <w:rPr>
                <w:rFonts w:ascii="Times New Roman" w:hAnsi="Times New Roman"/>
                <w:sz w:val="20"/>
                <w:szCs w:val="20"/>
                <w:lang w:val="ru-RU" w:eastAsia="ru-RU"/>
              </w:rPr>
              <w:t xml:space="preserve">К01. </w:t>
            </w:r>
            <w:proofErr w:type="spellStart"/>
            <w:r w:rsidRPr="00184930">
              <w:rPr>
                <w:rFonts w:ascii="Times New Roman" w:hAnsi="Times New Roman"/>
                <w:sz w:val="20"/>
                <w:szCs w:val="20"/>
                <w:lang w:val="ru-RU" w:eastAsia="ru-RU"/>
              </w:rPr>
              <w:t>Здатність</w:t>
            </w:r>
            <w:proofErr w:type="spellEnd"/>
            <w:r w:rsidRPr="00184930">
              <w:rPr>
                <w:rFonts w:ascii="Times New Roman" w:hAnsi="Times New Roman"/>
                <w:sz w:val="20"/>
                <w:szCs w:val="20"/>
                <w:lang w:val="ru-RU" w:eastAsia="ru-RU"/>
              </w:rPr>
              <w:t xml:space="preserve"> до </w:t>
            </w:r>
            <w:proofErr w:type="gramStart"/>
            <w:r w:rsidRPr="00184930">
              <w:rPr>
                <w:rFonts w:ascii="Times New Roman" w:hAnsi="Times New Roman"/>
                <w:sz w:val="20"/>
                <w:szCs w:val="20"/>
                <w:lang w:val="ru-RU" w:eastAsia="ru-RU"/>
              </w:rPr>
              <w:t>абстрактного</w:t>
            </w:r>
            <w:proofErr w:type="gramEnd"/>
            <w:r w:rsidRPr="00184930">
              <w:rPr>
                <w:rFonts w:ascii="Times New Roman" w:hAnsi="Times New Roman"/>
                <w:sz w:val="20"/>
                <w:szCs w:val="20"/>
                <w:lang w:val="ru-RU" w:eastAsia="ru-RU"/>
              </w:rPr>
              <w:t xml:space="preserve"> </w:t>
            </w:r>
            <w:proofErr w:type="spellStart"/>
            <w:r w:rsidRPr="00184930">
              <w:rPr>
                <w:rFonts w:ascii="Times New Roman" w:hAnsi="Times New Roman"/>
                <w:sz w:val="20"/>
                <w:szCs w:val="20"/>
                <w:lang w:val="ru-RU" w:eastAsia="ru-RU"/>
              </w:rPr>
              <w:t>мислення</w:t>
            </w:r>
            <w:proofErr w:type="spellEnd"/>
            <w:r w:rsidRPr="00184930">
              <w:rPr>
                <w:rFonts w:ascii="Times New Roman" w:hAnsi="Times New Roman"/>
                <w:sz w:val="20"/>
                <w:szCs w:val="20"/>
                <w:lang w:val="ru-RU" w:eastAsia="ru-RU"/>
              </w:rPr>
              <w:t xml:space="preserve">, </w:t>
            </w:r>
            <w:proofErr w:type="spellStart"/>
            <w:r w:rsidRPr="00184930">
              <w:rPr>
                <w:rFonts w:ascii="Times New Roman" w:hAnsi="Times New Roman"/>
                <w:sz w:val="20"/>
                <w:szCs w:val="20"/>
                <w:lang w:val="ru-RU" w:eastAsia="ru-RU"/>
              </w:rPr>
              <w:t>аналізу</w:t>
            </w:r>
            <w:proofErr w:type="spellEnd"/>
            <w:r w:rsidRPr="00184930">
              <w:rPr>
                <w:rFonts w:ascii="Times New Roman" w:hAnsi="Times New Roman"/>
                <w:sz w:val="20"/>
                <w:szCs w:val="20"/>
                <w:lang w:val="ru-RU" w:eastAsia="ru-RU"/>
              </w:rPr>
              <w:t xml:space="preserve"> та синтезу.</w:t>
            </w:r>
          </w:p>
        </w:tc>
        <w:tc>
          <w:tcPr>
            <w:tcW w:w="2125"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c>
          <w:tcPr>
            <w:tcW w:w="1984" w:type="dxa"/>
            <w:shd w:val="clear" w:color="auto" w:fill="auto"/>
            <w:vAlign w:val="center"/>
          </w:tcPr>
          <w:p w:rsidR="00A67026" w:rsidRPr="00A67026" w:rsidRDefault="008136FA" w:rsidP="008136FA">
            <w:pPr>
              <w:spacing w:after="0" w:line="240" w:lineRule="auto"/>
              <w:jc w:val="center"/>
              <w:rPr>
                <w:rFonts w:ascii="Times New Roman" w:eastAsia="Calibri" w:hAnsi="Times New Roman"/>
                <w:b/>
                <w:color w:val="006600"/>
                <w:sz w:val="20"/>
                <w:szCs w:val="20"/>
              </w:rPr>
            </w:pPr>
            <w:r w:rsidRPr="005A20E8">
              <w:rPr>
                <w:rFonts w:ascii="Times New Roman" w:eastAsia="Calibri" w:hAnsi="Times New Roman"/>
                <w:b/>
                <w:color w:val="006600"/>
                <w:sz w:val="20"/>
                <w:szCs w:val="20"/>
              </w:rPr>
              <w:t>Ум1</w:t>
            </w:r>
          </w:p>
        </w:tc>
        <w:tc>
          <w:tcPr>
            <w:tcW w:w="2126"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c>
          <w:tcPr>
            <w:tcW w:w="2048"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r>
      <w:tr w:rsidR="00A67026" w:rsidRPr="00A67026" w:rsidTr="00A32155">
        <w:tc>
          <w:tcPr>
            <w:tcW w:w="6377" w:type="dxa"/>
            <w:shd w:val="clear" w:color="auto" w:fill="auto"/>
            <w:vAlign w:val="bottom"/>
          </w:tcPr>
          <w:p w:rsidR="00A67026" w:rsidRPr="00A67026" w:rsidRDefault="00184930" w:rsidP="00A67026">
            <w:pPr>
              <w:spacing w:after="0" w:line="240" w:lineRule="auto"/>
              <w:rPr>
                <w:rFonts w:ascii="Times New Roman" w:eastAsia="Calibri" w:hAnsi="Times New Roman"/>
                <w:sz w:val="20"/>
                <w:szCs w:val="20"/>
                <w:lang w:eastAsia="uk-UA"/>
              </w:rPr>
            </w:pPr>
            <w:r w:rsidRPr="00184930">
              <w:rPr>
                <w:rFonts w:ascii="Times New Roman" w:eastAsia="Calibri" w:hAnsi="Times New Roman"/>
                <w:sz w:val="20"/>
                <w:szCs w:val="20"/>
                <w:lang w:eastAsia="uk-UA"/>
              </w:rPr>
              <w:t>К02. Здатність проведення досліджень на відповідному  рівні.</w:t>
            </w:r>
          </w:p>
        </w:tc>
        <w:tc>
          <w:tcPr>
            <w:tcW w:w="2125"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c>
          <w:tcPr>
            <w:tcW w:w="1984" w:type="dxa"/>
            <w:shd w:val="clear" w:color="auto" w:fill="auto"/>
            <w:vAlign w:val="center"/>
          </w:tcPr>
          <w:p w:rsidR="00A67026" w:rsidRPr="00A67026" w:rsidRDefault="008136FA" w:rsidP="00A67026">
            <w:pPr>
              <w:spacing w:after="0" w:line="240" w:lineRule="auto"/>
              <w:jc w:val="center"/>
              <w:rPr>
                <w:rFonts w:ascii="Times New Roman" w:eastAsia="Calibri" w:hAnsi="Times New Roman"/>
                <w:b/>
                <w:color w:val="006600"/>
                <w:sz w:val="20"/>
                <w:szCs w:val="20"/>
              </w:rPr>
            </w:pPr>
            <w:r w:rsidRPr="005A20E8">
              <w:rPr>
                <w:rFonts w:ascii="Times New Roman" w:eastAsia="Calibri" w:hAnsi="Times New Roman"/>
                <w:b/>
                <w:color w:val="006600"/>
                <w:sz w:val="20"/>
                <w:szCs w:val="20"/>
              </w:rPr>
              <w:t>Ум2</w:t>
            </w:r>
          </w:p>
        </w:tc>
        <w:tc>
          <w:tcPr>
            <w:tcW w:w="2126"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c>
          <w:tcPr>
            <w:tcW w:w="2048"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r>
      <w:tr w:rsidR="00A67026" w:rsidRPr="00A67026" w:rsidTr="00A32155">
        <w:tc>
          <w:tcPr>
            <w:tcW w:w="6377" w:type="dxa"/>
            <w:shd w:val="clear" w:color="auto" w:fill="auto"/>
            <w:vAlign w:val="bottom"/>
          </w:tcPr>
          <w:p w:rsidR="00A67026" w:rsidRPr="00A67026" w:rsidRDefault="00184930" w:rsidP="00A67026">
            <w:pPr>
              <w:spacing w:after="0" w:line="240" w:lineRule="auto"/>
              <w:rPr>
                <w:rFonts w:ascii="Times New Roman" w:hAnsi="Times New Roman"/>
                <w:sz w:val="20"/>
                <w:szCs w:val="20"/>
                <w:lang w:val="ru-RU" w:eastAsia="ru-RU"/>
              </w:rPr>
            </w:pPr>
            <w:r w:rsidRPr="00184930">
              <w:rPr>
                <w:rFonts w:ascii="Times New Roman" w:hAnsi="Times New Roman"/>
                <w:sz w:val="20"/>
                <w:szCs w:val="20"/>
                <w:lang w:val="ru-RU" w:eastAsia="ru-RU"/>
              </w:rPr>
              <w:t xml:space="preserve">К03. </w:t>
            </w:r>
            <w:proofErr w:type="spellStart"/>
            <w:r w:rsidRPr="00184930">
              <w:rPr>
                <w:rFonts w:ascii="Times New Roman" w:hAnsi="Times New Roman"/>
                <w:sz w:val="20"/>
                <w:szCs w:val="20"/>
                <w:lang w:val="ru-RU" w:eastAsia="ru-RU"/>
              </w:rPr>
              <w:t>Здатність</w:t>
            </w:r>
            <w:proofErr w:type="spellEnd"/>
            <w:r w:rsidRPr="00184930">
              <w:rPr>
                <w:rFonts w:ascii="Times New Roman" w:hAnsi="Times New Roman"/>
                <w:sz w:val="20"/>
                <w:szCs w:val="20"/>
                <w:lang w:val="ru-RU" w:eastAsia="ru-RU"/>
              </w:rPr>
              <w:t xml:space="preserve"> </w:t>
            </w:r>
            <w:proofErr w:type="spellStart"/>
            <w:r w:rsidRPr="00184930">
              <w:rPr>
                <w:rFonts w:ascii="Times New Roman" w:hAnsi="Times New Roman"/>
                <w:sz w:val="20"/>
                <w:szCs w:val="20"/>
                <w:lang w:val="ru-RU" w:eastAsia="ru-RU"/>
              </w:rPr>
              <w:t>генерувати</w:t>
            </w:r>
            <w:proofErr w:type="spellEnd"/>
            <w:r w:rsidRPr="00184930">
              <w:rPr>
                <w:rFonts w:ascii="Times New Roman" w:hAnsi="Times New Roman"/>
                <w:sz w:val="20"/>
                <w:szCs w:val="20"/>
                <w:lang w:val="ru-RU" w:eastAsia="ru-RU"/>
              </w:rPr>
              <w:t xml:space="preserve"> </w:t>
            </w:r>
            <w:proofErr w:type="spellStart"/>
            <w:r w:rsidRPr="00184930">
              <w:rPr>
                <w:rFonts w:ascii="Times New Roman" w:hAnsi="Times New Roman"/>
                <w:sz w:val="20"/>
                <w:szCs w:val="20"/>
                <w:lang w:val="ru-RU" w:eastAsia="ru-RU"/>
              </w:rPr>
              <w:t>нові</w:t>
            </w:r>
            <w:proofErr w:type="spellEnd"/>
            <w:r w:rsidRPr="00184930">
              <w:rPr>
                <w:rFonts w:ascii="Times New Roman" w:hAnsi="Times New Roman"/>
                <w:sz w:val="20"/>
                <w:szCs w:val="20"/>
                <w:lang w:val="ru-RU" w:eastAsia="ru-RU"/>
              </w:rPr>
              <w:t xml:space="preserve"> </w:t>
            </w:r>
            <w:proofErr w:type="spellStart"/>
            <w:r w:rsidRPr="00184930">
              <w:rPr>
                <w:rFonts w:ascii="Times New Roman" w:hAnsi="Times New Roman"/>
                <w:sz w:val="20"/>
                <w:szCs w:val="20"/>
                <w:lang w:val="ru-RU" w:eastAsia="ru-RU"/>
              </w:rPr>
              <w:t>ідеї</w:t>
            </w:r>
            <w:proofErr w:type="spellEnd"/>
            <w:r w:rsidRPr="00184930">
              <w:rPr>
                <w:rFonts w:ascii="Times New Roman" w:hAnsi="Times New Roman"/>
                <w:sz w:val="20"/>
                <w:szCs w:val="20"/>
                <w:lang w:val="ru-RU" w:eastAsia="ru-RU"/>
              </w:rPr>
              <w:t xml:space="preserve"> (</w:t>
            </w:r>
            <w:proofErr w:type="spellStart"/>
            <w:r w:rsidRPr="00184930">
              <w:rPr>
                <w:rFonts w:ascii="Times New Roman" w:hAnsi="Times New Roman"/>
                <w:sz w:val="20"/>
                <w:szCs w:val="20"/>
                <w:lang w:val="ru-RU" w:eastAsia="ru-RU"/>
              </w:rPr>
              <w:t>креативність</w:t>
            </w:r>
            <w:proofErr w:type="spellEnd"/>
            <w:r w:rsidRPr="00184930">
              <w:rPr>
                <w:rFonts w:ascii="Times New Roman" w:hAnsi="Times New Roman"/>
                <w:sz w:val="20"/>
                <w:szCs w:val="20"/>
                <w:lang w:val="ru-RU" w:eastAsia="ru-RU"/>
              </w:rPr>
              <w:t>).</w:t>
            </w:r>
          </w:p>
        </w:tc>
        <w:tc>
          <w:tcPr>
            <w:tcW w:w="2125"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c>
          <w:tcPr>
            <w:tcW w:w="1984"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c>
          <w:tcPr>
            <w:tcW w:w="2126"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c>
          <w:tcPr>
            <w:tcW w:w="2048" w:type="dxa"/>
            <w:shd w:val="clear" w:color="auto" w:fill="auto"/>
            <w:vAlign w:val="center"/>
          </w:tcPr>
          <w:p w:rsidR="00A67026" w:rsidRPr="00A67026" w:rsidRDefault="008136FA" w:rsidP="00A67026">
            <w:pPr>
              <w:spacing w:after="0" w:line="240" w:lineRule="auto"/>
              <w:jc w:val="center"/>
              <w:rPr>
                <w:rFonts w:ascii="Times New Roman" w:eastAsia="Calibri" w:hAnsi="Times New Roman"/>
                <w:b/>
                <w:color w:val="006600"/>
                <w:sz w:val="20"/>
                <w:szCs w:val="20"/>
              </w:rPr>
            </w:pPr>
            <w:r w:rsidRPr="005A20E8">
              <w:rPr>
                <w:rFonts w:ascii="Times New Roman" w:eastAsia="Calibri" w:hAnsi="Times New Roman"/>
                <w:b/>
                <w:color w:val="006600"/>
                <w:sz w:val="20"/>
                <w:szCs w:val="20"/>
              </w:rPr>
              <w:t>АВ1</w:t>
            </w:r>
          </w:p>
        </w:tc>
      </w:tr>
      <w:tr w:rsidR="00A67026" w:rsidRPr="00A67026" w:rsidTr="00A32155">
        <w:tc>
          <w:tcPr>
            <w:tcW w:w="6377" w:type="dxa"/>
            <w:shd w:val="clear" w:color="auto" w:fill="auto"/>
            <w:vAlign w:val="bottom"/>
          </w:tcPr>
          <w:p w:rsidR="00A67026" w:rsidRPr="00A67026" w:rsidRDefault="00184930" w:rsidP="00A67026">
            <w:pPr>
              <w:spacing w:after="0" w:line="240" w:lineRule="auto"/>
              <w:rPr>
                <w:rFonts w:ascii="Times New Roman" w:eastAsia="Calibri" w:hAnsi="Times New Roman"/>
                <w:sz w:val="20"/>
                <w:szCs w:val="20"/>
                <w:lang w:eastAsia="uk-UA"/>
              </w:rPr>
            </w:pPr>
            <w:r w:rsidRPr="00184930">
              <w:rPr>
                <w:rFonts w:ascii="Times New Roman" w:eastAsia="Calibri" w:hAnsi="Times New Roman"/>
                <w:sz w:val="20"/>
                <w:szCs w:val="20"/>
                <w:lang w:eastAsia="uk-UA"/>
              </w:rPr>
              <w:t>К04. Вміння виявляти, ставити та вирішувати проблеми.</w:t>
            </w:r>
          </w:p>
        </w:tc>
        <w:tc>
          <w:tcPr>
            <w:tcW w:w="2125" w:type="dxa"/>
            <w:shd w:val="clear" w:color="auto" w:fill="auto"/>
            <w:vAlign w:val="center"/>
          </w:tcPr>
          <w:p w:rsidR="00A67026" w:rsidRPr="00A67026" w:rsidRDefault="008136FA" w:rsidP="00A67026">
            <w:pPr>
              <w:spacing w:after="0" w:line="240" w:lineRule="auto"/>
              <w:jc w:val="center"/>
              <w:rPr>
                <w:rFonts w:ascii="Times New Roman" w:eastAsia="Calibri" w:hAnsi="Times New Roman"/>
                <w:b/>
                <w:color w:val="006600"/>
                <w:sz w:val="20"/>
                <w:szCs w:val="20"/>
              </w:rPr>
            </w:pPr>
            <w:r w:rsidRPr="005A20E8">
              <w:rPr>
                <w:rFonts w:ascii="Times New Roman" w:eastAsia="Calibri" w:hAnsi="Times New Roman"/>
                <w:b/>
                <w:color w:val="006600"/>
                <w:sz w:val="20"/>
                <w:szCs w:val="20"/>
              </w:rPr>
              <w:t>Зн1</w:t>
            </w:r>
          </w:p>
        </w:tc>
        <w:tc>
          <w:tcPr>
            <w:tcW w:w="1984"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c>
          <w:tcPr>
            <w:tcW w:w="2126"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c>
          <w:tcPr>
            <w:tcW w:w="2048"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r>
      <w:tr w:rsidR="00A67026" w:rsidRPr="00A67026" w:rsidTr="00A32155">
        <w:tc>
          <w:tcPr>
            <w:tcW w:w="6377" w:type="dxa"/>
            <w:shd w:val="clear" w:color="auto" w:fill="auto"/>
            <w:vAlign w:val="bottom"/>
          </w:tcPr>
          <w:p w:rsidR="00A67026" w:rsidRPr="00A67026" w:rsidRDefault="00184930" w:rsidP="00A67026">
            <w:pPr>
              <w:spacing w:after="0" w:line="240" w:lineRule="auto"/>
              <w:rPr>
                <w:rFonts w:ascii="Times New Roman" w:eastAsia="Calibri" w:hAnsi="Times New Roman"/>
                <w:sz w:val="20"/>
                <w:szCs w:val="20"/>
                <w:lang w:eastAsia="uk-UA"/>
              </w:rPr>
            </w:pPr>
            <w:r w:rsidRPr="00184930">
              <w:rPr>
                <w:rFonts w:ascii="Times New Roman" w:eastAsia="Calibri" w:hAnsi="Times New Roman"/>
                <w:sz w:val="20"/>
                <w:szCs w:val="20"/>
                <w:lang w:eastAsia="uk-UA"/>
              </w:rPr>
              <w:t>К05. Здатність виявляти ініціативу та підприємливість.</w:t>
            </w:r>
          </w:p>
        </w:tc>
        <w:tc>
          <w:tcPr>
            <w:tcW w:w="2125"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c>
          <w:tcPr>
            <w:tcW w:w="1984"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c>
          <w:tcPr>
            <w:tcW w:w="2126"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c>
          <w:tcPr>
            <w:tcW w:w="2048" w:type="dxa"/>
            <w:shd w:val="clear" w:color="auto" w:fill="auto"/>
            <w:vAlign w:val="center"/>
          </w:tcPr>
          <w:p w:rsidR="00A67026" w:rsidRPr="00A67026" w:rsidRDefault="008136FA" w:rsidP="008136FA">
            <w:pPr>
              <w:spacing w:after="0" w:line="240" w:lineRule="auto"/>
              <w:jc w:val="center"/>
              <w:rPr>
                <w:rFonts w:ascii="Times New Roman" w:eastAsia="Calibri" w:hAnsi="Times New Roman"/>
                <w:b/>
                <w:color w:val="006600"/>
                <w:sz w:val="20"/>
                <w:szCs w:val="20"/>
              </w:rPr>
            </w:pPr>
            <w:r w:rsidRPr="005A20E8">
              <w:rPr>
                <w:rFonts w:ascii="Times New Roman" w:eastAsia="Calibri" w:hAnsi="Times New Roman"/>
                <w:b/>
                <w:color w:val="006600"/>
                <w:sz w:val="20"/>
                <w:szCs w:val="20"/>
              </w:rPr>
              <w:t>АВ1</w:t>
            </w:r>
          </w:p>
        </w:tc>
      </w:tr>
      <w:tr w:rsidR="00A67026" w:rsidRPr="00A67026" w:rsidTr="00A32155">
        <w:tc>
          <w:tcPr>
            <w:tcW w:w="6377" w:type="dxa"/>
            <w:shd w:val="clear" w:color="auto" w:fill="auto"/>
            <w:vAlign w:val="bottom"/>
          </w:tcPr>
          <w:p w:rsidR="00A67026" w:rsidRPr="00A67026" w:rsidRDefault="00184930" w:rsidP="00A67026">
            <w:pPr>
              <w:spacing w:after="0" w:line="240" w:lineRule="auto"/>
              <w:rPr>
                <w:rFonts w:ascii="Times New Roman" w:eastAsia="Calibri" w:hAnsi="Times New Roman"/>
                <w:sz w:val="20"/>
                <w:szCs w:val="20"/>
                <w:lang w:eastAsia="uk-UA"/>
              </w:rPr>
            </w:pPr>
            <w:r w:rsidRPr="00184930">
              <w:rPr>
                <w:rFonts w:ascii="Times New Roman" w:eastAsia="Calibri" w:hAnsi="Times New Roman"/>
                <w:sz w:val="20"/>
                <w:szCs w:val="20"/>
                <w:lang w:eastAsia="uk-UA"/>
              </w:rPr>
              <w:t>К06. Навички суворого дотримання професійної етики.</w:t>
            </w:r>
          </w:p>
        </w:tc>
        <w:tc>
          <w:tcPr>
            <w:tcW w:w="2125"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c>
          <w:tcPr>
            <w:tcW w:w="1984"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c>
          <w:tcPr>
            <w:tcW w:w="2126"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c>
          <w:tcPr>
            <w:tcW w:w="2048" w:type="dxa"/>
            <w:shd w:val="clear" w:color="auto" w:fill="auto"/>
            <w:vAlign w:val="center"/>
          </w:tcPr>
          <w:p w:rsidR="00A67026" w:rsidRPr="00A67026" w:rsidRDefault="008136FA" w:rsidP="00A67026">
            <w:pPr>
              <w:spacing w:after="0" w:line="240" w:lineRule="auto"/>
              <w:jc w:val="center"/>
              <w:rPr>
                <w:rFonts w:ascii="Times New Roman" w:eastAsia="Calibri" w:hAnsi="Times New Roman"/>
                <w:b/>
                <w:color w:val="006600"/>
                <w:sz w:val="20"/>
                <w:szCs w:val="20"/>
              </w:rPr>
            </w:pPr>
            <w:r w:rsidRPr="005A20E8">
              <w:rPr>
                <w:rFonts w:ascii="Times New Roman" w:eastAsia="Calibri" w:hAnsi="Times New Roman"/>
                <w:b/>
                <w:color w:val="006600"/>
                <w:sz w:val="20"/>
                <w:szCs w:val="20"/>
              </w:rPr>
              <w:t>АВ2</w:t>
            </w:r>
          </w:p>
        </w:tc>
      </w:tr>
      <w:tr w:rsidR="00A67026" w:rsidRPr="00A67026" w:rsidTr="00A32155">
        <w:tc>
          <w:tcPr>
            <w:tcW w:w="6377" w:type="dxa"/>
            <w:shd w:val="clear" w:color="auto" w:fill="auto"/>
            <w:vAlign w:val="bottom"/>
          </w:tcPr>
          <w:p w:rsidR="00A67026" w:rsidRPr="00A67026" w:rsidRDefault="00184930" w:rsidP="00A67026">
            <w:pPr>
              <w:spacing w:after="0" w:line="240" w:lineRule="auto"/>
              <w:rPr>
                <w:rFonts w:ascii="Times New Roman" w:eastAsia="Calibri" w:hAnsi="Times New Roman"/>
                <w:sz w:val="20"/>
                <w:szCs w:val="20"/>
                <w:lang w:eastAsia="uk-UA"/>
              </w:rPr>
            </w:pPr>
            <w:r w:rsidRPr="00184930">
              <w:rPr>
                <w:rFonts w:ascii="Times New Roman" w:eastAsia="Calibri" w:hAnsi="Times New Roman"/>
                <w:sz w:val="20"/>
                <w:szCs w:val="20"/>
                <w:lang w:eastAsia="uk-UA"/>
              </w:rPr>
              <w:t>К07. Прагнення до постійного розширення загального культурного світогляду.</w:t>
            </w:r>
          </w:p>
        </w:tc>
        <w:tc>
          <w:tcPr>
            <w:tcW w:w="2125"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c>
          <w:tcPr>
            <w:tcW w:w="1984"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c>
          <w:tcPr>
            <w:tcW w:w="2126"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c>
          <w:tcPr>
            <w:tcW w:w="2048" w:type="dxa"/>
            <w:shd w:val="clear" w:color="auto" w:fill="auto"/>
            <w:vAlign w:val="center"/>
          </w:tcPr>
          <w:p w:rsidR="00A67026" w:rsidRPr="00A67026" w:rsidRDefault="008136FA" w:rsidP="00A67026">
            <w:pPr>
              <w:spacing w:after="0" w:line="240" w:lineRule="auto"/>
              <w:jc w:val="center"/>
              <w:rPr>
                <w:rFonts w:ascii="Times New Roman" w:eastAsia="Calibri" w:hAnsi="Times New Roman"/>
                <w:b/>
                <w:color w:val="006600"/>
                <w:sz w:val="20"/>
                <w:szCs w:val="20"/>
              </w:rPr>
            </w:pPr>
            <w:r w:rsidRPr="005A20E8">
              <w:rPr>
                <w:rFonts w:ascii="Times New Roman" w:eastAsia="Calibri" w:hAnsi="Times New Roman"/>
                <w:b/>
                <w:color w:val="006600"/>
                <w:sz w:val="20"/>
                <w:szCs w:val="20"/>
              </w:rPr>
              <w:t>АВ3</w:t>
            </w:r>
          </w:p>
        </w:tc>
      </w:tr>
      <w:tr w:rsidR="00A67026" w:rsidRPr="00A67026" w:rsidTr="00A32155">
        <w:tc>
          <w:tcPr>
            <w:tcW w:w="6377" w:type="dxa"/>
            <w:shd w:val="clear" w:color="auto" w:fill="auto"/>
            <w:vAlign w:val="bottom"/>
          </w:tcPr>
          <w:p w:rsidR="00A67026" w:rsidRPr="00A67026" w:rsidRDefault="00184930" w:rsidP="00A67026">
            <w:pPr>
              <w:spacing w:after="0" w:line="240" w:lineRule="auto"/>
              <w:rPr>
                <w:rFonts w:ascii="Times New Roman" w:eastAsia="Calibri" w:hAnsi="Times New Roman"/>
                <w:sz w:val="20"/>
                <w:szCs w:val="20"/>
                <w:lang w:eastAsia="uk-UA"/>
              </w:rPr>
            </w:pPr>
            <w:r w:rsidRPr="00184930">
              <w:rPr>
                <w:rFonts w:ascii="Times New Roman" w:eastAsia="Calibri" w:hAnsi="Times New Roman"/>
                <w:sz w:val="20"/>
                <w:szCs w:val="20"/>
                <w:lang w:eastAsia="uk-UA"/>
              </w:rPr>
              <w:t>К08. Здатність спілкуватися державною мовою як усно, так і письмово.</w:t>
            </w:r>
          </w:p>
        </w:tc>
        <w:tc>
          <w:tcPr>
            <w:tcW w:w="2125"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c>
          <w:tcPr>
            <w:tcW w:w="1984"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c>
          <w:tcPr>
            <w:tcW w:w="2126" w:type="dxa"/>
            <w:shd w:val="clear" w:color="auto" w:fill="auto"/>
            <w:vAlign w:val="center"/>
          </w:tcPr>
          <w:p w:rsidR="00A67026" w:rsidRPr="00A67026" w:rsidRDefault="008136FA" w:rsidP="00A67026">
            <w:pPr>
              <w:spacing w:after="0" w:line="240" w:lineRule="auto"/>
              <w:jc w:val="center"/>
              <w:rPr>
                <w:rFonts w:ascii="Times New Roman" w:eastAsia="Calibri" w:hAnsi="Times New Roman"/>
                <w:b/>
                <w:color w:val="006600"/>
                <w:sz w:val="20"/>
                <w:szCs w:val="20"/>
              </w:rPr>
            </w:pPr>
            <w:r w:rsidRPr="005A20E8">
              <w:rPr>
                <w:rFonts w:ascii="Times New Roman" w:eastAsia="Calibri" w:hAnsi="Times New Roman"/>
                <w:b/>
                <w:color w:val="006600"/>
                <w:sz w:val="20"/>
                <w:szCs w:val="20"/>
              </w:rPr>
              <w:t>К1</w:t>
            </w:r>
          </w:p>
        </w:tc>
        <w:tc>
          <w:tcPr>
            <w:tcW w:w="2048"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r>
      <w:tr w:rsidR="00A67026" w:rsidRPr="00A67026" w:rsidTr="00A32155">
        <w:tc>
          <w:tcPr>
            <w:tcW w:w="6377" w:type="dxa"/>
            <w:shd w:val="clear" w:color="auto" w:fill="auto"/>
            <w:vAlign w:val="bottom"/>
          </w:tcPr>
          <w:p w:rsidR="00A67026" w:rsidRPr="00A67026" w:rsidRDefault="00184930" w:rsidP="00A67026">
            <w:pPr>
              <w:spacing w:after="0" w:line="240" w:lineRule="auto"/>
              <w:rPr>
                <w:rFonts w:ascii="Times New Roman" w:hAnsi="Times New Roman"/>
                <w:sz w:val="20"/>
                <w:szCs w:val="20"/>
                <w:lang w:val="ru-RU" w:eastAsia="ru-RU"/>
              </w:rPr>
            </w:pPr>
            <w:r w:rsidRPr="00184930">
              <w:rPr>
                <w:rFonts w:ascii="Times New Roman" w:hAnsi="Times New Roman"/>
                <w:sz w:val="20"/>
                <w:szCs w:val="20"/>
                <w:lang w:val="ru-RU" w:eastAsia="ru-RU"/>
              </w:rPr>
              <w:t xml:space="preserve">К09. </w:t>
            </w:r>
            <w:proofErr w:type="spellStart"/>
            <w:r w:rsidRPr="00184930">
              <w:rPr>
                <w:rFonts w:ascii="Times New Roman" w:hAnsi="Times New Roman"/>
                <w:sz w:val="20"/>
                <w:szCs w:val="20"/>
                <w:lang w:val="ru-RU" w:eastAsia="ru-RU"/>
              </w:rPr>
              <w:t>Здатність</w:t>
            </w:r>
            <w:proofErr w:type="spellEnd"/>
            <w:r w:rsidRPr="00184930">
              <w:rPr>
                <w:rFonts w:ascii="Times New Roman" w:hAnsi="Times New Roman"/>
                <w:sz w:val="20"/>
                <w:szCs w:val="20"/>
                <w:lang w:val="ru-RU" w:eastAsia="ru-RU"/>
              </w:rPr>
              <w:t xml:space="preserve"> до </w:t>
            </w:r>
            <w:proofErr w:type="spellStart"/>
            <w:r w:rsidRPr="00184930">
              <w:rPr>
                <w:rFonts w:ascii="Times New Roman" w:hAnsi="Times New Roman"/>
                <w:sz w:val="20"/>
                <w:szCs w:val="20"/>
                <w:lang w:val="ru-RU" w:eastAsia="ru-RU"/>
              </w:rPr>
              <w:t>усної</w:t>
            </w:r>
            <w:proofErr w:type="spellEnd"/>
            <w:r w:rsidRPr="00184930">
              <w:rPr>
                <w:rFonts w:ascii="Times New Roman" w:hAnsi="Times New Roman"/>
                <w:sz w:val="20"/>
                <w:szCs w:val="20"/>
                <w:lang w:val="ru-RU" w:eastAsia="ru-RU"/>
              </w:rPr>
              <w:t xml:space="preserve"> та </w:t>
            </w:r>
            <w:proofErr w:type="spellStart"/>
            <w:r w:rsidRPr="00184930">
              <w:rPr>
                <w:rFonts w:ascii="Times New Roman" w:hAnsi="Times New Roman"/>
                <w:sz w:val="20"/>
                <w:szCs w:val="20"/>
                <w:lang w:val="ru-RU" w:eastAsia="ru-RU"/>
              </w:rPr>
              <w:t>письмової</w:t>
            </w:r>
            <w:proofErr w:type="spellEnd"/>
            <w:r w:rsidRPr="00184930">
              <w:rPr>
                <w:rFonts w:ascii="Times New Roman" w:hAnsi="Times New Roman"/>
                <w:sz w:val="20"/>
                <w:szCs w:val="20"/>
                <w:lang w:val="ru-RU" w:eastAsia="ru-RU"/>
              </w:rPr>
              <w:t xml:space="preserve"> </w:t>
            </w:r>
            <w:proofErr w:type="spellStart"/>
            <w:r w:rsidRPr="00184930">
              <w:rPr>
                <w:rFonts w:ascii="Times New Roman" w:hAnsi="Times New Roman"/>
                <w:sz w:val="20"/>
                <w:szCs w:val="20"/>
                <w:lang w:val="ru-RU" w:eastAsia="ru-RU"/>
              </w:rPr>
              <w:t>презентації</w:t>
            </w:r>
            <w:proofErr w:type="spellEnd"/>
            <w:r w:rsidRPr="00184930">
              <w:rPr>
                <w:rFonts w:ascii="Times New Roman" w:hAnsi="Times New Roman"/>
                <w:sz w:val="20"/>
                <w:szCs w:val="20"/>
                <w:lang w:val="ru-RU" w:eastAsia="ru-RU"/>
              </w:rPr>
              <w:t xml:space="preserve"> </w:t>
            </w:r>
            <w:proofErr w:type="spellStart"/>
            <w:r w:rsidRPr="00184930">
              <w:rPr>
                <w:rFonts w:ascii="Times New Roman" w:hAnsi="Times New Roman"/>
                <w:sz w:val="20"/>
                <w:szCs w:val="20"/>
                <w:lang w:val="ru-RU" w:eastAsia="ru-RU"/>
              </w:rPr>
              <w:t>результатів</w:t>
            </w:r>
            <w:proofErr w:type="spellEnd"/>
            <w:r w:rsidRPr="00184930">
              <w:rPr>
                <w:rFonts w:ascii="Times New Roman" w:hAnsi="Times New Roman"/>
                <w:sz w:val="20"/>
                <w:szCs w:val="20"/>
                <w:lang w:val="ru-RU" w:eastAsia="ru-RU"/>
              </w:rPr>
              <w:t xml:space="preserve"> </w:t>
            </w:r>
            <w:proofErr w:type="spellStart"/>
            <w:r w:rsidRPr="00184930">
              <w:rPr>
                <w:rFonts w:ascii="Times New Roman" w:hAnsi="Times New Roman"/>
                <w:sz w:val="20"/>
                <w:szCs w:val="20"/>
                <w:lang w:val="ru-RU" w:eastAsia="ru-RU"/>
              </w:rPr>
              <w:t>власного</w:t>
            </w:r>
            <w:proofErr w:type="spellEnd"/>
            <w:r w:rsidRPr="00184930">
              <w:rPr>
                <w:rFonts w:ascii="Times New Roman" w:hAnsi="Times New Roman"/>
                <w:sz w:val="20"/>
                <w:szCs w:val="20"/>
                <w:lang w:val="ru-RU" w:eastAsia="ru-RU"/>
              </w:rPr>
              <w:t xml:space="preserve"> </w:t>
            </w:r>
            <w:proofErr w:type="spellStart"/>
            <w:r w:rsidRPr="00184930">
              <w:rPr>
                <w:rFonts w:ascii="Times New Roman" w:hAnsi="Times New Roman"/>
                <w:sz w:val="20"/>
                <w:szCs w:val="20"/>
                <w:lang w:val="ru-RU" w:eastAsia="ru-RU"/>
              </w:rPr>
              <w:t>наукового</w:t>
            </w:r>
            <w:proofErr w:type="spellEnd"/>
            <w:r w:rsidRPr="00184930">
              <w:rPr>
                <w:rFonts w:ascii="Times New Roman" w:hAnsi="Times New Roman"/>
                <w:sz w:val="20"/>
                <w:szCs w:val="20"/>
                <w:lang w:val="ru-RU" w:eastAsia="ru-RU"/>
              </w:rPr>
              <w:t xml:space="preserve"> </w:t>
            </w:r>
            <w:proofErr w:type="spellStart"/>
            <w:proofErr w:type="gramStart"/>
            <w:r w:rsidRPr="00184930">
              <w:rPr>
                <w:rFonts w:ascii="Times New Roman" w:hAnsi="Times New Roman"/>
                <w:sz w:val="20"/>
                <w:szCs w:val="20"/>
                <w:lang w:val="ru-RU" w:eastAsia="ru-RU"/>
              </w:rPr>
              <w:t>досл</w:t>
            </w:r>
            <w:proofErr w:type="gramEnd"/>
            <w:r w:rsidRPr="00184930">
              <w:rPr>
                <w:rFonts w:ascii="Times New Roman" w:hAnsi="Times New Roman"/>
                <w:sz w:val="20"/>
                <w:szCs w:val="20"/>
                <w:lang w:val="ru-RU" w:eastAsia="ru-RU"/>
              </w:rPr>
              <w:t>ідження</w:t>
            </w:r>
            <w:proofErr w:type="spellEnd"/>
            <w:r w:rsidRPr="00184930">
              <w:rPr>
                <w:rFonts w:ascii="Times New Roman" w:hAnsi="Times New Roman"/>
                <w:sz w:val="20"/>
                <w:szCs w:val="20"/>
                <w:lang w:val="ru-RU" w:eastAsia="ru-RU"/>
              </w:rPr>
              <w:t>.</w:t>
            </w:r>
          </w:p>
        </w:tc>
        <w:tc>
          <w:tcPr>
            <w:tcW w:w="2125"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c>
          <w:tcPr>
            <w:tcW w:w="1984"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c>
          <w:tcPr>
            <w:tcW w:w="2126" w:type="dxa"/>
            <w:shd w:val="clear" w:color="auto" w:fill="auto"/>
            <w:vAlign w:val="center"/>
          </w:tcPr>
          <w:p w:rsidR="00A67026" w:rsidRPr="00A67026" w:rsidRDefault="008136FA" w:rsidP="00A67026">
            <w:pPr>
              <w:spacing w:after="0" w:line="240" w:lineRule="auto"/>
              <w:jc w:val="center"/>
              <w:rPr>
                <w:rFonts w:ascii="Times New Roman" w:eastAsia="Calibri" w:hAnsi="Times New Roman"/>
                <w:b/>
                <w:color w:val="006600"/>
                <w:sz w:val="20"/>
                <w:szCs w:val="20"/>
              </w:rPr>
            </w:pPr>
            <w:r w:rsidRPr="005A20E8">
              <w:rPr>
                <w:rFonts w:ascii="Times New Roman" w:eastAsia="Calibri" w:hAnsi="Times New Roman"/>
                <w:b/>
                <w:color w:val="006600"/>
                <w:sz w:val="20"/>
                <w:szCs w:val="20"/>
              </w:rPr>
              <w:t>К1</w:t>
            </w:r>
          </w:p>
        </w:tc>
        <w:tc>
          <w:tcPr>
            <w:tcW w:w="2048"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r>
      <w:tr w:rsidR="00A67026" w:rsidRPr="00A67026" w:rsidTr="00A32155">
        <w:tc>
          <w:tcPr>
            <w:tcW w:w="6377" w:type="dxa"/>
            <w:shd w:val="clear" w:color="auto" w:fill="auto"/>
            <w:vAlign w:val="bottom"/>
          </w:tcPr>
          <w:p w:rsidR="00A67026" w:rsidRPr="00A67026" w:rsidRDefault="00184930" w:rsidP="00A67026">
            <w:pPr>
              <w:spacing w:after="0" w:line="240" w:lineRule="auto"/>
              <w:rPr>
                <w:rFonts w:ascii="Times New Roman" w:eastAsia="Calibri" w:hAnsi="Times New Roman"/>
                <w:sz w:val="20"/>
                <w:szCs w:val="20"/>
              </w:rPr>
            </w:pPr>
            <w:r w:rsidRPr="00184930">
              <w:rPr>
                <w:rFonts w:ascii="Times New Roman" w:eastAsia="Calibri" w:hAnsi="Times New Roman"/>
                <w:sz w:val="20"/>
                <w:szCs w:val="20"/>
              </w:rPr>
              <w:t>К10. Здатність до застосування сучасних інформаційних технологій у науковій діяльності, пошуку та критичного аналізу інформації.</w:t>
            </w:r>
          </w:p>
        </w:tc>
        <w:tc>
          <w:tcPr>
            <w:tcW w:w="2125" w:type="dxa"/>
            <w:shd w:val="clear" w:color="auto" w:fill="auto"/>
            <w:vAlign w:val="center"/>
          </w:tcPr>
          <w:p w:rsidR="00A67026" w:rsidRPr="00A67026" w:rsidRDefault="008136FA" w:rsidP="00A67026">
            <w:pPr>
              <w:spacing w:after="0" w:line="240" w:lineRule="auto"/>
              <w:jc w:val="center"/>
              <w:rPr>
                <w:rFonts w:ascii="Times New Roman" w:eastAsia="Calibri" w:hAnsi="Times New Roman"/>
                <w:b/>
                <w:color w:val="006600"/>
                <w:sz w:val="20"/>
                <w:szCs w:val="20"/>
              </w:rPr>
            </w:pPr>
            <w:r w:rsidRPr="005A20E8">
              <w:rPr>
                <w:rFonts w:ascii="Times New Roman" w:eastAsia="Calibri" w:hAnsi="Times New Roman"/>
                <w:b/>
                <w:color w:val="006600"/>
                <w:sz w:val="20"/>
                <w:szCs w:val="20"/>
              </w:rPr>
              <w:t>Зн1</w:t>
            </w:r>
          </w:p>
        </w:tc>
        <w:tc>
          <w:tcPr>
            <w:tcW w:w="1984"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c>
          <w:tcPr>
            <w:tcW w:w="2126"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c>
          <w:tcPr>
            <w:tcW w:w="2048"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r>
      <w:tr w:rsidR="00A67026" w:rsidRPr="00A67026" w:rsidTr="00A32155">
        <w:tc>
          <w:tcPr>
            <w:tcW w:w="6377" w:type="dxa"/>
            <w:shd w:val="clear" w:color="auto" w:fill="auto"/>
            <w:vAlign w:val="bottom"/>
          </w:tcPr>
          <w:p w:rsidR="00A67026" w:rsidRPr="00A67026" w:rsidRDefault="00184930" w:rsidP="00A67026">
            <w:pPr>
              <w:spacing w:after="0" w:line="240" w:lineRule="auto"/>
              <w:rPr>
                <w:rFonts w:ascii="Times New Roman" w:hAnsi="Times New Roman"/>
                <w:sz w:val="20"/>
                <w:szCs w:val="20"/>
                <w:lang w:eastAsia="ru-RU"/>
              </w:rPr>
            </w:pPr>
            <w:r w:rsidRPr="00184930">
              <w:rPr>
                <w:rFonts w:ascii="Times New Roman" w:hAnsi="Times New Roman"/>
                <w:sz w:val="20"/>
                <w:szCs w:val="20"/>
                <w:lang w:eastAsia="ru-RU"/>
              </w:rPr>
              <w:t xml:space="preserve">К11. Здатність до управління науковими проектами та/або складення </w:t>
            </w:r>
            <w:r w:rsidRPr="00184930">
              <w:rPr>
                <w:rFonts w:ascii="Times New Roman" w:hAnsi="Times New Roman"/>
                <w:sz w:val="20"/>
                <w:szCs w:val="20"/>
                <w:lang w:eastAsia="ru-RU"/>
              </w:rPr>
              <w:lastRenderedPageBreak/>
              <w:t>пропозицій щодо фінансування наукових досліджень, реєстрації прав інтелектуальної власності.</w:t>
            </w:r>
          </w:p>
        </w:tc>
        <w:tc>
          <w:tcPr>
            <w:tcW w:w="2125"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c>
          <w:tcPr>
            <w:tcW w:w="1984"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lang w:val="ru-RU"/>
              </w:rPr>
            </w:pPr>
          </w:p>
        </w:tc>
        <w:tc>
          <w:tcPr>
            <w:tcW w:w="2126"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c>
          <w:tcPr>
            <w:tcW w:w="2048" w:type="dxa"/>
            <w:shd w:val="clear" w:color="auto" w:fill="auto"/>
            <w:vAlign w:val="center"/>
          </w:tcPr>
          <w:p w:rsidR="00A67026" w:rsidRPr="00A67026" w:rsidRDefault="008136FA" w:rsidP="00A67026">
            <w:pPr>
              <w:spacing w:after="0" w:line="240" w:lineRule="auto"/>
              <w:jc w:val="center"/>
              <w:rPr>
                <w:rFonts w:ascii="Times New Roman" w:eastAsia="Calibri" w:hAnsi="Times New Roman"/>
                <w:b/>
                <w:color w:val="006600"/>
                <w:sz w:val="20"/>
                <w:szCs w:val="20"/>
              </w:rPr>
            </w:pPr>
            <w:r w:rsidRPr="005A20E8">
              <w:rPr>
                <w:rFonts w:ascii="Times New Roman" w:eastAsia="Calibri" w:hAnsi="Times New Roman"/>
                <w:b/>
                <w:color w:val="006600"/>
                <w:sz w:val="20"/>
                <w:szCs w:val="20"/>
              </w:rPr>
              <w:t>АВ1</w:t>
            </w:r>
          </w:p>
        </w:tc>
      </w:tr>
      <w:tr w:rsidR="00931CCD" w:rsidRPr="00A67026" w:rsidTr="00A32155">
        <w:tc>
          <w:tcPr>
            <w:tcW w:w="6377" w:type="dxa"/>
            <w:shd w:val="clear" w:color="auto" w:fill="auto"/>
            <w:vAlign w:val="bottom"/>
          </w:tcPr>
          <w:p w:rsidR="00931CCD" w:rsidRPr="00A67026" w:rsidRDefault="00184930" w:rsidP="00A67026">
            <w:pPr>
              <w:spacing w:after="0" w:line="240" w:lineRule="auto"/>
              <w:rPr>
                <w:rFonts w:ascii="Times New Roman" w:eastAsia="Calibri" w:hAnsi="Times New Roman"/>
                <w:sz w:val="20"/>
                <w:szCs w:val="20"/>
                <w:lang w:eastAsia="uk-UA"/>
              </w:rPr>
            </w:pPr>
            <w:r w:rsidRPr="00184930">
              <w:rPr>
                <w:rFonts w:ascii="Times New Roman" w:eastAsia="Calibri" w:hAnsi="Times New Roman"/>
                <w:sz w:val="20"/>
                <w:szCs w:val="20"/>
                <w:lang w:eastAsia="uk-UA"/>
              </w:rPr>
              <w:lastRenderedPageBreak/>
              <w:t>К12. Здатність спілкуватися іноземною мовою (англійською або іншою відповідно до специфіки спеціальності) в обсязі достатньому для представлення та обговорення результатів своєї наукової роботи в усній та письмовій формі, а також для повного розуміння іншомовних наукових текстів з відповідної спеціальності.</w:t>
            </w:r>
          </w:p>
        </w:tc>
        <w:tc>
          <w:tcPr>
            <w:tcW w:w="2125" w:type="dxa"/>
            <w:shd w:val="clear" w:color="auto" w:fill="auto"/>
            <w:vAlign w:val="center"/>
          </w:tcPr>
          <w:p w:rsidR="00931CCD" w:rsidRPr="005A20E8" w:rsidRDefault="00931CCD" w:rsidP="00A67026">
            <w:pPr>
              <w:spacing w:after="0" w:line="240" w:lineRule="auto"/>
              <w:jc w:val="center"/>
              <w:rPr>
                <w:rFonts w:ascii="Times New Roman" w:eastAsia="Calibri" w:hAnsi="Times New Roman"/>
                <w:b/>
                <w:color w:val="006600"/>
                <w:sz w:val="20"/>
                <w:szCs w:val="20"/>
              </w:rPr>
            </w:pPr>
          </w:p>
        </w:tc>
        <w:tc>
          <w:tcPr>
            <w:tcW w:w="1984" w:type="dxa"/>
            <w:shd w:val="clear" w:color="auto" w:fill="auto"/>
            <w:vAlign w:val="center"/>
          </w:tcPr>
          <w:p w:rsidR="00931CCD" w:rsidRPr="005A20E8" w:rsidRDefault="00931CCD" w:rsidP="00A67026">
            <w:pPr>
              <w:spacing w:after="0" w:line="240" w:lineRule="auto"/>
              <w:jc w:val="center"/>
              <w:rPr>
                <w:rFonts w:ascii="Times New Roman" w:eastAsia="Calibri" w:hAnsi="Times New Roman"/>
                <w:b/>
                <w:color w:val="006600"/>
                <w:sz w:val="20"/>
                <w:szCs w:val="20"/>
                <w:lang w:val="ru-RU"/>
              </w:rPr>
            </w:pPr>
          </w:p>
        </w:tc>
        <w:tc>
          <w:tcPr>
            <w:tcW w:w="2126" w:type="dxa"/>
            <w:shd w:val="clear" w:color="auto" w:fill="auto"/>
            <w:vAlign w:val="center"/>
          </w:tcPr>
          <w:p w:rsidR="00931CCD" w:rsidRPr="005A20E8" w:rsidRDefault="00EF100E" w:rsidP="00A67026">
            <w:pPr>
              <w:spacing w:after="0" w:line="240" w:lineRule="auto"/>
              <w:jc w:val="center"/>
              <w:rPr>
                <w:rFonts w:ascii="Times New Roman" w:eastAsia="Calibri" w:hAnsi="Times New Roman"/>
                <w:b/>
                <w:color w:val="006600"/>
                <w:sz w:val="20"/>
                <w:szCs w:val="20"/>
              </w:rPr>
            </w:pPr>
            <w:r w:rsidRPr="005A20E8">
              <w:rPr>
                <w:rFonts w:ascii="Times New Roman" w:eastAsia="Calibri" w:hAnsi="Times New Roman"/>
                <w:b/>
                <w:color w:val="006600"/>
                <w:sz w:val="20"/>
                <w:szCs w:val="20"/>
              </w:rPr>
              <w:t>К1</w:t>
            </w:r>
          </w:p>
        </w:tc>
        <w:tc>
          <w:tcPr>
            <w:tcW w:w="2048" w:type="dxa"/>
            <w:shd w:val="clear" w:color="auto" w:fill="auto"/>
            <w:vAlign w:val="center"/>
          </w:tcPr>
          <w:p w:rsidR="00931CCD" w:rsidRPr="005A20E8" w:rsidRDefault="00931CCD" w:rsidP="00A67026">
            <w:pPr>
              <w:spacing w:after="0" w:line="240" w:lineRule="auto"/>
              <w:jc w:val="center"/>
              <w:rPr>
                <w:rFonts w:ascii="Times New Roman" w:eastAsia="Calibri" w:hAnsi="Times New Roman"/>
                <w:b/>
                <w:color w:val="006600"/>
                <w:sz w:val="20"/>
                <w:szCs w:val="20"/>
              </w:rPr>
            </w:pPr>
          </w:p>
        </w:tc>
      </w:tr>
      <w:tr w:rsidR="00931CCD" w:rsidRPr="00A67026" w:rsidTr="00A32155">
        <w:tc>
          <w:tcPr>
            <w:tcW w:w="6377" w:type="dxa"/>
            <w:shd w:val="clear" w:color="auto" w:fill="auto"/>
            <w:vAlign w:val="bottom"/>
          </w:tcPr>
          <w:p w:rsidR="00931CCD" w:rsidRPr="00A67026" w:rsidRDefault="00184930" w:rsidP="00A67026">
            <w:pPr>
              <w:spacing w:after="0" w:line="240" w:lineRule="auto"/>
              <w:rPr>
                <w:rFonts w:ascii="Times New Roman" w:eastAsia="Calibri" w:hAnsi="Times New Roman"/>
                <w:sz w:val="20"/>
                <w:szCs w:val="20"/>
                <w:lang w:eastAsia="uk-UA"/>
              </w:rPr>
            </w:pPr>
            <w:r w:rsidRPr="00184930">
              <w:rPr>
                <w:rFonts w:ascii="Times New Roman" w:eastAsia="Calibri" w:hAnsi="Times New Roman"/>
                <w:sz w:val="20"/>
                <w:szCs w:val="20"/>
                <w:lang w:eastAsia="uk-UA"/>
              </w:rPr>
              <w:t>К13. Здатність працювати в міжнародному контексті.</w:t>
            </w:r>
          </w:p>
        </w:tc>
        <w:tc>
          <w:tcPr>
            <w:tcW w:w="2125" w:type="dxa"/>
            <w:shd w:val="clear" w:color="auto" w:fill="auto"/>
            <w:vAlign w:val="center"/>
          </w:tcPr>
          <w:p w:rsidR="00931CCD" w:rsidRPr="005A20E8" w:rsidRDefault="00931CCD" w:rsidP="00A67026">
            <w:pPr>
              <w:spacing w:after="0" w:line="240" w:lineRule="auto"/>
              <w:jc w:val="center"/>
              <w:rPr>
                <w:rFonts w:ascii="Times New Roman" w:eastAsia="Calibri" w:hAnsi="Times New Roman"/>
                <w:b/>
                <w:color w:val="006600"/>
                <w:sz w:val="20"/>
                <w:szCs w:val="20"/>
              </w:rPr>
            </w:pPr>
          </w:p>
        </w:tc>
        <w:tc>
          <w:tcPr>
            <w:tcW w:w="1984" w:type="dxa"/>
            <w:shd w:val="clear" w:color="auto" w:fill="auto"/>
            <w:vAlign w:val="center"/>
          </w:tcPr>
          <w:p w:rsidR="00931CCD" w:rsidRPr="005A20E8" w:rsidRDefault="00EF100E" w:rsidP="00A67026">
            <w:pPr>
              <w:spacing w:after="0" w:line="240" w:lineRule="auto"/>
              <w:jc w:val="center"/>
              <w:rPr>
                <w:rFonts w:ascii="Times New Roman" w:eastAsia="Calibri" w:hAnsi="Times New Roman"/>
                <w:b/>
                <w:color w:val="006600"/>
                <w:sz w:val="20"/>
                <w:szCs w:val="20"/>
                <w:lang w:val="ru-RU"/>
              </w:rPr>
            </w:pPr>
            <w:r w:rsidRPr="005A20E8">
              <w:rPr>
                <w:rFonts w:ascii="Times New Roman" w:eastAsia="Calibri" w:hAnsi="Times New Roman"/>
                <w:b/>
                <w:color w:val="006600"/>
                <w:sz w:val="20"/>
                <w:szCs w:val="20"/>
                <w:lang w:val="ru-RU"/>
              </w:rPr>
              <w:t>Ум</w:t>
            </w:r>
            <w:proofErr w:type="gramStart"/>
            <w:r w:rsidRPr="005A20E8">
              <w:rPr>
                <w:rFonts w:ascii="Times New Roman" w:eastAsia="Calibri" w:hAnsi="Times New Roman"/>
                <w:b/>
                <w:color w:val="006600"/>
                <w:sz w:val="20"/>
                <w:szCs w:val="20"/>
                <w:lang w:val="ru-RU"/>
              </w:rPr>
              <w:t>2</w:t>
            </w:r>
            <w:proofErr w:type="gramEnd"/>
          </w:p>
        </w:tc>
        <w:tc>
          <w:tcPr>
            <w:tcW w:w="2126" w:type="dxa"/>
            <w:shd w:val="clear" w:color="auto" w:fill="auto"/>
            <w:vAlign w:val="center"/>
          </w:tcPr>
          <w:p w:rsidR="00931CCD" w:rsidRPr="005A20E8" w:rsidRDefault="00931CCD" w:rsidP="00A67026">
            <w:pPr>
              <w:spacing w:after="0" w:line="240" w:lineRule="auto"/>
              <w:jc w:val="center"/>
              <w:rPr>
                <w:rFonts w:ascii="Times New Roman" w:eastAsia="Calibri" w:hAnsi="Times New Roman"/>
                <w:b/>
                <w:color w:val="006600"/>
                <w:sz w:val="20"/>
                <w:szCs w:val="20"/>
              </w:rPr>
            </w:pPr>
          </w:p>
        </w:tc>
        <w:tc>
          <w:tcPr>
            <w:tcW w:w="2048" w:type="dxa"/>
            <w:shd w:val="clear" w:color="auto" w:fill="auto"/>
            <w:vAlign w:val="center"/>
          </w:tcPr>
          <w:p w:rsidR="00931CCD" w:rsidRPr="005A20E8" w:rsidRDefault="00931CCD" w:rsidP="00A67026">
            <w:pPr>
              <w:spacing w:after="0" w:line="240" w:lineRule="auto"/>
              <w:jc w:val="center"/>
              <w:rPr>
                <w:rFonts w:ascii="Times New Roman" w:eastAsia="Calibri" w:hAnsi="Times New Roman"/>
                <w:b/>
                <w:color w:val="006600"/>
                <w:sz w:val="20"/>
                <w:szCs w:val="20"/>
              </w:rPr>
            </w:pPr>
          </w:p>
        </w:tc>
      </w:tr>
      <w:tr w:rsidR="00A67026" w:rsidRPr="00A67026" w:rsidTr="00A32155">
        <w:tc>
          <w:tcPr>
            <w:tcW w:w="14660" w:type="dxa"/>
            <w:gridSpan w:val="5"/>
            <w:shd w:val="clear" w:color="auto" w:fill="auto"/>
          </w:tcPr>
          <w:p w:rsidR="00A67026" w:rsidRPr="00A67026" w:rsidRDefault="00A67026" w:rsidP="00A67026">
            <w:pPr>
              <w:spacing w:after="0" w:line="240" w:lineRule="auto"/>
              <w:jc w:val="both"/>
              <w:rPr>
                <w:rFonts w:ascii="Times New Roman" w:eastAsia="Calibri" w:hAnsi="Times New Roman"/>
                <w:b/>
                <w:sz w:val="20"/>
                <w:szCs w:val="20"/>
              </w:rPr>
            </w:pPr>
            <w:r w:rsidRPr="00A67026">
              <w:rPr>
                <w:rFonts w:ascii="Times New Roman" w:eastAsia="Calibri" w:hAnsi="Times New Roman"/>
                <w:b/>
                <w:sz w:val="20"/>
                <w:szCs w:val="20"/>
              </w:rPr>
              <w:t>Спеціальні (фахові) компетентності</w:t>
            </w:r>
          </w:p>
        </w:tc>
      </w:tr>
      <w:tr w:rsidR="00A67026" w:rsidRPr="00A67026" w:rsidTr="00A32155">
        <w:tc>
          <w:tcPr>
            <w:tcW w:w="6377" w:type="dxa"/>
            <w:shd w:val="clear" w:color="auto" w:fill="auto"/>
            <w:vAlign w:val="bottom"/>
          </w:tcPr>
          <w:p w:rsidR="00A67026" w:rsidRPr="00A67026" w:rsidRDefault="00A44F60" w:rsidP="00A67026">
            <w:pPr>
              <w:spacing w:after="0" w:line="240" w:lineRule="auto"/>
              <w:rPr>
                <w:rFonts w:ascii="Times New Roman" w:hAnsi="Times New Roman"/>
                <w:sz w:val="20"/>
                <w:szCs w:val="20"/>
                <w:lang w:val="ru-RU" w:eastAsia="ru-RU"/>
              </w:rPr>
            </w:pPr>
            <w:r w:rsidRPr="00A44F60">
              <w:rPr>
                <w:rFonts w:ascii="Times New Roman" w:hAnsi="Times New Roman"/>
                <w:sz w:val="20"/>
                <w:szCs w:val="20"/>
                <w:lang w:val="ru-RU" w:eastAsia="ru-RU"/>
              </w:rPr>
              <w:t>К</w:t>
            </w:r>
            <w:r w:rsidRPr="00301163">
              <w:rPr>
                <w:rFonts w:ascii="Times New Roman" w:eastAsia="Calibri" w:hAnsi="Times New Roman"/>
                <w:sz w:val="20"/>
                <w:szCs w:val="20"/>
                <w:lang w:eastAsia="uk-UA"/>
              </w:rPr>
              <w:t xml:space="preserve">14. </w:t>
            </w:r>
            <w:r w:rsidR="00301163" w:rsidRPr="00301163">
              <w:rPr>
                <w:rFonts w:ascii="Times New Roman" w:eastAsia="Calibri" w:hAnsi="Times New Roman"/>
                <w:sz w:val="20"/>
                <w:szCs w:val="20"/>
                <w:lang w:eastAsia="uk-UA"/>
              </w:rPr>
              <w:t>Здатність демонструвати знання і розуміння наукових фактів, концепцій, теорій, принципів і методів керування електроенергетичними, електротехнічними та електромеханічними системами та комплексами.</w:t>
            </w:r>
          </w:p>
        </w:tc>
        <w:tc>
          <w:tcPr>
            <w:tcW w:w="2125" w:type="dxa"/>
            <w:shd w:val="clear" w:color="auto" w:fill="auto"/>
            <w:vAlign w:val="center"/>
          </w:tcPr>
          <w:p w:rsidR="00A67026" w:rsidRPr="00A67026" w:rsidRDefault="00EF100E" w:rsidP="00A67026">
            <w:pPr>
              <w:spacing w:after="0" w:line="240" w:lineRule="auto"/>
              <w:jc w:val="center"/>
              <w:rPr>
                <w:rFonts w:ascii="Times New Roman" w:eastAsia="Calibri" w:hAnsi="Times New Roman"/>
                <w:b/>
                <w:color w:val="006600"/>
                <w:sz w:val="20"/>
                <w:szCs w:val="20"/>
              </w:rPr>
            </w:pPr>
            <w:r w:rsidRPr="005A20E8">
              <w:rPr>
                <w:rFonts w:ascii="Times New Roman" w:eastAsia="Calibri" w:hAnsi="Times New Roman"/>
                <w:b/>
                <w:color w:val="006600"/>
                <w:sz w:val="20"/>
                <w:szCs w:val="20"/>
              </w:rPr>
              <w:t>Зн1</w:t>
            </w:r>
          </w:p>
        </w:tc>
        <w:tc>
          <w:tcPr>
            <w:tcW w:w="1984"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c>
          <w:tcPr>
            <w:tcW w:w="2126"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c>
          <w:tcPr>
            <w:tcW w:w="2048"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r>
      <w:tr w:rsidR="00A67026" w:rsidRPr="00A67026" w:rsidTr="00A32155">
        <w:trPr>
          <w:trHeight w:val="79"/>
        </w:trPr>
        <w:tc>
          <w:tcPr>
            <w:tcW w:w="6377" w:type="dxa"/>
            <w:shd w:val="clear" w:color="auto" w:fill="auto"/>
            <w:vAlign w:val="bottom"/>
          </w:tcPr>
          <w:p w:rsidR="00A67026" w:rsidRPr="00A67026" w:rsidRDefault="00A44F60" w:rsidP="00A67026">
            <w:pPr>
              <w:spacing w:after="0" w:line="240" w:lineRule="auto"/>
              <w:rPr>
                <w:rFonts w:ascii="Times New Roman" w:hAnsi="Times New Roman"/>
                <w:sz w:val="20"/>
                <w:szCs w:val="20"/>
                <w:lang w:eastAsia="ru-RU"/>
              </w:rPr>
            </w:pPr>
            <w:r w:rsidRPr="00A44F60">
              <w:rPr>
                <w:rFonts w:ascii="Times New Roman" w:hAnsi="Times New Roman"/>
                <w:sz w:val="20"/>
                <w:szCs w:val="20"/>
                <w:lang w:eastAsia="ru-RU"/>
              </w:rPr>
              <w:t>К15. Здатність застосовувати системний підхід до вирішення науково-технічних завдань електроенергетики, електротехніки та електромеханіки.</w:t>
            </w:r>
          </w:p>
        </w:tc>
        <w:tc>
          <w:tcPr>
            <w:tcW w:w="2125"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c>
          <w:tcPr>
            <w:tcW w:w="1984" w:type="dxa"/>
            <w:shd w:val="clear" w:color="auto" w:fill="auto"/>
            <w:vAlign w:val="center"/>
          </w:tcPr>
          <w:p w:rsidR="00A67026" w:rsidRPr="00A67026" w:rsidRDefault="00EF100E" w:rsidP="00A67026">
            <w:pPr>
              <w:spacing w:after="0" w:line="240" w:lineRule="auto"/>
              <w:jc w:val="center"/>
              <w:rPr>
                <w:rFonts w:ascii="Times New Roman" w:eastAsia="Calibri" w:hAnsi="Times New Roman"/>
                <w:b/>
                <w:color w:val="006600"/>
                <w:sz w:val="20"/>
                <w:szCs w:val="20"/>
              </w:rPr>
            </w:pPr>
            <w:r w:rsidRPr="005A20E8">
              <w:rPr>
                <w:rFonts w:ascii="Times New Roman" w:eastAsia="Calibri" w:hAnsi="Times New Roman"/>
                <w:b/>
                <w:color w:val="006600"/>
                <w:sz w:val="20"/>
                <w:szCs w:val="20"/>
              </w:rPr>
              <w:t>Ум1</w:t>
            </w:r>
          </w:p>
        </w:tc>
        <w:tc>
          <w:tcPr>
            <w:tcW w:w="2126"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c>
          <w:tcPr>
            <w:tcW w:w="2048"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r>
      <w:tr w:rsidR="00A67026" w:rsidRPr="00A67026" w:rsidTr="00A32155">
        <w:trPr>
          <w:trHeight w:val="79"/>
        </w:trPr>
        <w:tc>
          <w:tcPr>
            <w:tcW w:w="6377" w:type="dxa"/>
            <w:shd w:val="clear" w:color="auto" w:fill="auto"/>
            <w:vAlign w:val="bottom"/>
          </w:tcPr>
          <w:p w:rsidR="00A67026" w:rsidRPr="00A67026" w:rsidRDefault="00A44F60" w:rsidP="00A67026">
            <w:pPr>
              <w:spacing w:after="0" w:line="240" w:lineRule="auto"/>
              <w:rPr>
                <w:rFonts w:ascii="Times New Roman" w:hAnsi="Times New Roman"/>
                <w:sz w:val="20"/>
                <w:szCs w:val="20"/>
                <w:lang w:eastAsia="ru-RU"/>
              </w:rPr>
            </w:pPr>
            <w:r w:rsidRPr="00A44F60">
              <w:rPr>
                <w:rFonts w:ascii="Times New Roman" w:hAnsi="Times New Roman"/>
                <w:sz w:val="20"/>
                <w:szCs w:val="20"/>
                <w:lang w:eastAsia="ru-RU"/>
              </w:rPr>
              <w:t>К16. Здатність демонструвати розуміння специфіки  електроенергетики, електротехніки та електромеханіки як науки та вміти правильно її застосовувати при роботі з технічною літературою та іншими джерелами інформації.</w:t>
            </w:r>
          </w:p>
        </w:tc>
        <w:tc>
          <w:tcPr>
            <w:tcW w:w="2125" w:type="dxa"/>
            <w:shd w:val="clear" w:color="auto" w:fill="auto"/>
            <w:vAlign w:val="center"/>
          </w:tcPr>
          <w:p w:rsidR="00A67026" w:rsidRPr="00A67026" w:rsidRDefault="00EF100E" w:rsidP="00A67026">
            <w:pPr>
              <w:spacing w:after="0" w:line="240" w:lineRule="auto"/>
              <w:jc w:val="center"/>
              <w:rPr>
                <w:rFonts w:ascii="Times New Roman" w:eastAsia="Calibri" w:hAnsi="Times New Roman"/>
                <w:b/>
                <w:color w:val="006600"/>
                <w:sz w:val="20"/>
                <w:szCs w:val="20"/>
              </w:rPr>
            </w:pPr>
            <w:r w:rsidRPr="005A20E8">
              <w:rPr>
                <w:rFonts w:ascii="Times New Roman" w:eastAsia="Calibri" w:hAnsi="Times New Roman"/>
                <w:b/>
                <w:color w:val="006600"/>
                <w:sz w:val="20"/>
                <w:szCs w:val="20"/>
              </w:rPr>
              <w:t>Зн1</w:t>
            </w:r>
          </w:p>
        </w:tc>
        <w:tc>
          <w:tcPr>
            <w:tcW w:w="1984"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c>
          <w:tcPr>
            <w:tcW w:w="2126"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c>
          <w:tcPr>
            <w:tcW w:w="2048"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r>
      <w:tr w:rsidR="00A67026" w:rsidRPr="00A67026" w:rsidTr="00A32155">
        <w:trPr>
          <w:trHeight w:val="79"/>
        </w:trPr>
        <w:tc>
          <w:tcPr>
            <w:tcW w:w="6377" w:type="dxa"/>
            <w:shd w:val="clear" w:color="auto" w:fill="auto"/>
            <w:vAlign w:val="bottom"/>
          </w:tcPr>
          <w:p w:rsidR="00A67026" w:rsidRPr="00A67026" w:rsidRDefault="00A44F60" w:rsidP="00A67026">
            <w:pPr>
              <w:spacing w:after="0" w:line="240" w:lineRule="auto"/>
              <w:rPr>
                <w:rFonts w:ascii="Times New Roman" w:hAnsi="Times New Roman"/>
                <w:sz w:val="20"/>
                <w:szCs w:val="20"/>
                <w:lang w:eastAsia="ru-RU"/>
              </w:rPr>
            </w:pPr>
            <w:r w:rsidRPr="00A44F60">
              <w:rPr>
                <w:rFonts w:ascii="Times New Roman" w:hAnsi="Times New Roman"/>
                <w:sz w:val="20"/>
                <w:szCs w:val="20"/>
                <w:lang w:eastAsia="ru-RU"/>
              </w:rPr>
              <w:t>К17. Здатність до аналізу, обговорення і оцінювання наукових робіт та проектів в галузі електроенергетики, електротехніки та електромеханіки.</w:t>
            </w:r>
          </w:p>
        </w:tc>
        <w:tc>
          <w:tcPr>
            <w:tcW w:w="2125"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c>
          <w:tcPr>
            <w:tcW w:w="1984"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c>
          <w:tcPr>
            <w:tcW w:w="2126" w:type="dxa"/>
            <w:shd w:val="clear" w:color="auto" w:fill="auto"/>
            <w:vAlign w:val="center"/>
          </w:tcPr>
          <w:p w:rsidR="00A67026" w:rsidRPr="00A67026" w:rsidRDefault="00EF100E" w:rsidP="00A67026">
            <w:pPr>
              <w:spacing w:after="0" w:line="240" w:lineRule="auto"/>
              <w:jc w:val="center"/>
              <w:rPr>
                <w:rFonts w:ascii="Times New Roman" w:eastAsia="Calibri" w:hAnsi="Times New Roman"/>
                <w:b/>
                <w:color w:val="006600"/>
                <w:sz w:val="20"/>
                <w:szCs w:val="20"/>
              </w:rPr>
            </w:pPr>
            <w:r w:rsidRPr="005A20E8">
              <w:rPr>
                <w:rFonts w:ascii="Times New Roman" w:eastAsia="Calibri" w:hAnsi="Times New Roman"/>
                <w:b/>
                <w:color w:val="006600"/>
                <w:sz w:val="20"/>
                <w:szCs w:val="20"/>
              </w:rPr>
              <w:t>К1</w:t>
            </w:r>
          </w:p>
        </w:tc>
        <w:tc>
          <w:tcPr>
            <w:tcW w:w="2048"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r>
      <w:tr w:rsidR="00A67026" w:rsidRPr="00A67026" w:rsidTr="00A32155">
        <w:trPr>
          <w:trHeight w:val="79"/>
        </w:trPr>
        <w:tc>
          <w:tcPr>
            <w:tcW w:w="6377" w:type="dxa"/>
            <w:shd w:val="clear" w:color="auto" w:fill="auto"/>
            <w:vAlign w:val="bottom"/>
          </w:tcPr>
          <w:p w:rsidR="00A67026" w:rsidRPr="00A67026" w:rsidRDefault="00A44F60" w:rsidP="00A67026">
            <w:pPr>
              <w:spacing w:after="0" w:line="240" w:lineRule="auto"/>
              <w:rPr>
                <w:rFonts w:ascii="Times New Roman" w:hAnsi="Times New Roman"/>
                <w:sz w:val="20"/>
                <w:szCs w:val="20"/>
                <w:lang w:eastAsia="ru-RU"/>
              </w:rPr>
            </w:pPr>
            <w:r w:rsidRPr="00A44F60">
              <w:rPr>
                <w:rFonts w:ascii="Times New Roman" w:hAnsi="Times New Roman"/>
                <w:sz w:val="20"/>
                <w:szCs w:val="20"/>
                <w:lang w:eastAsia="ru-RU"/>
              </w:rPr>
              <w:t>К18. Здатність застосовувати відповідні математичні методи, комп'ютерні технології, а також засади стандартизації та сертифікації для вирішення завдань у сфері електроенергетики, електротехніки та електромеханіки.</w:t>
            </w:r>
          </w:p>
        </w:tc>
        <w:tc>
          <w:tcPr>
            <w:tcW w:w="2125" w:type="dxa"/>
            <w:shd w:val="clear" w:color="auto" w:fill="auto"/>
            <w:vAlign w:val="center"/>
          </w:tcPr>
          <w:p w:rsidR="00A67026" w:rsidRPr="00A67026" w:rsidRDefault="00EF100E" w:rsidP="00A67026">
            <w:pPr>
              <w:spacing w:after="0" w:line="240" w:lineRule="auto"/>
              <w:jc w:val="center"/>
              <w:rPr>
                <w:rFonts w:ascii="Times New Roman" w:eastAsia="Calibri" w:hAnsi="Times New Roman"/>
                <w:b/>
                <w:color w:val="006600"/>
                <w:sz w:val="20"/>
                <w:szCs w:val="20"/>
              </w:rPr>
            </w:pPr>
            <w:r w:rsidRPr="005A20E8">
              <w:rPr>
                <w:rFonts w:ascii="Times New Roman" w:eastAsia="Calibri" w:hAnsi="Times New Roman"/>
                <w:b/>
                <w:color w:val="006600"/>
                <w:sz w:val="20"/>
                <w:szCs w:val="20"/>
              </w:rPr>
              <w:t>Зн1</w:t>
            </w:r>
          </w:p>
        </w:tc>
        <w:tc>
          <w:tcPr>
            <w:tcW w:w="1984"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c>
          <w:tcPr>
            <w:tcW w:w="2126"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c>
          <w:tcPr>
            <w:tcW w:w="2048"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r>
      <w:tr w:rsidR="00A67026" w:rsidRPr="00A67026" w:rsidTr="00A32155">
        <w:trPr>
          <w:trHeight w:val="79"/>
        </w:trPr>
        <w:tc>
          <w:tcPr>
            <w:tcW w:w="6377" w:type="dxa"/>
            <w:shd w:val="clear" w:color="auto" w:fill="auto"/>
            <w:vAlign w:val="bottom"/>
          </w:tcPr>
          <w:p w:rsidR="00A67026" w:rsidRPr="00A67026" w:rsidRDefault="00A44F60" w:rsidP="00A67026">
            <w:pPr>
              <w:spacing w:after="0" w:line="240" w:lineRule="auto"/>
              <w:rPr>
                <w:rFonts w:ascii="Times New Roman" w:hAnsi="Times New Roman"/>
                <w:sz w:val="20"/>
                <w:szCs w:val="20"/>
                <w:lang w:eastAsia="ru-RU"/>
              </w:rPr>
            </w:pPr>
            <w:r w:rsidRPr="00A44F60">
              <w:rPr>
                <w:rFonts w:ascii="Times New Roman" w:hAnsi="Times New Roman"/>
                <w:sz w:val="20"/>
                <w:szCs w:val="20"/>
                <w:lang w:eastAsia="ru-RU"/>
              </w:rPr>
              <w:t>К19. Здатність застосовувати комплексний підхід до вирішення експериментальних завдань з застосуванням засобів інформаційно-вимірювальної техніки та прикладного програмного забезпечення.</w:t>
            </w:r>
          </w:p>
        </w:tc>
        <w:tc>
          <w:tcPr>
            <w:tcW w:w="2125"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c>
          <w:tcPr>
            <w:tcW w:w="1984" w:type="dxa"/>
            <w:shd w:val="clear" w:color="auto" w:fill="auto"/>
            <w:vAlign w:val="center"/>
          </w:tcPr>
          <w:p w:rsidR="00A67026" w:rsidRPr="00A67026" w:rsidRDefault="00EF100E" w:rsidP="00A67026">
            <w:pPr>
              <w:spacing w:after="0" w:line="240" w:lineRule="auto"/>
              <w:jc w:val="center"/>
              <w:rPr>
                <w:rFonts w:ascii="Times New Roman" w:eastAsia="Calibri" w:hAnsi="Times New Roman"/>
                <w:b/>
                <w:color w:val="006600"/>
                <w:sz w:val="20"/>
                <w:szCs w:val="20"/>
              </w:rPr>
            </w:pPr>
            <w:r w:rsidRPr="005A20E8">
              <w:rPr>
                <w:rFonts w:ascii="Times New Roman" w:eastAsia="Calibri" w:hAnsi="Times New Roman"/>
                <w:b/>
                <w:color w:val="006600"/>
                <w:sz w:val="20"/>
                <w:szCs w:val="20"/>
              </w:rPr>
              <w:t>Ум1</w:t>
            </w:r>
          </w:p>
        </w:tc>
        <w:tc>
          <w:tcPr>
            <w:tcW w:w="2126"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c>
          <w:tcPr>
            <w:tcW w:w="2048"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r>
      <w:tr w:rsidR="00A67026" w:rsidRPr="00A67026" w:rsidTr="00A32155">
        <w:trPr>
          <w:trHeight w:val="79"/>
        </w:trPr>
        <w:tc>
          <w:tcPr>
            <w:tcW w:w="6377" w:type="dxa"/>
            <w:shd w:val="clear" w:color="auto" w:fill="auto"/>
            <w:vAlign w:val="bottom"/>
          </w:tcPr>
          <w:p w:rsidR="00A67026" w:rsidRPr="00A67026" w:rsidRDefault="00A44F60" w:rsidP="00A67026">
            <w:pPr>
              <w:spacing w:after="0" w:line="240" w:lineRule="auto"/>
              <w:rPr>
                <w:rFonts w:ascii="Times New Roman" w:hAnsi="Times New Roman"/>
                <w:sz w:val="20"/>
                <w:szCs w:val="20"/>
                <w:lang w:eastAsia="ru-RU"/>
              </w:rPr>
            </w:pPr>
            <w:r w:rsidRPr="00A44F60">
              <w:rPr>
                <w:rFonts w:ascii="Times New Roman" w:hAnsi="Times New Roman"/>
                <w:sz w:val="20"/>
                <w:szCs w:val="20"/>
                <w:lang w:eastAsia="ru-RU"/>
              </w:rPr>
              <w:t>К20. Здатність  здійснювати аналіз техніко-економічних показників та експертизу проектно-конструкторських рішень в області електроенергетики, електротехніки та електромеханіки з використанням комп’ютерного моделювання.</w:t>
            </w:r>
          </w:p>
        </w:tc>
        <w:tc>
          <w:tcPr>
            <w:tcW w:w="2125" w:type="dxa"/>
            <w:shd w:val="clear" w:color="auto" w:fill="auto"/>
            <w:vAlign w:val="center"/>
          </w:tcPr>
          <w:p w:rsidR="00A67026" w:rsidRPr="00A67026" w:rsidRDefault="00EF100E" w:rsidP="00A67026">
            <w:pPr>
              <w:spacing w:after="0" w:line="240" w:lineRule="auto"/>
              <w:jc w:val="center"/>
              <w:rPr>
                <w:rFonts w:ascii="Times New Roman" w:eastAsia="Calibri" w:hAnsi="Times New Roman"/>
                <w:b/>
                <w:color w:val="006600"/>
                <w:sz w:val="20"/>
                <w:szCs w:val="20"/>
              </w:rPr>
            </w:pPr>
            <w:r w:rsidRPr="005A20E8">
              <w:rPr>
                <w:rFonts w:ascii="Times New Roman" w:eastAsia="Calibri" w:hAnsi="Times New Roman"/>
                <w:b/>
                <w:color w:val="006600"/>
                <w:sz w:val="20"/>
                <w:szCs w:val="20"/>
              </w:rPr>
              <w:t>Зн1</w:t>
            </w:r>
          </w:p>
        </w:tc>
        <w:tc>
          <w:tcPr>
            <w:tcW w:w="1984"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c>
          <w:tcPr>
            <w:tcW w:w="2126"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c>
          <w:tcPr>
            <w:tcW w:w="2048"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r>
      <w:tr w:rsidR="00A67026" w:rsidRPr="00A67026" w:rsidTr="00A32155">
        <w:trPr>
          <w:trHeight w:val="79"/>
        </w:trPr>
        <w:tc>
          <w:tcPr>
            <w:tcW w:w="6377" w:type="dxa"/>
            <w:shd w:val="clear" w:color="auto" w:fill="auto"/>
            <w:vAlign w:val="bottom"/>
          </w:tcPr>
          <w:p w:rsidR="00A67026" w:rsidRPr="00A67026" w:rsidRDefault="00A44F60" w:rsidP="00A67026">
            <w:pPr>
              <w:spacing w:after="0" w:line="240" w:lineRule="auto"/>
              <w:rPr>
                <w:rFonts w:ascii="Times New Roman" w:hAnsi="Times New Roman"/>
                <w:sz w:val="20"/>
                <w:szCs w:val="20"/>
                <w:lang w:eastAsia="ru-RU"/>
              </w:rPr>
            </w:pPr>
            <w:r w:rsidRPr="00A44F60">
              <w:rPr>
                <w:rFonts w:ascii="Times New Roman" w:hAnsi="Times New Roman"/>
                <w:sz w:val="20"/>
                <w:szCs w:val="20"/>
                <w:lang w:eastAsia="ru-RU"/>
              </w:rPr>
              <w:t>К21. Здатність розробляти програмне та апаратне забезпечення комп’ютеризованих інформаційно-вимірювальних систем.</w:t>
            </w:r>
          </w:p>
        </w:tc>
        <w:tc>
          <w:tcPr>
            <w:tcW w:w="2125" w:type="dxa"/>
            <w:shd w:val="clear" w:color="auto" w:fill="auto"/>
            <w:vAlign w:val="center"/>
          </w:tcPr>
          <w:p w:rsidR="00A67026" w:rsidRPr="00A67026" w:rsidRDefault="00EF100E" w:rsidP="00A67026">
            <w:pPr>
              <w:spacing w:after="0" w:line="240" w:lineRule="auto"/>
              <w:jc w:val="center"/>
              <w:rPr>
                <w:rFonts w:ascii="Times New Roman" w:eastAsia="Calibri" w:hAnsi="Times New Roman"/>
                <w:b/>
                <w:color w:val="006600"/>
                <w:sz w:val="20"/>
                <w:szCs w:val="20"/>
              </w:rPr>
            </w:pPr>
            <w:r w:rsidRPr="005A20E8">
              <w:rPr>
                <w:rFonts w:ascii="Times New Roman" w:eastAsia="Calibri" w:hAnsi="Times New Roman"/>
                <w:b/>
                <w:color w:val="006600"/>
                <w:sz w:val="20"/>
                <w:szCs w:val="20"/>
              </w:rPr>
              <w:t>Зн1</w:t>
            </w:r>
          </w:p>
        </w:tc>
        <w:tc>
          <w:tcPr>
            <w:tcW w:w="1984"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c>
          <w:tcPr>
            <w:tcW w:w="2126"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c>
          <w:tcPr>
            <w:tcW w:w="2048"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r>
      <w:tr w:rsidR="00A67026" w:rsidRPr="00A67026" w:rsidTr="00A32155">
        <w:trPr>
          <w:trHeight w:val="79"/>
        </w:trPr>
        <w:tc>
          <w:tcPr>
            <w:tcW w:w="6377" w:type="dxa"/>
            <w:shd w:val="clear" w:color="auto" w:fill="auto"/>
            <w:vAlign w:val="bottom"/>
          </w:tcPr>
          <w:p w:rsidR="00A67026" w:rsidRPr="00A67026" w:rsidRDefault="00A44F60" w:rsidP="00A67026">
            <w:pPr>
              <w:spacing w:after="0" w:line="240" w:lineRule="auto"/>
              <w:rPr>
                <w:rFonts w:ascii="Times New Roman" w:hAnsi="Times New Roman"/>
                <w:sz w:val="20"/>
                <w:szCs w:val="20"/>
                <w:lang w:eastAsia="ru-RU"/>
              </w:rPr>
            </w:pPr>
            <w:r w:rsidRPr="00A44F60">
              <w:rPr>
                <w:rFonts w:ascii="Times New Roman" w:hAnsi="Times New Roman"/>
                <w:sz w:val="20"/>
                <w:szCs w:val="20"/>
                <w:lang w:eastAsia="ru-RU"/>
              </w:rPr>
              <w:t>К22. Здатність впроваджувати новітні досягнення для проектування  автоматизованого виробництва і автоматизованої розробки або конструювання елементів електроенергетичних, електротехнічних та електромеханічних систем.</w:t>
            </w:r>
          </w:p>
        </w:tc>
        <w:tc>
          <w:tcPr>
            <w:tcW w:w="2125"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c>
          <w:tcPr>
            <w:tcW w:w="1984" w:type="dxa"/>
            <w:shd w:val="clear" w:color="auto" w:fill="auto"/>
            <w:vAlign w:val="center"/>
          </w:tcPr>
          <w:p w:rsidR="00A67026" w:rsidRPr="00A67026" w:rsidRDefault="00EF100E" w:rsidP="00A67026">
            <w:pPr>
              <w:spacing w:after="0" w:line="240" w:lineRule="auto"/>
              <w:jc w:val="center"/>
              <w:rPr>
                <w:rFonts w:ascii="Times New Roman" w:eastAsia="Calibri" w:hAnsi="Times New Roman"/>
                <w:b/>
                <w:color w:val="006600"/>
                <w:sz w:val="20"/>
                <w:szCs w:val="20"/>
              </w:rPr>
            </w:pPr>
            <w:r w:rsidRPr="005A20E8">
              <w:rPr>
                <w:rFonts w:ascii="Times New Roman" w:eastAsia="Calibri" w:hAnsi="Times New Roman"/>
                <w:b/>
                <w:color w:val="006600"/>
                <w:sz w:val="20"/>
                <w:szCs w:val="20"/>
              </w:rPr>
              <w:t>Ум2</w:t>
            </w:r>
          </w:p>
        </w:tc>
        <w:tc>
          <w:tcPr>
            <w:tcW w:w="2126"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c>
          <w:tcPr>
            <w:tcW w:w="2048"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r>
      <w:tr w:rsidR="00A67026" w:rsidRPr="00A67026" w:rsidTr="00A32155">
        <w:trPr>
          <w:trHeight w:val="79"/>
        </w:trPr>
        <w:tc>
          <w:tcPr>
            <w:tcW w:w="6377" w:type="dxa"/>
            <w:shd w:val="clear" w:color="auto" w:fill="auto"/>
            <w:vAlign w:val="bottom"/>
          </w:tcPr>
          <w:p w:rsidR="00A67026" w:rsidRPr="00A67026" w:rsidRDefault="00A44F60" w:rsidP="00A67026">
            <w:pPr>
              <w:spacing w:after="0" w:line="240" w:lineRule="auto"/>
              <w:rPr>
                <w:rFonts w:ascii="Times New Roman" w:hAnsi="Times New Roman"/>
                <w:sz w:val="20"/>
                <w:szCs w:val="20"/>
                <w:lang w:eastAsia="ru-RU"/>
              </w:rPr>
            </w:pPr>
            <w:r w:rsidRPr="00A44F60">
              <w:rPr>
                <w:rFonts w:ascii="Times New Roman" w:hAnsi="Times New Roman"/>
                <w:sz w:val="20"/>
                <w:szCs w:val="20"/>
                <w:lang w:eastAsia="ru-RU"/>
              </w:rPr>
              <w:lastRenderedPageBreak/>
              <w:t>К23. Здатність демонструвати практичні навички  в області електроенергетики, електротехніки та електромеханіки.</w:t>
            </w:r>
          </w:p>
        </w:tc>
        <w:tc>
          <w:tcPr>
            <w:tcW w:w="2125" w:type="dxa"/>
            <w:shd w:val="clear" w:color="auto" w:fill="auto"/>
            <w:vAlign w:val="center"/>
          </w:tcPr>
          <w:p w:rsidR="00A67026" w:rsidRPr="00A67026" w:rsidRDefault="00EF100E" w:rsidP="00A67026">
            <w:pPr>
              <w:spacing w:after="0" w:line="240" w:lineRule="auto"/>
              <w:jc w:val="center"/>
              <w:rPr>
                <w:rFonts w:ascii="Times New Roman" w:eastAsia="Calibri" w:hAnsi="Times New Roman"/>
                <w:b/>
                <w:color w:val="006600"/>
                <w:sz w:val="20"/>
                <w:szCs w:val="20"/>
              </w:rPr>
            </w:pPr>
            <w:r w:rsidRPr="005A20E8">
              <w:rPr>
                <w:rFonts w:ascii="Times New Roman" w:eastAsia="Calibri" w:hAnsi="Times New Roman"/>
                <w:b/>
                <w:color w:val="006600"/>
                <w:sz w:val="20"/>
                <w:szCs w:val="20"/>
              </w:rPr>
              <w:t>Зн1</w:t>
            </w:r>
          </w:p>
        </w:tc>
        <w:tc>
          <w:tcPr>
            <w:tcW w:w="1984"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c>
          <w:tcPr>
            <w:tcW w:w="2126"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c>
          <w:tcPr>
            <w:tcW w:w="2048"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r>
      <w:tr w:rsidR="00A67026" w:rsidRPr="00A67026" w:rsidTr="00A32155">
        <w:trPr>
          <w:trHeight w:val="79"/>
        </w:trPr>
        <w:tc>
          <w:tcPr>
            <w:tcW w:w="6377" w:type="dxa"/>
            <w:shd w:val="clear" w:color="auto" w:fill="auto"/>
            <w:vAlign w:val="bottom"/>
          </w:tcPr>
          <w:p w:rsidR="00A67026" w:rsidRPr="00A67026" w:rsidRDefault="00A44F60" w:rsidP="00A67026">
            <w:pPr>
              <w:spacing w:after="0" w:line="240" w:lineRule="auto"/>
              <w:rPr>
                <w:rFonts w:ascii="Times New Roman" w:hAnsi="Times New Roman"/>
                <w:sz w:val="20"/>
                <w:szCs w:val="20"/>
                <w:lang w:eastAsia="ru-RU"/>
              </w:rPr>
            </w:pPr>
            <w:r w:rsidRPr="00A44F60">
              <w:rPr>
                <w:rFonts w:ascii="Times New Roman" w:hAnsi="Times New Roman"/>
                <w:sz w:val="20"/>
                <w:szCs w:val="20"/>
                <w:lang w:eastAsia="ru-RU"/>
              </w:rPr>
              <w:t>К24. Здатність демонструвати розуміння технічних аспектів  надійності та ефективності функціонування електроенергетичних, електротехнічних та електромеханічних об'єктів і систем.</w:t>
            </w:r>
          </w:p>
        </w:tc>
        <w:tc>
          <w:tcPr>
            <w:tcW w:w="2125" w:type="dxa"/>
            <w:shd w:val="clear" w:color="auto" w:fill="auto"/>
            <w:vAlign w:val="center"/>
          </w:tcPr>
          <w:p w:rsidR="00A67026" w:rsidRPr="00A67026" w:rsidRDefault="00EF100E" w:rsidP="00A67026">
            <w:pPr>
              <w:spacing w:after="0" w:line="240" w:lineRule="auto"/>
              <w:jc w:val="center"/>
              <w:rPr>
                <w:rFonts w:ascii="Times New Roman" w:eastAsia="Calibri" w:hAnsi="Times New Roman"/>
                <w:b/>
                <w:color w:val="006600"/>
                <w:sz w:val="20"/>
                <w:szCs w:val="20"/>
              </w:rPr>
            </w:pPr>
            <w:r w:rsidRPr="005A20E8">
              <w:rPr>
                <w:rFonts w:ascii="Times New Roman" w:eastAsia="Calibri" w:hAnsi="Times New Roman"/>
                <w:b/>
                <w:color w:val="006600"/>
                <w:sz w:val="20"/>
                <w:szCs w:val="20"/>
              </w:rPr>
              <w:t>Зн1</w:t>
            </w:r>
          </w:p>
        </w:tc>
        <w:tc>
          <w:tcPr>
            <w:tcW w:w="1984"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c>
          <w:tcPr>
            <w:tcW w:w="2126"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c>
          <w:tcPr>
            <w:tcW w:w="2048"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r>
      <w:tr w:rsidR="00A67026" w:rsidRPr="00A67026" w:rsidTr="00A32155">
        <w:trPr>
          <w:trHeight w:val="79"/>
        </w:trPr>
        <w:tc>
          <w:tcPr>
            <w:tcW w:w="6377" w:type="dxa"/>
            <w:shd w:val="clear" w:color="auto" w:fill="auto"/>
            <w:vAlign w:val="bottom"/>
          </w:tcPr>
          <w:p w:rsidR="00A67026" w:rsidRPr="00A67026" w:rsidRDefault="00A44F60" w:rsidP="00A67026">
            <w:pPr>
              <w:spacing w:after="0" w:line="240" w:lineRule="auto"/>
              <w:rPr>
                <w:rFonts w:ascii="Times New Roman" w:hAnsi="Times New Roman"/>
                <w:sz w:val="20"/>
                <w:szCs w:val="20"/>
                <w:lang w:eastAsia="ru-RU"/>
              </w:rPr>
            </w:pPr>
            <w:r w:rsidRPr="00A44F60">
              <w:rPr>
                <w:rFonts w:ascii="Times New Roman" w:hAnsi="Times New Roman"/>
                <w:sz w:val="20"/>
                <w:szCs w:val="20"/>
                <w:lang w:eastAsia="ru-RU"/>
              </w:rPr>
              <w:t>К25. Здатність керувати проектами та контролювати якість їх виконання.</w:t>
            </w:r>
          </w:p>
        </w:tc>
        <w:tc>
          <w:tcPr>
            <w:tcW w:w="2125"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c>
          <w:tcPr>
            <w:tcW w:w="1984"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c>
          <w:tcPr>
            <w:tcW w:w="2126"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c>
          <w:tcPr>
            <w:tcW w:w="2048" w:type="dxa"/>
            <w:shd w:val="clear" w:color="auto" w:fill="auto"/>
            <w:vAlign w:val="center"/>
          </w:tcPr>
          <w:p w:rsidR="00A67026" w:rsidRPr="00A67026" w:rsidRDefault="00EF100E" w:rsidP="00A67026">
            <w:pPr>
              <w:spacing w:after="0" w:line="240" w:lineRule="auto"/>
              <w:jc w:val="center"/>
              <w:rPr>
                <w:rFonts w:ascii="Times New Roman" w:eastAsia="Calibri" w:hAnsi="Times New Roman"/>
                <w:b/>
                <w:color w:val="006600"/>
                <w:sz w:val="20"/>
                <w:szCs w:val="20"/>
              </w:rPr>
            </w:pPr>
            <w:r w:rsidRPr="005A20E8">
              <w:rPr>
                <w:rFonts w:ascii="Times New Roman" w:eastAsia="Calibri" w:hAnsi="Times New Roman"/>
                <w:b/>
                <w:color w:val="006600"/>
                <w:sz w:val="20"/>
                <w:szCs w:val="20"/>
              </w:rPr>
              <w:t>АВ1</w:t>
            </w:r>
          </w:p>
        </w:tc>
      </w:tr>
      <w:tr w:rsidR="00931CCD" w:rsidRPr="00A67026" w:rsidTr="00A32155">
        <w:trPr>
          <w:trHeight w:val="79"/>
        </w:trPr>
        <w:tc>
          <w:tcPr>
            <w:tcW w:w="6377" w:type="dxa"/>
            <w:shd w:val="clear" w:color="auto" w:fill="auto"/>
            <w:vAlign w:val="bottom"/>
          </w:tcPr>
          <w:p w:rsidR="00931CCD" w:rsidRPr="00A67026" w:rsidRDefault="00A44F60" w:rsidP="00A67026">
            <w:pPr>
              <w:spacing w:after="0" w:line="240" w:lineRule="auto"/>
              <w:rPr>
                <w:rFonts w:ascii="Times New Roman" w:hAnsi="Times New Roman"/>
                <w:sz w:val="20"/>
                <w:szCs w:val="20"/>
                <w:lang w:eastAsia="ru-RU"/>
              </w:rPr>
            </w:pPr>
            <w:r w:rsidRPr="00A44F60">
              <w:rPr>
                <w:rFonts w:ascii="Times New Roman" w:hAnsi="Times New Roman"/>
                <w:sz w:val="20"/>
                <w:szCs w:val="20"/>
                <w:lang w:eastAsia="ru-RU"/>
              </w:rPr>
              <w:t>К26. Володіння навичками планування та управління процесом комерціалізації інтелектуального продукту та оцінювання ризиків комерціалізації результатів наукових досліджень.</w:t>
            </w:r>
          </w:p>
        </w:tc>
        <w:tc>
          <w:tcPr>
            <w:tcW w:w="2125" w:type="dxa"/>
            <w:shd w:val="clear" w:color="auto" w:fill="auto"/>
            <w:vAlign w:val="center"/>
          </w:tcPr>
          <w:p w:rsidR="00931CCD" w:rsidRPr="005A20E8" w:rsidRDefault="00931CCD" w:rsidP="00A67026">
            <w:pPr>
              <w:spacing w:after="0" w:line="240" w:lineRule="auto"/>
              <w:jc w:val="center"/>
              <w:rPr>
                <w:rFonts w:ascii="Times New Roman" w:eastAsia="Calibri" w:hAnsi="Times New Roman"/>
                <w:b/>
                <w:color w:val="006600"/>
                <w:sz w:val="20"/>
                <w:szCs w:val="20"/>
              </w:rPr>
            </w:pPr>
          </w:p>
        </w:tc>
        <w:tc>
          <w:tcPr>
            <w:tcW w:w="1984" w:type="dxa"/>
            <w:shd w:val="clear" w:color="auto" w:fill="auto"/>
            <w:vAlign w:val="center"/>
          </w:tcPr>
          <w:p w:rsidR="00931CCD" w:rsidRPr="005A20E8" w:rsidRDefault="00931CCD" w:rsidP="00A67026">
            <w:pPr>
              <w:spacing w:after="0" w:line="240" w:lineRule="auto"/>
              <w:jc w:val="center"/>
              <w:rPr>
                <w:rFonts w:ascii="Times New Roman" w:eastAsia="Calibri" w:hAnsi="Times New Roman"/>
                <w:b/>
                <w:color w:val="006600"/>
                <w:sz w:val="20"/>
                <w:szCs w:val="20"/>
              </w:rPr>
            </w:pPr>
          </w:p>
        </w:tc>
        <w:tc>
          <w:tcPr>
            <w:tcW w:w="2126" w:type="dxa"/>
            <w:shd w:val="clear" w:color="auto" w:fill="auto"/>
            <w:vAlign w:val="center"/>
          </w:tcPr>
          <w:p w:rsidR="00931CCD" w:rsidRPr="005A20E8" w:rsidRDefault="00931CCD" w:rsidP="00A67026">
            <w:pPr>
              <w:spacing w:after="0" w:line="240" w:lineRule="auto"/>
              <w:jc w:val="center"/>
              <w:rPr>
                <w:rFonts w:ascii="Times New Roman" w:eastAsia="Calibri" w:hAnsi="Times New Roman"/>
                <w:b/>
                <w:color w:val="006600"/>
                <w:sz w:val="20"/>
                <w:szCs w:val="20"/>
              </w:rPr>
            </w:pPr>
          </w:p>
        </w:tc>
        <w:tc>
          <w:tcPr>
            <w:tcW w:w="2048" w:type="dxa"/>
            <w:shd w:val="clear" w:color="auto" w:fill="auto"/>
            <w:vAlign w:val="center"/>
          </w:tcPr>
          <w:p w:rsidR="00931CCD" w:rsidRPr="005A20E8" w:rsidRDefault="00EF100E" w:rsidP="00A67026">
            <w:pPr>
              <w:spacing w:after="0" w:line="240" w:lineRule="auto"/>
              <w:jc w:val="center"/>
              <w:rPr>
                <w:rFonts w:ascii="Times New Roman" w:eastAsia="Calibri" w:hAnsi="Times New Roman"/>
                <w:b/>
                <w:color w:val="006600"/>
                <w:sz w:val="20"/>
                <w:szCs w:val="20"/>
              </w:rPr>
            </w:pPr>
            <w:r w:rsidRPr="005A20E8">
              <w:rPr>
                <w:rFonts w:ascii="Times New Roman" w:eastAsia="Calibri" w:hAnsi="Times New Roman"/>
                <w:b/>
                <w:color w:val="006600"/>
                <w:sz w:val="20"/>
                <w:szCs w:val="20"/>
              </w:rPr>
              <w:t>АВ1</w:t>
            </w:r>
          </w:p>
        </w:tc>
      </w:tr>
      <w:tr w:rsidR="00931CCD" w:rsidRPr="00A67026" w:rsidTr="00A32155">
        <w:trPr>
          <w:trHeight w:val="79"/>
        </w:trPr>
        <w:tc>
          <w:tcPr>
            <w:tcW w:w="6377" w:type="dxa"/>
            <w:shd w:val="clear" w:color="auto" w:fill="auto"/>
            <w:vAlign w:val="bottom"/>
          </w:tcPr>
          <w:p w:rsidR="00931CCD" w:rsidRPr="00A67026" w:rsidRDefault="00A44F60" w:rsidP="00A67026">
            <w:pPr>
              <w:spacing w:after="0" w:line="240" w:lineRule="auto"/>
              <w:rPr>
                <w:rFonts w:ascii="Times New Roman" w:hAnsi="Times New Roman"/>
                <w:sz w:val="20"/>
                <w:szCs w:val="20"/>
                <w:lang w:eastAsia="ru-RU"/>
              </w:rPr>
            </w:pPr>
            <w:r w:rsidRPr="00A44F60">
              <w:rPr>
                <w:rFonts w:ascii="Times New Roman" w:hAnsi="Times New Roman"/>
                <w:sz w:val="20"/>
                <w:szCs w:val="20"/>
                <w:lang w:eastAsia="ru-RU"/>
              </w:rPr>
              <w:t>К27. Здатність демонструвати розуміння вимог до   надійності та ефективності функціонування електроенергетичних, електротехнічних та електромеханічних об'єктів і систем, зумовлених необхідністю забезпечення сталого розвитку.</w:t>
            </w:r>
          </w:p>
        </w:tc>
        <w:tc>
          <w:tcPr>
            <w:tcW w:w="2125" w:type="dxa"/>
            <w:shd w:val="clear" w:color="auto" w:fill="auto"/>
            <w:vAlign w:val="center"/>
          </w:tcPr>
          <w:p w:rsidR="00931CCD" w:rsidRPr="005A20E8" w:rsidRDefault="00931CCD" w:rsidP="00A67026">
            <w:pPr>
              <w:spacing w:after="0" w:line="240" w:lineRule="auto"/>
              <w:jc w:val="center"/>
              <w:rPr>
                <w:rFonts w:ascii="Times New Roman" w:eastAsia="Calibri" w:hAnsi="Times New Roman"/>
                <w:b/>
                <w:color w:val="006600"/>
                <w:sz w:val="20"/>
                <w:szCs w:val="20"/>
              </w:rPr>
            </w:pPr>
          </w:p>
        </w:tc>
        <w:tc>
          <w:tcPr>
            <w:tcW w:w="1984" w:type="dxa"/>
            <w:shd w:val="clear" w:color="auto" w:fill="auto"/>
            <w:vAlign w:val="center"/>
          </w:tcPr>
          <w:p w:rsidR="00931CCD" w:rsidRPr="005A20E8" w:rsidRDefault="00931CCD" w:rsidP="00A67026">
            <w:pPr>
              <w:spacing w:after="0" w:line="240" w:lineRule="auto"/>
              <w:jc w:val="center"/>
              <w:rPr>
                <w:rFonts w:ascii="Times New Roman" w:eastAsia="Calibri" w:hAnsi="Times New Roman"/>
                <w:b/>
                <w:color w:val="006600"/>
                <w:sz w:val="20"/>
                <w:szCs w:val="20"/>
              </w:rPr>
            </w:pPr>
          </w:p>
        </w:tc>
        <w:tc>
          <w:tcPr>
            <w:tcW w:w="2126" w:type="dxa"/>
            <w:shd w:val="clear" w:color="auto" w:fill="auto"/>
            <w:vAlign w:val="center"/>
          </w:tcPr>
          <w:p w:rsidR="00931CCD" w:rsidRPr="005A20E8" w:rsidRDefault="00931CCD" w:rsidP="00A67026">
            <w:pPr>
              <w:spacing w:after="0" w:line="240" w:lineRule="auto"/>
              <w:jc w:val="center"/>
              <w:rPr>
                <w:rFonts w:ascii="Times New Roman" w:eastAsia="Calibri" w:hAnsi="Times New Roman"/>
                <w:b/>
                <w:color w:val="006600"/>
                <w:sz w:val="20"/>
                <w:szCs w:val="20"/>
              </w:rPr>
            </w:pPr>
          </w:p>
        </w:tc>
        <w:tc>
          <w:tcPr>
            <w:tcW w:w="2048" w:type="dxa"/>
            <w:shd w:val="clear" w:color="auto" w:fill="auto"/>
            <w:vAlign w:val="center"/>
          </w:tcPr>
          <w:p w:rsidR="00931CCD" w:rsidRPr="005A20E8" w:rsidRDefault="00EF100E" w:rsidP="00A67026">
            <w:pPr>
              <w:spacing w:after="0" w:line="240" w:lineRule="auto"/>
              <w:jc w:val="center"/>
              <w:rPr>
                <w:rFonts w:ascii="Times New Roman" w:eastAsia="Calibri" w:hAnsi="Times New Roman"/>
                <w:b/>
                <w:color w:val="006600"/>
                <w:sz w:val="20"/>
                <w:szCs w:val="20"/>
              </w:rPr>
            </w:pPr>
            <w:r w:rsidRPr="005A20E8">
              <w:rPr>
                <w:rFonts w:ascii="Times New Roman" w:eastAsia="Calibri" w:hAnsi="Times New Roman"/>
                <w:b/>
                <w:color w:val="006600"/>
                <w:sz w:val="20"/>
                <w:szCs w:val="20"/>
              </w:rPr>
              <w:t>АВ3</w:t>
            </w:r>
          </w:p>
        </w:tc>
      </w:tr>
      <w:tr w:rsidR="00931CCD" w:rsidRPr="00A67026" w:rsidTr="00A32155">
        <w:trPr>
          <w:trHeight w:val="79"/>
        </w:trPr>
        <w:tc>
          <w:tcPr>
            <w:tcW w:w="6377" w:type="dxa"/>
            <w:shd w:val="clear" w:color="auto" w:fill="auto"/>
            <w:vAlign w:val="bottom"/>
          </w:tcPr>
          <w:p w:rsidR="00931CCD" w:rsidRPr="00A67026" w:rsidRDefault="00A44F60" w:rsidP="00A67026">
            <w:pPr>
              <w:spacing w:after="0" w:line="240" w:lineRule="auto"/>
              <w:rPr>
                <w:rFonts w:ascii="Times New Roman" w:hAnsi="Times New Roman"/>
                <w:sz w:val="20"/>
                <w:szCs w:val="20"/>
                <w:lang w:eastAsia="ru-RU"/>
              </w:rPr>
            </w:pPr>
            <w:r w:rsidRPr="00A44F60">
              <w:rPr>
                <w:rFonts w:ascii="Times New Roman" w:hAnsi="Times New Roman"/>
                <w:sz w:val="20"/>
                <w:szCs w:val="20"/>
                <w:lang w:eastAsia="ru-RU"/>
              </w:rPr>
              <w:t xml:space="preserve">К28. Здатність керувати проектами та </w:t>
            </w:r>
            <w:proofErr w:type="spellStart"/>
            <w:r w:rsidRPr="00A44F60">
              <w:rPr>
                <w:rFonts w:ascii="Times New Roman" w:hAnsi="Times New Roman"/>
                <w:sz w:val="20"/>
                <w:szCs w:val="20"/>
                <w:lang w:eastAsia="ru-RU"/>
              </w:rPr>
              <w:t>стартап-проектами</w:t>
            </w:r>
            <w:proofErr w:type="spellEnd"/>
            <w:r w:rsidRPr="00A44F60">
              <w:rPr>
                <w:rFonts w:ascii="Times New Roman" w:hAnsi="Times New Roman"/>
                <w:sz w:val="20"/>
                <w:szCs w:val="20"/>
                <w:lang w:eastAsia="ru-RU"/>
              </w:rPr>
              <w:t xml:space="preserve"> і оцінювати їх результати.</w:t>
            </w:r>
          </w:p>
        </w:tc>
        <w:tc>
          <w:tcPr>
            <w:tcW w:w="2125" w:type="dxa"/>
            <w:shd w:val="clear" w:color="auto" w:fill="auto"/>
            <w:vAlign w:val="center"/>
          </w:tcPr>
          <w:p w:rsidR="00931CCD" w:rsidRPr="005A20E8" w:rsidRDefault="00931CCD" w:rsidP="00A67026">
            <w:pPr>
              <w:spacing w:after="0" w:line="240" w:lineRule="auto"/>
              <w:jc w:val="center"/>
              <w:rPr>
                <w:rFonts w:ascii="Times New Roman" w:eastAsia="Calibri" w:hAnsi="Times New Roman"/>
                <w:b/>
                <w:color w:val="006600"/>
                <w:sz w:val="20"/>
                <w:szCs w:val="20"/>
              </w:rPr>
            </w:pPr>
          </w:p>
        </w:tc>
        <w:tc>
          <w:tcPr>
            <w:tcW w:w="1984" w:type="dxa"/>
            <w:shd w:val="clear" w:color="auto" w:fill="auto"/>
            <w:vAlign w:val="center"/>
          </w:tcPr>
          <w:p w:rsidR="00931CCD" w:rsidRPr="005A20E8" w:rsidRDefault="00931CCD" w:rsidP="00A67026">
            <w:pPr>
              <w:spacing w:after="0" w:line="240" w:lineRule="auto"/>
              <w:jc w:val="center"/>
              <w:rPr>
                <w:rFonts w:ascii="Times New Roman" w:eastAsia="Calibri" w:hAnsi="Times New Roman"/>
                <w:b/>
                <w:color w:val="006600"/>
                <w:sz w:val="20"/>
                <w:szCs w:val="20"/>
              </w:rPr>
            </w:pPr>
          </w:p>
        </w:tc>
        <w:tc>
          <w:tcPr>
            <w:tcW w:w="2126" w:type="dxa"/>
            <w:shd w:val="clear" w:color="auto" w:fill="auto"/>
            <w:vAlign w:val="center"/>
          </w:tcPr>
          <w:p w:rsidR="00931CCD" w:rsidRPr="005A20E8" w:rsidRDefault="00931CCD" w:rsidP="00A67026">
            <w:pPr>
              <w:spacing w:after="0" w:line="240" w:lineRule="auto"/>
              <w:jc w:val="center"/>
              <w:rPr>
                <w:rFonts w:ascii="Times New Roman" w:eastAsia="Calibri" w:hAnsi="Times New Roman"/>
                <w:b/>
                <w:color w:val="006600"/>
                <w:sz w:val="20"/>
                <w:szCs w:val="20"/>
              </w:rPr>
            </w:pPr>
          </w:p>
        </w:tc>
        <w:tc>
          <w:tcPr>
            <w:tcW w:w="2048" w:type="dxa"/>
            <w:shd w:val="clear" w:color="auto" w:fill="auto"/>
            <w:vAlign w:val="center"/>
          </w:tcPr>
          <w:p w:rsidR="00931CCD" w:rsidRPr="005A20E8" w:rsidRDefault="00EF100E" w:rsidP="00A67026">
            <w:pPr>
              <w:spacing w:after="0" w:line="240" w:lineRule="auto"/>
              <w:jc w:val="center"/>
              <w:rPr>
                <w:rFonts w:ascii="Times New Roman" w:eastAsia="Calibri" w:hAnsi="Times New Roman"/>
                <w:b/>
                <w:color w:val="006600"/>
                <w:sz w:val="20"/>
                <w:szCs w:val="20"/>
              </w:rPr>
            </w:pPr>
            <w:r w:rsidRPr="005A20E8">
              <w:rPr>
                <w:rFonts w:ascii="Times New Roman" w:eastAsia="Calibri" w:hAnsi="Times New Roman"/>
                <w:b/>
                <w:color w:val="006600"/>
                <w:sz w:val="20"/>
                <w:szCs w:val="20"/>
              </w:rPr>
              <w:t>АВ1</w:t>
            </w:r>
          </w:p>
        </w:tc>
      </w:tr>
      <w:tr w:rsidR="00931CCD" w:rsidRPr="00A67026" w:rsidTr="00A32155">
        <w:trPr>
          <w:trHeight w:val="79"/>
        </w:trPr>
        <w:tc>
          <w:tcPr>
            <w:tcW w:w="6377" w:type="dxa"/>
            <w:shd w:val="clear" w:color="auto" w:fill="auto"/>
            <w:vAlign w:val="bottom"/>
          </w:tcPr>
          <w:p w:rsidR="00931CCD" w:rsidRPr="00A67026" w:rsidRDefault="00A44F60" w:rsidP="00A67026">
            <w:pPr>
              <w:spacing w:after="0" w:line="240" w:lineRule="auto"/>
              <w:rPr>
                <w:rFonts w:ascii="Times New Roman" w:hAnsi="Times New Roman"/>
                <w:sz w:val="20"/>
                <w:szCs w:val="20"/>
                <w:lang w:eastAsia="ru-RU"/>
              </w:rPr>
            </w:pPr>
            <w:r w:rsidRPr="00A44F60">
              <w:rPr>
                <w:rFonts w:ascii="Times New Roman" w:hAnsi="Times New Roman"/>
                <w:sz w:val="20"/>
                <w:szCs w:val="20"/>
                <w:lang w:eastAsia="ru-RU"/>
              </w:rPr>
              <w:t>К29. Здатність демонструвати обізнаність з питань інтелектуальної власності.</w:t>
            </w:r>
          </w:p>
        </w:tc>
        <w:tc>
          <w:tcPr>
            <w:tcW w:w="2125" w:type="dxa"/>
            <w:shd w:val="clear" w:color="auto" w:fill="auto"/>
            <w:vAlign w:val="center"/>
          </w:tcPr>
          <w:p w:rsidR="00931CCD" w:rsidRPr="005A20E8" w:rsidRDefault="00EF100E" w:rsidP="00A67026">
            <w:pPr>
              <w:spacing w:after="0" w:line="240" w:lineRule="auto"/>
              <w:jc w:val="center"/>
              <w:rPr>
                <w:rFonts w:ascii="Times New Roman" w:eastAsia="Calibri" w:hAnsi="Times New Roman"/>
                <w:b/>
                <w:color w:val="006600"/>
                <w:sz w:val="20"/>
                <w:szCs w:val="20"/>
              </w:rPr>
            </w:pPr>
            <w:r w:rsidRPr="005A20E8">
              <w:rPr>
                <w:rFonts w:ascii="Times New Roman" w:eastAsia="Calibri" w:hAnsi="Times New Roman"/>
                <w:b/>
                <w:color w:val="006600"/>
                <w:sz w:val="20"/>
                <w:szCs w:val="20"/>
              </w:rPr>
              <w:t>Зн1</w:t>
            </w:r>
          </w:p>
        </w:tc>
        <w:tc>
          <w:tcPr>
            <w:tcW w:w="1984" w:type="dxa"/>
            <w:shd w:val="clear" w:color="auto" w:fill="auto"/>
            <w:vAlign w:val="center"/>
          </w:tcPr>
          <w:p w:rsidR="00931CCD" w:rsidRPr="005A20E8" w:rsidRDefault="00931CCD" w:rsidP="00A67026">
            <w:pPr>
              <w:spacing w:after="0" w:line="240" w:lineRule="auto"/>
              <w:jc w:val="center"/>
              <w:rPr>
                <w:rFonts w:ascii="Times New Roman" w:eastAsia="Calibri" w:hAnsi="Times New Roman"/>
                <w:b/>
                <w:color w:val="006600"/>
                <w:sz w:val="20"/>
                <w:szCs w:val="20"/>
              </w:rPr>
            </w:pPr>
          </w:p>
        </w:tc>
        <w:tc>
          <w:tcPr>
            <w:tcW w:w="2126" w:type="dxa"/>
            <w:shd w:val="clear" w:color="auto" w:fill="auto"/>
            <w:vAlign w:val="center"/>
          </w:tcPr>
          <w:p w:rsidR="00931CCD" w:rsidRPr="005A20E8" w:rsidRDefault="00931CCD" w:rsidP="00A67026">
            <w:pPr>
              <w:spacing w:after="0" w:line="240" w:lineRule="auto"/>
              <w:jc w:val="center"/>
              <w:rPr>
                <w:rFonts w:ascii="Times New Roman" w:eastAsia="Calibri" w:hAnsi="Times New Roman"/>
                <w:b/>
                <w:color w:val="006600"/>
                <w:sz w:val="20"/>
                <w:szCs w:val="20"/>
              </w:rPr>
            </w:pPr>
          </w:p>
        </w:tc>
        <w:tc>
          <w:tcPr>
            <w:tcW w:w="2048" w:type="dxa"/>
            <w:shd w:val="clear" w:color="auto" w:fill="auto"/>
            <w:vAlign w:val="center"/>
          </w:tcPr>
          <w:p w:rsidR="00931CCD" w:rsidRPr="005A20E8" w:rsidRDefault="00931CCD" w:rsidP="00A67026">
            <w:pPr>
              <w:spacing w:after="0" w:line="240" w:lineRule="auto"/>
              <w:jc w:val="center"/>
              <w:rPr>
                <w:rFonts w:ascii="Times New Roman" w:eastAsia="Calibri" w:hAnsi="Times New Roman"/>
                <w:b/>
                <w:color w:val="006600"/>
                <w:sz w:val="20"/>
                <w:szCs w:val="20"/>
              </w:rPr>
            </w:pPr>
          </w:p>
        </w:tc>
      </w:tr>
      <w:tr w:rsidR="00931CCD" w:rsidRPr="00A67026" w:rsidTr="00A32155">
        <w:trPr>
          <w:trHeight w:val="79"/>
        </w:trPr>
        <w:tc>
          <w:tcPr>
            <w:tcW w:w="6377" w:type="dxa"/>
            <w:shd w:val="clear" w:color="auto" w:fill="auto"/>
            <w:vAlign w:val="bottom"/>
          </w:tcPr>
          <w:p w:rsidR="00931CCD" w:rsidRPr="00A67026" w:rsidRDefault="00A44F60" w:rsidP="00A67026">
            <w:pPr>
              <w:spacing w:after="0" w:line="240" w:lineRule="auto"/>
              <w:rPr>
                <w:rFonts w:ascii="Times New Roman" w:hAnsi="Times New Roman"/>
                <w:sz w:val="20"/>
                <w:szCs w:val="20"/>
                <w:lang w:eastAsia="ru-RU"/>
              </w:rPr>
            </w:pPr>
            <w:r w:rsidRPr="00A44F60">
              <w:rPr>
                <w:rFonts w:ascii="Times New Roman" w:hAnsi="Times New Roman"/>
                <w:sz w:val="20"/>
                <w:szCs w:val="20"/>
                <w:lang w:eastAsia="ru-RU"/>
              </w:rPr>
              <w:t>К30. Здатність здійснювати організацію робочих місць, їх технічне оснащення, організацію та планування роботи колективу виконавців, прийняття керівних рішень в умовах різнорідних думок та професійної дискусії.</w:t>
            </w:r>
          </w:p>
        </w:tc>
        <w:tc>
          <w:tcPr>
            <w:tcW w:w="2125" w:type="dxa"/>
            <w:shd w:val="clear" w:color="auto" w:fill="auto"/>
            <w:vAlign w:val="center"/>
          </w:tcPr>
          <w:p w:rsidR="00931CCD" w:rsidRPr="005A20E8" w:rsidRDefault="00931CCD" w:rsidP="00A67026">
            <w:pPr>
              <w:spacing w:after="0" w:line="240" w:lineRule="auto"/>
              <w:jc w:val="center"/>
              <w:rPr>
                <w:rFonts w:ascii="Times New Roman" w:eastAsia="Calibri" w:hAnsi="Times New Roman"/>
                <w:b/>
                <w:color w:val="006600"/>
                <w:sz w:val="20"/>
                <w:szCs w:val="20"/>
              </w:rPr>
            </w:pPr>
          </w:p>
        </w:tc>
        <w:tc>
          <w:tcPr>
            <w:tcW w:w="1984" w:type="dxa"/>
            <w:shd w:val="clear" w:color="auto" w:fill="auto"/>
            <w:vAlign w:val="center"/>
          </w:tcPr>
          <w:p w:rsidR="00931CCD" w:rsidRPr="005A20E8" w:rsidRDefault="00931CCD" w:rsidP="00A67026">
            <w:pPr>
              <w:spacing w:after="0" w:line="240" w:lineRule="auto"/>
              <w:jc w:val="center"/>
              <w:rPr>
                <w:rFonts w:ascii="Times New Roman" w:eastAsia="Calibri" w:hAnsi="Times New Roman"/>
                <w:b/>
                <w:color w:val="006600"/>
                <w:sz w:val="20"/>
                <w:szCs w:val="20"/>
              </w:rPr>
            </w:pPr>
          </w:p>
        </w:tc>
        <w:tc>
          <w:tcPr>
            <w:tcW w:w="2126" w:type="dxa"/>
            <w:shd w:val="clear" w:color="auto" w:fill="auto"/>
            <w:vAlign w:val="center"/>
          </w:tcPr>
          <w:p w:rsidR="00931CCD" w:rsidRPr="005A20E8" w:rsidRDefault="00931CCD" w:rsidP="00A67026">
            <w:pPr>
              <w:spacing w:after="0" w:line="240" w:lineRule="auto"/>
              <w:jc w:val="center"/>
              <w:rPr>
                <w:rFonts w:ascii="Times New Roman" w:eastAsia="Calibri" w:hAnsi="Times New Roman"/>
                <w:b/>
                <w:color w:val="006600"/>
                <w:sz w:val="20"/>
                <w:szCs w:val="20"/>
              </w:rPr>
            </w:pPr>
          </w:p>
        </w:tc>
        <w:tc>
          <w:tcPr>
            <w:tcW w:w="2048" w:type="dxa"/>
            <w:shd w:val="clear" w:color="auto" w:fill="auto"/>
            <w:vAlign w:val="center"/>
          </w:tcPr>
          <w:p w:rsidR="00931CCD" w:rsidRPr="005A20E8" w:rsidRDefault="00EF100E" w:rsidP="00A67026">
            <w:pPr>
              <w:spacing w:after="0" w:line="240" w:lineRule="auto"/>
              <w:jc w:val="center"/>
              <w:rPr>
                <w:rFonts w:ascii="Times New Roman" w:eastAsia="Calibri" w:hAnsi="Times New Roman"/>
                <w:b/>
                <w:color w:val="006600"/>
                <w:sz w:val="20"/>
                <w:szCs w:val="20"/>
              </w:rPr>
            </w:pPr>
            <w:r w:rsidRPr="005A20E8">
              <w:rPr>
                <w:rFonts w:ascii="Times New Roman" w:eastAsia="Calibri" w:hAnsi="Times New Roman"/>
                <w:b/>
                <w:color w:val="006600"/>
                <w:sz w:val="20"/>
                <w:szCs w:val="20"/>
              </w:rPr>
              <w:t>АВ2</w:t>
            </w:r>
          </w:p>
        </w:tc>
      </w:tr>
      <w:tr w:rsidR="00A67026" w:rsidRPr="00A67026" w:rsidTr="00A32155">
        <w:trPr>
          <w:trHeight w:val="79"/>
        </w:trPr>
        <w:tc>
          <w:tcPr>
            <w:tcW w:w="6377" w:type="dxa"/>
            <w:shd w:val="clear" w:color="auto" w:fill="auto"/>
            <w:vAlign w:val="bottom"/>
          </w:tcPr>
          <w:p w:rsidR="00A67026" w:rsidRPr="00A67026" w:rsidRDefault="00A44F60" w:rsidP="00A67026">
            <w:pPr>
              <w:spacing w:after="0" w:line="240" w:lineRule="auto"/>
              <w:rPr>
                <w:rFonts w:ascii="Times New Roman" w:hAnsi="Times New Roman"/>
                <w:sz w:val="20"/>
                <w:szCs w:val="20"/>
                <w:lang w:eastAsia="ru-RU"/>
              </w:rPr>
            </w:pPr>
            <w:r w:rsidRPr="00A44F60">
              <w:rPr>
                <w:rFonts w:ascii="Times New Roman" w:hAnsi="Times New Roman"/>
                <w:sz w:val="20"/>
                <w:szCs w:val="20"/>
                <w:lang w:eastAsia="ru-RU"/>
              </w:rPr>
              <w:t>К31. Здатність формулювати і коректно ставити завдання та керувати технічним персоналом; узгоджувати роботу технічних та управлінських підрозділів організації, а також брати активну участь у навчанні персоналу.</w:t>
            </w:r>
          </w:p>
        </w:tc>
        <w:tc>
          <w:tcPr>
            <w:tcW w:w="2125"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c>
          <w:tcPr>
            <w:tcW w:w="1984"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c>
          <w:tcPr>
            <w:tcW w:w="2126"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c>
          <w:tcPr>
            <w:tcW w:w="2048" w:type="dxa"/>
            <w:shd w:val="clear" w:color="auto" w:fill="auto"/>
            <w:vAlign w:val="center"/>
          </w:tcPr>
          <w:p w:rsidR="00A67026" w:rsidRPr="00A67026" w:rsidRDefault="00EF100E" w:rsidP="00A67026">
            <w:pPr>
              <w:spacing w:after="0" w:line="240" w:lineRule="auto"/>
              <w:jc w:val="center"/>
              <w:rPr>
                <w:rFonts w:ascii="Times New Roman" w:eastAsia="Calibri" w:hAnsi="Times New Roman"/>
                <w:b/>
                <w:color w:val="006600"/>
                <w:sz w:val="20"/>
                <w:szCs w:val="20"/>
              </w:rPr>
            </w:pPr>
            <w:r w:rsidRPr="005A20E8">
              <w:rPr>
                <w:rFonts w:ascii="Times New Roman" w:eastAsia="Calibri" w:hAnsi="Times New Roman"/>
                <w:b/>
                <w:color w:val="006600"/>
                <w:sz w:val="20"/>
                <w:szCs w:val="20"/>
              </w:rPr>
              <w:t>АВ2</w:t>
            </w:r>
          </w:p>
        </w:tc>
      </w:tr>
      <w:tr w:rsidR="00A67026" w:rsidRPr="00A67026" w:rsidTr="00A32155">
        <w:trPr>
          <w:trHeight w:val="79"/>
        </w:trPr>
        <w:tc>
          <w:tcPr>
            <w:tcW w:w="6377" w:type="dxa"/>
            <w:shd w:val="clear" w:color="auto" w:fill="auto"/>
            <w:vAlign w:val="bottom"/>
          </w:tcPr>
          <w:p w:rsidR="00A67026" w:rsidRPr="00A67026" w:rsidRDefault="00A44F60" w:rsidP="00A67026">
            <w:pPr>
              <w:spacing w:after="0" w:line="240" w:lineRule="auto"/>
              <w:rPr>
                <w:rFonts w:ascii="Times New Roman" w:hAnsi="Times New Roman"/>
                <w:sz w:val="20"/>
                <w:szCs w:val="20"/>
                <w:lang w:eastAsia="ru-RU"/>
              </w:rPr>
            </w:pPr>
            <w:r w:rsidRPr="00A44F60">
              <w:rPr>
                <w:rFonts w:ascii="Times New Roman" w:hAnsi="Times New Roman"/>
                <w:sz w:val="20"/>
                <w:szCs w:val="20"/>
                <w:lang w:eastAsia="ru-RU"/>
              </w:rPr>
              <w:t>К32. Здатність продемонструвати системні знання щодо організації педагогічного процесу у закладах вищої освіти та використання педагогічних технологій у вищій освіті; демонструвати базові знання з педагогіки та психології вищої школи.</w:t>
            </w:r>
          </w:p>
        </w:tc>
        <w:tc>
          <w:tcPr>
            <w:tcW w:w="2125" w:type="dxa"/>
            <w:shd w:val="clear" w:color="auto" w:fill="auto"/>
            <w:vAlign w:val="center"/>
          </w:tcPr>
          <w:p w:rsidR="00A67026" w:rsidRPr="00A67026" w:rsidRDefault="00EF100E" w:rsidP="00A67026">
            <w:pPr>
              <w:spacing w:after="0" w:line="240" w:lineRule="auto"/>
              <w:jc w:val="center"/>
              <w:rPr>
                <w:rFonts w:ascii="Times New Roman" w:eastAsia="Calibri" w:hAnsi="Times New Roman"/>
                <w:b/>
                <w:color w:val="006600"/>
                <w:sz w:val="20"/>
                <w:szCs w:val="20"/>
              </w:rPr>
            </w:pPr>
            <w:r w:rsidRPr="005A20E8">
              <w:rPr>
                <w:rFonts w:ascii="Times New Roman" w:eastAsia="Calibri" w:hAnsi="Times New Roman"/>
                <w:b/>
                <w:color w:val="006600"/>
                <w:sz w:val="20"/>
                <w:szCs w:val="20"/>
              </w:rPr>
              <w:t>Зн1</w:t>
            </w:r>
          </w:p>
        </w:tc>
        <w:tc>
          <w:tcPr>
            <w:tcW w:w="1984"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c>
          <w:tcPr>
            <w:tcW w:w="2126"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c>
          <w:tcPr>
            <w:tcW w:w="2048"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r>
      <w:tr w:rsidR="00A67026" w:rsidRPr="00A67026" w:rsidTr="00A32155">
        <w:trPr>
          <w:trHeight w:val="79"/>
        </w:trPr>
        <w:tc>
          <w:tcPr>
            <w:tcW w:w="6377" w:type="dxa"/>
            <w:shd w:val="clear" w:color="auto" w:fill="auto"/>
            <w:vAlign w:val="bottom"/>
          </w:tcPr>
          <w:p w:rsidR="00A67026" w:rsidRPr="00A67026" w:rsidRDefault="00A44F60" w:rsidP="00A67026">
            <w:pPr>
              <w:spacing w:after="0" w:line="240" w:lineRule="auto"/>
              <w:rPr>
                <w:rFonts w:ascii="Times New Roman" w:hAnsi="Times New Roman"/>
                <w:sz w:val="20"/>
                <w:szCs w:val="20"/>
                <w:lang w:eastAsia="ru-RU"/>
              </w:rPr>
            </w:pPr>
            <w:r w:rsidRPr="00A44F60">
              <w:rPr>
                <w:rFonts w:ascii="Times New Roman" w:hAnsi="Times New Roman"/>
                <w:sz w:val="20"/>
                <w:szCs w:val="20"/>
                <w:lang w:eastAsia="ru-RU"/>
              </w:rPr>
              <w:t>К33. Здатність до практичного застосування теоретичних основ педагогічної діяльності; уміння здійснювати системний аналіз освітніх процесів і явищ; методична готовність до викладання комплексу спеціальних дисциплін в процесі підготовки фахівців з  електроенергетики, електротехніки та електромеханіки.</w:t>
            </w:r>
            <w:bookmarkStart w:id="0" w:name="_GoBack"/>
            <w:bookmarkEnd w:id="0"/>
          </w:p>
        </w:tc>
        <w:tc>
          <w:tcPr>
            <w:tcW w:w="2125"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c>
          <w:tcPr>
            <w:tcW w:w="1984" w:type="dxa"/>
            <w:shd w:val="clear" w:color="auto" w:fill="auto"/>
            <w:vAlign w:val="center"/>
          </w:tcPr>
          <w:p w:rsidR="00A67026" w:rsidRPr="00A67026" w:rsidRDefault="00EF100E" w:rsidP="00A67026">
            <w:pPr>
              <w:spacing w:after="0" w:line="240" w:lineRule="auto"/>
              <w:jc w:val="center"/>
              <w:rPr>
                <w:rFonts w:ascii="Times New Roman" w:eastAsia="Calibri" w:hAnsi="Times New Roman"/>
                <w:b/>
                <w:color w:val="006600"/>
                <w:sz w:val="20"/>
                <w:szCs w:val="20"/>
              </w:rPr>
            </w:pPr>
            <w:r w:rsidRPr="005A20E8">
              <w:rPr>
                <w:rFonts w:ascii="Times New Roman" w:eastAsia="Calibri" w:hAnsi="Times New Roman"/>
                <w:b/>
                <w:color w:val="006600"/>
                <w:sz w:val="20"/>
                <w:szCs w:val="20"/>
              </w:rPr>
              <w:t>Ум1</w:t>
            </w:r>
          </w:p>
        </w:tc>
        <w:tc>
          <w:tcPr>
            <w:tcW w:w="2126"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c>
          <w:tcPr>
            <w:tcW w:w="2048" w:type="dxa"/>
            <w:shd w:val="clear" w:color="auto" w:fill="auto"/>
            <w:vAlign w:val="center"/>
          </w:tcPr>
          <w:p w:rsidR="00A67026" w:rsidRPr="00A67026" w:rsidRDefault="00A67026" w:rsidP="00A67026">
            <w:pPr>
              <w:spacing w:after="0" w:line="240" w:lineRule="auto"/>
              <w:jc w:val="center"/>
              <w:rPr>
                <w:rFonts w:ascii="Times New Roman" w:eastAsia="Calibri" w:hAnsi="Times New Roman"/>
                <w:b/>
                <w:color w:val="006600"/>
                <w:sz w:val="20"/>
                <w:szCs w:val="20"/>
              </w:rPr>
            </w:pPr>
          </w:p>
        </w:tc>
      </w:tr>
    </w:tbl>
    <w:p w:rsidR="00A67026" w:rsidRPr="00A67026" w:rsidRDefault="00A67026" w:rsidP="00A67026">
      <w:pPr>
        <w:spacing w:after="0" w:line="240" w:lineRule="auto"/>
        <w:jc w:val="both"/>
        <w:rPr>
          <w:rFonts w:ascii="Times New Roman" w:eastAsia="Calibri" w:hAnsi="Times New Roman"/>
          <w:sz w:val="24"/>
          <w:szCs w:val="24"/>
        </w:rPr>
      </w:pPr>
    </w:p>
    <w:p w:rsidR="00A67026" w:rsidRPr="00A67026" w:rsidRDefault="00A67026" w:rsidP="00A67026">
      <w:pPr>
        <w:spacing w:after="0" w:line="240" w:lineRule="auto"/>
        <w:rPr>
          <w:rFonts w:ascii="Times New Roman" w:eastAsia="Calibri" w:hAnsi="Times New Roman"/>
          <w:sz w:val="24"/>
          <w:szCs w:val="24"/>
          <w:lang w:eastAsia="uk-UA"/>
        </w:rPr>
      </w:pPr>
    </w:p>
    <w:p w:rsidR="00A67026" w:rsidRPr="00A67026" w:rsidRDefault="00A67026" w:rsidP="00A67026">
      <w:pPr>
        <w:spacing w:after="0" w:line="240" w:lineRule="auto"/>
        <w:rPr>
          <w:rFonts w:ascii="Times New Roman" w:eastAsia="Calibri" w:hAnsi="Times New Roman"/>
          <w:sz w:val="24"/>
          <w:szCs w:val="24"/>
          <w:lang w:eastAsia="uk-UA"/>
        </w:rPr>
      </w:pPr>
    </w:p>
    <w:p w:rsidR="00A67026" w:rsidRPr="00A67026" w:rsidRDefault="00A67026" w:rsidP="00A67026">
      <w:pPr>
        <w:spacing w:after="0" w:line="240" w:lineRule="auto"/>
        <w:jc w:val="right"/>
        <w:rPr>
          <w:rFonts w:ascii="Times New Roman" w:eastAsia="Calibri" w:hAnsi="Times New Roman"/>
          <w:sz w:val="24"/>
          <w:szCs w:val="24"/>
          <w:lang w:eastAsia="uk-UA"/>
        </w:rPr>
      </w:pPr>
      <w:r w:rsidRPr="00A67026">
        <w:rPr>
          <w:rFonts w:ascii="Times New Roman" w:eastAsia="Calibri" w:hAnsi="Times New Roman"/>
          <w:sz w:val="24"/>
          <w:szCs w:val="24"/>
          <w:lang w:eastAsia="uk-UA"/>
        </w:rPr>
        <w:br w:type="page"/>
      </w:r>
    </w:p>
    <w:p w:rsidR="00A67026" w:rsidRPr="00A67026" w:rsidRDefault="00A67026" w:rsidP="00A67026">
      <w:pPr>
        <w:spacing w:after="0" w:line="240" w:lineRule="auto"/>
        <w:jc w:val="right"/>
        <w:rPr>
          <w:rFonts w:ascii="Times New Roman" w:eastAsia="Calibri" w:hAnsi="Times New Roman"/>
          <w:sz w:val="24"/>
          <w:szCs w:val="24"/>
        </w:rPr>
      </w:pPr>
      <w:r w:rsidRPr="00A67026">
        <w:rPr>
          <w:rFonts w:ascii="Times New Roman" w:eastAsia="Calibri" w:hAnsi="Times New Roman"/>
          <w:sz w:val="24"/>
          <w:szCs w:val="24"/>
        </w:rPr>
        <w:lastRenderedPageBreak/>
        <w:t>Таблиця 2</w:t>
      </w:r>
    </w:p>
    <w:p w:rsidR="00A67026" w:rsidRPr="00A67026" w:rsidRDefault="00A67026" w:rsidP="00A67026">
      <w:pPr>
        <w:spacing w:after="0" w:line="240" w:lineRule="auto"/>
        <w:jc w:val="center"/>
        <w:rPr>
          <w:rFonts w:ascii="Times New Roman" w:eastAsia="Calibri" w:hAnsi="Times New Roman"/>
          <w:b/>
          <w:sz w:val="24"/>
          <w:szCs w:val="24"/>
        </w:rPr>
      </w:pPr>
      <w:r w:rsidRPr="00A67026">
        <w:rPr>
          <w:rFonts w:ascii="Times New Roman" w:eastAsia="Calibri" w:hAnsi="Times New Roman"/>
          <w:b/>
          <w:sz w:val="24"/>
          <w:szCs w:val="24"/>
        </w:rPr>
        <w:t>Матриця відповідності визначених Стандартом результатів навчання та компетентностей (</w:t>
      </w:r>
      <w:r w:rsidR="004620CA" w:rsidRPr="004620CA">
        <w:rPr>
          <w:rFonts w:ascii="Times New Roman" w:eastAsia="Calibri" w:hAnsi="Times New Roman"/>
          <w:b/>
          <w:sz w:val="24"/>
          <w:szCs w:val="24"/>
        </w:rPr>
        <w:t>за освітньо-науковим рівнем</w:t>
      </w:r>
      <w:r w:rsidRPr="00A67026">
        <w:rPr>
          <w:rFonts w:ascii="Times New Roman" w:eastAsia="Calibri" w:hAnsi="Times New Roma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4"/>
        <w:gridCol w:w="582"/>
        <w:gridCol w:w="321"/>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279"/>
        <w:gridCol w:w="279"/>
        <w:gridCol w:w="279"/>
        <w:gridCol w:w="279"/>
        <w:gridCol w:w="270"/>
      </w:tblGrid>
      <w:tr w:rsidR="009F3CAB" w:rsidRPr="00A67026" w:rsidTr="008E7174">
        <w:tc>
          <w:tcPr>
            <w:tcW w:w="1278" w:type="pct"/>
            <w:vMerge w:val="restart"/>
            <w:shd w:val="clear" w:color="auto" w:fill="auto"/>
            <w:tcMar>
              <w:top w:w="0" w:type="dxa"/>
              <w:left w:w="0" w:type="dxa"/>
              <w:bottom w:w="0" w:type="dxa"/>
              <w:right w:w="0" w:type="dxa"/>
            </w:tcMar>
            <w:vAlign w:val="center"/>
          </w:tcPr>
          <w:p w:rsidR="009F3CAB" w:rsidRPr="00A67026" w:rsidRDefault="009F3CAB" w:rsidP="00A67026">
            <w:pPr>
              <w:spacing w:after="0" w:line="240" w:lineRule="auto"/>
              <w:jc w:val="center"/>
              <w:rPr>
                <w:rFonts w:ascii="Times New Roman" w:eastAsia="Calibri" w:hAnsi="Times New Roman"/>
                <w:sz w:val="20"/>
                <w:szCs w:val="20"/>
              </w:rPr>
            </w:pPr>
            <w:r w:rsidRPr="00A67026">
              <w:rPr>
                <w:rFonts w:ascii="Times New Roman" w:eastAsia="Calibri" w:hAnsi="Times New Roman"/>
                <w:b/>
                <w:sz w:val="20"/>
                <w:szCs w:val="20"/>
              </w:rPr>
              <w:t>Програмні результати навчання</w:t>
            </w:r>
          </w:p>
        </w:tc>
        <w:tc>
          <w:tcPr>
            <w:tcW w:w="198" w:type="pct"/>
            <w:vMerge w:val="restart"/>
            <w:tcMar>
              <w:left w:w="0" w:type="dxa"/>
              <w:right w:w="0" w:type="dxa"/>
            </w:tcMar>
            <w:textDirection w:val="btLr"/>
            <w:vAlign w:val="center"/>
          </w:tcPr>
          <w:p w:rsidR="009F3CAB" w:rsidRPr="00A67026" w:rsidRDefault="009F3CAB" w:rsidP="008E7174">
            <w:pPr>
              <w:spacing w:after="0" w:line="240" w:lineRule="auto"/>
              <w:ind w:left="113" w:right="113"/>
              <w:jc w:val="center"/>
              <w:rPr>
                <w:rFonts w:ascii="Times New Roman" w:eastAsia="Calibri" w:hAnsi="Times New Roman"/>
                <w:b/>
                <w:sz w:val="20"/>
                <w:szCs w:val="20"/>
              </w:rPr>
            </w:pPr>
            <w:r w:rsidRPr="00A67026">
              <w:rPr>
                <w:rFonts w:ascii="Times New Roman" w:eastAsia="Calibri" w:hAnsi="Times New Roman"/>
                <w:b/>
                <w:sz w:val="20"/>
                <w:szCs w:val="20"/>
              </w:rPr>
              <w:t>Інтегральна компетентність</w:t>
            </w:r>
          </w:p>
        </w:tc>
        <w:tc>
          <w:tcPr>
            <w:tcW w:w="3523" w:type="pct"/>
            <w:gridSpan w:val="33"/>
          </w:tcPr>
          <w:p w:rsidR="009F3CAB" w:rsidRPr="00A67026" w:rsidRDefault="009F3CAB" w:rsidP="008E7174">
            <w:pPr>
              <w:spacing w:after="0" w:line="240" w:lineRule="auto"/>
              <w:jc w:val="center"/>
              <w:rPr>
                <w:rFonts w:ascii="Times New Roman" w:eastAsia="Calibri" w:hAnsi="Times New Roman"/>
                <w:b/>
                <w:sz w:val="20"/>
                <w:szCs w:val="20"/>
              </w:rPr>
            </w:pPr>
            <w:r w:rsidRPr="00A67026">
              <w:rPr>
                <w:rFonts w:ascii="Times New Roman" w:eastAsia="Calibri" w:hAnsi="Times New Roman"/>
                <w:b/>
                <w:sz w:val="20"/>
                <w:szCs w:val="20"/>
              </w:rPr>
              <w:t>Компетентності</w:t>
            </w:r>
          </w:p>
        </w:tc>
      </w:tr>
      <w:tr w:rsidR="009F3CAB" w:rsidRPr="00A67026" w:rsidTr="009F3CAB">
        <w:tc>
          <w:tcPr>
            <w:tcW w:w="1278" w:type="pct"/>
            <w:vMerge/>
            <w:shd w:val="clear" w:color="auto" w:fill="auto"/>
            <w:tcMar>
              <w:top w:w="0" w:type="dxa"/>
              <w:left w:w="0" w:type="dxa"/>
              <w:bottom w:w="0" w:type="dxa"/>
              <w:right w:w="0" w:type="dxa"/>
            </w:tcMar>
          </w:tcPr>
          <w:p w:rsidR="009F3CAB" w:rsidRPr="00A67026" w:rsidRDefault="009F3CAB" w:rsidP="00A67026">
            <w:pPr>
              <w:spacing w:after="0" w:line="240" w:lineRule="auto"/>
              <w:jc w:val="center"/>
              <w:rPr>
                <w:rFonts w:ascii="Times New Roman" w:eastAsia="Calibri" w:hAnsi="Times New Roman"/>
                <w:sz w:val="20"/>
                <w:szCs w:val="20"/>
              </w:rPr>
            </w:pPr>
          </w:p>
        </w:tc>
        <w:tc>
          <w:tcPr>
            <w:tcW w:w="198" w:type="pct"/>
            <w:vMerge/>
            <w:shd w:val="clear" w:color="auto" w:fill="auto"/>
            <w:tcMar>
              <w:top w:w="0" w:type="dxa"/>
              <w:left w:w="0" w:type="dxa"/>
              <w:bottom w:w="0" w:type="dxa"/>
              <w:right w:w="0" w:type="dxa"/>
            </w:tcMar>
            <w:textDirection w:val="btLr"/>
            <w:vAlign w:val="center"/>
          </w:tcPr>
          <w:p w:rsidR="009F3CAB" w:rsidRPr="00A67026" w:rsidRDefault="009F3CAB" w:rsidP="00A67026">
            <w:pPr>
              <w:spacing w:after="0" w:line="240" w:lineRule="auto"/>
              <w:ind w:left="113" w:right="113"/>
              <w:jc w:val="center"/>
              <w:rPr>
                <w:rFonts w:ascii="Times New Roman" w:eastAsia="Calibri" w:hAnsi="Times New Roman"/>
                <w:sz w:val="20"/>
                <w:szCs w:val="20"/>
              </w:rPr>
            </w:pPr>
          </w:p>
        </w:tc>
        <w:tc>
          <w:tcPr>
            <w:tcW w:w="1417" w:type="pct"/>
            <w:gridSpan w:val="13"/>
            <w:shd w:val="clear" w:color="auto" w:fill="auto"/>
            <w:tcMar>
              <w:top w:w="0" w:type="dxa"/>
              <w:left w:w="0" w:type="dxa"/>
              <w:bottom w:w="0" w:type="dxa"/>
              <w:right w:w="0" w:type="dxa"/>
            </w:tcMar>
          </w:tcPr>
          <w:p w:rsidR="009F3CAB" w:rsidRPr="00A67026" w:rsidRDefault="009F3CAB" w:rsidP="00A67026">
            <w:pPr>
              <w:spacing w:after="0" w:line="240" w:lineRule="auto"/>
              <w:jc w:val="center"/>
              <w:rPr>
                <w:rFonts w:ascii="Times New Roman" w:eastAsia="Calibri" w:hAnsi="Times New Roman"/>
                <w:b/>
                <w:sz w:val="20"/>
                <w:szCs w:val="20"/>
              </w:rPr>
            </w:pPr>
            <w:r w:rsidRPr="00A67026">
              <w:rPr>
                <w:rFonts w:ascii="Times New Roman" w:eastAsia="Calibri" w:hAnsi="Times New Roman"/>
                <w:b/>
                <w:sz w:val="20"/>
                <w:szCs w:val="20"/>
              </w:rPr>
              <w:t>Загальні компетентності</w:t>
            </w:r>
          </w:p>
        </w:tc>
        <w:tc>
          <w:tcPr>
            <w:tcW w:w="2107" w:type="pct"/>
            <w:gridSpan w:val="20"/>
            <w:shd w:val="clear" w:color="auto" w:fill="auto"/>
            <w:tcMar>
              <w:top w:w="0" w:type="dxa"/>
              <w:left w:w="0" w:type="dxa"/>
              <w:bottom w:w="0" w:type="dxa"/>
              <w:right w:w="0" w:type="dxa"/>
            </w:tcMar>
          </w:tcPr>
          <w:p w:rsidR="009F3CAB" w:rsidRPr="00A67026" w:rsidRDefault="009F3CAB" w:rsidP="00A67026">
            <w:pPr>
              <w:spacing w:after="0" w:line="240" w:lineRule="auto"/>
              <w:jc w:val="center"/>
              <w:rPr>
                <w:rFonts w:ascii="Times New Roman" w:eastAsia="Calibri" w:hAnsi="Times New Roman"/>
                <w:b/>
                <w:sz w:val="20"/>
                <w:szCs w:val="20"/>
              </w:rPr>
            </w:pPr>
            <w:r w:rsidRPr="00A67026">
              <w:rPr>
                <w:rFonts w:ascii="Times New Roman" w:eastAsia="Calibri" w:hAnsi="Times New Roman"/>
                <w:b/>
                <w:sz w:val="20"/>
                <w:szCs w:val="20"/>
              </w:rPr>
              <w:t>Спеціальні (фахові) компетентності</w:t>
            </w:r>
          </w:p>
        </w:tc>
      </w:tr>
      <w:tr w:rsidR="009F3CAB" w:rsidRPr="00A67026" w:rsidTr="009F3CAB">
        <w:trPr>
          <w:cantSplit/>
          <w:trHeight w:val="2715"/>
        </w:trPr>
        <w:tc>
          <w:tcPr>
            <w:tcW w:w="1278" w:type="pct"/>
            <w:vMerge/>
            <w:shd w:val="clear" w:color="auto" w:fill="auto"/>
            <w:tcMar>
              <w:top w:w="0" w:type="dxa"/>
              <w:left w:w="0" w:type="dxa"/>
              <w:bottom w:w="0" w:type="dxa"/>
              <w:right w:w="0" w:type="dxa"/>
            </w:tcMar>
            <w:vAlign w:val="center"/>
          </w:tcPr>
          <w:p w:rsidR="009F3CAB" w:rsidRPr="00A67026" w:rsidRDefault="009F3CAB" w:rsidP="00A67026">
            <w:pPr>
              <w:spacing w:after="0" w:line="240" w:lineRule="auto"/>
              <w:jc w:val="center"/>
              <w:rPr>
                <w:rFonts w:ascii="Times New Roman" w:eastAsia="Calibri" w:hAnsi="Times New Roman"/>
                <w:sz w:val="20"/>
                <w:szCs w:val="20"/>
              </w:rPr>
            </w:pPr>
          </w:p>
        </w:tc>
        <w:tc>
          <w:tcPr>
            <w:tcW w:w="198" w:type="pct"/>
            <w:vMerge/>
            <w:shd w:val="clear" w:color="auto" w:fill="auto"/>
            <w:tcMar>
              <w:top w:w="0" w:type="dxa"/>
              <w:left w:w="0" w:type="dxa"/>
              <w:bottom w:w="0" w:type="dxa"/>
              <w:right w:w="0" w:type="dxa"/>
            </w:tcMar>
            <w:textDirection w:val="btLr"/>
          </w:tcPr>
          <w:p w:rsidR="009F3CAB" w:rsidRPr="00A67026" w:rsidRDefault="009F3CAB" w:rsidP="00A67026">
            <w:pPr>
              <w:spacing w:after="0" w:line="240" w:lineRule="auto"/>
              <w:ind w:left="113" w:right="113"/>
              <w:jc w:val="both"/>
              <w:rPr>
                <w:rFonts w:ascii="Times New Roman" w:eastAsia="Calibri" w:hAnsi="Times New Roman"/>
                <w:sz w:val="20"/>
                <w:szCs w:val="20"/>
              </w:rPr>
            </w:pPr>
          </w:p>
        </w:tc>
        <w:tc>
          <w:tcPr>
            <w:tcW w:w="109" w:type="pct"/>
            <w:shd w:val="clear" w:color="auto" w:fill="auto"/>
            <w:tcMar>
              <w:top w:w="0" w:type="dxa"/>
              <w:left w:w="0" w:type="dxa"/>
              <w:bottom w:w="0" w:type="dxa"/>
              <w:right w:w="0" w:type="dxa"/>
            </w:tcMar>
            <w:textDirection w:val="btLr"/>
            <w:vAlign w:val="center"/>
          </w:tcPr>
          <w:p w:rsidR="009F3CAB" w:rsidRPr="00A67026" w:rsidRDefault="009F3CAB" w:rsidP="00A67026">
            <w:pPr>
              <w:spacing w:after="0" w:line="240" w:lineRule="auto"/>
              <w:ind w:left="113" w:right="113"/>
              <w:jc w:val="center"/>
              <w:rPr>
                <w:rFonts w:ascii="Times New Roman" w:eastAsia="Calibri" w:hAnsi="Times New Roman"/>
                <w:b/>
                <w:sz w:val="20"/>
                <w:szCs w:val="20"/>
              </w:rPr>
            </w:pPr>
            <w:r w:rsidRPr="00A67026">
              <w:rPr>
                <w:rFonts w:ascii="Times New Roman" w:eastAsia="Calibri" w:hAnsi="Times New Roman"/>
                <w:b/>
                <w:sz w:val="20"/>
                <w:szCs w:val="20"/>
              </w:rPr>
              <w:t>К01</w:t>
            </w:r>
          </w:p>
        </w:tc>
        <w:tc>
          <w:tcPr>
            <w:tcW w:w="109" w:type="pct"/>
            <w:shd w:val="clear" w:color="auto" w:fill="auto"/>
            <w:tcMar>
              <w:top w:w="0" w:type="dxa"/>
              <w:left w:w="0" w:type="dxa"/>
              <w:bottom w:w="0" w:type="dxa"/>
              <w:right w:w="0" w:type="dxa"/>
            </w:tcMar>
            <w:textDirection w:val="btLr"/>
            <w:vAlign w:val="center"/>
          </w:tcPr>
          <w:p w:rsidR="009F3CAB" w:rsidRPr="00A67026" w:rsidRDefault="009F3CAB" w:rsidP="00A67026">
            <w:pPr>
              <w:spacing w:after="0" w:line="240" w:lineRule="auto"/>
              <w:ind w:left="113" w:right="113"/>
              <w:jc w:val="center"/>
              <w:rPr>
                <w:rFonts w:ascii="Times New Roman" w:eastAsia="Calibri" w:hAnsi="Times New Roman"/>
                <w:b/>
                <w:sz w:val="20"/>
                <w:szCs w:val="20"/>
              </w:rPr>
            </w:pPr>
            <w:r w:rsidRPr="00A67026">
              <w:rPr>
                <w:rFonts w:ascii="Times New Roman" w:eastAsia="Calibri" w:hAnsi="Times New Roman"/>
                <w:b/>
                <w:sz w:val="20"/>
                <w:szCs w:val="20"/>
              </w:rPr>
              <w:t>К02</w:t>
            </w:r>
          </w:p>
        </w:tc>
        <w:tc>
          <w:tcPr>
            <w:tcW w:w="109" w:type="pct"/>
            <w:shd w:val="clear" w:color="auto" w:fill="auto"/>
            <w:tcMar>
              <w:top w:w="0" w:type="dxa"/>
              <w:left w:w="0" w:type="dxa"/>
              <w:bottom w:w="0" w:type="dxa"/>
              <w:right w:w="0" w:type="dxa"/>
            </w:tcMar>
            <w:textDirection w:val="btLr"/>
            <w:vAlign w:val="center"/>
          </w:tcPr>
          <w:p w:rsidR="009F3CAB" w:rsidRPr="00A67026" w:rsidRDefault="009F3CAB" w:rsidP="00A67026">
            <w:pPr>
              <w:spacing w:after="0" w:line="240" w:lineRule="auto"/>
              <w:ind w:left="113" w:right="113"/>
              <w:jc w:val="center"/>
              <w:rPr>
                <w:rFonts w:ascii="Times New Roman" w:eastAsia="Calibri" w:hAnsi="Times New Roman"/>
                <w:b/>
                <w:sz w:val="20"/>
                <w:szCs w:val="20"/>
              </w:rPr>
            </w:pPr>
            <w:r w:rsidRPr="00A67026">
              <w:rPr>
                <w:rFonts w:ascii="Times New Roman" w:eastAsia="Calibri" w:hAnsi="Times New Roman"/>
                <w:b/>
                <w:sz w:val="20"/>
                <w:szCs w:val="20"/>
              </w:rPr>
              <w:t>К03</w:t>
            </w:r>
          </w:p>
        </w:tc>
        <w:tc>
          <w:tcPr>
            <w:tcW w:w="109" w:type="pct"/>
            <w:shd w:val="clear" w:color="auto" w:fill="auto"/>
            <w:tcMar>
              <w:top w:w="0" w:type="dxa"/>
              <w:left w:w="0" w:type="dxa"/>
              <w:bottom w:w="0" w:type="dxa"/>
              <w:right w:w="0" w:type="dxa"/>
            </w:tcMar>
            <w:textDirection w:val="btLr"/>
            <w:vAlign w:val="center"/>
          </w:tcPr>
          <w:p w:rsidR="009F3CAB" w:rsidRPr="00A67026" w:rsidRDefault="009F3CAB" w:rsidP="00A67026">
            <w:pPr>
              <w:spacing w:after="0" w:line="240" w:lineRule="auto"/>
              <w:ind w:left="113" w:right="113"/>
              <w:jc w:val="center"/>
              <w:rPr>
                <w:rFonts w:ascii="Times New Roman" w:eastAsia="Calibri" w:hAnsi="Times New Roman"/>
                <w:b/>
                <w:sz w:val="20"/>
                <w:szCs w:val="20"/>
              </w:rPr>
            </w:pPr>
            <w:r w:rsidRPr="00A67026">
              <w:rPr>
                <w:rFonts w:ascii="Times New Roman" w:eastAsia="Calibri" w:hAnsi="Times New Roman"/>
                <w:b/>
                <w:sz w:val="20"/>
                <w:szCs w:val="20"/>
              </w:rPr>
              <w:t>К04</w:t>
            </w:r>
          </w:p>
        </w:tc>
        <w:tc>
          <w:tcPr>
            <w:tcW w:w="109" w:type="pct"/>
            <w:shd w:val="clear" w:color="auto" w:fill="auto"/>
            <w:tcMar>
              <w:top w:w="0" w:type="dxa"/>
              <w:left w:w="0" w:type="dxa"/>
              <w:bottom w:w="0" w:type="dxa"/>
              <w:right w:w="0" w:type="dxa"/>
            </w:tcMar>
            <w:textDirection w:val="btLr"/>
            <w:vAlign w:val="center"/>
          </w:tcPr>
          <w:p w:rsidR="009F3CAB" w:rsidRPr="00A67026" w:rsidRDefault="009F3CAB" w:rsidP="00A67026">
            <w:pPr>
              <w:spacing w:after="0" w:line="240" w:lineRule="auto"/>
              <w:ind w:left="113" w:right="113"/>
              <w:jc w:val="center"/>
              <w:rPr>
                <w:rFonts w:ascii="Times New Roman" w:eastAsia="Calibri" w:hAnsi="Times New Roman"/>
                <w:b/>
                <w:sz w:val="20"/>
                <w:szCs w:val="20"/>
              </w:rPr>
            </w:pPr>
            <w:r w:rsidRPr="00A67026">
              <w:rPr>
                <w:rFonts w:ascii="Times New Roman" w:eastAsia="Calibri" w:hAnsi="Times New Roman"/>
                <w:b/>
                <w:sz w:val="20"/>
                <w:szCs w:val="20"/>
              </w:rPr>
              <w:t>К05</w:t>
            </w:r>
          </w:p>
        </w:tc>
        <w:tc>
          <w:tcPr>
            <w:tcW w:w="109" w:type="pct"/>
            <w:shd w:val="clear" w:color="auto" w:fill="auto"/>
            <w:tcMar>
              <w:top w:w="0" w:type="dxa"/>
              <w:left w:w="0" w:type="dxa"/>
              <w:bottom w:w="0" w:type="dxa"/>
              <w:right w:w="0" w:type="dxa"/>
            </w:tcMar>
            <w:textDirection w:val="btLr"/>
            <w:vAlign w:val="center"/>
          </w:tcPr>
          <w:p w:rsidR="009F3CAB" w:rsidRPr="00A67026" w:rsidRDefault="009F3CAB" w:rsidP="00A67026">
            <w:pPr>
              <w:spacing w:after="0" w:line="240" w:lineRule="auto"/>
              <w:ind w:left="113" w:right="113"/>
              <w:jc w:val="center"/>
              <w:rPr>
                <w:rFonts w:ascii="Times New Roman" w:eastAsia="Calibri" w:hAnsi="Times New Roman"/>
                <w:b/>
                <w:sz w:val="20"/>
                <w:szCs w:val="20"/>
              </w:rPr>
            </w:pPr>
            <w:r w:rsidRPr="00A67026">
              <w:rPr>
                <w:rFonts w:ascii="Times New Roman" w:eastAsia="Calibri" w:hAnsi="Times New Roman"/>
                <w:b/>
                <w:sz w:val="20"/>
                <w:szCs w:val="20"/>
              </w:rPr>
              <w:t>К06</w:t>
            </w:r>
          </w:p>
        </w:tc>
        <w:tc>
          <w:tcPr>
            <w:tcW w:w="109" w:type="pct"/>
            <w:shd w:val="clear" w:color="auto" w:fill="auto"/>
            <w:tcMar>
              <w:top w:w="0" w:type="dxa"/>
              <w:left w:w="0" w:type="dxa"/>
              <w:bottom w:w="0" w:type="dxa"/>
              <w:right w:w="0" w:type="dxa"/>
            </w:tcMar>
            <w:textDirection w:val="btLr"/>
            <w:vAlign w:val="center"/>
          </w:tcPr>
          <w:p w:rsidR="009F3CAB" w:rsidRPr="00A67026" w:rsidRDefault="009F3CAB" w:rsidP="00A67026">
            <w:pPr>
              <w:spacing w:after="0" w:line="240" w:lineRule="auto"/>
              <w:ind w:left="113" w:right="113"/>
              <w:jc w:val="center"/>
              <w:rPr>
                <w:rFonts w:ascii="Times New Roman" w:eastAsia="Calibri" w:hAnsi="Times New Roman"/>
                <w:b/>
                <w:sz w:val="20"/>
                <w:szCs w:val="20"/>
              </w:rPr>
            </w:pPr>
            <w:r w:rsidRPr="00A67026">
              <w:rPr>
                <w:rFonts w:ascii="Times New Roman" w:eastAsia="Calibri" w:hAnsi="Times New Roman"/>
                <w:b/>
                <w:sz w:val="20"/>
                <w:szCs w:val="20"/>
              </w:rPr>
              <w:t>К07</w:t>
            </w:r>
          </w:p>
        </w:tc>
        <w:tc>
          <w:tcPr>
            <w:tcW w:w="109" w:type="pct"/>
            <w:shd w:val="clear" w:color="auto" w:fill="auto"/>
            <w:tcMar>
              <w:top w:w="0" w:type="dxa"/>
              <w:left w:w="0" w:type="dxa"/>
              <w:bottom w:w="0" w:type="dxa"/>
              <w:right w:w="0" w:type="dxa"/>
            </w:tcMar>
            <w:textDirection w:val="btLr"/>
            <w:vAlign w:val="center"/>
          </w:tcPr>
          <w:p w:rsidR="009F3CAB" w:rsidRPr="00A67026" w:rsidRDefault="009F3CAB" w:rsidP="00A67026">
            <w:pPr>
              <w:spacing w:after="0" w:line="240" w:lineRule="auto"/>
              <w:ind w:left="113" w:right="113"/>
              <w:jc w:val="center"/>
              <w:rPr>
                <w:rFonts w:ascii="Times New Roman" w:eastAsia="Calibri" w:hAnsi="Times New Roman"/>
                <w:b/>
                <w:sz w:val="20"/>
                <w:szCs w:val="20"/>
              </w:rPr>
            </w:pPr>
            <w:r w:rsidRPr="00A67026">
              <w:rPr>
                <w:rFonts w:ascii="Times New Roman" w:eastAsia="Calibri" w:hAnsi="Times New Roman"/>
                <w:b/>
                <w:sz w:val="20"/>
                <w:szCs w:val="20"/>
              </w:rPr>
              <w:t>К08</w:t>
            </w:r>
          </w:p>
        </w:tc>
        <w:tc>
          <w:tcPr>
            <w:tcW w:w="109" w:type="pct"/>
            <w:shd w:val="clear" w:color="auto" w:fill="auto"/>
            <w:tcMar>
              <w:top w:w="0" w:type="dxa"/>
              <w:left w:w="0" w:type="dxa"/>
              <w:bottom w:w="0" w:type="dxa"/>
              <w:right w:w="0" w:type="dxa"/>
            </w:tcMar>
            <w:textDirection w:val="btLr"/>
            <w:vAlign w:val="center"/>
          </w:tcPr>
          <w:p w:rsidR="009F3CAB" w:rsidRPr="00A67026" w:rsidRDefault="009F3CAB" w:rsidP="00A67026">
            <w:pPr>
              <w:spacing w:after="0" w:line="240" w:lineRule="auto"/>
              <w:ind w:left="113" w:right="113"/>
              <w:jc w:val="center"/>
              <w:rPr>
                <w:rFonts w:ascii="Times New Roman" w:eastAsia="Calibri" w:hAnsi="Times New Roman"/>
                <w:b/>
                <w:sz w:val="20"/>
                <w:szCs w:val="20"/>
              </w:rPr>
            </w:pPr>
            <w:r w:rsidRPr="00A67026">
              <w:rPr>
                <w:rFonts w:ascii="Times New Roman" w:eastAsia="Calibri" w:hAnsi="Times New Roman"/>
                <w:b/>
                <w:sz w:val="20"/>
                <w:szCs w:val="20"/>
              </w:rPr>
              <w:t>К09</w:t>
            </w:r>
          </w:p>
        </w:tc>
        <w:tc>
          <w:tcPr>
            <w:tcW w:w="109" w:type="pct"/>
            <w:shd w:val="clear" w:color="auto" w:fill="auto"/>
            <w:tcMar>
              <w:top w:w="0" w:type="dxa"/>
              <w:left w:w="0" w:type="dxa"/>
              <w:bottom w:w="0" w:type="dxa"/>
              <w:right w:w="0" w:type="dxa"/>
            </w:tcMar>
            <w:textDirection w:val="btLr"/>
            <w:vAlign w:val="center"/>
          </w:tcPr>
          <w:p w:rsidR="009F3CAB" w:rsidRPr="00A67026" w:rsidRDefault="009F3CAB" w:rsidP="00A67026">
            <w:pPr>
              <w:spacing w:after="0" w:line="240" w:lineRule="auto"/>
              <w:ind w:left="113" w:right="113"/>
              <w:jc w:val="center"/>
              <w:rPr>
                <w:rFonts w:ascii="Times New Roman" w:eastAsia="Calibri" w:hAnsi="Times New Roman"/>
                <w:b/>
                <w:sz w:val="20"/>
                <w:szCs w:val="20"/>
              </w:rPr>
            </w:pPr>
            <w:r w:rsidRPr="00A67026">
              <w:rPr>
                <w:rFonts w:ascii="Times New Roman" w:eastAsia="Calibri" w:hAnsi="Times New Roman"/>
                <w:b/>
                <w:sz w:val="20"/>
                <w:szCs w:val="20"/>
              </w:rPr>
              <w:t>К10</w:t>
            </w:r>
          </w:p>
        </w:tc>
        <w:tc>
          <w:tcPr>
            <w:tcW w:w="109" w:type="pct"/>
            <w:tcMar>
              <w:left w:w="0" w:type="dxa"/>
              <w:right w:w="0" w:type="dxa"/>
            </w:tcMar>
            <w:textDirection w:val="btLr"/>
            <w:vAlign w:val="center"/>
          </w:tcPr>
          <w:p w:rsidR="009F3CAB" w:rsidRPr="00A67026" w:rsidRDefault="009F3CAB" w:rsidP="004620CA">
            <w:pPr>
              <w:spacing w:after="0" w:line="240" w:lineRule="auto"/>
              <w:ind w:left="113" w:right="113"/>
              <w:jc w:val="center"/>
              <w:rPr>
                <w:rFonts w:ascii="Times New Roman" w:eastAsia="Calibri" w:hAnsi="Times New Roman"/>
                <w:b/>
                <w:sz w:val="20"/>
                <w:szCs w:val="20"/>
              </w:rPr>
            </w:pPr>
            <w:r w:rsidRPr="00A67026">
              <w:rPr>
                <w:rFonts w:ascii="Times New Roman" w:eastAsia="Calibri" w:hAnsi="Times New Roman"/>
                <w:b/>
                <w:sz w:val="20"/>
                <w:szCs w:val="20"/>
              </w:rPr>
              <w:t>К11</w:t>
            </w:r>
          </w:p>
        </w:tc>
        <w:tc>
          <w:tcPr>
            <w:tcW w:w="109" w:type="pct"/>
            <w:tcMar>
              <w:left w:w="0" w:type="dxa"/>
              <w:right w:w="0" w:type="dxa"/>
            </w:tcMar>
            <w:textDirection w:val="btLr"/>
          </w:tcPr>
          <w:p w:rsidR="009F3CAB" w:rsidRPr="00A67026" w:rsidRDefault="009F3CAB" w:rsidP="00A67026">
            <w:pPr>
              <w:spacing w:after="0" w:line="240" w:lineRule="auto"/>
              <w:ind w:left="113" w:right="113"/>
              <w:jc w:val="center"/>
              <w:rPr>
                <w:rFonts w:ascii="Times New Roman" w:eastAsia="Calibri" w:hAnsi="Times New Roman"/>
                <w:b/>
                <w:sz w:val="20"/>
                <w:szCs w:val="20"/>
              </w:rPr>
            </w:pPr>
            <w:r>
              <w:rPr>
                <w:rFonts w:ascii="Times New Roman" w:eastAsia="Calibri" w:hAnsi="Times New Roman"/>
                <w:b/>
                <w:sz w:val="20"/>
                <w:szCs w:val="20"/>
              </w:rPr>
              <w:t>К12</w:t>
            </w:r>
          </w:p>
        </w:tc>
        <w:tc>
          <w:tcPr>
            <w:tcW w:w="109" w:type="pct"/>
            <w:tcMar>
              <w:left w:w="0" w:type="dxa"/>
              <w:right w:w="0" w:type="dxa"/>
            </w:tcMar>
            <w:textDirection w:val="btLr"/>
          </w:tcPr>
          <w:p w:rsidR="009F3CAB" w:rsidRPr="00A67026" w:rsidRDefault="009F3CAB" w:rsidP="00A67026">
            <w:pPr>
              <w:spacing w:after="0" w:line="240" w:lineRule="auto"/>
              <w:ind w:left="113" w:right="113"/>
              <w:jc w:val="center"/>
              <w:rPr>
                <w:rFonts w:ascii="Times New Roman" w:eastAsia="Calibri" w:hAnsi="Times New Roman"/>
                <w:b/>
                <w:sz w:val="20"/>
                <w:szCs w:val="20"/>
              </w:rPr>
            </w:pPr>
            <w:r>
              <w:rPr>
                <w:rFonts w:ascii="Times New Roman" w:eastAsia="Calibri" w:hAnsi="Times New Roman"/>
                <w:b/>
                <w:sz w:val="20"/>
                <w:szCs w:val="20"/>
              </w:rPr>
              <w:t>К13</w:t>
            </w:r>
          </w:p>
        </w:tc>
        <w:tc>
          <w:tcPr>
            <w:tcW w:w="109" w:type="pct"/>
            <w:shd w:val="clear" w:color="auto" w:fill="auto"/>
            <w:tcMar>
              <w:top w:w="0" w:type="dxa"/>
              <w:left w:w="0" w:type="dxa"/>
              <w:bottom w:w="0" w:type="dxa"/>
              <w:right w:w="0" w:type="dxa"/>
            </w:tcMar>
            <w:textDirection w:val="btLr"/>
            <w:vAlign w:val="center"/>
          </w:tcPr>
          <w:p w:rsidR="009F3CAB" w:rsidRPr="00A67026" w:rsidRDefault="009F3CAB" w:rsidP="009F3CAB">
            <w:pPr>
              <w:spacing w:after="0" w:line="240" w:lineRule="auto"/>
              <w:ind w:left="113" w:right="113"/>
              <w:jc w:val="center"/>
              <w:rPr>
                <w:rFonts w:ascii="Times New Roman" w:eastAsia="Calibri" w:hAnsi="Times New Roman"/>
                <w:b/>
                <w:sz w:val="20"/>
                <w:szCs w:val="20"/>
              </w:rPr>
            </w:pPr>
            <w:r w:rsidRPr="00A67026">
              <w:rPr>
                <w:rFonts w:ascii="Times New Roman" w:eastAsia="Calibri" w:hAnsi="Times New Roman"/>
                <w:b/>
                <w:sz w:val="20"/>
                <w:szCs w:val="20"/>
              </w:rPr>
              <w:t>К1</w:t>
            </w:r>
            <w:r>
              <w:rPr>
                <w:rFonts w:ascii="Times New Roman" w:eastAsia="Calibri" w:hAnsi="Times New Roman"/>
                <w:b/>
                <w:sz w:val="20"/>
                <w:szCs w:val="20"/>
              </w:rPr>
              <w:t>4</w:t>
            </w:r>
          </w:p>
        </w:tc>
        <w:tc>
          <w:tcPr>
            <w:tcW w:w="109" w:type="pct"/>
            <w:shd w:val="clear" w:color="auto" w:fill="auto"/>
            <w:tcMar>
              <w:top w:w="0" w:type="dxa"/>
              <w:left w:w="0" w:type="dxa"/>
              <w:bottom w:w="0" w:type="dxa"/>
              <w:right w:w="0" w:type="dxa"/>
            </w:tcMar>
            <w:textDirection w:val="btLr"/>
            <w:vAlign w:val="center"/>
          </w:tcPr>
          <w:p w:rsidR="009F3CAB" w:rsidRPr="00A67026" w:rsidRDefault="009F3CAB" w:rsidP="009F3CAB">
            <w:pPr>
              <w:spacing w:after="0" w:line="240" w:lineRule="auto"/>
              <w:ind w:left="113" w:right="113"/>
              <w:jc w:val="center"/>
              <w:rPr>
                <w:rFonts w:ascii="Times New Roman" w:eastAsia="Calibri" w:hAnsi="Times New Roman"/>
                <w:b/>
                <w:sz w:val="20"/>
                <w:szCs w:val="20"/>
              </w:rPr>
            </w:pPr>
            <w:r w:rsidRPr="00A67026">
              <w:rPr>
                <w:rFonts w:ascii="Times New Roman" w:eastAsia="Calibri" w:hAnsi="Times New Roman"/>
                <w:b/>
                <w:sz w:val="20"/>
                <w:szCs w:val="20"/>
              </w:rPr>
              <w:t>К1</w:t>
            </w:r>
            <w:r>
              <w:rPr>
                <w:rFonts w:ascii="Times New Roman" w:eastAsia="Calibri" w:hAnsi="Times New Roman"/>
                <w:b/>
                <w:sz w:val="20"/>
                <w:szCs w:val="20"/>
              </w:rPr>
              <w:t>5</w:t>
            </w:r>
          </w:p>
        </w:tc>
        <w:tc>
          <w:tcPr>
            <w:tcW w:w="109" w:type="pct"/>
            <w:shd w:val="clear" w:color="auto" w:fill="auto"/>
            <w:tcMar>
              <w:top w:w="0" w:type="dxa"/>
              <w:left w:w="0" w:type="dxa"/>
              <w:bottom w:w="0" w:type="dxa"/>
              <w:right w:w="0" w:type="dxa"/>
            </w:tcMar>
            <w:textDirection w:val="btLr"/>
            <w:vAlign w:val="center"/>
          </w:tcPr>
          <w:p w:rsidR="009F3CAB" w:rsidRPr="00A67026" w:rsidRDefault="009F3CAB" w:rsidP="009F3CAB">
            <w:pPr>
              <w:spacing w:after="0" w:line="240" w:lineRule="auto"/>
              <w:ind w:left="113" w:right="113"/>
              <w:jc w:val="center"/>
              <w:rPr>
                <w:rFonts w:ascii="Times New Roman" w:eastAsia="Calibri" w:hAnsi="Times New Roman"/>
                <w:b/>
                <w:sz w:val="20"/>
                <w:szCs w:val="20"/>
              </w:rPr>
            </w:pPr>
            <w:r w:rsidRPr="00A67026">
              <w:rPr>
                <w:rFonts w:ascii="Times New Roman" w:eastAsia="Calibri" w:hAnsi="Times New Roman"/>
                <w:b/>
                <w:sz w:val="20"/>
                <w:szCs w:val="20"/>
              </w:rPr>
              <w:t>К1</w:t>
            </w:r>
            <w:r>
              <w:rPr>
                <w:rFonts w:ascii="Times New Roman" w:eastAsia="Calibri" w:hAnsi="Times New Roman"/>
                <w:b/>
                <w:sz w:val="20"/>
                <w:szCs w:val="20"/>
              </w:rPr>
              <w:t>6</w:t>
            </w:r>
          </w:p>
        </w:tc>
        <w:tc>
          <w:tcPr>
            <w:tcW w:w="109" w:type="pct"/>
            <w:shd w:val="clear" w:color="auto" w:fill="auto"/>
            <w:tcMar>
              <w:top w:w="0" w:type="dxa"/>
              <w:left w:w="0" w:type="dxa"/>
              <w:bottom w:w="0" w:type="dxa"/>
              <w:right w:w="0" w:type="dxa"/>
            </w:tcMar>
            <w:textDirection w:val="btLr"/>
            <w:vAlign w:val="center"/>
          </w:tcPr>
          <w:p w:rsidR="009F3CAB" w:rsidRPr="00A67026" w:rsidRDefault="009F3CAB" w:rsidP="009F3CAB">
            <w:pPr>
              <w:spacing w:after="0" w:line="240" w:lineRule="auto"/>
              <w:ind w:left="113" w:right="113"/>
              <w:jc w:val="center"/>
              <w:rPr>
                <w:rFonts w:ascii="Times New Roman" w:eastAsia="Calibri" w:hAnsi="Times New Roman"/>
                <w:b/>
                <w:sz w:val="20"/>
                <w:szCs w:val="20"/>
              </w:rPr>
            </w:pPr>
            <w:r w:rsidRPr="00A67026">
              <w:rPr>
                <w:rFonts w:ascii="Times New Roman" w:eastAsia="Calibri" w:hAnsi="Times New Roman"/>
                <w:b/>
                <w:sz w:val="20"/>
                <w:szCs w:val="20"/>
              </w:rPr>
              <w:t>К1</w:t>
            </w:r>
            <w:r>
              <w:rPr>
                <w:rFonts w:ascii="Times New Roman" w:eastAsia="Calibri" w:hAnsi="Times New Roman"/>
                <w:b/>
                <w:sz w:val="20"/>
                <w:szCs w:val="20"/>
              </w:rPr>
              <w:t>7</w:t>
            </w:r>
          </w:p>
        </w:tc>
        <w:tc>
          <w:tcPr>
            <w:tcW w:w="109" w:type="pct"/>
            <w:shd w:val="clear" w:color="auto" w:fill="auto"/>
            <w:tcMar>
              <w:top w:w="0" w:type="dxa"/>
              <w:left w:w="0" w:type="dxa"/>
              <w:bottom w:w="0" w:type="dxa"/>
              <w:right w:w="0" w:type="dxa"/>
            </w:tcMar>
            <w:textDirection w:val="btLr"/>
            <w:vAlign w:val="center"/>
          </w:tcPr>
          <w:p w:rsidR="009F3CAB" w:rsidRPr="00A67026" w:rsidRDefault="009F3CAB" w:rsidP="009F3CAB">
            <w:pPr>
              <w:spacing w:after="0" w:line="240" w:lineRule="auto"/>
              <w:ind w:left="113" w:right="113"/>
              <w:jc w:val="center"/>
              <w:rPr>
                <w:rFonts w:ascii="Times New Roman" w:eastAsia="Calibri" w:hAnsi="Times New Roman"/>
                <w:b/>
                <w:sz w:val="20"/>
                <w:szCs w:val="20"/>
              </w:rPr>
            </w:pPr>
            <w:r w:rsidRPr="00A67026">
              <w:rPr>
                <w:rFonts w:ascii="Times New Roman" w:eastAsia="Calibri" w:hAnsi="Times New Roman"/>
                <w:b/>
                <w:sz w:val="20"/>
                <w:szCs w:val="20"/>
              </w:rPr>
              <w:t>К1</w:t>
            </w:r>
            <w:r>
              <w:rPr>
                <w:rFonts w:ascii="Times New Roman" w:eastAsia="Calibri" w:hAnsi="Times New Roman"/>
                <w:b/>
                <w:sz w:val="20"/>
                <w:szCs w:val="20"/>
              </w:rPr>
              <w:t>8</w:t>
            </w:r>
          </w:p>
        </w:tc>
        <w:tc>
          <w:tcPr>
            <w:tcW w:w="109" w:type="pct"/>
            <w:shd w:val="clear" w:color="auto" w:fill="auto"/>
            <w:tcMar>
              <w:top w:w="0" w:type="dxa"/>
              <w:left w:w="0" w:type="dxa"/>
              <w:bottom w:w="0" w:type="dxa"/>
              <w:right w:w="0" w:type="dxa"/>
            </w:tcMar>
            <w:textDirection w:val="btLr"/>
            <w:vAlign w:val="center"/>
          </w:tcPr>
          <w:p w:rsidR="009F3CAB" w:rsidRPr="00A67026" w:rsidRDefault="009F3CAB" w:rsidP="009F3CAB">
            <w:pPr>
              <w:spacing w:after="0" w:line="240" w:lineRule="auto"/>
              <w:ind w:left="113" w:right="113"/>
              <w:jc w:val="center"/>
              <w:rPr>
                <w:rFonts w:ascii="Times New Roman" w:eastAsia="Calibri" w:hAnsi="Times New Roman"/>
                <w:b/>
                <w:sz w:val="20"/>
                <w:szCs w:val="20"/>
              </w:rPr>
            </w:pPr>
            <w:r w:rsidRPr="00A67026">
              <w:rPr>
                <w:rFonts w:ascii="Times New Roman" w:eastAsia="Calibri" w:hAnsi="Times New Roman"/>
                <w:b/>
                <w:sz w:val="20"/>
                <w:szCs w:val="20"/>
              </w:rPr>
              <w:t>К1</w:t>
            </w:r>
            <w:r>
              <w:rPr>
                <w:rFonts w:ascii="Times New Roman" w:eastAsia="Calibri" w:hAnsi="Times New Roman"/>
                <w:b/>
                <w:sz w:val="20"/>
                <w:szCs w:val="20"/>
              </w:rPr>
              <w:t>9</w:t>
            </w:r>
          </w:p>
        </w:tc>
        <w:tc>
          <w:tcPr>
            <w:tcW w:w="109" w:type="pct"/>
            <w:shd w:val="clear" w:color="auto" w:fill="auto"/>
            <w:tcMar>
              <w:top w:w="0" w:type="dxa"/>
              <w:left w:w="0" w:type="dxa"/>
              <w:bottom w:w="0" w:type="dxa"/>
              <w:right w:w="0" w:type="dxa"/>
            </w:tcMar>
            <w:textDirection w:val="btLr"/>
            <w:vAlign w:val="center"/>
          </w:tcPr>
          <w:p w:rsidR="009F3CAB" w:rsidRPr="00A67026" w:rsidRDefault="009F3CAB" w:rsidP="009F3CAB">
            <w:pPr>
              <w:spacing w:after="0" w:line="240" w:lineRule="auto"/>
              <w:ind w:left="113" w:right="113"/>
              <w:jc w:val="center"/>
              <w:rPr>
                <w:rFonts w:ascii="Times New Roman" w:eastAsia="Calibri" w:hAnsi="Times New Roman"/>
                <w:b/>
                <w:sz w:val="20"/>
                <w:szCs w:val="20"/>
              </w:rPr>
            </w:pPr>
            <w:r w:rsidRPr="00A67026">
              <w:rPr>
                <w:rFonts w:ascii="Times New Roman" w:eastAsia="Calibri" w:hAnsi="Times New Roman"/>
                <w:b/>
                <w:sz w:val="20"/>
                <w:szCs w:val="20"/>
              </w:rPr>
              <w:t>К</w:t>
            </w:r>
            <w:r>
              <w:rPr>
                <w:rFonts w:ascii="Times New Roman" w:eastAsia="Calibri" w:hAnsi="Times New Roman"/>
                <w:b/>
                <w:sz w:val="20"/>
                <w:szCs w:val="20"/>
              </w:rPr>
              <w:t>20</w:t>
            </w:r>
          </w:p>
        </w:tc>
        <w:tc>
          <w:tcPr>
            <w:tcW w:w="109" w:type="pct"/>
            <w:shd w:val="clear" w:color="auto" w:fill="auto"/>
            <w:tcMar>
              <w:top w:w="0" w:type="dxa"/>
              <w:left w:w="0" w:type="dxa"/>
              <w:bottom w:w="0" w:type="dxa"/>
              <w:right w:w="0" w:type="dxa"/>
            </w:tcMar>
            <w:textDirection w:val="btLr"/>
            <w:vAlign w:val="center"/>
          </w:tcPr>
          <w:p w:rsidR="009F3CAB" w:rsidRPr="00A67026" w:rsidRDefault="009F3CAB" w:rsidP="009F3CAB">
            <w:pPr>
              <w:spacing w:after="0" w:line="240" w:lineRule="auto"/>
              <w:ind w:left="113" w:right="113"/>
              <w:jc w:val="center"/>
              <w:rPr>
                <w:rFonts w:ascii="Times New Roman" w:eastAsia="Calibri" w:hAnsi="Times New Roman"/>
                <w:b/>
                <w:sz w:val="20"/>
                <w:szCs w:val="20"/>
              </w:rPr>
            </w:pPr>
            <w:r w:rsidRPr="00A67026">
              <w:rPr>
                <w:rFonts w:ascii="Times New Roman" w:eastAsia="Calibri" w:hAnsi="Times New Roman"/>
                <w:b/>
                <w:sz w:val="20"/>
                <w:szCs w:val="20"/>
              </w:rPr>
              <w:t>К</w:t>
            </w:r>
            <w:r>
              <w:rPr>
                <w:rFonts w:ascii="Times New Roman" w:eastAsia="Calibri" w:hAnsi="Times New Roman"/>
                <w:b/>
                <w:sz w:val="20"/>
                <w:szCs w:val="20"/>
              </w:rPr>
              <w:t>21</w:t>
            </w:r>
          </w:p>
        </w:tc>
        <w:tc>
          <w:tcPr>
            <w:tcW w:w="109" w:type="pct"/>
            <w:shd w:val="clear" w:color="auto" w:fill="auto"/>
            <w:tcMar>
              <w:top w:w="0" w:type="dxa"/>
              <w:left w:w="0" w:type="dxa"/>
              <w:bottom w:w="0" w:type="dxa"/>
              <w:right w:w="0" w:type="dxa"/>
            </w:tcMar>
            <w:textDirection w:val="btLr"/>
            <w:vAlign w:val="center"/>
          </w:tcPr>
          <w:p w:rsidR="009F3CAB" w:rsidRPr="00A67026" w:rsidRDefault="009F3CAB" w:rsidP="009F3CAB">
            <w:pPr>
              <w:spacing w:after="0" w:line="240" w:lineRule="auto"/>
              <w:ind w:left="113" w:right="113"/>
              <w:jc w:val="center"/>
              <w:rPr>
                <w:rFonts w:ascii="Times New Roman" w:eastAsia="Calibri" w:hAnsi="Times New Roman"/>
                <w:b/>
                <w:sz w:val="20"/>
                <w:szCs w:val="20"/>
              </w:rPr>
            </w:pPr>
            <w:r w:rsidRPr="00A67026">
              <w:rPr>
                <w:rFonts w:ascii="Times New Roman" w:eastAsia="Calibri" w:hAnsi="Times New Roman"/>
                <w:b/>
                <w:sz w:val="20"/>
                <w:szCs w:val="20"/>
              </w:rPr>
              <w:t>К2</w:t>
            </w:r>
            <w:r>
              <w:rPr>
                <w:rFonts w:ascii="Times New Roman" w:eastAsia="Calibri" w:hAnsi="Times New Roman"/>
                <w:b/>
                <w:sz w:val="20"/>
                <w:szCs w:val="20"/>
              </w:rPr>
              <w:t>2</w:t>
            </w:r>
          </w:p>
        </w:tc>
        <w:tc>
          <w:tcPr>
            <w:tcW w:w="109" w:type="pct"/>
            <w:shd w:val="clear" w:color="auto" w:fill="auto"/>
            <w:tcMar>
              <w:top w:w="0" w:type="dxa"/>
              <w:left w:w="0" w:type="dxa"/>
              <w:bottom w:w="0" w:type="dxa"/>
              <w:right w:w="0" w:type="dxa"/>
            </w:tcMar>
            <w:textDirection w:val="btLr"/>
            <w:vAlign w:val="center"/>
          </w:tcPr>
          <w:p w:rsidR="009F3CAB" w:rsidRPr="00A67026" w:rsidRDefault="009F3CAB" w:rsidP="009F3CAB">
            <w:pPr>
              <w:spacing w:after="0" w:line="240" w:lineRule="auto"/>
              <w:ind w:left="113" w:right="113"/>
              <w:jc w:val="center"/>
              <w:rPr>
                <w:rFonts w:ascii="Times New Roman" w:eastAsia="Calibri" w:hAnsi="Times New Roman"/>
                <w:b/>
                <w:sz w:val="20"/>
                <w:szCs w:val="20"/>
              </w:rPr>
            </w:pPr>
            <w:r w:rsidRPr="00A67026">
              <w:rPr>
                <w:rFonts w:ascii="Times New Roman" w:eastAsia="Calibri" w:hAnsi="Times New Roman"/>
                <w:b/>
                <w:sz w:val="20"/>
                <w:szCs w:val="20"/>
              </w:rPr>
              <w:t>К2</w:t>
            </w:r>
            <w:r>
              <w:rPr>
                <w:rFonts w:ascii="Times New Roman" w:eastAsia="Calibri" w:hAnsi="Times New Roman"/>
                <w:b/>
                <w:sz w:val="20"/>
                <w:szCs w:val="20"/>
              </w:rPr>
              <w:t>3</w:t>
            </w:r>
          </w:p>
        </w:tc>
        <w:tc>
          <w:tcPr>
            <w:tcW w:w="109" w:type="pct"/>
            <w:shd w:val="clear" w:color="auto" w:fill="auto"/>
            <w:tcMar>
              <w:top w:w="0" w:type="dxa"/>
              <w:left w:w="0" w:type="dxa"/>
              <w:bottom w:w="0" w:type="dxa"/>
              <w:right w:w="0" w:type="dxa"/>
            </w:tcMar>
            <w:textDirection w:val="btLr"/>
            <w:vAlign w:val="center"/>
          </w:tcPr>
          <w:p w:rsidR="009F3CAB" w:rsidRPr="00A67026" w:rsidRDefault="009F3CAB" w:rsidP="009F3CAB">
            <w:pPr>
              <w:spacing w:after="0" w:line="240" w:lineRule="auto"/>
              <w:ind w:left="113" w:right="113"/>
              <w:jc w:val="center"/>
              <w:rPr>
                <w:rFonts w:ascii="Times New Roman" w:eastAsia="Calibri" w:hAnsi="Times New Roman"/>
                <w:b/>
                <w:sz w:val="20"/>
                <w:szCs w:val="20"/>
              </w:rPr>
            </w:pPr>
            <w:r w:rsidRPr="00A67026">
              <w:rPr>
                <w:rFonts w:ascii="Times New Roman" w:eastAsia="Calibri" w:hAnsi="Times New Roman"/>
                <w:b/>
                <w:sz w:val="20"/>
                <w:szCs w:val="20"/>
              </w:rPr>
              <w:t>К2</w:t>
            </w:r>
            <w:r>
              <w:rPr>
                <w:rFonts w:ascii="Times New Roman" w:eastAsia="Calibri" w:hAnsi="Times New Roman"/>
                <w:b/>
                <w:sz w:val="20"/>
                <w:szCs w:val="20"/>
              </w:rPr>
              <w:t>4</w:t>
            </w:r>
          </w:p>
        </w:tc>
        <w:tc>
          <w:tcPr>
            <w:tcW w:w="109" w:type="pct"/>
            <w:shd w:val="clear" w:color="auto" w:fill="auto"/>
            <w:tcMar>
              <w:top w:w="0" w:type="dxa"/>
              <w:left w:w="0" w:type="dxa"/>
              <w:bottom w:w="0" w:type="dxa"/>
              <w:right w:w="0" w:type="dxa"/>
            </w:tcMar>
            <w:textDirection w:val="btLr"/>
            <w:vAlign w:val="center"/>
          </w:tcPr>
          <w:p w:rsidR="009F3CAB" w:rsidRPr="00A67026" w:rsidRDefault="009F3CAB" w:rsidP="009F3CAB">
            <w:pPr>
              <w:spacing w:after="0" w:line="240" w:lineRule="auto"/>
              <w:ind w:left="113" w:right="113"/>
              <w:jc w:val="center"/>
              <w:rPr>
                <w:rFonts w:ascii="Times New Roman" w:eastAsia="Calibri" w:hAnsi="Times New Roman"/>
                <w:b/>
                <w:sz w:val="20"/>
                <w:szCs w:val="20"/>
              </w:rPr>
            </w:pPr>
            <w:r w:rsidRPr="00A67026">
              <w:rPr>
                <w:rFonts w:ascii="Times New Roman" w:eastAsia="Calibri" w:hAnsi="Times New Roman"/>
                <w:b/>
                <w:sz w:val="20"/>
                <w:szCs w:val="20"/>
              </w:rPr>
              <w:t>К2</w:t>
            </w:r>
            <w:r>
              <w:rPr>
                <w:rFonts w:ascii="Times New Roman" w:eastAsia="Calibri" w:hAnsi="Times New Roman"/>
                <w:b/>
                <w:sz w:val="20"/>
                <w:szCs w:val="20"/>
              </w:rPr>
              <w:t>5</w:t>
            </w:r>
          </w:p>
        </w:tc>
        <w:tc>
          <w:tcPr>
            <w:tcW w:w="109" w:type="pct"/>
            <w:tcMar>
              <w:left w:w="0" w:type="dxa"/>
              <w:right w:w="0" w:type="dxa"/>
            </w:tcMar>
            <w:textDirection w:val="btLr"/>
          </w:tcPr>
          <w:p w:rsidR="009F3CAB" w:rsidRPr="00A67026" w:rsidRDefault="009F3CAB" w:rsidP="009F3CAB">
            <w:pPr>
              <w:spacing w:after="0" w:line="240" w:lineRule="auto"/>
              <w:ind w:left="113" w:right="113"/>
              <w:jc w:val="center"/>
              <w:rPr>
                <w:rFonts w:ascii="Times New Roman" w:eastAsia="Calibri" w:hAnsi="Times New Roman"/>
                <w:b/>
                <w:sz w:val="20"/>
                <w:szCs w:val="20"/>
              </w:rPr>
            </w:pPr>
            <w:r w:rsidRPr="00A67026">
              <w:rPr>
                <w:rFonts w:ascii="Times New Roman" w:eastAsia="Calibri" w:hAnsi="Times New Roman"/>
                <w:b/>
                <w:sz w:val="20"/>
                <w:szCs w:val="20"/>
              </w:rPr>
              <w:t>К2</w:t>
            </w:r>
            <w:r>
              <w:rPr>
                <w:rFonts w:ascii="Times New Roman" w:eastAsia="Calibri" w:hAnsi="Times New Roman"/>
                <w:b/>
                <w:sz w:val="20"/>
                <w:szCs w:val="20"/>
              </w:rPr>
              <w:t>6</w:t>
            </w:r>
          </w:p>
        </w:tc>
        <w:tc>
          <w:tcPr>
            <w:tcW w:w="109" w:type="pct"/>
            <w:tcMar>
              <w:left w:w="0" w:type="dxa"/>
              <w:right w:w="0" w:type="dxa"/>
            </w:tcMar>
            <w:textDirection w:val="btLr"/>
          </w:tcPr>
          <w:p w:rsidR="009F3CAB" w:rsidRPr="00A67026" w:rsidRDefault="009F3CAB" w:rsidP="009F3CAB">
            <w:pPr>
              <w:spacing w:after="0" w:line="240" w:lineRule="auto"/>
              <w:ind w:left="113" w:right="113"/>
              <w:jc w:val="center"/>
              <w:rPr>
                <w:rFonts w:ascii="Times New Roman" w:eastAsia="Calibri" w:hAnsi="Times New Roman"/>
                <w:b/>
                <w:sz w:val="20"/>
                <w:szCs w:val="20"/>
              </w:rPr>
            </w:pPr>
            <w:r w:rsidRPr="00A67026">
              <w:rPr>
                <w:rFonts w:ascii="Times New Roman" w:eastAsia="Calibri" w:hAnsi="Times New Roman"/>
                <w:b/>
                <w:sz w:val="20"/>
                <w:szCs w:val="20"/>
              </w:rPr>
              <w:t>К2</w:t>
            </w:r>
            <w:r>
              <w:rPr>
                <w:rFonts w:ascii="Times New Roman" w:eastAsia="Calibri" w:hAnsi="Times New Roman"/>
                <w:b/>
                <w:sz w:val="20"/>
                <w:szCs w:val="20"/>
              </w:rPr>
              <w:t>7</w:t>
            </w:r>
          </w:p>
        </w:tc>
        <w:tc>
          <w:tcPr>
            <w:tcW w:w="109" w:type="pct"/>
            <w:tcMar>
              <w:left w:w="0" w:type="dxa"/>
              <w:right w:w="0" w:type="dxa"/>
            </w:tcMar>
            <w:textDirection w:val="btLr"/>
          </w:tcPr>
          <w:p w:rsidR="009F3CAB" w:rsidRPr="00A67026" w:rsidRDefault="009F3CAB" w:rsidP="009F3CAB">
            <w:pPr>
              <w:spacing w:after="0" w:line="240" w:lineRule="auto"/>
              <w:ind w:left="113" w:right="113"/>
              <w:jc w:val="center"/>
              <w:rPr>
                <w:rFonts w:ascii="Times New Roman" w:eastAsia="Calibri" w:hAnsi="Times New Roman"/>
                <w:b/>
                <w:sz w:val="20"/>
                <w:szCs w:val="20"/>
              </w:rPr>
            </w:pPr>
            <w:r w:rsidRPr="00A67026">
              <w:rPr>
                <w:rFonts w:ascii="Times New Roman" w:eastAsia="Calibri" w:hAnsi="Times New Roman"/>
                <w:b/>
                <w:sz w:val="20"/>
                <w:szCs w:val="20"/>
              </w:rPr>
              <w:t>К2</w:t>
            </w:r>
            <w:r>
              <w:rPr>
                <w:rFonts w:ascii="Times New Roman" w:eastAsia="Calibri" w:hAnsi="Times New Roman"/>
                <w:b/>
                <w:sz w:val="20"/>
                <w:szCs w:val="20"/>
              </w:rPr>
              <w:t>8</w:t>
            </w:r>
          </w:p>
        </w:tc>
        <w:tc>
          <w:tcPr>
            <w:tcW w:w="95" w:type="pct"/>
            <w:tcMar>
              <w:left w:w="0" w:type="dxa"/>
              <w:right w:w="0" w:type="dxa"/>
            </w:tcMar>
            <w:textDirection w:val="btLr"/>
          </w:tcPr>
          <w:p w:rsidR="009F3CAB" w:rsidRPr="00A67026" w:rsidRDefault="009F3CAB" w:rsidP="009F3CAB">
            <w:pPr>
              <w:spacing w:after="0" w:line="240" w:lineRule="auto"/>
              <w:ind w:left="113" w:right="113"/>
              <w:jc w:val="center"/>
              <w:rPr>
                <w:rFonts w:ascii="Times New Roman" w:eastAsia="Calibri" w:hAnsi="Times New Roman"/>
                <w:b/>
                <w:sz w:val="20"/>
                <w:szCs w:val="20"/>
              </w:rPr>
            </w:pPr>
            <w:r>
              <w:rPr>
                <w:rFonts w:ascii="Times New Roman" w:eastAsia="Calibri" w:hAnsi="Times New Roman"/>
                <w:b/>
                <w:sz w:val="20"/>
                <w:szCs w:val="20"/>
              </w:rPr>
              <w:t>К29</w:t>
            </w:r>
          </w:p>
        </w:tc>
        <w:tc>
          <w:tcPr>
            <w:tcW w:w="95" w:type="pct"/>
            <w:tcMar>
              <w:left w:w="0" w:type="dxa"/>
              <w:right w:w="0" w:type="dxa"/>
            </w:tcMar>
            <w:textDirection w:val="btLr"/>
          </w:tcPr>
          <w:p w:rsidR="009F3CAB" w:rsidRPr="00A67026" w:rsidRDefault="009F3CAB" w:rsidP="009F3CAB">
            <w:pPr>
              <w:spacing w:after="0" w:line="240" w:lineRule="auto"/>
              <w:ind w:left="113" w:right="113"/>
              <w:jc w:val="center"/>
              <w:rPr>
                <w:rFonts w:ascii="Times New Roman" w:eastAsia="Calibri" w:hAnsi="Times New Roman"/>
                <w:b/>
                <w:sz w:val="20"/>
                <w:szCs w:val="20"/>
              </w:rPr>
            </w:pPr>
            <w:r>
              <w:rPr>
                <w:rFonts w:ascii="Times New Roman" w:eastAsia="Calibri" w:hAnsi="Times New Roman"/>
                <w:b/>
                <w:sz w:val="20"/>
                <w:szCs w:val="20"/>
              </w:rPr>
              <w:t>К30</w:t>
            </w:r>
          </w:p>
        </w:tc>
        <w:tc>
          <w:tcPr>
            <w:tcW w:w="95" w:type="pct"/>
            <w:tcMar>
              <w:left w:w="0" w:type="dxa"/>
              <w:right w:w="0" w:type="dxa"/>
            </w:tcMar>
            <w:textDirection w:val="btLr"/>
          </w:tcPr>
          <w:p w:rsidR="009F3CAB" w:rsidRPr="00A67026" w:rsidRDefault="009F3CAB" w:rsidP="009F3CAB">
            <w:pPr>
              <w:spacing w:after="0" w:line="240" w:lineRule="auto"/>
              <w:ind w:left="113" w:right="113"/>
              <w:jc w:val="center"/>
              <w:rPr>
                <w:rFonts w:ascii="Times New Roman" w:eastAsia="Calibri" w:hAnsi="Times New Roman"/>
                <w:b/>
                <w:sz w:val="20"/>
                <w:szCs w:val="20"/>
              </w:rPr>
            </w:pPr>
            <w:r>
              <w:rPr>
                <w:rFonts w:ascii="Times New Roman" w:eastAsia="Calibri" w:hAnsi="Times New Roman"/>
                <w:b/>
                <w:sz w:val="20"/>
                <w:szCs w:val="20"/>
              </w:rPr>
              <w:t>К31</w:t>
            </w:r>
          </w:p>
        </w:tc>
        <w:tc>
          <w:tcPr>
            <w:tcW w:w="95" w:type="pct"/>
            <w:tcMar>
              <w:left w:w="0" w:type="dxa"/>
              <w:right w:w="0" w:type="dxa"/>
            </w:tcMar>
            <w:textDirection w:val="btLr"/>
          </w:tcPr>
          <w:p w:rsidR="009F3CAB" w:rsidRPr="00A67026" w:rsidRDefault="009F3CAB" w:rsidP="009F3CAB">
            <w:pPr>
              <w:spacing w:after="0" w:line="240" w:lineRule="auto"/>
              <w:ind w:left="113" w:right="113"/>
              <w:jc w:val="center"/>
              <w:rPr>
                <w:rFonts w:ascii="Times New Roman" w:eastAsia="Calibri" w:hAnsi="Times New Roman"/>
                <w:b/>
                <w:sz w:val="20"/>
                <w:szCs w:val="20"/>
              </w:rPr>
            </w:pPr>
            <w:r>
              <w:rPr>
                <w:rFonts w:ascii="Times New Roman" w:eastAsia="Calibri" w:hAnsi="Times New Roman"/>
                <w:b/>
                <w:sz w:val="20"/>
                <w:szCs w:val="20"/>
              </w:rPr>
              <w:t>К32</w:t>
            </w:r>
          </w:p>
        </w:tc>
        <w:tc>
          <w:tcPr>
            <w:tcW w:w="92" w:type="pct"/>
            <w:tcMar>
              <w:left w:w="0" w:type="dxa"/>
              <w:right w:w="0" w:type="dxa"/>
            </w:tcMar>
            <w:textDirection w:val="btLr"/>
          </w:tcPr>
          <w:p w:rsidR="009F3CAB" w:rsidRPr="00A67026" w:rsidRDefault="009F3CAB" w:rsidP="009F3CAB">
            <w:pPr>
              <w:spacing w:after="0" w:line="240" w:lineRule="auto"/>
              <w:ind w:left="113" w:right="113"/>
              <w:jc w:val="center"/>
              <w:rPr>
                <w:rFonts w:ascii="Times New Roman" w:eastAsia="Calibri" w:hAnsi="Times New Roman"/>
                <w:b/>
                <w:sz w:val="20"/>
                <w:szCs w:val="20"/>
              </w:rPr>
            </w:pPr>
            <w:r>
              <w:rPr>
                <w:rFonts w:ascii="Times New Roman" w:eastAsia="Calibri" w:hAnsi="Times New Roman"/>
                <w:b/>
                <w:sz w:val="20"/>
                <w:szCs w:val="20"/>
              </w:rPr>
              <w:t>К33</w:t>
            </w:r>
          </w:p>
        </w:tc>
      </w:tr>
      <w:tr w:rsidR="008E7174" w:rsidRPr="00A67026" w:rsidTr="00AE4D0D">
        <w:trPr>
          <w:trHeight w:val="216"/>
        </w:trPr>
        <w:tc>
          <w:tcPr>
            <w:tcW w:w="1278" w:type="pct"/>
            <w:shd w:val="clear" w:color="auto" w:fill="auto"/>
            <w:tcMar>
              <w:top w:w="0" w:type="dxa"/>
              <w:left w:w="0" w:type="dxa"/>
              <w:bottom w:w="0" w:type="dxa"/>
              <w:right w:w="0" w:type="dxa"/>
            </w:tcMar>
          </w:tcPr>
          <w:p w:rsidR="008E7174" w:rsidRPr="00A67026" w:rsidRDefault="008E7174" w:rsidP="00A67026">
            <w:pPr>
              <w:spacing w:after="0" w:line="240" w:lineRule="auto"/>
              <w:rPr>
                <w:rFonts w:ascii="Times New Roman" w:eastAsia="Calibri" w:hAnsi="Times New Roman"/>
                <w:sz w:val="20"/>
                <w:szCs w:val="20"/>
              </w:rPr>
            </w:pPr>
            <w:r w:rsidRPr="008E7174">
              <w:rPr>
                <w:rFonts w:ascii="Times New Roman" w:eastAsia="Calibri" w:hAnsi="Times New Roman"/>
                <w:sz w:val="20"/>
                <w:szCs w:val="20"/>
              </w:rPr>
              <w:t>ПР01. Розуміти загальнонаукову філософську концепцію наукового світогляду, роль науки, пояснювати її вплив на суспільні процеси.</w:t>
            </w:r>
          </w:p>
        </w:tc>
        <w:tc>
          <w:tcPr>
            <w:tcW w:w="198" w:type="pct"/>
            <w:shd w:val="clear" w:color="auto" w:fill="auto"/>
            <w:tcMar>
              <w:top w:w="0" w:type="dxa"/>
              <w:left w:w="0" w:type="dxa"/>
              <w:bottom w:w="0" w:type="dxa"/>
              <w:right w:w="0" w:type="dxa"/>
            </w:tcMar>
            <w:vAlign w:val="center"/>
          </w:tcPr>
          <w:p w:rsidR="008E7174" w:rsidRPr="003B2122" w:rsidRDefault="008E7174" w:rsidP="00AE4D0D">
            <w:pPr>
              <w:spacing w:after="0" w:line="240" w:lineRule="auto"/>
              <w:jc w:val="center"/>
              <w:rPr>
                <w:rFonts w:ascii="Times New Roman" w:hAnsi="Times New Roman"/>
                <w:b/>
                <w:sz w:val="24"/>
                <w:szCs w:val="24"/>
              </w:rPr>
            </w:pPr>
            <w:r w:rsidRPr="003B2122">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2"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r>
      <w:tr w:rsidR="008E7174" w:rsidRPr="00A67026" w:rsidTr="00AE4D0D">
        <w:trPr>
          <w:trHeight w:val="120"/>
        </w:trPr>
        <w:tc>
          <w:tcPr>
            <w:tcW w:w="1278" w:type="pct"/>
            <w:shd w:val="clear" w:color="auto" w:fill="auto"/>
            <w:tcMar>
              <w:top w:w="0" w:type="dxa"/>
              <w:left w:w="0" w:type="dxa"/>
              <w:bottom w:w="0" w:type="dxa"/>
              <w:right w:w="0" w:type="dxa"/>
            </w:tcMar>
          </w:tcPr>
          <w:p w:rsidR="008E7174" w:rsidRPr="00A67026" w:rsidRDefault="008E7174" w:rsidP="00A67026">
            <w:pPr>
              <w:spacing w:after="0" w:line="240" w:lineRule="auto"/>
              <w:rPr>
                <w:rFonts w:ascii="Times New Roman" w:eastAsia="Calibri" w:hAnsi="Times New Roman"/>
                <w:sz w:val="20"/>
                <w:szCs w:val="20"/>
              </w:rPr>
            </w:pPr>
            <w:r w:rsidRPr="008E7174">
              <w:rPr>
                <w:rFonts w:ascii="Times New Roman" w:eastAsia="Calibri" w:hAnsi="Times New Roman"/>
                <w:sz w:val="20"/>
                <w:szCs w:val="20"/>
              </w:rPr>
              <w:t>ПР02. Грамотно застосовувати державну мову як усно, так і письмово, для здійснення професійної діяльності.</w:t>
            </w:r>
          </w:p>
        </w:tc>
        <w:tc>
          <w:tcPr>
            <w:tcW w:w="198" w:type="pct"/>
            <w:shd w:val="clear" w:color="auto" w:fill="auto"/>
            <w:tcMar>
              <w:top w:w="0" w:type="dxa"/>
              <w:left w:w="0" w:type="dxa"/>
              <w:bottom w:w="0" w:type="dxa"/>
              <w:right w:w="0" w:type="dxa"/>
            </w:tcMar>
            <w:vAlign w:val="center"/>
          </w:tcPr>
          <w:p w:rsidR="008E7174" w:rsidRPr="003B2122" w:rsidRDefault="008E7174" w:rsidP="00AE4D0D">
            <w:pPr>
              <w:spacing w:after="0" w:line="240" w:lineRule="auto"/>
              <w:jc w:val="center"/>
              <w:rPr>
                <w:rFonts w:ascii="Times New Roman" w:hAnsi="Times New Roman"/>
                <w:b/>
                <w:sz w:val="24"/>
                <w:szCs w:val="24"/>
              </w:rPr>
            </w:pPr>
            <w:r w:rsidRPr="003B2122">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92"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r>
      <w:tr w:rsidR="008E7174" w:rsidRPr="00A67026" w:rsidTr="00AE4D0D">
        <w:trPr>
          <w:trHeight w:val="164"/>
        </w:trPr>
        <w:tc>
          <w:tcPr>
            <w:tcW w:w="1278" w:type="pct"/>
            <w:shd w:val="clear" w:color="auto" w:fill="auto"/>
            <w:tcMar>
              <w:top w:w="0" w:type="dxa"/>
              <w:left w:w="0" w:type="dxa"/>
              <w:bottom w:w="0" w:type="dxa"/>
              <w:right w:w="0" w:type="dxa"/>
            </w:tcMar>
          </w:tcPr>
          <w:p w:rsidR="008E7174" w:rsidRPr="00A67026" w:rsidRDefault="008E7174" w:rsidP="00A67026">
            <w:pPr>
              <w:spacing w:after="0" w:line="240" w:lineRule="auto"/>
              <w:rPr>
                <w:rFonts w:ascii="Times New Roman" w:eastAsia="Calibri" w:hAnsi="Times New Roman"/>
                <w:sz w:val="20"/>
                <w:szCs w:val="20"/>
              </w:rPr>
            </w:pPr>
            <w:r w:rsidRPr="008E7174">
              <w:rPr>
                <w:rFonts w:ascii="Times New Roman" w:eastAsia="Calibri" w:hAnsi="Times New Roman"/>
                <w:sz w:val="20"/>
                <w:szCs w:val="20"/>
              </w:rPr>
              <w:t>ПР03. Володіти іноземною мовою, включаючи спеціальну термінологію, для представлення та обговорення наукових результатів англійською або однією з мов країн Європейського Союзу в усній та письмовій формах, а також вести наукову дискусію.</w:t>
            </w:r>
          </w:p>
        </w:tc>
        <w:tc>
          <w:tcPr>
            <w:tcW w:w="198" w:type="pct"/>
            <w:shd w:val="clear" w:color="auto" w:fill="auto"/>
            <w:tcMar>
              <w:top w:w="0" w:type="dxa"/>
              <w:left w:w="0" w:type="dxa"/>
              <w:bottom w:w="0" w:type="dxa"/>
              <w:right w:w="0" w:type="dxa"/>
            </w:tcMar>
            <w:vAlign w:val="center"/>
          </w:tcPr>
          <w:p w:rsidR="008E7174" w:rsidRPr="003B2122" w:rsidRDefault="008E7174" w:rsidP="00AE4D0D">
            <w:pPr>
              <w:spacing w:after="0" w:line="240" w:lineRule="auto"/>
              <w:jc w:val="center"/>
              <w:rPr>
                <w:rFonts w:ascii="Times New Roman" w:hAnsi="Times New Roman"/>
                <w:b/>
                <w:sz w:val="24"/>
                <w:szCs w:val="24"/>
              </w:rPr>
            </w:pPr>
            <w:r w:rsidRPr="003B2122">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2"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r>
      <w:tr w:rsidR="008E7174" w:rsidRPr="00A67026" w:rsidTr="00AE4D0D">
        <w:trPr>
          <w:trHeight w:val="210"/>
        </w:trPr>
        <w:tc>
          <w:tcPr>
            <w:tcW w:w="1278" w:type="pct"/>
            <w:shd w:val="clear" w:color="auto" w:fill="auto"/>
            <w:tcMar>
              <w:top w:w="0" w:type="dxa"/>
              <w:left w:w="0" w:type="dxa"/>
              <w:bottom w:w="0" w:type="dxa"/>
              <w:right w:w="0" w:type="dxa"/>
            </w:tcMar>
          </w:tcPr>
          <w:p w:rsidR="008E7174" w:rsidRPr="00A67026" w:rsidRDefault="008E7174" w:rsidP="00A67026">
            <w:pPr>
              <w:spacing w:after="0" w:line="240" w:lineRule="auto"/>
              <w:rPr>
                <w:rFonts w:ascii="Times New Roman" w:eastAsia="Calibri" w:hAnsi="Times New Roman"/>
                <w:sz w:val="20"/>
                <w:szCs w:val="20"/>
              </w:rPr>
            </w:pPr>
            <w:r w:rsidRPr="008E7174">
              <w:rPr>
                <w:rFonts w:ascii="Times New Roman" w:eastAsia="Calibri" w:hAnsi="Times New Roman"/>
                <w:sz w:val="20"/>
                <w:szCs w:val="20"/>
              </w:rPr>
              <w:t>ПР04. Знати і розуміти сучасні методи ведення науково-дослідних робіт, організації та планування експерименту, комп’ютеризованих методів дослідження та опрацювання результатів вимірювань.</w:t>
            </w:r>
          </w:p>
        </w:tc>
        <w:tc>
          <w:tcPr>
            <w:tcW w:w="198" w:type="pct"/>
            <w:shd w:val="clear" w:color="auto" w:fill="auto"/>
            <w:tcMar>
              <w:top w:w="0" w:type="dxa"/>
              <w:left w:w="0" w:type="dxa"/>
              <w:bottom w:w="0" w:type="dxa"/>
              <w:right w:w="0" w:type="dxa"/>
            </w:tcMar>
            <w:vAlign w:val="center"/>
          </w:tcPr>
          <w:p w:rsidR="008E7174" w:rsidRPr="003B2122" w:rsidRDefault="008E7174" w:rsidP="00AE4D0D">
            <w:pPr>
              <w:spacing w:after="0" w:line="240" w:lineRule="auto"/>
              <w:jc w:val="center"/>
              <w:rPr>
                <w:rFonts w:ascii="Times New Roman" w:hAnsi="Times New Roman"/>
                <w:b/>
                <w:sz w:val="24"/>
                <w:szCs w:val="24"/>
              </w:rPr>
            </w:pPr>
            <w:r w:rsidRPr="003B2122">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2"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r>
      <w:tr w:rsidR="008E7174" w:rsidRPr="00A67026" w:rsidTr="00AE4D0D">
        <w:trPr>
          <w:trHeight w:val="100"/>
        </w:trPr>
        <w:tc>
          <w:tcPr>
            <w:tcW w:w="1278" w:type="pct"/>
            <w:shd w:val="clear" w:color="auto" w:fill="auto"/>
            <w:tcMar>
              <w:top w:w="0" w:type="dxa"/>
              <w:left w:w="0" w:type="dxa"/>
              <w:bottom w:w="0" w:type="dxa"/>
              <w:right w:w="0" w:type="dxa"/>
            </w:tcMar>
          </w:tcPr>
          <w:p w:rsidR="008E7174" w:rsidRPr="00A67026" w:rsidRDefault="008E7174" w:rsidP="00A67026">
            <w:pPr>
              <w:spacing w:after="0" w:line="240" w:lineRule="auto"/>
              <w:rPr>
                <w:rFonts w:ascii="Times New Roman" w:eastAsia="Calibri" w:hAnsi="Times New Roman"/>
                <w:sz w:val="20"/>
                <w:szCs w:val="20"/>
              </w:rPr>
            </w:pPr>
            <w:r w:rsidRPr="008E7174">
              <w:rPr>
                <w:rFonts w:ascii="Times New Roman" w:eastAsia="Calibri" w:hAnsi="Times New Roman"/>
                <w:sz w:val="20"/>
                <w:szCs w:val="20"/>
              </w:rPr>
              <w:t>ПР05. Знати і розуміти основні поняття теорії вимірювань, їх застосування на практиці та при комп’ютерному моделюванні об’єктів та явищ.</w:t>
            </w:r>
          </w:p>
        </w:tc>
        <w:tc>
          <w:tcPr>
            <w:tcW w:w="198" w:type="pct"/>
            <w:shd w:val="clear" w:color="auto" w:fill="auto"/>
            <w:tcMar>
              <w:top w:w="0" w:type="dxa"/>
              <w:left w:w="0" w:type="dxa"/>
              <w:bottom w:w="0" w:type="dxa"/>
              <w:right w:w="0" w:type="dxa"/>
            </w:tcMar>
            <w:vAlign w:val="center"/>
          </w:tcPr>
          <w:p w:rsidR="008E7174" w:rsidRPr="003B2122" w:rsidRDefault="008E7174" w:rsidP="00AE4D0D">
            <w:pPr>
              <w:spacing w:after="0" w:line="240" w:lineRule="auto"/>
              <w:jc w:val="center"/>
              <w:rPr>
                <w:rFonts w:ascii="Times New Roman" w:hAnsi="Times New Roman"/>
                <w:b/>
                <w:sz w:val="24"/>
                <w:szCs w:val="24"/>
              </w:rPr>
            </w:pPr>
            <w:r w:rsidRPr="003B2122">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2"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r>
      <w:tr w:rsidR="008E7174" w:rsidRPr="00A67026" w:rsidTr="00AE4D0D">
        <w:trPr>
          <w:trHeight w:val="136"/>
        </w:trPr>
        <w:tc>
          <w:tcPr>
            <w:tcW w:w="1278" w:type="pct"/>
            <w:shd w:val="clear" w:color="auto" w:fill="auto"/>
            <w:tcMar>
              <w:top w:w="0" w:type="dxa"/>
              <w:left w:w="0" w:type="dxa"/>
              <w:bottom w:w="0" w:type="dxa"/>
              <w:right w:w="0" w:type="dxa"/>
            </w:tcMar>
          </w:tcPr>
          <w:p w:rsidR="008E7174" w:rsidRPr="00A67026" w:rsidRDefault="008E7174" w:rsidP="00A67026">
            <w:pPr>
              <w:spacing w:after="0" w:line="240" w:lineRule="auto"/>
              <w:rPr>
                <w:rFonts w:ascii="Times New Roman" w:eastAsia="Calibri" w:hAnsi="Times New Roman"/>
                <w:sz w:val="20"/>
                <w:szCs w:val="20"/>
              </w:rPr>
            </w:pPr>
            <w:r w:rsidRPr="008E7174">
              <w:rPr>
                <w:rFonts w:ascii="Times New Roman" w:eastAsia="Calibri" w:hAnsi="Times New Roman"/>
                <w:sz w:val="20"/>
                <w:szCs w:val="20"/>
              </w:rPr>
              <w:t xml:space="preserve">ПР06. Уміти прогнозувати тенденції </w:t>
            </w:r>
            <w:r w:rsidRPr="008E7174">
              <w:rPr>
                <w:rFonts w:ascii="Times New Roman" w:eastAsia="Calibri" w:hAnsi="Times New Roman"/>
                <w:sz w:val="20"/>
                <w:szCs w:val="20"/>
              </w:rPr>
              <w:lastRenderedPageBreak/>
              <w:t>розвитку в області електроенергетики, електротехніки та електромеханіки.</w:t>
            </w:r>
          </w:p>
        </w:tc>
        <w:tc>
          <w:tcPr>
            <w:tcW w:w="198" w:type="pct"/>
            <w:shd w:val="clear" w:color="auto" w:fill="auto"/>
            <w:tcMar>
              <w:top w:w="0" w:type="dxa"/>
              <w:left w:w="0" w:type="dxa"/>
              <w:bottom w:w="0" w:type="dxa"/>
              <w:right w:w="0" w:type="dxa"/>
            </w:tcMar>
            <w:vAlign w:val="center"/>
          </w:tcPr>
          <w:p w:rsidR="008E7174" w:rsidRPr="003B2122" w:rsidRDefault="008E7174" w:rsidP="00AE4D0D">
            <w:pPr>
              <w:spacing w:after="0" w:line="240" w:lineRule="auto"/>
              <w:jc w:val="center"/>
              <w:rPr>
                <w:rFonts w:ascii="Times New Roman" w:hAnsi="Times New Roman"/>
                <w:b/>
                <w:sz w:val="24"/>
                <w:szCs w:val="24"/>
              </w:rPr>
            </w:pPr>
            <w:r w:rsidRPr="003B2122">
              <w:rPr>
                <w:rFonts w:ascii="Times New Roman" w:hAnsi="Times New Roman"/>
                <w:b/>
                <w:sz w:val="24"/>
                <w:szCs w:val="24"/>
              </w:rPr>
              <w:lastRenderedPageBreak/>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2"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r>
      <w:tr w:rsidR="008E7174" w:rsidRPr="00A67026" w:rsidTr="00AE4D0D">
        <w:trPr>
          <w:trHeight w:val="227"/>
        </w:trPr>
        <w:tc>
          <w:tcPr>
            <w:tcW w:w="1278" w:type="pct"/>
            <w:shd w:val="clear" w:color="auto" w:fill="auto"/>
            <w:tcMar>
              <w:top w:w="0" w:type="dxa"/>
              <w:left w:w="0" w:type="dxa"/>
              <w:bottom w:w="0" w:type="dxa"/>
              <w:right w:w="0" w:type="dxa"/>
            </w:tcMar>
          </w:tcPr>
          <w:p w:rsidR="008E7174" w:rsidRPr="00A67026" w:rsidRDefault="008E7174" w:rsidP="00A67026">
            <w:pPr>
              <w:spacing w:after="0" w:line="240" w:lineRule="auto"/>
              <w:rPr>
                <w:rFonts w:ascii="Times New Roman" w:eastAsia="Calibri" w:hAnsi="Times New Roman"/>
                <w:sz w:val="20"/>
                <w:szCs w:val="20"/>
              </w:rPr>
            </w:pPr>
            <w:r w:rsidRPr="008E7174">
              <w:rPr>
                <w:rFonts w:ascii="Times New Roman" w:eastAsia="Calibri" w:hAnsi="Times New Roman"/>
                <w:sz w:val="20"/>
                <w:szCs w:val="20"/>
              </w:rPr>
              <w:lastRenderedPageBreak/>
              <w:t>ПР07. Уміти виконувати аналіз інженерних продуктів, процесів і систем за встановленими критеріями, обирати і застосовувати найбільш придатні аналітичні, розрахункові та експериментальні методи для проведення досліджень, інтерпретувати результати досліджень.</w:t>
            </w:r>
          </w:p>
        </w:tc>
        <w:tc>
          <w:tcPr>
            <w:tcW w:w="198" w:type="pct"/>
            <w:shd w:val="clear" w:color="auto" w:fill="auto"/>
            <w:tcMar>
              <w:top w:w="0" w:type="dxa"/>
              <w:left w:w="0" w:type="dxa"/>
              <w:bottom w:w="0" w:type="dxa"/>
              <w:right w:w="0" w:type="dxa"/>
            </w:tcMar>
            <w:vAlign w:val="center"/>
          </w:tcPr>
          <w:p w:rsidR="008E7174" w:rsidRPr="003B2122" w:rsidRDefault="008E7174" w:rsidP="00AE4D0D">
            <w:pPr>
              <w:spacing w:after="0" w:line="240" w:lineRule="auto"/>
              <w:jc w:val="center"/>
              <w:rPr>
                <w:rFonts w:ascii="Times New Roman" w:hAnsi="Times New Roman"/>
                <w:b/>
                <w:sz w:val="24"/>
                <w:szCs w:val="24"/>
              </w:rPr>
            </w:pPr>
            <w:r w:rsidRPr="003B2122">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2"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r>
      <w:tr w:rsidR="008E7174" w:rsidRPr="00A67026" w:rsidTr="00AE4D0D">
        <w:trPr>
          <w:trHeight w:val="213"/>
        </w:trPr>
        <w:tc>
          <w:tcPr>
            <w:tcW w:w="1278" w:type="pct"/>
            <w:shd w:val="clear" w:color="auto" w:fill="auto"/>
            <w:tcMar>
              <w:top w:w="0" w:type="dxa"/>
              <w:left w:w="0" w:type="dxa"/>
              <w:bottom w:w="0" w:type="dxa"/>
              <w:right w:w="0" w:type="dxa"/>
            </w:tcMar>
          </w:tcPr>
          <w:p w:rsidR="008E7174" w:rsidRPr="00A67026" w:rsidRDefault="008E7174" w:rsidP="00A67026">
            <w:pPr>
              <w:spacing w:after="0" w:line="240" w:lineRule="auto"/>
              <w:rPr>
                <w:rFonts w:ascii="Times New Roman" w:eastAsia="Calibri" w:hAnsi="Times New Roman"/>
                <w:sz w:val="20"/>
                <w:szCs w:val="20"/>
              </w:rPr>
            </w:pPr>
            <w:r w:rsidRPr="008E7174">
              <w:rPr>
                <w:rFonts w:ascii="Times New Roman" w:eastAsia="Calibri" w:hAnsi="Times New Roman"/>
                <w:sz w:val="20"/>
                <w:szCs w:val="20"/>
              </w:rPr>
              <w:t>ПР08. Уміти проводити постановку, формулювання і вирішення завдань у галузі електроенергетики, електротехніки та електромеханіки, що пов’язані з процедурами спостереження об’єктів, вимірювання, контролю, діагностування і прогнозування з урахуванням важливості соціальних обмежень (суспільство, здоров'я і безпека, охорона довкілля, економіка, промисловість тощо).</w:t>
            </w:r>
          </w:p>
        </w:tc>
        <w:tc>
          <w:tcPr>
            <w:tcW w:w="198" w:type="pct"/>
            <w:shd w:val="clear" w:color="auto" w:fill="auto"/>
            <w:tcMar>
              <w:top w:w="0" w:type="dxa"/>
              <w:left w:w="0" w:type="dxa"/>
              <w:bottom w:w="0" w:type="dxa"/>
              <w:right w:w="0" w:type="dxa"/>
            </w:tcMar>
            <w:vAlign w:val="center"/>
          </w:tcPr>
          <w:p w:rsidR="008E7174" w:rsidRPr="003B2122" w:rsidRDefault="008E7174" w:rsidP="00AE4D0D">
            <w:pPr>
              <w:spacing w:after="0" w:line="240" w:lineRule="auto"/>
              <w:jc w:val="center"/>
              <w:rPr>
                <w:rFonts w:ascii="Times New Roman" w:hAnsi="Times New Roman"/>
                <w:b/>
                <w:sz w:val="24"/>
                <w:szCs w:val="24"/>
              </w:rPr>
            </w:pPr>
            <w:r w:rsidRPr="003B2122">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2"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r>
      <w:tr w:rsidR="008E7174" w:rsidRPr="00A67026" w:rsidTr="00AE4D0D">
        <w:trPr>
          <w:trHeight w:val="118"/>
        </w:trPr>
        <w:tc>
          <w:tcPr>
            <w:tcW w:w="1278" w:type="pct"/>
            <w:shd w:val="clear" w:color="auto" w:fill="auto"/>
            <w:tcMar>
              <w:top w:w="0" w:type="dxa"/>
              <w:left w:w="0" w:type="dxa"/>
              <w:bottom w:w="0" w:type="dxa"/>
              <w:right w:w="0" w:type="dxa"/>
            </w:tcMar>
          </w:tcPr>
          <w:p w:rsidR="008E7174" w:rsidRPr="00A67026" w:rsidRDefault="008E7174" w:rsidP="00A67026">
            <w:pPr>
              <w:spacing w:after="0" w:line="240" w:lineRule="auto"/>
              <w:rPr>
                <w:rFonts w:ascii="Times New Roman" w:eastAsia="Calibri" w:hAnsi="Times New Roman"/>
                <w:sz w:val="20"/>
                <w:szCs w:val="20"/>
              </w:rPr>
            </w:pPr>
            <w:r w:rsidRPr="008E7174">
              <w:rPr>
                <w:rFonts w:ascii="Times New Roman" w:eastAsia="Calibri" w:hAnsi="Times New Roman"/>
                <w:sz w:val="20"/>
                <w:szCs w:val="20"/>
              </w:rPr>
              <w:t>ПР09. Уміти розробляти нормативно-технічні документи та стандарти в електроенергетиці, електротехніці та електромеханіці.</w:t>
            </w:r>
          </w:p>
        </w:tc>
        <w:tc>
          <w:tcPr>
            <w:tcW w:w="198" w:type="pct"/>
            <w:shd w:val="clear" w:color="auto" w:fill="auto"/>
            <w:tcMar>
              <w:top w:w="0" w:type="dxa"/>
              <w:left w:w="0" w:type="dxa"/>
              <w:bottom w:w="0" w:type="dxa"/>
              <w:right w:w="0" w:type="dxa"/>
            </w:tcMar>
            <w:vAlign w:val="center"/>
          </w:tcPr>
          <w:p w:rsidR="008E7174" w:rsidRPr="003B2122" w:rsidRDefault="008E7174" w:rsidP="00AE4D0D">
            <w:pPr>
              <w:spacing w:after="0" w:line="240" w:lineRule="auto"/>
              <w:jc w:val="center"/>
              <w:rPr>
                <w:rFonts w:ascii="Times New Roman" w:hAnsi="Times New Roman"/>
                <w:b/>
                <w:sz w:val="24"/>
                <w:szCs w:val="24"/>
              </w:rPr>
            </w:pPr>
            <w:r w:rsidRPr="003B2122">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2"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r>
      <w:tr w:rsidR="008E7174" w:rsidRPr="00A67026" w:rsidTr="00AE4D0D">
        <w:trPr>
          <w:trHeight w:val="70"/>
        </w:trPr>
        <w:tc>
          <w:tcPr>
            <w:tcW w:w="1278" w:type="pct"/>
            <w:shd w:val="clear" w:color="auto" w:fill="auto"/>
            <w:tcMar>
              <w:top w:w="0" w:type="dxa"/>
              <w:left w:w="0" w:type="dxa"/>
              <w:bottom w:w="0" w:type="dxa"/>
              <w:right w:w="0" w:type="dxa"/>
            </w:tcMar>
          </w:tcPr>
          <w:p w:rsidR="008E7174" w:rsidRPr="00A67026" w:rsidRDefault="008E7174" w:rsidP="00A67026">
            <w:pPr>
              <w:spacing w:after="0" w:line="240" w:lineRule="auto"/>
              <w:rPr>
                <w:rFonts w:ascii="Times New Roman" w:eastAsia="Calibri" w:hAnsi="Times New Roman"/>
                <w:sz w:val="20"/>
                <w:szCs w:val="20"/>
              </w:rPr>
            </w:pPr>
            <w:r w:rsidRPr="008E7174">
              <w:rPr>
                <w:rFonts w:ascii="Times New Roman" w:eastAsia="Calibri" w:hAnsi="Times New Roman"/>
                <w:sz w:val="20"/>
                <w:szCs w:val="20"/>
              </w:rPr>
              <w:t>ПР10. Уміти проектувати і розробляти інженерні продукти, процеси та системи автоматизованого виробництва, обирати і застосовувати методи комп’ютеризованих експериментальних досліджень.</w:t>
            </w:r>
          </w:p>
        </w:tc>
        <w:tc>
          <w:tcPr>
            <w:tcW w:w="198" w:type="pct"/>
            <w:shd w:val="clear" w:color="auto" w:fill="auto"/>
            <w:tcMar>
              <w:top w:w="0" w:type="dxa"/>
              <w:left w:w="0" w:type="dxa"/>
              <w:bottom w:w="0" w:type="dxa"/>
              <w:right w:w="0" w:type="dxa"/>
            </w:tcMar>
            <w:vAlign w:val="center"/>
          </w:tcPr>
          <w:p w:rsidR="008E7174" w:rsidRPr="003B2122" w:rsidRDefault="008E7174" w:rsidP="00AE4D0D">
            <w:pPr>
              <w:spacing w:after="0" w:line="240" w:lineRule="auto"/>
              <w:jc w:val="center"/>
              <w:rPr>
                <w:rFonts w:ascii="Times New Roman" w:hAnsi="Times New Roman"/>
                <w:b/>
                <w:sz w:val="24"/>
                <w:szCs w:val="24"/>
              </w:rPr>
            </w:pPr>
            <w:r w:rsidRPr="003B2122">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2"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r>
      <w:tr w:rsidR="008E7174" w:rsidRPr="00A67026" w:rsidTr="00AE4D0D">
        <w:trPr>
          <w:trHeight w:val="70"/>
        </w:trPr>
        <w:tc>
          <w:tcPr>
            <w:tcW w:w="1278" w:type="pct"/>
            <w:shd w:val="clear" w:color="auto" w:fill="auto"/>
            <w:tcMar>
              <w:top w:w="0" w:type="dxa"/>
              <w:left w:w="0" w:type="dxa"/>
              <w:bottom w:w="0" w:type="dxa"/>
              <w:right w:w="0" w:type="dxa"/>
            </w:tcMar>
          </w:tcPr>
          <w:p w:rsidR="008E7174" w:rsidRPr="00A67026" w:rsidRDefault="008E7174" w:rsidP="00A67026">
            <w:pPr>
              <w:spacing w:after="0" w:line="240" w:lineRule="auto"/>
              <w:rPr>
                <w:rFonts w:ascii="Times New Roman" w:eastAsia="Calibri" w:hAnsi="Times New Roman"/>
                <w:sz w:val="20"/>
                <w:szCs w:val="20"/>
              </w:rPr>
            </w:pPr>
            <w:r w:rsidRPr="008E7174">
              <w:rPr>
                <w:rFonts w:ascii="Times New Roman" w:eastAsia="Calibri" w:hAnsi="Times New Roman"/>
                <w:sz w:val="20"/>
                <w:szCs w:val="20"/>
              </w:rPr>
              <w:t xml:space="preserve">ПР11. Уміти використовувати комп’ютеризовані бази даних, «хмарні» та </w:t>
            </w:r>
            <w:proofErr w:type="spellStart"/>
            <w:r w:rsidRPr="008E7174">
              <w:rPr>
                <w:rFonts w:ascii="Times New Roman" w:eastAsia="Calibri" w:hAnsi="Times New Roman"/>
                <w:sz w:val="20"/>
                <w:szCs w:val="20"/>
              </w:rPr>
              <w:t>інтернет-технології</w:t>
            </w:r>
            <w:proofErr w:type="spellEnd"/>
            <w:r w:rsidRPr="008E7174">
              <w:rPr>
                <w:rFonts w:ascii="Times New Roman" w:eastAsia="Calibri" w:hAnsi="Times New Roman"/>
                <w:sz w:val="20"/>
                <w:szCs w:val="20"/>
              </w:rPr>
              <w:t>, наукові бази даних та інші відповідні джерела інформації.</w:t>
            </w:r>
          </w:p>
        </w:tc>
        <w:tc>
          <w:tcPr>
            <w:tcW w:w="198" w:type="pct"/>
            <w:shd w:val="clear" w:color="auto" w:fill="auto"/>
            <w:tcMar>
              <w:top w:w="0" w:type="dxa"/>
              <w:left w:w="0" w:type="dxa"/>
              <w:bottom w:w="0" w:type="dxa"/>
              <w:right w:w="0" w:type="dxa"/>
            </w:tcMar>
            <w:vAlign w:val="center"/>
          </w:tcPr>
          <w:p w:rsidR="008E7174" w:rsidRPr="003B2122" w:rsidRDefault="008E7174" w:rsidP="00AE4D0D">
            <w:pPr>
              <w:spacing w:after="0" w:line="240" w:lineRule="auto"/>
              <w:jc w:val="center"/>
              <w:rPr>
                <w:rFonts w:ascii="Times New Roman" w:hAnsi="Times New Roman"/>
                <w:b/>
                <w:sz w:val="24"/>
                <w:szCs w:val="24"/>
              </w:rPr>
            </w:pPr>
            <w:r w:rsidRPr="003B2122">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2"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r>
      <w:tr w:rsidR="008E7174" w:rsidRPr="00A67026" w:rsidTr="00AE4D0D">
        <w:trPr>
          <w:trHeight w:val="114"/>
        </w:trPr>
        <w:tc>
          <w:tcPr>
            <w:tcW w:w="1278" w:type="pct"/>
            <w:shd w:val="clear" w:color="auto" w:fill="auto"/>
            <w:tcMar>
              <w:top w:w="0" w:type="dxa"/>
              <w:left w:w="0" w:type="dxa"/>
              <w:bottom w:w="0" w:type="dxa"/>
              <w:right w:w="0" w:type="dxa"/>
            </w:tcMar>
          </w:tcPr>
          <w:p w:rsidR="008E7174" w:rsidRPr="00A67026" w:rsidRDefault="008E7174" w:rsidP="00A67026">
            <w:pPr>
              <w:spacing w:after="0" w:line="240" w:lineRule="auto"/>
              <w:rPr>
                <w:rFonts w:ascii="Times New Roman" w:eastAsia="Calibri" w:hAnsi="Times New Roman"/>
                <w:sz w:val="20"/>
                <w:szCs w:val="20"/>
              </w:rPr>
            </w:pPr>
            <w:r w:rsidRPr="008E7174">
              <w:rPr>
                <w:rFonts w:ascii="Times New Roman" w:eastAsia="Calibri" w:hAnsi="Times New Roman"/>
                <w:sz w:val="20"/>
                <w:szCs w:val="20"/>
              </w:rPr>
              <w:t>ПР12. Володіти сучасними методами та розробленими методиками проектування і дослідження, а також аналізу отриманих результатів.</w:t>
            </w:r>
          </w:p>
        </w:tc>
        <w:tc>
          <w:tcPr>
            <w:tcW w:w="198" w:type="pct"/>
            <w:shd w:val="clear" w:color="auto" w:fill="auto"/>
            <w:tcMar>
              <w:top w:w="0" w:type="dxa"/>
              <w:left w:w="0" w:type="dxa"/>
              <w:bottom w:w="0" w:type="dxa"/>
              <w:right w:w="0" w:type="dxa"/>
            </w:tcMar>
            <w:vAlign w:val="center"/>
          </w:tcPr>
          <w:p w:rsidR="008E7174" w:rsidRPr="003B2122" w:rsidRDefault="008E7174" w:rsidP="00AE4D0D">
            <w:pPr>
              <w:spacing w:after="0" w:line="240" w:lineRule="auto"/>
              <w:jc w:val="center"/>
              <w:rPr>
                <w:rFonts w:ascii="Times New Roman" w:hAnsi="Times New Roman"/>
                <w:b/>
                <w:sz w:val="24"/>
                <w:szCs w:val="24"/>
              </w:rPr>
            </w:pPr>
            <w:r w:rsidRPr="003B2122">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2"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r>
      <w:tr w:rsidR="008E7174" w:rsidRPr="00A67026" w:rsidTr="00AE4D0D">
        <w:trPr>
          <w:trHeight w:val="159"/>
        </w:trPr>
        <w:tc>
          <w:tcPr>
            <w:tcW w:w="1278" w:type="pct"/>
            <w:shd w:val="clear" w:color="auto" w:fill="auto"/>
            <w:tcMar>
              <w:top w:w="0" w:type="dxa"/>
              <w:left w:w="0" w:type="dxa"/>
              <w:bottom w:w="0" w:type="dxa"/>
              <w:right w:w="0" w:type="dxa"/>
            </w:tcMar>
          </w:tcPr>
          <w:p w:rsidR="008E7174" w:rsidRPr="00A67026" w:rsidRDefault="008E7174" w:rsidP="00A67026">
            <w:pPr>
              <w:spacing w:after="0" w:line="240" w:lineRule="auto"/>
              <w:rPr>
                <w:rFonts w:ascii="Times New Roman" w:eastAsia="Calibri" w:hAnsi="Times New Roman"/>
                <w:sz w:val="20"/>
                <w:szCs w:val="20"/>
              </w:rPr>
            </w:pPr>
            <w:r w:rsidRPr="008E7174">
              <w:rPr>
                <w:rFonts w:ascii="Times New Roman" w:eastAsia="Calibri" w:hAnsi="Times New Roman"/>
                <w:sz w:val="20"/>
                <w:szCs w:val="20"/>
              </w:rPr>
              <w:t>ПР13. Уміти організовувати і проводити технічні випробування інженерних продуктів.</w:t>
            </w:r>
          </w:p>
        </w:tc>
        <w:tc>
          <w:tcPr>
            <w:tcW w:w="198" w:type="pct"/>
            <w:shd w:val="clear" w:color="auto" w:fill="auto"/>
            <w:tcMar>
              <w:top w:w="0" w:type="dxa"/>
              <w:left w:w="0" w:type="dxa"/>
              <w:bottom w:w="0" w:type="dxa"/>
              <w:right w:w="0" w:type="dxa"/>
            </w:tcMar>
            <w:vAlign w:val="center"/>
          </w:tcPr>
          <w:p w:rsidR="008E7174" w:rsidRPr="003B2122" w:rsidRDefault="008E7174" w:rsidP="00AE4D0D">
            <w:pPr>
              <w:spacing w:after="0" w:line="240" w:lineRule="auto"/>
              <w:jc w:val="center"/>
              <w:rPr>
                <w:rFonts w:ascii="Times New Roman" w:hAnsi="Times New Roman"/>
                <w:b/>
                <w:sz w:val="24"/>
                <w:szCs w:val="24"/>
              </w:rPr>
            </w:pPr>
            <w:r w:rsidRPr="003B2122">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2"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r>
      <w:tr w:rsidR="008E7174" w:rsidRPr="00A67026" w:rsidTr="00A32155">
        <w:trPr>
          <w:trHeight w:val="131"/>
        </w:trPr>
        <w:tc>
          <w:tcPr>
            <w:tcW w:w="1278" w:type="pct"/>
            <w:shd w:val="clear" w:color="auto" w:fill="auto"/>
            <w:tcMar>
              <w:top w:w="0" w:type="dxa"/>
              <w:left w:w="0" w:type="dxa"/>
              <w:bottom w:w="0" w:type="dxa"/>
              <w:right w:w="0" w:type="dxa"/>
            </w:tcMar>
          </w:tcPr>
          <w:p w:rsidR="008E7174" w:rsidRPr="00A67026" w:rsidRDefault="008E7174" w:rsidP="00A67026">
            <w:pPr>
              <w:spacing w:after="0" w:line="240" w:lineRule="auto"/>
              <w:rPr>
                <w:rFonts w:ascii="Times New Roman" w:eastAsia="Calibri" w:hAnsi="Times New Roman"/>
                <w:sz w:val="20"/>
                <w:szCs w:val="20"/>
              </w:rPr>
            </w:pPr>
            <w:r w:rsidRPr="008E7174">
              <w:rPr>
                <w:rFonts w:ascii="Times New Roman" w:eastAsia="Calibri" w:hAnsi="Times New Roman"/>
                <w:sz w:val="20"/>
                <w:szCs w:val="20"/>
              </w:rPr>
              <w:lastRenderedPageBreak/>
              <w:t>ПР14. Уміти оцінювати вплив підприємств електроенергетики, електротехніки та електромеханіки на навколишнє середовище та безпеку життєдіяльності людини.</w:t>
            </w:r>
          </w:p>
        </w:tc>
        <w:tc>
          <w:tcPr>
            <w:tcW w:w="198" w:type="pct"/>
            <w:shd w:val="clear" w:color="auto" w:fill="auto"/>
            <w:tcMar>
              <w:top w:w="0" w:type="dxa"/>
              <w:left w:w="0" w:type="dxa"/>
              <w:bottom w:w="0" w:type="dxa"/>
              <w:right w:w="0" w:type="dxa"/>
            </w:tcMar>
          </w:tcPr>
          <w:p w:rsidR="008E7174" w:rsidRPr="003B2122" w:rsidRDefault="008E7174" w:rsidP="00A32155">
            <w:pPr>
              <w:spacing w:after="0" w:line="240" w:lineRule="auto"/>
              <w:jc w:val="center"/>
              <w:rPr>
                <w:rFonts w:ascii="Times New Roman" w:hAnsi="Times New Roman"/>
                <w:b/>
                <w:sz w:val="24"/>
                <w:szCs w:val="24"/>
              </w:rPr>
            </w:pPr>
            <w:r w:rsidRPr="003B2122">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2"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r>
      <w:tr w:rsidR="008E7174" w:rsidRPr="00A67026" w:rsidTr="00A32155">
        <w:trPr>
          <w:trHeight w:val="70"/>
        </w:trPr>
        <w:tc>
          <w:tcPr>
            <w:tcW w:w="1278" w:type="pct"/>
            <w:shd w:val="clear" w:color="auto" w:fill="auto"/>
            <w:tcMar>
              <w:top w:w="0" w:type="dxa"/>
              <w:left w:w="0" w:type="dxa"/>
              <w:bottom w:w="0" w:type="dxa"/>
              <w:right w:w="0" w:type="dxa"/>
            </w:tcMar>
          </w:tcPr>
          <w:p w:rsidR="008E7174" w:rsidRPr="00A67026" w:rsidRDefault="008E7174" w:rsidP="00A67026">
            <w:pPr>
              <w:spacing w:after="0" w:line="240" w:lineRule="auto"/>
              <w:rPr>
                <w:rFonts w:ascii="Times New Roman" w:eastAsia="Calibri" w:hAnsi="Times New Roman"/>
                <w:sz w:val="20"/>
                <w:szCs w:val="20"/>
              </w:rPr>
            </w:pPr>
            <w:r w:rsidRPr="008E7174">
              <w:rPr>
                <w:rFonts w:ascii="Times New Roman" w:eastAsia="Calibri" w:hAnsi="Times New Roman"/>
                <w:sz w:val="20"/>
                <w:szCs w:val="20"/>
              </w:rPr>
              <w:t>ПР15. Володіти сучасними методами теоретичних та експериментальних досліджень з оцінювання точності отриманих результатів вимірювань.</w:t>
            </w:r>
          </w:p>
        </w:tc>
        <w:tc>
          <w:tcPr>
            <w:tcW w:w="198" w:type="pct"/>
            <w:shd w:val="clear" w:color="auto" w:fill="auto"/>
            <w:tcMar>
              <w:top w:w="0" w:type="dxa"/>
              <w:left w:w="0" w:type="dxa"/>
              <w:bottom w:w="0" w:type="dxa"/>
              <w:right w:w="0" w:type="dxa"/>
            </w:tcMar>
          </w:tcPr>
          <w:p w:rsidR="008E7174" w:rsidRPr="003B2122" w:rsidRDefault="008E7174" w:rsidP="00A32155">
            <w:pPr>
              <w:spacing w:after="0" w:line="240" w:lineRule="auto"/>
              <w:jc w:val="center"/>
              <w:rPr>
                <w:rFonts w:ascii="Times New Roman" w:hAnsi="Times New Roman"/>
                <w:b/>
                <w:sz w:val="24"/>
                <w:szCs w:val="24"/>
              </w:rPr>
            </w:pPr>
            <w:r w:rsidRPr="003B2122">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2"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r>
      <w:tr w:rsidR="008E7174" w:rsidRPr="00A67026" w:rsidTr="00A32155">
        <w:trPr>
          <w:trHeight w:val="177"/>
        </w:trPr>
        <w:tc>
          <w:tcPr>
            <w:tcW w:w="1278" w:type="pct"/>
            <w:shd w:val="clear" w:color="auto" w:fill="auto"/>
            <w:tcMar>
              <w:top w:w="0" w:type="dxa"/>
              <w:left w:w="0" w:type="dxa"/>
              <w:bottom w:w="0" w:type="dxa"/>
              <w:right w:w="0" w:type="dxa"/>
            </w:tcMar>
          </w:tcPr>
          <w:p w:rsidR="008E7174" w:rsidRPr="00A67026" w:rsidRDefault="008E7174" w:rsidP="00A67026">
            <w:pPr>
              <w:spacing w:after="0" w:line="240" w:lineRule="auto"/>
              <w:rPr>
                <w:rFonts w:ascii="Times New Roman" w:eastAsia="Calibri" w:hAnsi="Times New Roman"/>
                <w:sz w:val="20"/>
                <w:szCs w:val="20"/>
              </w:rPr>
            </w:pPr>
            <w:r w:rsidRPr="008E7174">
              <w:rPr>
                <w:rFonts w:ascii="Times New Roman" w:eastAsia="Calibri" w:hAnsi="Times New Roman"/>
                <w:sz w:val="20"/>
                <w:szCs w:val="20"/>
              </w:rPr>
              <w:t>ПР16. Уміти застосовувати апаратні та програмні засоби сучасних інформаційних технологій для вирішення задач у сфері електроенергетики, електротехніки та електромеханіки та інформаційно-вимірювальної техніки.</w:t>
            </w:r>
          </w:p>
        </w:tc>
        <w:tc>
          <w:tcPr>
            <w:tcW w:w="198" w:type="pct"/>
            <w:shd w:val="clear" w:color="auto" w:fill="auto"/>
            <w:tcMar>
              <w:top w:w="0" w:type="dxa"/>
              <w:left w:w="0" w:type="dxa"/>
              <w:bottom w:w="0" w:type="dxa"/>
              <w:right w:w="0" w:type="dxa"/>
            </w:tcMar>
          </w:tcPr>
          <w:p w:rsidR="008E7174" w:rsidRPr="003B2122" w:rsidRDefault="008E7174" w:rsidP="00A32155">
            <w:pPr>
              <w:spacing w:after="0" w:line="240" w:lineRule="auto"/>
              <w:jc w:val="center"/>
              <w:rPr>
                <w:rFonts w:ascii="Times New Roman" w:hAnsi="Times New Roman"/>
                <w:b/>
                <w:sz w:val="24"/>
                <w:szCs w:val="24"/>
              </w:rPr>
            </w:pPr>
            <w:r w:rsidRPr="003B2122">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2"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r>
      <w:tr w:rsidR="008E7174" w:rsidRPr="00A67026" w:rsidTr="00A32155">
        <w:trPr>
          <w:trHeight w:val="257"/>
        </w:trPr>
        <w:tc>
          <w:tcPr>
            <w:tcW w:w="1278" w:type="pct"/>
            <w:shd w:val="clear" w:color="auto" w:fill="auto"/>
            <w:tcMar>
              <w:top w:w="0" w:type="dxa"/>
              <w:left w:w="0" w:type="dxa"/>
              <w:bottom w:w="0" w:type="dxa"/>
              <w:right w:w="0" w:type="dxa"/>
            </w:tcMar>
          </w:tcPr>
          <w:p w:rsidR="008E7174" w:rsidRPr="00A67026" w:rsidRDefault="008E7174" w:rsidP="00A67026">
            <w:pPr>
              <w:spacing w:after="0" w:line="240" w:lineRule="auto"/>
              <w:rPr>
                <w:rFonts w:ascii="Times New Roman" w:eastAsia="Calibri" w:hAnsi="Times New Roman"/>
                <w:sz w:val="20"/>
                <w:szCs w:val="20"/>
              </w:rPr>
            </w:pPr>
            <w:r w:rsidRPr="008E7174">
              <w:rPr>
                <w:rFonts w:ascii="Times New Roman" w:eastAsia="Calibri" w:hAnsi="Times New Roman"/>
                <w:sz w:val="20"/>
                <w:szCs w:val="20"/>
              </w:rPr>
              <w:t>ПР17. Володіти основами патентознавства та захисту інтелектуальної власності.</w:t>
            </w:r>
          </w:p>
        </w:tc>
        <w:tc>
          <w:tcPr>
            <w:tcW w:w="198" w:type="pct"/>
            <w:shd w:val="clear" w:color="auto" w:fill="auto"/>
            <w:tcMar>
              <w:top w:w="0" w:type="dxa"/>
              <w:left w:w="0" w:type="dxa"/>
              <w:bottom w:w="0" w:type="dxa"/>
              <w:right w:w="0" w:type="dxa"/>
            </w:tcMar>
          </w:tcPr>
          <w:p w:rsidR="008E7174" w:rsidRPr="003B2122" w:rsidRDefault="008E7174" w:rsidP="00A32155">
            <w:pPr>
              <w:spacing w:after="0" w:line="240" w:lineRule="auto"/>
              <w:jc w:val="center"/>
              <w:rPr>
                <w:rFonts w:ascii="Times New Roman" w:hAnsi="Times New Roman"/>
                <w:b/>
                <w:sz w:val="24"/>
                <w:szCs w:val="24"/>
              </w:rPr>
            </w:pPr>
            <w:r w:rsidRPr="003B2122">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2"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r>
      <w:tr w:rsidR="008E7174" w:rsidRPr="00A67026" w:rsidTr="00A32155">
        <w:trPr>
          <w:trHeight w:val="99"/>
        </w:trPr>
        <w:tc>
          <w:tcPr>
            <w:tcW w:w="1278" w:type="pct"/>
            <w:shd w:val="clear" w:color="auto" w:fill="auto"/>
            <w:tcMar>
              <w:top w:w="0" w:type="dxa"/>
              <w:left w:w="0" w:type="dxa"/>
              <w:bottom w:w="0" w:type="dxa"/>
              <w:right w:w="0" w:type="dxa"/>
            </w:tcMar>
          </w:tcPr>
          <w:p w:rsidR="008E7174" w:rsidRPr="00A67026" w:rsidRDefault="008E7174" w:rsidP="00A67026">
            <w:pPr>
              <w:spacing w:after="0" w:line="240" w:lineRule="auto"/>
              <w:rPr>
                <w:rFonts w:ascii="Times New Roman" w:eastAsia="Calibri" w:hAnsi="Times New Roman"/>
                <w:sz w:val="20"/>
                <w:szCs w:val="20"/>
              </w:rPr>
            </w:pPr>
            <w:r w:rsidRPr="008E7174">
              <w:rPr>
                <w:rFonts w:ascii="Times New Roman" w:eastAsia="Calibri" w:hAnsi="Times New Roman"/>
                <w:sz w:val="20"/>
                <w:szCs w:val="20"/>
              </w:rPr>
              <w:t>ПР18. Уміти дотримуватися принципів професійної етики та академічної доброчесності.</w:t>
            </w:r>
          </w:p>
        </w:tc>
        <w:tc>
          <w:tcPr>
            <w:tcW w:w="198" w:type="pct"/>
            <w:shd w:val="clear" w:color="auto" w:fill="auto"/>
            <w:tcMar>
              <w:top w:w="0" w:type="dxa"/>
              <w:left w:w="0" w:type="dxa"/>
              <w:bottom w:w="0" w:type="dxa"/>
              <w:right w:w="0" w:type="dxa"/>
            </w:tcMar>
          </w:tcPr>
          <w:p w:rsidR="008E7174" w:rsidRPr="003B2122" w:rsidRDefault="008E7174" w:rsidP="00A32155">
            <w:pPr>
              <w:spacing w:after="0" w:line="240" w:lineRule="auto"/>
              <w:jc w:val="center"/>
              <w:rPr>
                <w:rFonts w:ascii="Times New Roman" w:hAnsi="Times New Roman"/>
                <w:b/>
                <w:sz w:val="24"/>
                <w:szCs w:val="24"/>
              </w:rPr>
            </w:pPr>
            <w:r w:rsidRPr="003B2122">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2"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r>
      <w:tr w:rsidR="008E7174" w:rsidRPr="00A67026" w:rsidTr="00A32155">
        <w:trPr>
          <w:trHeight w:val="145"/>
        </w:trPr>
        <w:tc>
          <w:tcPr>
            <w:tcW w:w="1278" w:type="pct"/>
            <w:shd w:val="clear" w:color="auto" w:fill="auto"/>
            <w:tcMar>
              <w:top w:w="0" w:type="dxa"/>
              <w:left w:w="0" w:type="dxa"/>
              <w:bottom w:w="0" w:type="dxa"/>
              <w:right w:w="0" w:type="dxa"/>
            </w:tcMar>
          </w:tcPr>
          <w:p w:rsidR="008E7174" w:rsidRPr="00A67026" w:rsidRDefault="008E7174" w:rsidP="00A67026">
            <w:pPr>
              <w:spacing w:after="0" w:line="240" w:lineRule="auto"/>
              <w:rPr>
                <w:rFonts w:ascii="Times New Roman" w:eastAsia="Calibri" w:hAnsi="Times New Roman"/>
                <w:sz w:val="20"/>
                <w:szCs w:val="20"/>
              </w:rPr>
            </w:pPr>
            <w:r w:rsidRPr="008E7174">
              <w:rPr>
                <w:rFonts w:ascii="Times New Roman" w:eastAsia="Calibri" w:hAnsi="Times New Roman"/>
                <w:sz w:val="20"/>
                <w:szCs w:val="20"/>
              </w:rPr>
              <w:t>ПР19. Уміти організовувати спільну роботу з фахівцями з різних галузей в рамках наукових проектів.</w:t>
            </w:r>
          </w:p>
        </w:tc>
        <w:tc>
          <w:tcPr>
            <w:tcW w:w="198" w:type="pct"/>
            <w:shd w:val="clear" w:color="auto" w:fill="auto"/>
            <w:tcMar>
              <w:top w:w="0" w:type="dxa"/>
              <w:left w:w="0" w:type="dxa"/>
              <w:bottom w:w="0" w:type="dxa"/>
              <w:right w:w="0" w:type="dxa"/>
            </w:tcMar>
          </w:tcPr>
          <w:p w:rsidR="008E7174" w:rsidRPr="003B2122" w:rsidRDefault="008E7174" w:rsidP="00A32155">
            <w:pPr>
              <w:spacing w:after="0" w:line="240" w:lineRule="auto"/>
              <w:jc w:val="center"/>
              <w:rPr>
                <w:rFonts w:ascii="Times New Roman" w:hAnsi="Times New Roman"/>
                <w:b/>
                <w:sz w:val="24"/>
                <w:szCs w:val="24"/>
              </w:rPr>
            </w:pPr>
            <w:r w:rsidRPr="003B2122">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2"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r>
      <w:tr w:rsidR="008E7174" w:rsidRPr="00A67026" w:rsidTr="00A32155">
        <w:trPr>
          <w:trHeight w:val="145"/>
        </w:trPr>
        <w:tc>
          <w:tcPr>
            <w:tcW w:w="1278" w:type="pct"/>
            <w:shd w:val="clear" w:color="auto" w:fill="auto"/>
            <w:tcMar>
              <w:top w:w="0" w:type="dxa"/>
              <w:left w:w="0" w:type="dxa"/>
              <w:bottom w:w="0" w:type="dxa"/>
              <w:right w:w="0" w:type="dxa"/>
            </w:tcMar>
          </w:tcPr>
          <w:p w:rsidR="008E7174" w:rsidRPr="00A67026" w:rsidRDefault="008E7174" w:rsidP="00A67026">
            <w:pPr>
              <w:spacing w:after="0" w:line="240" w:lineRule="auto"/>
              <w:rPr>
                <w:rFonts w:ascii="Times New Roman" w:eastAsia="Calibri" w:hAnsi="Times New Roman"/>
                <w:sz w:val="20"/>
                <w:szCs w:val="20"/>
              </w:rPr>
            </w:pPr>
            <w:r w:rsidRPr="008E7174">
              <w:rPr>
                <w:rFonts w:ascii="Times New Roman" w:eastAsia="Calibri" w:hAnsi="Times New Roman"/>
                <w:sz w:val="20"/>
                <w:szCs w:val="20"/>
              </w:rPr>
              <w:t>ПР20. Уміти формулювати основні психолого-педагогічні принципи та уміти викладати професійно-орієнтовані дисципліни з електроенергетики, електротехніки та електромеханіки.</w:t>
            </w:r>
          </w:p>
        </w:tc>
        <w:tc>
          <w:tcPr>
            <w:tcW w:w="198" w:type="pct"/>
            <w:shd w:val="clear" w:color="auto" w:fill="auto"/>
            <w:tcMar>
              <w:top w:w="0" w:type="dxa"/>
              <w:left w:w="0" w:type="dxa"/>
              <w:bottom w:w="0" w:type="dxa"/>
              <w:right w:w="0" w:type="dxa"/>
            </w:tcMar>
          </w:tcPr>
          <w:p w:rsidR="008E7174" w:rsidRPr="003B2122" w:rsidRDefault="008E7174" w:rsidP="00A32155">
            <w:pPr>
              <w:spacing w:after="0" w:line="240" w:lineRule="auto"/>
              <w:jc w:val="center"/>
              <w:rPr>
                <w:rFonts w:ascii="Times New Roman" w:hAnsi="Times New Roman"/>
                <w:b/>
                <w:sz w:val="24"/>
                <w:szCs w:val="24"/>
              </w:rPr>
            </w:pPr>
            <w:r w:rsidRPr="003B2122">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92"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r>
      <w:tr w:rsidR="008E7174" w:rsidRPr="00A67026" w:rsidTr="00A32155">
        <w:trPr>
          <w:trHeight w:val="145"/>
        </w:trPr>
        <w:tc>
          <w:tcPr>
            <w:tcW w:w="1278" w:type="pct"/>
            <w:shd w:val="clear" w:color="auto" w:fill="auto"/>
            <w:tcMar>
              <w:top w:w="0" w:type="dxa"/>
              <w:left w:w="0" w:type="dxa"/>
              <w:bottom w:w="0" w:type="dxa"/>
              <w:right w:w="0" w:type="dxa"/>
            </w:tcMar>
          </w:tcPr>
          <w:p w:rsidR="008E7174" w:rsidRPr="00A67026" w:rsidRDefault="008E7174" w:rsidP="00A67026">
            <w:pPr>
              <w:spacing w:after="0" w:line="240" w:lineRule="auto"/>
              <w:rPr>
                <w:rFonts w:ascii="Times New Roman" w:eastAsia="Calibri" w:hAnsi="Times New Roman"/>
                <w:sz w:val="20"/>
                <w:szCs w:val="20"/>
              </w:rPr>
            </w:pPr>
            <w:r w:rsidRPr="008E7174">
              <w:rPr>
                <w:rFonts w:ascii="Times New Roman" w:eastAsia="Calibri" w:hAnsi="Times New Roman"/>
                <w:sz w:val="20"/>
                <w:szCs w:val="20"/>
              </w:rPr>
              <w:t>ПР21. Уміти аналізувати предметну область, формалізувати завдання керування та розділяти глобальну задачу на складові.</w:t>
            </w:r>
          </w:p>
        </w:tc>
        <w:tc>
          <w:tcPr>
            <w:tcW w:w="198" w:type="pct"/>
            <w:shd w:val="clear" w:color="auto" w:fill="auto"/>
            <w:tcMar>
              <w:top w:w="0" w:type="dxa"/>
              <w:left w:w="0" w:type="dxa"/>
              <w:bottom w:w="0" w:type="dxa"/>
              <w:right w:w="0" w:type="dxa"/>
            </w:tcMar>
          </w:tcPr>
          <w:p w:rsidR="008E7174" w:rsidRPr="003B2122" w:rsidRDefault="008E7174" w:rsidP="00A32155">
            <w:pPr>
              <w:spacing w:after="0" w:line="240" w:lineRule="auto"/>
              <w:jc w:val="center"/>
              <w:rPr>
                <w:rFonts w:ascii="Times New Roman" w:hAnsi="Times New Roman"/>
                <w:b/>
                <w:sz w:val="24"/>
                <w:szCs w:val="24"/>
              </w:rPr>
            </w:pPr>
            <w:r w:rsidRPr="003B2122">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2"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r>
      <w:tr w:rsidR="008E7174" w:rsidRPr="00A67026" w:rsidTr="00A32155">
        <w:trPr>
          <w:trHeight w:val="145"/>
        </w:trPr>
        <w:tc>
          <w:tcPr>
            <w:tcW w:w="1278" w:type="pct"/>
            <w:shd w:val="clear" w:color="auto" w:fill="auto"/>
            <w:tcMar>
              <w:top w:w="0" w:type="dxa"/>
              <w:left w:w="0" w:type="dxa"/>
              <w:bottom w:w="0" w:type="dxa"/>
              <w:right w:w="0" w:type="dxa"/>
            </w:tcMar>
          </w:tcPr>
          <w:p w:rsidR="008E7174" w:rsidRPr="00A67026" w:rsidRDefault="008E7174" w:rsidP="00A67026">
            <w:pPr>
              <w:spacing w:after="0" w:line="240" w:lineRule="auto"/>
              <w:rPr>
                <w:rFonts w:ascii="Times New Roman" w:eastAsia="Calibri" w:hAnsi="Times New Roman"/>
                <w:sz w:val="20"/>
                <w:szCs w:val="20"/>
              </w:rPr>
            </w:pPr>
            <w:r w:rsidRPr="008E7174">
              <w:rPr>
                <w:rFonts w:ascii="Times New Roman" w:eastAsia="Calibri" w:hAnsi="Times New Roman"/>
                <w:sz w:val="20"/>
                <w:szCs w:val="20"/>
              </w:rPr>
              <w:t>ПР22. Уміти розробляти техніко-економічне обґрунтування проектів з електроенергетики, електротехніки та електромеханіки та оцінювати економічну ефективність їх впровадження.</w:t>
            </w:r>
          </w:p>
        </w:tc>
        <w:tc>
          <w:tcPr>
            <w:tcW w:w="198" w:type="pct"/>
            <w:shd w:val="clear" w:color="auto" w:fill="auto"/>
            <w:tcMar>
              <w:top w:w="0" w:type="dxa"/>
              <w:left w:w="0" w:type="dxa"/>
              <w:bottom w:w="0" w:type="dxa"/>
              <w:right w:w="0" w:type="dxa"/>
            </w:tcMar>
          </w:tcPr>
          <w:p w:rsidR="008E7174" w:rsidRPr="003B2122" w:rsidRDefault="008E7174" w:rsidP="00A32155">
            <w:pPr>
              <w:spacing w:after="0" w:line="240" w:lineRule="auto"/>
              <w:jc w:val="center"/>
              <w:rPr>
                <w:rFonts w:ascii="Times New Roman" w:hAnsi="Times New Roman"/>
                <w:b/>
                <w:sz w:val="24"/>
                <w:szCs w:val="24"/>
              </w:rPr>
            </w:pPr>
            <w:r w:rsidRPr="003B2122">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shd w:val="clear" w:color="auto" w:fill="auto"/>
            <w:tcMar>
              <w:top w:w="0" w:type="dxa"/>
              <w:left w:w="0" w:type="dxa"/>
              <w:bottom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109"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5"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c>
          <w:tcPr>
            <w:tcW w:w="92" w:type="pct"/>
            <w:tcMar>
              <w:left w:w="0" w:type="dxa"/>
              <w:right w:w="0" w:type="dxa"/>
            </w:tcMar>
            <w:vAlign w:val="center"/>
          </w:tcPr>
          <w:p w:rsidR="008E7174" w:rsidRPr="003B2122" w:rsidRDefault="008E7174" w:rsidP="00A32155">
            <w:pPr>
              <w:spacing w:after="0" w:line="240" w:lineRule="auto"/>
              <w:jc w:val="center"/>
              <w:rPr>
                <w:rFonts w:ascii="Times New Roman" w:hAnsi="Times New Roman"/>
                <w:b/>
                <w:sz w:val="24"/>
                <w:szCs w:val="24"/>
              </w:rPr>
            </w:pPr>
          </w:p>
        </w:tc>
      </w:tr>
    </w:tbl>
    <w:p w:rsidR="00A67026" w:rsidRDefault="00A67026" w:rsidP="00A67026">
      <w:pPr>
        <w:spacing w:after="0" w:line="240" w:lineRule="auto"/>
        <w:rPr>
          <w:rFonts w:ascii="Times New Roman" w:eastAsia="Calibri" w:hAnsi="Times New Roman"/>
          <w:sz w:val="28"/>
          <w:szCs w:val="28"/>
        </w:rPr>
      </w:pPr>
    </w:p>
    <w:p w:rsidR="008E7174" w:rsidRPr="00A67026" w:rsidRDefault="008E7174" w:rsidP="00A67026">
      <w:pPr>
        <w:spacing w:after="0" w:line="240" w:lineRule="auto"/>
        <w:rPr>
          <w:rFonts w:ascii="Times New Roman" w:eastAsia="Calibri" w:hAnsi="Times New Roman"/>
          <w:sz w:val="28"/>
          <w:szCs w:val="28"/>
        </w:rPr>
      </w:pPr>
    </w:p>
    <w:sectPr w:rsidR="008E7174" w:rsidRPr="00A67026" w:rsidSect="008E7174">
      <w:pgSz w:w="16838" w:h="11906" w:orient="landscape"/>
      <w:pgMar w:top="1134" w:right="1134"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376" w:rsidRDefault="00BB6376" w:rsidP="00620D74">
      <w:pPr>
        <w:spacing w:after="0" w:line="240" w:lineRule="auto"/>
      </w:pPr>
      <w:r>
        <w:separator/>
      </w:r>
    </w:p>
  </w:endnote>
  <w:endnote w:type="continuationSeparator" w:id="0">
    <w:p w:rsidR="00BB6376" w:rsidRDefault="00BB6376" w:rsidP="00620D74">
      <w:pPr>
        <w:spacing w:after="0" w:line="240" w:lineRule="auto"/>
      </w:pPr>
      <w:r>
        <w:continuationSeparator/>
      </w:r>
    </w:p>
  </w:endnote>
  <w:endnote w:type="continuationNotice" w:id="1">
    <w:p w:rsidR="00BB6376" w:rsidRDefault="00BB63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1251 Time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155" w:rsidRDefault="00A32155">
    <w:pPr>
      <w:pStyle w:val="a6"/>
      <w:jc w:val="center"/>
    </w:pPr>
  </w:p>
  <w:p w:rsidR="00A32155" w:rsidRDefault="00A3215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376" w:rsidRDefault="00BB6376" w:rsidP="00620D74">
      <w:pPr>
        <w:spacing w:after="0" w:line="240" w:lineRule="auto"/>
      </w:pPr>
      <w:r>
        <w:separator/>
      </w:r>
    </w:p>
  </w:footnote>
  <w:footnote w:type="continuationSeparator" w:id="0">
    <w:p w:rsidR="00BB6376" w:rsidRDefault="00BB6376" w:rsidP="00620D74">
      <w:pPr>
        <w:spacing w:after="0" w:line="240" w:lineRule="auto"/>
      </w:pPr>
      <w:r>
        <w:continuationSeparator/>
      </w:r>
    </w:p>
  </w:footnote>
  <w:footnote w:type="continuationNotice" w:id="1">
    <w:p w:rsidR="00BB6376" w:rsidRDefault="00BB637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25E0"/>
    <w:multiLevelType w:val="hybridMultilevel"/>
    <w:tmpl w:val="7778B08A"/>
    <w:lvl w:ilvl="0" w:tplc="C0786D06">
      <w:start w:val="5"/>
      <w:numFmt w:val="bullet"/>
      <w:lvlText w:val="-"/>
      <w:lvlJc w:val="left"/>
      <w:pPr>
        <w:ind w:left="0" w:firstLine="360"/>
      </w:pPr>
      <w:rPr>
        <w:rFonts w:ascii="Calibri Light" w:eastAsia="Calibri" w:hAnsi="Calibri Ligh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1C53A8"/>
    <w:multiLevelType w:val="hybridMultilevel"/>
    <w:tmpl w:val="1638AE22"/>
    <w:lvl w:ilvl="0" w:tplc="12EAE5A8">
      <w:start w:val="5"/>
      <w:numFmt w:val="bullet"/>
      <w:lvlText w:val="-"/>
      <w:lvlJc w:val="left"/>
      <w:pPr>
        <w:ind w:left="0" w:firstLine="360"/>
      </w:pPr>
      <w:rPr>
        <w:rFonts w:ascii="Calibri Light" w:eastAsia="Calibri" w:hAnsi="Calibri Ligh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2D498D"/>
    <w:multiLevelType w:val="hybridMultilevel"/>
    <w:tmpl w:val="C73E379C"/>
    <w:lvl w:ilvl="0" w:tplc="CE3C7548">
      <w:start w:val="1"/>
      <w:numFmt w:val="decimal"/>
      <w:lvlText w:val="СК%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454C69"/>
    <w:multiLevelType w:val="hybridMultilevel"/>
    <w:tmpl w:val="44049900"/>
    <w:lvl w:ilvl="0" w:tplc="4FBC4228">
      <w:start w:val="1"/>
      <w:numFmt w:val="decimal"/>
      <w:suff w:val="space"/>
      <w:lvlText w:val="ЗК%1."/>
      <w:lvlJc w:val="left"/>
      <w:pPr>
        <w:ind w:left="720" w:hanging="720"/>
      </w:pPr>
      <w:rPr>
        <w:rFonts w:ascii="Times New Roman" w:hAnsi="Times New Roman"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0A4544"/>
    <w:multiLevelType w:val="hybridMultilevel"/>
    <w:tmpl w:val="CD6EB0FA"/>
    <w:lvl w:ilvl="0" w:tplc="9B7A038A">
      <w:start w:val="5"/>
      <w:numFmt w:val="bullet"/>
      <w:lvlText w:val="-"/>
      <w:lvlJc w:val="left"/>
      <w:pPr>
        <w:ind w:left="0" w:firstLine="360"/>
      </w:pPr>
      <w:rPr>
        <w:rFonts w:ascii="Calibri Light" w:eastAsia="Calibri" w:hAnsi="Calibri Ligh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BD0999"/>
    <w:multiLevelType w:val="hybridMultilevel"/>
    <w:tmpl w:val="D2DA8D7A"/>
    <w:lvl w:ilvl="0" w:tplc="CE3C7548">
      <w:start w:val="1"/>
      <w:numFmt w:val="decimal"/>
      <w:lvlText w:val="СК%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FD27A3"/>
    <w:multiLevelType w:val="hybridMultilevel"/>
    <w:tmpl w:val="2872EE32"/>
    <w:lvl w:ilvl="0" w:tplc="060EBD8C">
      <w:start w:val="1"/>
      <w:numFmt w:val="decimal"/>
      <w:lvlText w:val="РН%1"/>
      <w:lvlJc w:val="left"/>
      <w:pPr>
        <w:ind w:left="7440" w:hanging="360"/>
      </w:pPr>
      <w:rPr>
        <w:rFonts w:hint="default"/>
      </w:rPr>
    </w:lvl>
    <w:lvl w:ilvl="1" w:tplc="04190019">
      <w:start w:val="1"/>
      <w:numFmt w:val="lowerLetter"/>
      <w:lvlText w:val="%2."/>
      <w:lvlJc w:val="left"/>
      <w:pPr>
        <w:ind w:left="4977" w:hanging="360"/>
      </w:pPr>
    </w:lvl>
    <w:lvl w:ilvl="2" w:tplc="0419001B">
      <w:start w:val="1"/>
      <w:numFmt w:val="lowerRoman"/>
      <w:lvlText w:val="%3."/>
      <w:lvlJc w:val="right"/>
      <w:pPr>
        <w:ind w:left="5697" w:hanging="180"/>
      </w:pPr>
    </w:lvl>
    <w:lvl w:ilvl="3" w:tplc="EC807BC0">
      <w:start w:val="1"/>
      <w:numFmt w:val="decimal"/>
      <w:lvlText w:val="%4."/>
      <w:lvlJc w:val="left"/>
      <w:pPr>
        <w:ind w:left="6417" w:hanging="360"/>
      </w:pPr>
      <w:rPr>
        <w:rFonts w:hint="default"/>
      </w:rPr>
    </w:lvl>
    <w:lvl w:ilvl="4" w:tplc="04190019">
      <w:start w:val="1"/>
      <w:numFmt w:val="lowerLetter"/>
      <w:lvlText w:val="%5."/>
      <w:lvlJc w:val="left"/>
      <w:pPr>
        <w:ind w:left="7137" w:hanging="360"/>
      </w:pPr>
    </w:lvl>
    <w:lvl w:ilvl="5" w:tplc="0419001B">
      <w:start w:val="1"/>
      <w:numFmt w:val="lowerRoman"/>
      <w:lvlText w:val="%6."/>
      <w:lvlJc w:val="right"/>
      <w:pPr>
        <w:ind w:left="7857" w:hanging="180"/>
      </w:pPr>
    </w:lvl>
    <w:lvl w:ilvl="6" w:tplc="0419000F" w:tentative="1">
      <w:start w:val="1"/>
      <w:numFmt w:val="decimal"/>
      <w:lvlText w:val="%7."/>
      <w:lvlJc w:val="left"/>
      <w:pPr>
        <w:ind w:left="8577" w:hanging="360"/>
      </w:pPr>
    </w:lvl>
    <w:lvl w:ilvl="7" w:tplc="04190019" w:tentative="1">
      <w:start w:val="1"/>
      <w:numFmt w:val="lowerLetter"/>
      <w:lvlText w:val="%8."/>
      <w:lvlJc w:val="left"/>
      <w:pPr>
        <w:ind w:left="9297" w:hanging="360"/>
      </w:pPr>
    </w:lvl>
    <w:lvl w:ilvl="8" w:tplc="0419001B" w:tentative="1">
      <w:start w:val="1"/>
      <w:numFmt w:val="lowerRoman"/>
      <w:lvlText w:val="%9."/>
      <w:lvlJc w:val="right"/>
      <w:pPr>
        <w:ind w:left="10017" w:hanging="180"/>
      </w:pPr>
    </w:lvl>
  </w:abstractNum>
  <w:abstractNum w:abstractNumId="7">
    <w:nsid w:val="2D6B20AB"/>
    <w:multiLevelType w:val="hybridMultilevel"/>
    <w:tmpl w:val="D9F2CA0C"/>
    <w:lvl w:ilvl="0" w:tplc="44FCF986">
      <w:start w:val="5"/>
      <w:numFmt w:val="bullet"/>
      <w:lvlText w:val="-"/>
      <w:lvlJc w:val="left"/>
      <w:pPr>
        <w:ind w:left="1004" w:hanging="360"/>
      </w:pPr>
      <w:rPr>
        <w:rFonts w:ascii="Calibri Light" w:eastAsia="Times New Roman" w:hAnsi="Calibri Light"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8">
    <w:nsid w:val="365C203F"/>
    <w:multiLevelType w:val="hybridMultilevel"/>
    <w:tmpl w:val="EBA0E88C"/>
    <w:lvl w:ilvl="0" w:tplc="CE3C7548">
      <w:start w:val="1"/>
      <w:numFmt w:val="decimal"/>
      <w:lvlText w:val="СК%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E11BFC"/>
    <w:multiLevelType w:val="hybridMultilevel"/>
    <w:tmpl w:val="6332059C"/>
    <w:lvl w:ilvl="0" w:tplc="C64CDDB8">
      <w:start w:val="1"/>
      <w:numFmt w:val="decimal"/>
      <w:lvlText w:val="ЗК%1."/>
      <w:lvlJc w:val="left"/>
      <w:pPr>
        <w:ind w:left="3903" w:hanging="360"/>
      </w:pPr>
      <w:rPr>
        <w:rFonts w:cs="Times New Roman" w:hint="default"/>
      </w:rPr>
    </w:lvl>
    <w:lvl w:ilvl="1" w:tplc="04220019" w:tentative="1">
      <w:start w:val="1"/>
      <w:numFmt w:val="lowerLetter"/>
      <w:lvlText w:val="%2."/>
      <w:lvlJc w:val="left"/>
      <w:pPr>
        <w:ind w:left="4623" w:hanging="360"/>
      </w:pPr>
      <w:rPr>
        <w:rFonts w:cs="Times New Roman"/>
      </w:rPr>
    </w:lvl>
    <w:lvl w:ilvl="2" w:tplc="0422001B" w:tentative="1">
      <w:start w:val="1"/>
      <w:numFmt w:val="lowerRoman"/>
      <w:lvlText w:val="%3."/>
      <w:lvlJc w:val="right"/>
      <w:pPr>
        <w:ind w:left="5343" w:hanging="180"/>
      </w:pPr>
      <w:rPr>
        <w:rFonts w:cs="Times New Roman"/>
      </w:rPr>
    </w:lvl>
    <w:lvl w:ilvl="3" w:tplc="0422000F" w:tentative="1">
      <w:start w:val="1"/>
      <w:numFmt w:val="decimal"/>
      <w:lvlText w:val="%4."/>
      <w:lvlJc w:val="left"/>
      <w:pPr>
        <w:ind w:left="6063" w:hanging="360"/>
      </w:pPr>
      <w:rPr>
        <w:rFonts w:cs="Times New Roman"/>
      </w:rPr>
    </w:lvl>
    <w:lvl w:ilvl="4" w:tplc="04220019" w:tentative="1">
      <w:start w:val="1"/>
      <w:numFmt w:val="lowerLetter"/>
      <w:lvlText w:val="%5."/>
      <w:lvlJc w:val="left"/>
      <w:pPr>
        <w:ind w:left="6783" w:hanging="360"/>
      </w:pPr>
      <w:rPr>
        <w:rFonts w:cs="Times New Roman"/>
      </w:rPr>
    </w:lvl>
    <w:lvl w:ilvl="5" w:tplc="0422001B" w:tentative="1">
      <w:start w:val="1"/>
      <w:numFmt w:val="lowerRoman"/>
      <w:lvlText w:val="%6."/>
      <w:lvlJc w:val="right"/>
      <w:pPr>
        <w:ind w:left="7503" w:hanging="180"/>
      </w:pPr>
      <w:rPr>
        <w:rFonts w:cs="Times New Roman"/>
      </w:rPr>
    </w:lvl>
    <w:lvl w:ilvl="6" w:tplc="0422000F" w:tentative="1">
      <w:start w:val="1"/>
      <w:numFmt w:val="decimal"/>
      <w:lvlText w:val="%7."/>
      <w:lvlJc w:val="left"/>
      <w:pPr>
        <w:ind w:left="8223" w:hanging="360"/>
      </w:pPr>
      <w:rPr>
        <w:rFonts w:cs="Times New Roman"/>
      </w:rPr>
    </w:lvl>
    <w:lvl w:ilvl="7" w:tplc="04220019" w:tentative="1">
      <w:start w:val="1"/>
      <w:numFmt w:val="lowerLetter"/>
      <w:lvlText w:val="%8."/>
      <w:lvlJc w:val="left"/>
      <w:pPr>
        <w:ind w:left="8943" w:hanging="360"/>
      </w:pPr>
      <w:rPr>
        <w:rFonts w:cs="Times New Roman"/>
      </w:rPr>
    </w:lvl>
    <w:lvl w:ilvl="8" w:tplc="0422001B" w:tentative="1">
      <w:start w:val="1"/>
      <w:numFmt w:val="lowerRoman"/>
      <w:lvlText w:val="%9."/>
      <w:lvlJc w:val="right"/>
      <w:pPr>
        <w:ind w:left="9663" w:hanging="180"/>
      </w:pPr>
      <w:rPr>
        <w:rFonts w:cs="Times New Roman"/>
      </w:rPr>
    </w:lvl>
  </w:abstractNum>
  <w:abstractNum w:abstractNumId="10">
    <w:nsid w:val="46225574"/>
    <w:multiLevelType w:val="hybridMultilevel"/>
    <w:tmpl w:val="FFB8EF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0AF1246"/>
    <w:multiLevelType w:val="hybridMultilevel"/>
    <w:tmpl w:val="7662FEC0"/>
    <w:lvl w:ilvl="0" w:tplc="8AA4595E">
      <w:start w:val="1"/>
      <w:numFmt w:val="decimal"/>
      <w:lvlText w:val="РН%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7E4E0E"/>
    <w:multiLevelType w:val="hybridMultilevel"/>
    <w:tmpl w:val="A370A12E"/>
    <w:lvl w:ilvl="0" w:tplc="548CE834">
      <w:start w:val="1"/>
      <w:numFmt w:val="decimal"/>
      <w:suff w:val="space"/>
      <w:lvlText w:val="РН%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53460C"/>
    <w:multiLevelType w:val="hybridMultilevel"/>
    <w:tmpl w:val="E622433A"/>
    <w:lvl w:ilvl="0" w:tplc="44FCF986">
      <w:start w:val="5"/>
      <w:numFmt w:val="bullet"/>
      <w:lvlText w:val="-"/>
      <w:lvlJc w:val="left"/>
      <w:pPr>
        <w:ind w:left="720" w:hanging="360"/>
      </w:pPr>
      <w:rPr>
        <w:rFonts w:ascii="Calibri Light" w:eastAsia="Calibri" w:hAnsi="Calibri Ligh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7A368A"/>
    <w:multiLevelType w:val="hybridMultilevel"/>
    <w:tmpl w:val="15D29896"/>
    <w:lvl w:ilvl="0" w:tplc="D09C9AEC">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7032C48"/>
    <w:multiLevelType w:val="hybridMultilevel"/>
    <w:tmpl w:val="398AC9E4"/>
    <w:lvl w:ilvl="0" w:tplc="CC4620FA">
      <w:start w:val="7"/>
      <w:numFmt w:val="bullet"/>
      <w:pStyle w:val="1"/>
      <w:lvlText w:val="–"/>
      <w:lvlJc w:val="left"/>
      <w:pPr>
        <w:ind w:left="1260" w:hanging="360"/>
      </w:pPr>
      <w:rPr>
        <w:rFonts w:ascii="Times New Roman" w:eastAsia="Times New Roman" w:hAnsi="Times New Roman" w:hint="default"/>
      </w:rPr>
    </w:lvl>
    <w:lvl w:ilvl="1" w:tplc="D4B25DE8">
      <w:numFmt w:val="bullet"/>
      <w:pStyle w:val="2"/>
      <w:lvlText w:val="-"/>
      <w:lvlJc w:val="left"/>
      <w:pPr>
        <w:ind w:left="1980" w:hanging="360"/>
      </w:pPr>
      <w:rPr>
        <w:rFonts w:ascii="Times New Roman" w:eastAsia="Times New Roman" w:hAnsi="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6">
    <w:nsid w:val="71C31763"/>
    <w:multiLevelType w:val="hybridMultilevel"/>
    <w:tmpl w:val="6BF06ECE"/>
    <w:lvl w:ilvl="0" w:tplc="E004B258">
      <w:start w:val="1"/>
      <w:numFmt w:val="decimal"/>
      <w:suff w:val="space"/>
      <w:lvlText w:val="СК%1."/>
      <w:lvlJc w:val="left"/>
      <w:pPr>
        <w:ind w:left="720" w:hanging="720"/>
      </w:pPr>
      <w:rPr>
        <w:rFonts w:ascii="Times New Roman" w:hAnsi="Times New Roman" w:cs="Times New Roman" w:hint="default"/>
        <w:b w:val="0"/>
        <w:i w:val="0"/>
        <w:sz w:val="24"/>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7">
    <w:nsid w:val="72527881"/>
    <w:multiLevelType w:val="hybridMultilevel"/>
    <w:tmpl w:val="A19206BE"/>
    <w:lvl w:ilvl="0" w:tplc="0422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CD33EC"/>
    <w:multiLevelType w:val="hybridMultilevel"/>
    <w:tmpl w:val="6332059C"/>
    <w:lvl w:ilvl="0" w:tplc="C64CDDB8">
      <w:start w:val="1"/>
      <w:numFmt w:val="decimal"/>
      <w:lvlText w:val="ЗК%1."/>
      <w:lvlJc w:val="left"/>
      <w:pPr>
        <w:ind w:left="3903" w:hanging="360"/>
      </w:pPr>
      <w:rPr>
        <w:rFonts w:cs="Times New Roman" w:hint="default"/>
      </w:rPr>
    </w:lvl>
    <w:lvl w:ilvl="1" w:tplc="04220019" w:tentative="1">
      <w:start w:val="1"/>
      <w:numFmt w:val="lowerLetter"/>
      <w:lvlText w:val="%2."/>
      <w:lvlJc w:val="left"/>
      <w:pPr>
        <w:ind w:left="4623" w:hanging="360"/>
      </w:pPr>
      <w:rPr>
        <w:rFonts w:cs="Times New Roman"/>
      </w:rPr>
    </w:lvl>
    <w:lvl w:ilvl="2" w:tplc="0422001B" w:tentative="1">
      <w:start w:val="1"/>
      <w:numFmt w:val="lowerRoman"/>
      <w:lvlText w:val="%3."/>
      <w:lvlJc w:val="right"/>
      <w:pPr>
        <w:ind w:left="5343" w:hanging="180"/>
      </w:pPr>
      <w:rPr>
        <w:rFonts w:cs="Times New Roman"/>
      </w:rPr>
    </w:lvl>
    <w:lvl w:ilvl="3" w:tplc="0422000F" w:tentative="1">
      <w:start w:val="1"/>
      <w:numFmt w:val="decimal"/>
      <w:lvlText w:val="%4."/>
      <w:lvlJc w:val="left"/>
      <w:pPr>
        <w:ind w:left="6063" w:hanging="360"/>
      </w:pPr>
      <w:rPr>
        <w:rFonts w:cs="Times New Roman"/>
      </w:rPr>
    </w:lvl>
    <w:lvl w:ilvl="4" w:tplc="04220019" w:tentative="1">
      <w:start w:val="1"/>
      <w:numFmt w:val="lowerLetter"/>
      <w:lvlText w:val="%5."/>
      <w:lvlJc w:val="left"/>
      <w:pPr>
        <w:ind w:left="6783" w:hanging="360"/>
      </w:pPr>
      <w:rPr>
        <w:rFonts w:cs="Times New Roman"/>
      </w:rPr>
    </w:lvl>
    <w:lvl w:ilvl="5" w:tplc="0422001B" w:tentative="1">
      <w:start w:val="1"/>
      <w:numFmt w:val="lowerRoman"/>
      <w:lvlText w:val="%6."/>
      <w:lvlJc w:val="right"/>
      <w:pPr>
        <w:ind w:left="7503" w:hanging="180"/>
      </w:pPr>
      <w:rPr>
        <w:rFonts w:cs="Times New Roman"/>
      </w:rPr>
    </w:lvl>
    <w:lvl w:ilvl="6" w:tplc="0422000F" w:tentative="1">
      <w:start w:val="1"/>
      <w:numFmt w:val="decimal"/>
      <w:lvlText w:val="%7."/>
      <w:lvlJc w:val="left"/>
      <w:pPr>
        <w:ind w:left="8223" w:hanging="360"/>
      </w:pPr>
      <w:rPr>
        <w:rFonts w:cs="Times New Roman"/>
      </w:rPr>
    </w:lvl>
    <w:lvl w:ilvl="7" w:tplc="04220019" w:tentative="1">
      <w:start w:val="1"/>
      <w:numFmt w:val="lowerLetter"/>
      <w:lvlText w:val="%8."/>
      <w:lvlJc w:val="left"/>
      <w:pPr>
        <w:ind w:left="8943" w:hanging="360"/>
      </w:pPr>
      <w:rPr>
        <w:rFonts w:cs="Times New Roman"/>
      </w:rPr>
    </w:lvl>
    <w:lvl w:ilvl="8" w:tplc="0422001B" w:tentative="1">
      <w:start w:val="1"/>
      <w:numFmt w:val="lowerRoman"/>
      <w:lvlText w:val="%9."/>
      <w:lvlJc w:val="right"/>
      <w:pPr>
        <w:ind w:left="9663" w:hanging="180"/>
      </w:pPr>
      <w:rPr>
        <w:rFonts w:cs="Times New Roman"/>
      </w:rPr>
    </w:lvl>
  </w:abstractNum>
  <w:abstractNum w:abstractNumId="19">
    <w:nsid w:val="75DF4685"/>
    <w:multiLevelType w:val="hybridMultilevel"/>
    <w:tmpl w:val="49245C70"/>
    <w:lvl w:ilvl="0" w:tplc="C64CDDB8">
      <w:start w:val="1"/>
      <w:numFmt w:val="decimal"/>
      <w:lvlText w:val="ЗК%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5"/>
  </w:num>
  <w:num w:numId="3">
    <w:abstractNumId w:val="7"/>
  </w:num>
  <w:num w:numId="4">
    <w:abstractNumId w:val="6"/>
  </w:num>
  <w:num w:numId="5">
    <w:abstractNumId w:val="14"/>
  </w:num>
  <w:num w:numId="6">
    <w:abstractNumId w:val="8"/>
  </w:num>
  <w:num w:numId="7">
    <w:abstractNumId w:val="19"/>
  </w:num>
  <w:num w:numId="8">
    <w:abstractNumId w:val="5"/>
  </w:num>
  <w:num w:numId="9">
    <w:abstractNumId w:val="12"/>
  </w:num>
  <w:num w:numId="10">
    <w:abstractNumId w:val="11"/>
  </w:num>
  <w:num w:numId="11">
    <w:abstractNumId w:val="2"/>
  </w:num>
  <w:num w:numId="12">
    <w:abstractNumId w:val="3"/>
  </w:num>
  <w:num w:numId="13">
    <w:abstractNumId w:val="9"/>
  </w:num>
  <w:num w:numId="14">
    <w:abstractNumId w:val="16"/>
  </w:num>
  <w:num w:numId="15">
    <w:abstractNumId w:val="10"/>
  </w:num>
  <w:num w:numId="16">
    <w:abstractNumId w:val="13"/>
  </w:num>
  <w:num w:numId="17">
    <w:abstractNumId w:val="1"/>
  </w:num>
  <w:num w:numId="18">
    <w:abstractNumId w:val="17"/>
  </w:num>
  <w:num w:numId="19">
    <w:abstractNumId w:val="0"/>
  </w:num>
  <w:num w:numId="20">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620D74"/>
    <w:rsid w:val="00001DD7"/>
    <w:rsid w:val="000053CF"/>
    <w:rsid w:val="00005A77"/>
    <w:rsid w:val="00005DA5"/>
    <w:rsid w:val="0001494D"/>
    <w:rsid w:val="00017FD0"/>
    <w:rsid w:val="00022521"/>
    <w:rsid w:val="000259FE"/>
    <w:rsid w:val="0002638C"/>
    <w:rsid w:val="000313DE"/>
    <w:rsid w:val="000318A7"/>
    <w:rsid w:val="00033905"/>
    <w:rsid w:val="00041BC1"/>
    <w:rsid w:val="00045DA5"/>
    <w:rsid w:val="00051B84"/>
    <w:rsid w:val="0005428A"/>
    <w:rsid w:val="00057534"/>
    <w:rsid w:val="0006492A"/>
    <w:rsid w:val="000655FB"/>
    <w:rsid w:val="000704F0"/>
    <w:rsid w:val="000707EC"/>
    <w:rsid w:val="00071F0D"/>
    <w:rsid w:val="00072384"/>
    <w:rsid w:val="000737C5"/>
    <w:rsid w:val="00075830"/>
    <w:rsid w:val="00075C05"/>
    <w:rsid w:val="00077579"/>
    <w:rsid w:val="0008055F"/>
    <w:rsid w:val="00080682"/>
    <w:rsid w:val="00080946"/>
    <w:rsid w:val="000871AD"/>
    <w:rsid w:val="00090AC4"/>
    <w:rsid w:val="0009427C"/>
    <w:rsid w:val="00094C39"/>
    <w:rsid w:val="000953CA"/>
    <w:rsid w:val="00096248"/>
    <w:rsid w:val="0009675C"/>
    <w:rsid w:val="000A185D"/>
    <w:rsid w:val="000B1B7B"/>
    <w:rsid w:val="000B2CEB"/>
    <w:rsid w:val="000C4186"/>
    <w:rsid w:val="000C43F1"/>
    <w:rsid w:val="000C54E3"/>
    <w:rsid w:val="000D058F"/>
    <w:rsid w:val="000D263B"/>
    <w:rsid w:val="000D3374"/>
    <w:rsid w:val="000D4FE8"/>
    <w:rsid w:val="000D5632"/>
    <w:rsid w:val="000D6241"/>
    <w:rsid w:val="000D756C"/>
    <w:rsid w:val="000E0398"/>
    <w:rsid w:val="000E38A8"/>
    <w:rsid w:val="000E777E"/>
    <w:rsid w:val="000F08BA"/>
    <w:rsid w:val="000F17AD"/>
    <w:rsid w:val="000F28AD"/>
    <w:rsid w:val="000F315D"/>
    <w:rsid w:val="000F6693"/>
    <w:rsid w:val="000F73A3"/>
    <w:rsid w:val="00100B0E"/>
    <w:rsid w:val="001014C9"/>
    <w:rsid w:val="00101552"/>
    <w:rsid w:val="001042FB"/>
    <w:rsid w:val="0010466D"/>
    <w:rsid w:val="00112B01"/>
    <w:rsid w:val="00120375"/>
    <w:rsid w:val="00122411"/>
    <w:rsid w:val="001247D9"/>
    <w:rsid w:val="0013521B"/>
    <w:rsid w:val="00136AFD"/>
    <w:rsid w:val="00137581"/>
    <w:rsid w:val="00140DBA"/>
    <w:rsid w:val="0014479A"/>
    <w:rsid w:val="001535A0"/>
    <w:rsid w:val="0015365E"/>
    <w:rsid w:val="00165F45"/>
    <w:rsid w:val="001702E4"/>
    <w:rsid w:val="00177DF1"/>
    <w:rsid w:val="001818B6"/>
    <w:rsid w:val="00184930"/>
    <w:rsid w:val="00191E30"/>
    <w:rsid w:val="00194370"/>
    <w:rsid w:val="00194433"/>
    <w:rsid w:val="001958FD"/>
    <w:rsid w:val="0019655B"/>
    <w:rsid w:val="001A034D"/>
    <w:rsid w:val="001A25DB"/>
    <w:rsid w:val="001A3235"/>
    <w:rsid w:val="001B1860"/>
    <w:rsid w:val="001B6880"/>
    <w:rsid w:val="001C2A77"/>
    <w:rsid w:val="001C2AD7"/>
    <w:rsid w:val="001C3CBD"/>
    <w:rsid w:val="001C410C"/>
    <w:rsid w:val="001D19F1"/>
    <w:rsid w:val="001D38F4"/>
    <w:rsid w:val="001D63BA"/>
    <w:rsid w:val="001D6C24"/>
    <w:rsid w:val="001E562E"/>
    <w:rsid w:val="001E5BF9"/>
    <w:rsid w:val="001F12A0"/>
    <w:rsid w:val="001F167C"/>
    <w:rsid w:val="002021CF"/>
    <w:rsid w:val="002035CA"/>
    <w:rsid w:val="00204A49"/>
    <w:rsid w:val="00212303"/>
    <w:rsid w:val="00214A72"/>
    <w:rsid w:val="00215639"/>
    <w:rsid w:val="002221E2"/>
    <w:rsid w:val="00224DE0"/>
    <w:rsid w:val="00227227"/>
    <w:rsid w:val="00233C14"/>
    <w:rsid w:val="00241AC2"/>
    <w:rsid w:val="002456A6"/>
    <w:rsid w:val="00252BF1"/>
    <w:rsid w:val="00256928"/>
    <w:rsid w:val="002640E7"/>
    <w:rsid w:val="0026593B"/>
    <w:rsid w:val="002747A0"/>
    <w:rsid w:val="00280853"/>
    <w:rsid w:val="00283148"/>
    <w:rsid w:val="002A098E"/>
    <w:rsid w:val="002A0CF6"/>
    <w:rsid w:val="002A1FC9"/>
    <w:rsid w:val="002B2F23"/>
    <w:rsid w:val="002B4529"/>
    <w:rsid w:val="002B4F25"/>
    <w:rsid w:val="002B557D"/>
    <w:rsid w:val="002B5E4D"/>
    <w:rsid w:val="002C5604"/>
    <w:rsid w:val="002C5C43"/>
    <w:rsid w:val="002D43BA"/>
    <w:rsid w:val="002D4628"/>
    <w:rsid w:val="002D6D14"/>
    <w:rsid w:val="002D6EC9"/>
    <w:rsid w:val="002E1AF9"/>
    <w:rsid w:val="002E21EE"/>
    <w:rsid w:val="002E7834"/>
    <w:rsid w:val="002F2788"/>
    <w:rsid w:val="002F5415"/>
    <w:rsid w:val="002F700A"/>
    <w:rsid w:val="00301163"/>
    <w:rsid w:val="00301169"/>
    <w:rsid w:val="00303229"/>
    <w:rsid w:val="00305069"/>
    <w:rsid w:val="0030669F"/>
    <w:rsid w:val="00313D5B"/>
    <w:rsid w:val="003145B7"/>
    <w:rsid w:val="00315D14"/>
    <w:rsid w:val="0032393B"/>
    <w:rsid w:val="003345C4"/>
    <w:rsid w:val="00334749"/>
    <w:rsid w:val="0033605B"/>
    <w:rsid w:val="003412B7"/>
    <w:rsid w:val="00351DC2"/>
    <w:rsid w:val="00352C4B"/>
    <w:rsid w:val="00354EC3"/>
    <w:rsid w:val="00355AD1"/>
    <w:rsid w:val="00355ECF"/>
    <w:rsid w:val="003603A3"/>
    <w:rsid w:val="003615E2"/>
    <w:rsid w:val="003647BE"/>
    <w:rsid w:val="003842EA"/>
    <w:rsid w:val="00386243"/>
    <w:rsid w:val="00394393"/>
    <w:rsid w:val="00396215"/>
    <w:rsid w:val="003976DD"/>
    <w:rsid w:val="003A1411"/>
    <w:rsid w:val="003A2719"/>
    <w:rsid w:val="003A2B86"/>
    <w:rsid w:val="003A502A"/>
    <w:rsid w:val="003A51B2"/>
    <w:rsid w:val="003A5C60"/>
    <w:rsid w:val="003B01DA"/>
    <w:rsid w:val="003B05E2"/>
    <w:rsid w:val="003B12A1"/>
    <w:rsid w:val="003B2122"/>
    <w:rsid w:val="003B2784"/>
    <w:rsid w:val="003C2ED5"/>
    <w:rsid w:val="003D3F39"/>
    <w:rsid w:val="003E1867"/>
    <w:rsid w:val="003E6506"/>
    <w:rsid w:val="003F1188"/>
    <w:rsid w:val="003F53DC"/>
    <w:rsid w:val="003F541C"/>
    <w:rsid w:val="00402C8C"/>
    <w:rsid w:val="004043C3"/>
    <w:rsid w:val="00412014"/>
    <w:rsid w:val="004149CB"/>
    <w:rsid w:val="004167C0"/>
    <w:rsid w:val="00417845"/>
    <w:rsid w:val="00420613"/>
    <w:rsid w:val="00424D8C"/>
    <w:rsid w:val="00425A1A"/>
    <w:rsid w:val="00430DB9"/>
    <w:rsid w:val="00432469"/>
    <w:rsid w:val="00440F87"/>
    <w:rsid w:val="004413EA"/>
    <w:rsid w:val="004464BB"/>
    <w:rsid w:val="00446FE7"/>
    <w:rsid w:val="00447DCC"/>
    <w:rsid w:val="0046062E"/>
    <w:rsid w:val="00460C31"/>
    <w:rsid w:val="00461D77"/>
    <w:rsid w:val="004620CA"/>
    <w:rsid w:val="00463C60"/>
    <w:rsid w:val="0046479F"/>
    <w:rsid w:val="00464962"/>
    <w:rsid w:val="0046563C"/>
    <w:rsid w:val="00466B0A"/>
    <w:rsid w:val="00477852"/>
    <w:rsid w:val="00480292"/>
    <w:rsid w:val="00482BBC"/>
    <w:rsid w:val="00482C00"/>
    <w:rsid w:val="004838C4"/>
    <w:rsid w:val="00483AD7"/>
    <w:rsid w:val="00485097"/>
    <w:rsid w:val="00495B3C"/>
    <w:rsid w:val="004969B2"/>
    <w:rsid w:val="004A15FC"/>
    <w:rsid w:val="004A16BC"/>
    <w:rsid w:val="004A36ED"/>
    <w:rsid w:val="004B3ABD"/>
    <w:rsid w:val="004B5038"/>
    <w:rsid w:val="004C0276"/>
    <w:rsid w:val="004C5419"/>
    <w:rsid w:val="004C69F3"/>
    <w:rsid w:val="004D0950"/>
    <w:rsid w:val="004D1ACE"/>
    <w:rsid w:val="004E32E3"/>
    <w:rsid w:val="004F0F56"/>
    <w:rsid w:val="004F3169"/>
    <w:rsid w:val="004F521A"/>
    <w:rsid w:val="005042B3"/>
    <w:rsid w:val="00510E86"/>
    <w:rsid w:val="00511085"/>
    <w:rsid w:val="0051377F"/>
    <w:rsid w:val="00514A57"/>
    <w:rsid w:val="005216B6"/>
    <w:rsid w:val="005261FA"/>
    <w:rsid w:val="00527683"/>
    <w:rsid w:val="00527709"/>
    <w:rsid w:val="00531B71"/>
    <w:rsid w:val="00532118"/>
    <w:rsid w:val="00532EAA"/>
    <w:rsid w:val="0053660B"/>
    <w:rsid w:val="00536BFC"/>
    <w:rsid w:val="005517C0"/>
    <w:rsid w:val="00553AC3"/>
    <w:rsid w:val="00553C59"/>
    <w:rsid w:val="005637E9"/>
    <w:rsid w:val="005733EF"/>
    <w:rsid w:val="00577676"/>
    <w:rsid w:val="00582E56"/>
    <w:rsid w:val="005832E1"/>
    <w:rsid w:val="0059458B"/>
    <w:rsid w:val="005A20E8"/>
    <w:rsid w:val="005A37F4"/>
    <w:rsid w:val="005A41E6"/>
    <w:rsid w:val="005A6923"/>
    <w:rsid w:val="005A6FBC"/>
    <w:rsid w:val="005A72B5"/>
    <w:rsid w:val="005B35AC"/>
    <w:rsid w:val="005B672E"/>
    <w:rsid w:val="005D0613"/>
    <w:rsid w:val="005D3FAA"/>
    <w:rsid w:val="005E7386"/>
    <w:rsid w:val="005F6567"/>
    <w:rsid w:val="006037C3"/>
    <w:rsid w:val="00605112"/>
    <w:rsid w:val="00607CB2"/>
    <w:rsid w:val="00610648"/>
    <w:rsid w:val="00611F8A"/>
    <w:rsid w:val="00613979"/>
    <w:rsid w:val="00614B68"/>
    <w:rsid w:val="00615F05"/>
    <w:rsid w:val="006208EA"/>
    <w:rsid w:val="00620D74"/>
    <w:rsid w:val="00635560"/>
    <w:rsid w:val="00636244"/>
    <w:rsid w:val="00640974"/>
    <w:rsid w:val="0064305E"/>
    <w:rsid w:val="00645F45"/>
    <w:rsid w:val="006534E1"/>
    <w:rsid w:val="00655A9F"/>
    <w:rsid w:val="00661043"/>
    <w:rsid w:val="0067069E"/>
    <w:rsid w:val="00670F5D"/>
    <w:rsid w:val="00673D3D"/>
    <w:rsid w:val="006774A8"/>
    <w:rsid w:val="00683298"/>
    <w:rsid w:val="0068347C"/>
    <w:rsid w:val="00687FCC"/>
    <w:rsid w:val="00690AE7"/>
    <w:rsid w:val="006A0D96"/>
    <w:rsid w:val="006A30D7"/>
    <w:rsid w:val="006B3A8A"/>
    <w:rsid w:val="006C2798"/>
    <w:rsid w:val="006C35F1"/>
    <w:rsid w:val="006C4D71"/>
    <w:rsid w:val="006C575C"/>
    <w:rsid w:val="006D1F82"/>
    <w:rsid w:val="006E0C80"/>
    <w:rsid w:val="006E1938"/>
    <w:rsid w:val="006E54FC"/>
    <w:rsid w:val="006E7D56"/>
    <w:rsid w:val="006F0E7D"/>
    <w:rsid w:val="007026A0"/>
    <w:rsid w:val="00706726"/>
    <w:rsid w:val="0070703D"/>
    <w:rsid w:val="00710F2E"/>
    <w:rsid w:val="00732C3A"/>
    <w:rsid w:val="007434DF"/>
    <w:rsid w:val="00744D2A"/>
    <w:rsid w:val="007452BC"/>
    <w:rsid w:val="007506D4"/>
    <w:rsid w:val="00750CAA"/>
    <w:rsid w:val="00751CAD"/>
    <w:rsid w:val="00754B91"/>
    <w:rsid w:val="00764F6A"/>
    <w:rsid w:val="00767BA8"/>
    <w:rsid w:val="007700BF"/>
    <w:rsid w:val="007747B9"/>
    <w:rsid w:val="00775498"/>
    <w:rsid w:val="0077674B"/>
    <w:rsid w:val="007855AD"/>
    <w:rsid w:val="00792FA0"/>
    <w:rsid w:val="00793476"/>
    <w:rsid w:val="00793872"/>
    <w:rsid w:val="007950B0"/>
    <w:rsid w:val="00796BB1"/>
    <w:rsid w:val="00797BCA"/>
    <w:rsid w:val="007A19B9"/>
    <w:rsid w:val="007A2FCE"/>
    <w:rsid w:val="007A7D89"/>
    <w:rsid w:val="007B0555"/>
    <w:rsid w:val="007B2883"/>
    <w:rsid w:val="007B44DF"/>
    <w:rsid w:val="007B536B"/>
    <w:rsid w:val="007D2321"/>
    <w:rsid w:val="007E20F4"/>
    <w:rsid w:val="007E5194"/>
    <w:rsid w:val="007E66D9"/>
    <w:rsid w:val="007E6E7F"/>
    <w:rsid w:val="0080134E"/>
    <w:rsid w:val="008070E5"/>
    <w:rsid w:val="0080763D"/>
    <w:rsid w:val="008136FA"/>
    <w:rsid w:val="00814688"/>
    <w:rsid w:val="00815A11"/>
    <w:rsid w:val="00826A15"/>
    <w:rsid w:val="00835449"/>
    <w:rsid w:val="0084495D"/>
    <w:rsid w:val="00847447"/>
    <w:rsid w:val="0085190B"/>
    <w:rsid w:val="00853814"/>
    <w:rsid w:val="00853B51"/>
    <w:rsid w:val="008559AE"/>
    <w:rsid w:val="008602E9"/>
    <w:rsid w:val="0086081A"/>
    <w:rsid w:val="00860926"/>
    <w:rsid w:val="0086184B"/>
    <w:rsid w:val="00861BED"/>
    <w:rsid w:val="00862343"/>
    <w:rsid w:val="00865F8E"/>
    <w:rsid w:val="00867ED6"/>
    <w:rsid w:val="00870BF2"/>
    <w:rsid w:val="0087307E"/>
    <w:rsid w:val="008757EE"/>
    <w:rsid w:val="00876AA1"/>
    <w:rsid w:val="0087743C"/>
    <w:rsid w:val="008832CE"/>
    <w:rsid w:val="00883FA2"/>
    <w:rsid w:val="008840B0"/>
    <w:rsid w:val="00886D05"/>
    <w:rsid w:val="008872D9"/>
    <w:rsid w:val="008925E0"/>
    <w:rsid w:val="008938C0"/>
    <w:rsid w:val="00894D85"/>
    <w:rsid w:val="008A01D3"/>
    <w:rsid w:val="008A268B"/>
    <w:rsid w:val="008A7025"/>
    <w:rsid w:val="008B2F68"/>
    <w:rsid w:val="008B382E"/>
    <w:rsid w:val="008B439E"/>
    <w:rsid w:val="008B5997"/>
    <w:rsid w:val="008C58EC"/>
    <w:rsid w:val="008D35D1"/>
    <w:rsid w:val="008E3E46"/>
    <w:rsid w:val="008E4BAE"/>
    <w:rsid w:val="008E7174"/>
    <w:rsid w:val="008F36B7"/>
    <w:rsid w:val="008F4BA2"/>
    <w:rsid w:val="008F5179"/>
    <w:rsid w:val="009019C5"/>
    <w:rsid w:val="009048FE"/>
    <w:rsid w:val="0091007E"/>
    <w:rsid w:val="009106AC"/>
    <w:rsid w:val="009220FC"/>
    <w:rsid w:val="00924A53"/>
    <w:rsid w:val="00925C61"/>
    <w:rsid w:val="00931CCD"/>
    <w:rsid w:val="00935283"/>
    <w:rsid w:val="00935A19"/>
    <w:rsid w:val="0093703F"/>
    <w:rsid w:val="00945711"/>
    <w:rsid w:val="0094635E"/>
    <w:rsid w:val="009521EA"/>
    <w:rsid w:val="00967105"/>
    <w:rsid w:val="00981D27"/>
    <w:rsid w:val="009822E3"/>
    <w:rsid w:val="00983060"/>
    <w:rsid w:val="009862ED"/>
    <w:rsid w:val="00987579"/>
    <w:rsid w:val="009905EE"/>
    <w:rsid w:val="00993E09"/>
    <w:rsid w:val="00995AB1"/>
    <w:rsid w:val="00997B69"/>
    <w:rsid w:val="009A286E"/>
    <w:rsid w:val="009A76F0"/>
    <w:rsid w:val="009B1DB6"/>
    <w:rsid w:val="009B4F2A"/>
    <w:rsid w:val="009B5D35"/>
    <w:rsid w:val="009B71FF"/>
    <w:rsid w:val="009C60D9"/>
    <w:rsid w:val="009D226A"/>
    <w:rsid w:val="009D42E9"/>
    <w:rsid w:val="009D53F9"/>
    <w:rsid w:val="009E4809"/>
    <w:rsid w:val="009E53F1"/>
    <w:rsid w:val="009F2B54"/>
    <w:rsid w:val="009F3CAB"/>
    <w:rsid w:val="009F45C7"/>
    <w:rsid w:val="00A0450D"/>
    <w:rsid w:val="00A1048D"/>
    <w:rsid w:val="00A1220A"/>
    <w:rsid w:val="00A148C8"/>
    <w:rsid w:val="00A20D52"/>
    <w:rsid w:val="00A26828"/>
    <w:rsid w:val="00A3023E"/>
    <w:rsid w:val="00A32155"/>
    <w:rsid w:val="00A3479E"/>
    <w:rsid w:val="00A44F60"/>
    <w:rsid w:val="00A45D25"/>
    <w:rsid w:val="00A6554A"/>
    <w:rsid w:val="00A67026"/>
    <w:rsid w:val="00A67FB2"/>
    <w:rsid w:val="00A727D4"/>
    <w:rsid w:val="00A73D14"/>
    <w:rsid w:val="00A74E11"/>
    <w:rsid w:val="00A7535A"/>
    <w:rsid w:val="00A812C9"/>
    <w:rsid w:val="00A83123"/>
    <w:rsid w:val="00A86610"/>
    <w:rsid w:val="00A91181"/>
    <w:rsid w:val="00A942EE"/>
    <w:rsid w:val="00A94897"/>
    <w:rsid w:val="00A970A7"/>
    <w:rsid w:val="00A97B05"/>
    <w:rsid w:val="00AA0B8C"/>
    <w:rsid w:val="00AA57D2"/>
    <w:rsid w:val="00AB39BC"/>
    <w:rsid w:val="00AC1344"/>
    <w:rsid w:val="00AC1CB4"/>
    <w:rsid w:val="00AC3662"/>
    <w:rsid w:val="00AC5598"/>
    <w:rsid w:val="00AC74FD"/>
    <w:rsid w:val="00AE4D0D"/>
    <w:rsid w:val="00AE6B81"/>
    <w:rsid w:val="00AF0DA9"/>
    <w:rsid w:val="00AF2169"/>
    <w:rsid w:val="00B02670"/>
    <w:rsid w:val="00B04656"/>
    <w:rsid w:val="00B14500"/>
    <w:rsid w:val="00B215E3"/>
    <w:rsid w:val="00B23A73"/>
    <w:rsid w:val="00B355C1"/>
    <w:rsid w:val="00B37D45"/>
    <w:rsid w:val="00B41299"/>
    <w:rsid w:val="00B41FF6"/>
    <w:rsid w:val="00B43B6B"/>
    <w:rsid w:val="00B4642A"/>
    <w:rsid w:val="00B473F8"/>
    <w:rsid w:val="00B525B1"/>
    <w:rsid w:val="00B5363E"/>
    <w:rsid w:val="00B5697A"/>
    <w:rsid w:val="00B576CD"/>
    <w:rsid w:val="00B60612"/>
    <w:rsid w:val="00B63F5B"/>
    <w:rsid w:val="00B654E0"/>
    <w:rsid w:val="00B664E4"/>
    <w:rsid w:val="00B70C65"/>
    <w:rsid w:val="00B7149A"/>
    <w:rsid w:val="00B71AA2"/>
    <w:rsid w:val="00B7265E"/>
    <w:rsid w:val="00B74143"/>
    <w:rsid w:val="00B770DE"/>
    <w:rsid w:val="00B81F02"/>
    <w:rsid w:val="00B834B8"/>
    <w:rsid w:val="00B91DDA"/>
    <w:rsid w:val="00B97BF2"/>
    <w:rsid w:val="00B97C07"/>
    <w:rsid w:val="00BA19F9"/>
    <w:rsid w:val="00BA3FAD"/>
    <w:rsid w:val="00BA43AE"/>
    <w:rsid w:val="00BA468F"/>
    <w:rsid w:val="00BA5535"/>
    <w:rsid w:val="00BA624B"/>
    <w:rsid w:val="00BB03E8"/>
    <w:rsid w:val="00BB6376"/>
    <w:rsid w:val="00BB746C"/>
    <w:rsid w:val="00BC0EC0"/>
    <w:rsid w:val="00BC6930"/>
    <w:rsid w:val="00BC7B36"/>
    <w:rsid w:val="00BD46F4"/>
    <w:rsid w:val="00BE05FA"/>
    <w:rsid w:val="00BE5F0D"/>
    <w:rsid w:val="00BE7B56"/>
    <w:rsid w:val="00BF55AE"/>
    <w:rsid w:val="00C01D54"/>
    <w:rsid w:val="00C06AC2"/>
    <w:rsid w:val="00C11B35"/>
    <w:rsid w:val="00C12266"/>
    <w:rsid w:val="00C12D9B"/>
    <w:rsid w:val="00C15D8E"/>
    <w:rsid w:val="00C220B8"/>
    <w:rsid w:val="00C228EB"/>
    <w:rsid w:val="00C23EC1"/>
    <w:rsid w:val="00C262D6"/>
    <w:rsid w:val="00C3101C"/>
    <w:rsid w:val="00C31357"/>
    <w:rsid w:val="00C3344F"/>
    <w:rsid w:val="00C372F0"/>
    <w:rsid w:val="00C37E8E"/>
    <w:rsid w:val="00C42712"/>
    <w:rsid w:val="00C4737F"/>
    <w:rsid w:val="00C51149"/>
    <w:rsid w:val="00C51A96"/>
    <w:rsid w:val="00C545B3"/>
    <w:rsid w:val="00C55D6E"/>
    <w:rsid w:val="00C56E6D"/>
    <w:rsid w:val="00C57085"/>
    <w:rsid w:val="00C637D9"/>
    <w:rsid w:val="00C65A74"/>
    <w:rsid w:val="00C74195"/>
    <w:rsid w:val="00C7423C"/>
    <w:rsid w:val="00C76D15"/>
    <w:rsid w:val="00C804DC"/>
    <w:rsid w:val="00C83D8A"/>
    <w:rsid w:val="00C8727B"/>
    <w:rsid w:val="00CA1DDA"/>
    <w:rsid w:val="00CA2F63"/>
    <w:rsid w:val="00CA5832"/>
    <w:rsid w:val="00CB11FA"/>
    <w:rsid w:val="00CB19E1"/>
    <w:rsid w:val="00CB3CE6"/>
    <w:rsid w:val="00CC17CF"/>
    <w:rsid w:val="00CC1CEA"/>
    <w:rsid w:val="00CC207A"/>
    <w:rsid w:val="00CC2420"/>
    <w:rsid w:val="00CD0834"/>
    <w:rsid w:val="00CD3C99"/>
    <w:rsid w:val="00CD3DCC"/>
    <w:rsid w:val="00CD603A"/>
    <w:rsid w:val="00CD608B"/>
    <w:rsid w:val="00CF1CEE"/>
    <w:rsid w:val="00CF23AB"/>
    <w:rsid w:val="00CF3430"/>
    <w:rsid w:val="00CF6AE2"/>
    <w:rsid w:val="00CF7AC4"/>
    <w:rsid w:val="00D00C36"/>
    <w:rsid w:val="00D03347"/>
    <w:rsid w:val="00D0368D"/>
    <w:rsid w:val="00D0488A"/>
    <w:rsid w:val="00D0565A"/>
    <w:rsid w:val="00D062FB"/>
    <w:rsid w:val="00D11778"/>
    <w:rsid w:val="00D15853"/>
    <w:rsid w:val="00D200C8"/>
    <w:rsid w:val="00D21D6A"/>
    <w:rsid w:val="00D40E1E"/>
    <w:rsid w:val="00D44C80"/>
    <w:rsid w:val="00D460F5"/>
    <w:rsid w:val="00D50B70"/>
    <w:rsid w:val="00D52AC0"/>
    <w:rsid w:val="00D54C5E"/>
    <w:rsid w:val="00D678EB"/>
    <w:rsid w:val="00D705DB"/>
    <w:rsid w:val="00D802DE"/>
    <w:rsid w:val="00D86C26"/>
    <w:rsid w:val="00D93DBA"/>
    <w:rsid w:val="00D95289"/>
    <w:rsid w:val="00DA4046"/>
    <w:rsid w:val="00DA4D84"/>
    <w:rsid w:val="00DA5A6E"/>
    <w:rsid w:val="00DA6991"/>
    <w:rsid w:val="00DB0E3F"/>
    <w:rsid w:val="00DB49A2"/>
    <w:rsid w:val="00DB7047"/>
    <w:rsid w:val="00DB734D"/>
    <w:rsid w:val="00DC03B9"/>
    <w:rsid w:val="00DC0AD4"/>
    <w:rsid w:val="00DD1F5C"/>
    <w:rsid w:val="00DD4E15"/>
    <w:rsid w:val="00DD4E4B"/>
    <w:rsid w:val="00DD5AB8"/>
    <w:rsid w:val="00DD717C"/>
    <w:rsid w:val="00DD7A16"/>
    <w:rsid w:val="00DE481F"/>
    <w:rsid w:val="00DF1948"/>
    <w:rsid w:val="00E0032F"/>
    <w:rsid w:val="00E02AF1"/>
    <w:rsid w:val="00E10457"/>
    <w:rsid w:val="00E154FD"/>
    <w:rsid w:val="00E15BC0"/>
    <w:rsid w:val="00E22EF5"/>
    <w:rsid w:val="00E2338D"/>
    <w:rsid w:val="00E261CB"/>
    <w:rsid w:val="00E27B24"/>
    <w:rsid w:val="00E304CB"/>
    <w:rsid w:val="00E323E7"/>
    <w:rsid w:val="00E471FE"/>
    <w:rsid w:val="00E528C7"/>
    <w:rsid w:val="00E57E56"/>
    <w:rsid w:val="00E609EB"/>
    <w:rsid w:val="00E66A9A"/>
    <w:rsid w:val="00E678CE"/>
    <w:rsid w:val="00E67A8F"/>
    <w:rsid w:val="00E71132"/>
    <w:rsid w:val="00E71A6F"/>
    <w:rsid w:val="00E7338E"/>
    <w:rsid w:val="00E74A66"/>
    <w:rsid w:val="00E83E33"/>
    <w:rsid w:val="00E9078A"/>
    <w:rsid w:val="00E91911"/>
    <w:rsid w:val="00EA018A"/>
    <w:rsid w:val="00EA75ED"/>
    <w:rsid w:val="00EA7948"/>
    <w:rsid w:val="00EB2242"/>
    <w:rsid w:val="00EC0962"/>
    <w:rsid w:val="00EC1D12"/>
    <w:rsid w:val="00EC3177"/>
    <w:rsid w:val="00EC513E"/>
    <w:rsid w:val="00ED07A1"/>
    <w:rsid w:val="00ED3024"/>
    <w:rsid w:val="00ED496B"/>
    <w:rsid w:val="00EF06C5"/>
    <w:rsid w:val="00EF100E"/>
    <w:rsid w:val="00EF5300"/>
    <w:rsid w:val="00EF7F1C"/>
    <w:rsid w:val="00F11649"/>
    <w:rsid w:val="00F11C54"/>
    <w:rsid w:val="00F15DAF"/>
    <w:rsid w:val="00F20E37"/>
    <w:rsid w:val="00F2197D"/>
    <w:rsid w:val="00F24D4E"/>
    <w:rsid w:val="00F256B7"/>
    <w:rsid w:val="00F25FC2"/>
    <w:rsid w:val="00F458C8"/>
    <w:rsid w:val="00F47EBA"/>
    <w:rsid w:val="00F50F1D"/>
    <w:rsid w:val="00F51389"/>
    <w:rsid w:val="00F6541D"/>
    <w:rsid w:val="00F66D64"/>
    <w:rsid w:val="00F71611"/>
    <w:rsid w:val="00F729A9"/>
    <w:rsid w:val="00F810C5"/>
    <w:rsid w:val="00F87ACA"/>
    <w:rsid w:val="00F95268"/>
    <w:rsid w:val="00F973E5"/>
    <w:rsid w:val="00FA1DF2"/>
    <w:rsid w:val="00FA2B55"/>
    <w:rsid w:val="00FA51C6"/>
    <w:rsid w:val="00FB0363"/>
    <w:rsid w:val="00FB1B95"/>
    <w:rsid w:val="00FB2A4D"/>
    <w:rsid w:val="00FB64A0"/>
    <w:rsid w:val="00FB7A9E"/>
    <w:rsid w:val="00FC727B"/>
    <w:rsid w:val="00FD0E86"/>
    <w:rsid w:val="00FD4A3A"/>
    <w:rsid w:val="00FD6CC2"/>
    <w:rsid w:val="00FE3729"/>
    <w:rsid w:val="00FE57FC"/>
    <w:rsid w:val="00FF43F0"/>
    <w:rsid w:val="00FF5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lsdException w:name="caption" w:locked="1" w:uiPriority="0" w:qFormat="1"/>
    <w:lsdException w:name="footnote reference" w:locked="1"/>
    <w:lsdException w:name="Title" w:locked="1" w:semiHidden="0" w:uiPriority="0" w:unhideWhenUsed="0" w:qFormat="1"/>
    <w:lsdException w:name="Default Paragraph Font" w:locked="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5AD"/>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620D74"/>
    <w:pPr>
      <w:spacing w:before="100" w:beforeAutospacing="1" w:after="100" w:afterAutospacing="1" w:line="240" w:lineRule="auto"/>
    </w:pPr>
    <w:rPr>
      <w:rFonts w:ascii="Times New Roman" w:hAnsi="Times New Roman"/>
      <w:sz w:val="24"/>
      <w:szCs w:val="24"/>
      <w:lang w:eastAsia="ru-RU"/>
    </w:rPr>
  </w:style>
  <w:style w:type="paragraph" w:customStyle="1" w:styleId="10">
    <w:name w:val="Абзац списка1"/>
    <w:basedOn w:val="a"/>
    <w:uiPriority w:val="99"/>
    <w:qFormat/>
    <w:rsid w:val="00620D74"/>
    <w:pPr>
      <w:ind w:left="720"/>
      <w:contextualSpacing/>
    </w:pPr>
  </w:style>
  <w:style w:type="paragraph" w:customStyle="1" w:styleId="a3">
    <w:name w:val="Обычный с отступом"/>
    <w:basedOn w:val="a"/>
    <w:autoRedefine/>
    <w:uiPriority w:val="99"/>
    <w:rsid w:val="00620D74"/>
    <w:pPr>
      <w:spacing w:before="120" w:after="0" w:line="240" w:lineRule="auto"/>
      <w:ind w:firstLine="720"/>
      <w:jc w:val="both"/>
    </w:pPr>
    <w:rPr>
      <w:rFonts w:ascii="Times New Roman" w:hAnsi="Times New Roman"/>
      <w:i/>
      <w:sz w:val="28"/>
      <w:szCs w:val="28"/>
      <w:lang w:eastAsia="ru-RU"/>
    </w:rPr>
  </w:style>
  <w:style w:type="paragraph" w:styleId="a4">
    <w:name w:val="header"/>
    <w:basedOn w:val="a"/>
    <w:link w:val="a5"/>
    <w:uiPriority w:val="99"/>
    <w:rsid w:val="00620D74"/>
    <w:pPr>
      <w:tabs>
        <w:tab w:val="center" w:pos="4153"/>
        <w:tab w:val="right" w:pos="8306"/>
      </w:tabs>
      <w:spacing w:after="0" w:line="240" w:lineRule="auto"/>
      <w:ind w:firstLine="720"/>
      <w:jc w:val="both"/>
    </w:pPr>
    <w:rPr>
      <w:rFonts w:ascii="1251 Times" w:hAnsi="1251 Times"/>
      <w:sz w:val="28"/>
      <w:szCs w:val="28"/>
      <w:lang w:val="en-US" w:eastAsia="ru-RU"/>
    </w:rPr>
  </w:style>
  <w:style w:type="character" w:customStyle="1" w:styleId="a5">
    <w:name w:val="Верхний колонтитул Знак"/>
    <w:link w:val="a4"/>
    <w:uiPriority w:val="99"/>
    <w:locked/>
    <w:rsid w:val="00620D74"/>
    <w:rPr>
      <w:rFonts w:ascii="1251 Times" w:hAnsi="1251 Times" w:cs="Times New Roman"/>
      <w:sz w:val="28"/>
      <w:lang w:val="en-US" w:eastAsia="ru-RU"/>
    </w:rPr>
  </w:style>
  <w:style w:type="paragraph" w:styleId="a6">
    <w:name w:val="footer"/>
    <w:basedOn w:val="a"/>
    <w:link w:val="a7"/>
    <w:uiPriority w:val="99"/>
    <w:rsid w:val="00620D74"/>
    <w:pPr>
      <w:tabs>
        <w:tab w:val="center" w:pos="4819"/>
        <w:tab w:val="right" w:pos="9639"/>
      </w:tabs>
      <w:spacing w:after="0" w:line="240" w:lineRule="auto"/>
    </w:pPr>
    <w:rPr>
      <w:sz w:val="20"/>
      <w:szCs w:val="20"/>
      <w:lang w:eastAsia="ru-RU"/>
    </w:rPr>
  </w:style>
  <w:style w:type="character" w:customStyle="1" w:styleId="a7">
    <w:name w:val="Нижний колонтитул Знак"/>
    <w:link w:val="a6"/>
    <w:uiPriority w:val="99"/>
    <w:locked/>
    <w:rsid w:val="00620D74"/>
    <w:rPr>
      <w:rFonts w:ascii="Calibri" w:hAnsi="Calibri" w:cs="Times New Roman"/>
    </w:rPr>
  </w:style>
  <w:style w:type="character" w:styleId="a8">
    <w:name w:val="Hyperlink"/>
    <w:uiPriority w:val="99"/>
    <w:rsid w:val="00620D74"/>
    <w:rPr>
      <w:rFonts w:cs="Times New Roman"/>
      <w:color w:val="0563C1"/>
      <w:u w:val="single"/>
    </w:rPr>
  </w:style>
  <w:style w:type="character" w:customStyle="1" w:styleId="rvts0">
    <w:name w:val="rvts0"/>
    <w:uiPriority w:val="99"/>
    <w:rsid w:val="00620D74"/>
  </w:style>
  <w:style w:type="paragraph" w:styleId="a9">
    <w:name w:val="footnote text"/>
    <w:basedOn w:val="a"/>
    <w:link w:val="aa"/>
    <w:uiPriority w:val="99"/>
    <w:semiHidden/>
    <w:rsid w:val="00620D74"/>
    <w:rPr>
      <w:sz w:val="20"/>
      <w:szCs w:val="20"/>
      <w:lang w:eastAsia="ru-RU"/>
    </w:rPr>
  </w:style>
  <w:style w:type="character" w:customStyle="1" w:styleId="aa">
    <w:name w:val="Текст сноски Знак"/>
    <w:link w:val="a9"/>
    <w:uiPriority w:val="99"/>
    <w:semiHidden/>
    <w:locked/>
    <w:rsid w:val="00620D74"/>
    <w:rPr>
      <w:rFonts w:ascii="Calibri" w:hAnsi="Calibri" w:cs="Times New Roman"/>
      <w:sz w:val="20"/>
    </w:rPr>
  </w:style>
  <w:style w:type="character" w:styleId="ab">
    <w:name w:val="footnote reference"/>
    <w:uiPriority w:val="99"/>
    <w:semiHidden/>
    <w:rsid w:val="00620D74"/>
    <w:rPr>
      <w:rFonts w:cs="Times New Roman"/>
      <w:vertAlign w:val="superscript"/>
    </w:rPr>
  </w:style>
  <w:style w:type="paragraph" w:customStyle="1" w:styleId="ac">
    <w:name w:val="Абзац списку"/>
    <w:basedOn w:val="a"/>
    <w:uiPriority w:val="99"/>
    <w:rsid w:val="00620D74"/>
    <w:pPr>
      <w:ind w:left="720"/>
      <w:contextualSpacing/>
    </w:pPr>
  </w:style>
  <w:style w:type="paragraph" w:styleId="ad">
    <w:name w:val="Balloon Text"/>
    <w:basedOn w:val="a"/>
    <w:link w:val="ae"/>
    <w:uiPriority w:val="99"/>
    <w:semiHidden/>
    <w:rsid w:val="001818B6"/>
    <w:pPr>
      <w:spacing w:after="0" w:line="240" w:lineRule="auto"/>
    </w:pPr>
    <w:rPr>
      <w:rFonts w:ascii="Tahoma" w:hAnsi="Tahoma"/>
      <w:sz w:val="16"/>
      <w:szCs w:val="16"/>
    </w:rPr>
  </w:style>
  <w:style w:type="character" w:customStyle="1" w:styleId="ae">
    <w:name w:val="Текст выноски Знак"/>
    <w:link w:val="ad"/>
    <w:uiPriority w:val="99"/>
    <w:semiHidden/>
    <w:locked/>
    <w:rsid w:val="001818B6"/>
    <w:rPr>
      <w:rFonts w:ascii="Tahoma" w:hAnsi="Tahoma" w:cs="Times New Roman"/>
      <w:sz w:val="16"/>
      <w:lang w:eastAsia="en-US"/>
    </w:rPr>
  </w:style>
  <w:style w:type="paragraph" w:styleId="af">
    <w:name w:val="Normal (Web)"/>
    <w:basedOn w:val="a"/>
    <w:rsid w:val="00E471FE"/>
    <w:pPr>
      <w:spacing w:before="100" w:beforeAutospacing="1" w:after="100" w:afterAutospacing="1" w:line="240" w:lineRule="auto"/>
    </w:pPr>
    <w:rPr>
      <w:rFonts w:ascii="Times New Roman" w:hAnsi="Times New Roman"/>
      <w:sz w:val="24"/>
      <w:szCs w:val="24"/>
      <w:lang w:eastAsia="ru-RU"/>
    </w:rPr>
  </w:style>
  <w:style w:type="paragraph" w:customStyle="1" w:styleId="ListParagraph1">
    <w:name w:val="List Paragraph1"/>
    <w:basedOn w:val="a"/>
    <w:uiPriority w:val="99"/>
    <w:rsid w:val="00165F45"/>
    <w:pPr>
      <w:ind w:left="720"/>
      <w:contextualSpacing/>
    </w:pPr>
    <w:rPr>
      <w:lang w:eastAsia="uk-UA"/>
    </w:rPr>
  </w:style>
  <w:style w:type="paragraph" w:customStyle="1" w:styleId="ConsPlusTitle">
    <w:name w:val="ConsPlusTitle"/>
    <w:uiPriority w:val="99"/>
    <w:rsid w:val="000318A7"/>
    <w:pPr>
      <w:widowControl w:val="0"/>
      <w:autoSpaceDE w:val="0"/>
      <w:autoSpaceDN w:val="0"/>
      <w:adjustRightInd w:val="0"/>
    </w:pPr>
    <w:rPr>
      <w:rFonts w:ascii="Times New Roman" w:hAnsi="Times New Roman" w:cs="Times New Roman"/>
      <w:b/>
      <w:bCs/>
      <w:sz w:val="24"/>
      <w:szCs w:val="24"/>
      <w:lang w:val="ru-RU" w:eastAsia="ru-RU"/>
    </w:rPr>
  </w:style>
  <w:style w:type="paragraph" w:styleId="20">
    <w:name w:val="Body Text Indent 2"/>
    <w:basedOn w:val="a"/>
    <w:link w:val="21"/>
    <w:uiPriority w:val="99"/>
    <w:semiHidden/>
    <w:rsid w:val="00862343"/>
    <w:pPr>
      <w:overflowPunct w:val="0"/>
      <w:autoSpaceDE w:val="0"/>
      <w:autoSpaceDN w:val="0"/>
      <w:adjustRightInd w:val="0"/>
      <w:spacing w:after="0" w:line="240" w:lineRule="auto"/>
      <w:ind w:firstLine="1134"/>
      <w:jc w:val="both"/>
      <w:textAlignment w:val="baseline"/>
    </w:pPr>
    <w:rPr>
      <w:rFonts w:ascii="Times New Roman" w:hAnsi="Times New Roman"/>
      <w:sz w:val="26"/>
      <w:szCs w:val="26"/>
      <w:lang w:eastAsia="ru-RU"/>
    </w:rPr>
  </w:style>
  <w:style w:type="character" w:customStyle="1" w:styleId="21">
    <w:name w:val="Основной текст с отступом 2 Знак"/>
    <w:link w:val="20"/>
    <w:uiPriority w:val="99"/>
    <w:semiHidden/>
    <w:locked/>
    <w:rsid w:val="00447DCC"/>
    <w:rPr>
      <w:rFonts w:cs="Times New Roman"/>
      <w:lang w:val="ru-RU" w:eastAsia="en-US"/>
    </w:rPr>
  </w:style>
  <w:style w:type="paragraph" w:customStyle="1" w:styleId="BodyText23">
    <w:name w:val="Body Text 23"/>
    <w:basedOn w:val="a"/>
    <w:uiPriority w:val="99"/>
    <w:rsid w:val="00862343"/>
    <w:pPr>
      <w:spacing w:after="0" w:line="240" w:lineRule="auto"/>
      <w:ind w:firstLine="709"/>
      <w:jc w:val="both"/>
    </w:pPr>
    <w:rPr>
      <w:rFonts w:ascii="1251 Times" w:hAnsi="1251 Times"/>
      <w:sz w:val="28"/>
      <w:szCs w:val="20"/>
      <w:lang w:eastAsia="ru-RU"/>
    </w:rPr>
  </w:style>
  <w:style w:type="paragraph" w:customStyle="1" w:styleId="TimesNewRoman12">
    <w:name w:val="Стиль (латиница) Times New Roman 12 пт По центру"/>
    <w:basedOn w:val="a"/>
    <w:uiPriority w:val="99"/>
    <w:rsid w:val="001A034D"/>
    <w:pPr>
      <w:spacing w:after="0" w:line="240" w:lineRule="auto"/>
    </w:pPr>
    <w:rPr>
      <w:rFonts w:ascii="Times New Roman" w:hAnsi="Times New Roman"/>
      <w:sz w:val="24"/>
      <w:szCs w:val="24"/>
    </w:rPr>
  </w:style>
  <w:style w:type="table" w:styleId="af0">
    <w:name w:val="Table Grid"/>
    <w:basedOn w:val="a1"/>
    <w:uiPriority w:val="99"/>
    <w:rsid w:val="0030669F"/>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аркер 1"/>
    <w:basedOn w:val="a"/>
    <w:uiPriority w:val="99"/>
    <w:rsid w:val="008832CE"/>
    <w:pPr>
      <w:numPr>
        <w:numId w:val="2"/>
      </w:numPr>
      <w:tabs>
        <w:tab w:val="left" w:pos="851"/>
      </w:tabs>
      <w:spacing w:after="0" w:line="264" w:lineRule="auto"/>
      <w:jc w:val="both"/>
    </w:pPr>
    <w:rPr>
      <w:rFonts w:ascii="Times New Roman" w:hAnsi="Times New Roman"/>
      <w:sz w:val="26"/>
      <w:szCs w:val="26"/>
      <w:lang w:eastAsia="uk-UA"/>
    </w:rPr>
  </w:style>
  <w:style w:type="paragraph" w:customStyle="1" w:styleId="2">
    <w:name w:val="Маркер 2"/>
    <w:basedOn w:val="20"/>
    <w:uiPriority w:val="99"/>
    <w:rsid w:val="008832CE"/>
    <w:pPr>
      <w:numPr>
        <w:ilvl w:val="1"/>
        <w:numId w:val="2"/>
      </w:numPr>
      <w:tabs>
        <w:tab w:val="left" w:pos="1134"/>
      </w:tabs>
      <w:spacing w:line="264" w:lineRule="auto"/>
      <w:ind w:left="1134" w:hanging="283"/>
    </w:pPr>
  </w:style>
  <w:style w:type="paragraph" w:customStyle="1" w:styleId="af1">
    <w:name w:val="Таблиця"/>
    <w:basedOn w:val="a"/>
    <w:link w:val="af2"/>
    <w:uiPriority w:val="99"/>
    <w:rsid w:val="00835449"/>
    <w:pPr>
      <w:spacing w:after="0" w:line="240" w:lineRule="auto"/>
      <w:jc w:val="both"/>
    </w:pPr>
    <w:rPr>
      <w:sz w:val="24"/>
      <w:szCs w:val="24"/>
    </w:rPr>
  </w:style>
  <w:style w:type="character" w:customStyle="1" w:styleId="af2">
    <w:name w:val="Таблиця Знак"/>
    <w:link w:val="af1"/>
    <w:uiPriority w:val="99"/>
    <w:locked/>
    <w:rsid w:val="00835449"/>
    <w:rPr>
      <w:sz w:val="24"/>
      <w:lang w:val="uk-UA" w:eastAsia="en-US"/>
    </w:rPr>
  </w:style>
  <w:style w:type="character" w:customStyle="1" w:styleId="11">
    <w:name w:val="Основной текст1"/>
    <w:rsid w:val="00FB0363"/>
    <w:rPr>
      <w:rFonts w:ascii="Times New Roman" w:hAnsi="Times New Roman"/>
      <w:color w:val="000000"/>
      <w:spacing w:val="0"/>
      <w:w w:val="100"/>
      <w:position w:val="0"/>
      <w:sz w:val="22"/>
      <w:u w:val="none"/>
      <w:lang w:val="uk-UA" w:eastAsia="uk-UA"/>
    </w:rPr>
  </w:style>
  <w:style w:type="character" w:styleId="af3">
    <w:name w:val="annotation reference"/>
    <w:uiPriority w:val="99"/>
    <w:unhideWhenUsed/>
    <w:rsid w:val="00214A72"/>
    <w:rPr>
      <w:rFonts w:cs="Times New Roman"/>
      <w:sz w:val="16"/>
      <w:szCs w:val="16"/>
    </w:rPr>
  </w:style>
  <w:style w:type="paragraph" w:styleId="af4">
    <w:name w:val="annotation text"/>
    <w:basedOn w:val="a"/>
    <w:link w:val="af5"/>
    <w:uiPriority w:val="99"/>
    <w:unhideWhenUsed/>
    <w:rsid w:val="00214A72"/>
    <w:rPr>
      <w:sz w:val="20"/>
      <w:szCs w:val="20"/>
    </w:rPr>
  </w:style>
  <w:style w:type="character" w:customStyle="1" w:styleId="af5">
    <w:name w:val="Текст примечания Знак"/>
    <w:link w:val="af4"/>
    <w:uiPriority w:val="99"/>
    <w:rsid w:val="00214A72"/>
    <w:rPr>
      <w:rFonts w:cs="Times New Roman"/>
      <w:sz w:val="20"/>
      <w:szCs w:val="20"/>
      <w:lang w:eastAsia="en-US"/>
    </w:rPr>
  </w:style>
  <w:style w:type="character" w:styleId="af6">
    <w:name w:val="FollowedHyperlink"/>
    <w:uiPriority w:val="99"/>
    <w:rsid w:val="009A76F0"/>
    <w:rPr>
      <w:color w:val="800080"/>
      <w:u w:val="single"/>
    </w:rPr>
  </w:style>
  <w:style w:type="paragraph" w:customStyle="1" w:styleId="rvps14">
    <w:name w:val="rvps14"/>
    <w:basedOn w:val="a"/>
    <w:rsid w:val="009F2B54"/>
    <w:pPr>
      <w:spacing w:before="100" w:beforeAutospacing="1" w:after="100" w:afterAutospacing="1" w:line="240" w:lineRule="auto"/>
    </w:pPr>
    <w:rPr>
      <w:rFonts w:ascii="Times New Roman" w:hAnsi="Times New Roman"/>
      <w:sz w:val="24"/>
      <w:szCs w:val="24"/>
      <w:lang w:eastAsia="ru-RU"/>
    </w:rPr>
  </w:style>
  <w:style w:type="paragraph" w:styleId="af7">
    <w:name w:val="annotation subject"/>
    <w:basedOn w:val="af4"/>
    <w:next w:val="af4"/>
    <w:link w:val="af8"/>
    <w:uiPriority w:val="99"/>
    <w:rsid w:val="00793476"/>
    <w:rPr>
      <w:b/>
      <w:bCs/>
    </w:rPr>
  </w:style>
  <w:style w:type="character" w:customStyle="1" w:styleId="af8">
    <w:name w:val="Тема примечания Знак"/>
    <w:link w:val="af7"/>
    <w:uiPriority w:val="99"/>
    <w:rsid w:val="00793476"/>
    <w:rPr>
      <w:rFonts w:cs="Times New Roman"/>
      <w:b/>
      <w:bCs/>
      <w:sz w:val="20"/>
      <w:szCs w:val="20"/>
      <w:lang w:val="uk-UA" w:eastAsia="en-US"/>
    </w:rPr>
  </w:style>
  <w:style w:type="character" w:customStyle="1" w:styleId="apple-converted-space">
    <w:name w:val="apple-converted-space"/>
    <w:rsid w:val="00017FD0"/>
  </w:style>
  <w:style w:type="paragraph" w:styleId="HTML">
    <w:name w:val="HTML Preformatted"/>
    <w:basedOn w:val="a"/>
    <w:link w:val="HTML0"/>
    <w:unhideWhenUsed/>
    <w:rsid w:val="004F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link w:val="HTML"/>
    <w:rsid w:val="004F3169"/>
    <w:rPr>
      <w:rFonts w:ascii="Courier New" w:hAnsi="Courier New" w:cs="Courier New"/>
      <w:lang w:val="ru-RU" w:eastAsia="ru-RU"/>
    </w:rPr>
  </w:style>
  <w:style w:type="paragraph" w:customStyle="1" w:styleId="Style21">
    <w:name w:val="Style21"/>
    <w:basedOn w:val="a"/>
    <w:rsid w:val="00252BF1"/>
    <w:pPr>
      <w:widowControl w:val="0"/>
      <w:autoSpaceDE w:val="0"/>
      <w:spacing w:after="0" w:line="367" w:lineRule="exact"/>
    </w:pPr>
    <w:rPr>
      <w:rFonts w:ascii="Times New Roman" w:hAnsi="Times New Roman"/>
      <w:sz w:val="24"/>
      <w:szCs w:val="24"/>
      <w:lang w:val="ru-RU" w:eastAsia="ar-SA"/>
    </w:rPr>
  </w:style>
  <w:style w:type="character" w:styleId="af9">
    <w:name w:val="Strong"/>
    <w:qFormat/>
    <w:locked/>
    <w:rsid w:val="003E6506"/>
    <w:rPr>
      <w:b/>
      <w:bCs/>
    </w:rPr>
  </w:style>
  <w:style w:type="paragraph" w:styleId="afa">
    <w:name w:val="Revision"/>
    <w:hidden/>
    <w:uiPriority w:val="99"/>
    <w:semiHidden/>
    <w:rsid w:val="006208EA"/>
    <w:rPr>
      <w:rFonts w:cs="Times New Roman"/>
      <w:sz w:val="22"/>
      <w:szCs w:val="22"/>
      <w:lang w:eastAsia="en-US"/>
    </w:rPr>
  </w:style>
  <w:style w:type="paragraph" w:customStyle="1" w:styleId="12">
    <w:name w:val="Таблица 12 по ширине"/>
    <w:basedOn w:val="a"/>
    <w:link w:val="120"/>
    <w:rsid w:val="00CF7AC4"/>
    <w:pPr>
      <w:spacing w:after="0" w:line="240" w:lineRule="auto"/>
      <w:jc w:val="both"/>
    </w:pPr>
    <w:rPr>
      <w:rFonts w:ascii="Times New Roman" w:hAnsi="Times New Roman"/>
      <w:sz w:val="24"/>
      <w:szCs w:val="24"/>
    </w:rPr>
  </w:style>
  <w:style w:type="character" w:customStyle="1" w:styleId="120">
    <w:name w:val="Таблица 12 по ширине Знак"/>
    <w:link w:val="12"/>
    <w:rsid w:val="00CF7AC4"/>
    <w:rPr>
      <w:rFonts w:ascii="Times New Roman" w:hAnsi="Times New Roman" w:cs="Times New Roman"/>
      <w:sz w:val="24"/>
      <w:szCs w:val="24"/>
    </w:rPr>
  </w:style>
  <w:style w:type="paragraph" w:styleId="afb">
    <w:name w:val="List Paragraph"/>
    <w:basedOn w:val="a"/>
    <w:uiPriority w:val="34"/>
    <w:qFormat/>
    <w:rsid w:val="00F11C54"/>
    <w:pPr>
      <w:ind w:left="720"/>
      <w:contextualSpacing/>
    </w:pPr>
  </w:style>
  <w:style w:type="paragraph" w:customStyle="1" w:styleId="Default">
    <w:name w:val="Default"/>
    <w:rsid w:val="00440F87"/>
    <w:pPr>
      <w:autoSpaceDE w:val="0"/>
      <w:autoSpaceDN w:val="0"/>
      <w:adjustRightInd w:val="0"/>
    </w:pPr>
    <w:rPr>
      <w:rFonts w:ascii="Times New Roman" w:hAnsi="Times New Roman" w:cs="Times New Roman"/>
      <w:color w:val="000000"/>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9061">
      <w:bodyDiv w:val="1"/>
      <w:marLeft w:val="0"/>
      <w:marRight w:val="0"/>
      <w:marTop w:val="0"/>
      <w:marBottom w:val="0"/>
      <w:divBdr>
        <w:top w:val="none" w:sz="0" w:space="0" w:color="auto"/>
        <w:left w:val="none" w:sz="0" w:space="0" w:color="auto"/>
        <w:bottom w:val="none" w:sz="0" w:space="0" w:color="auto"/>
        <w:right w:val="none" w:sz="0" w:space="0" w:color="auto"/>
      </w:divBdr>
    </w:div>
    <w:div w:id="489835327">
      <w:bodyDiv w:val="1"/>
      <w:marLeft w:val="0"/>
      <w:marRight w:val="0"/>
      <w:marTop w:val="0"/>
      <w:marBottom w:val="0"/>
      <w:divBdr>
        <w:top w:val="none" w:sz="0" w:space="0" w:color="auto"/>
        <w:left w:val="none" w:sz="0" w:space="0" w:color="auto"/>
        <w:bottom w:val="none" w:sz="0" w:space="0" w:color="auto"/>
        <w:right w:val="none" w:sz="0" w:space="0" w:color="auto"/>
      </w:divBdr>
    </w:div>
    <w:div w:id="1703281258">
      <w:marLeft w:val="0"/>
      <w:marRight w:val="0"/>
      <w:marTop w:val="0"/>
      <w:marBottom w:val="0"/>
      <w:divBdr>
        <w:top w:val="none" w:sz="0" w:space="0" w:color="auto"/>
        <w:left w:val="none" w:sz="0" w:space="0" w:color="auto"/>
        <w:bottom w:val="none" w:sz="0" w:space="0" w:color="auto"/>
        <w:right w:val="none" w:sz="0" w:space="0" w:color="auto"/>
      </w:divBdr>
    </w:div>
    <w:div w:id="1703281259">
      <w:marLeft w:val="0"/>
      <w:marRight w:val="0"/>
      <w:marTop w:val="0"/>
      <w:marBottom w:val="0"/>
      <w:divBdr>
        <w:top w:val="none" w:sz="0" w:space="0" w:color="auto"/>
        <w:left w:val="none" w:sz="0" w:space="0" w:color="auto"/>
        <w:bottom w:val="none" w:sz="0" w:space="0" w:color="auto"/>
        <w:right w:val="none" w:sz="0" w:space="0" w:color="auto"/>
      </w:divBdr>
    </w:div>
    <w:div w:id="1703281260">
      <w:marLeft w:val="0"/>
      <w:marRight w:val="0"/>
      <w:marTop w:val="0"/>
      <w:marBottom w:val="0"/>
      <w:divBdr>
        <w:top w:val="none" w:sz="0" w:space="0" w:color="auto"/>
        <w:left w:val="none" w:sz="0" w:space="0" w:color="auto"/>
        <w:bottom w:val="none" w:sz="0" w:space="0" w:color="auto"/>
        <w:right w:val="none" w:sz="0" w:space="0" w:color="auto"/>
      </w:divBdr>
    </w:div>
    <w:div w:id="1839270582">
      <w:marLeft w:val="0"/>
      <w:marRight w:val="0"/>
      <w:marTop w:val="0"/>
      <w:marBottom w:val="0"/>
      <w:divBdr>
        <w:top w:val="none" w:sz="0" w:space="0" w:color="auto"/>
        <w:left w:val="none" w:sz="0" w:space="0" w:color="auto"/>
        <w:bottom w:val="none" w:sz="0" w:space="0" w:color="auto"/>
        <w:right w:val="none" w:sz="0" w:space="0" w:color="auto"/>
      </w:divBdr>
    </w:div>
    <w:div w:id="1839270583">
      <w:marLeft w:val="0"/>
      <w:marRight w:val="0"/>
      <w:marTop w:val="0"/>
      <w:marBottom w:val="0"/>
      <w:divBdr>
        <w:top w:val="none" w:sz="0" w:space="0" w:color="auto"/>
        <w:left w:val="none" w:sz="0" w:space="0" w:color="auto"/>
        <w:bottom w:val="none" w:sz="0" w:space="0" w:color="auto"/>
        <w:right w:val="none" w:sz="0" w:space="0" w:color="auto"/>
      </w:divBdr>
    </w:div>
    <w:div w:id="1839270584">
      <w:marLeft w:val="0"/>
      <w:marRight w:val="0"/>
      <w:marTop w:val="0"/>
      <w:marBottom w:val="0"/>
      <w:divBdr>
        <w:top w:val="none" w:sz="0" w:space="0" w:color="auto"/>
        <w:left w:val="none" w:sz="0" w:space="0" w:color="auto"/>
        <w:bottom w:val="none" w:sz="0" w:space="0" w:color="auto"/>
        <w:right w:val="none" w:sz="0" w:space="0" w:color="auto"/>
      </w:divBdr>
    </w:div>
    <w:div w:id="197980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4FEC5-BC5A-4004-B105-12A2FDA67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21</Pages>
  <Words>5419</Words>
  <Characters>30894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Стандарт 151</vt:lpstr>
    </vt:vector>
  </TitlesOfParts>
  <Company>Microsoft</Company>
  <LinksUpToDate>false</LinksUpToDate>
  <CharactersWithSpaces>36241</CharactersWithSpaces>
  <SharedDoc>false</SharedDoc>
  <HLinks>
    <vt:vector size="150" baseType="variant">
      <vt:variant>
        <vt:i4>6881392</vt:i4>
      </vt:variant>
      <vt:variant>
        <vt:i4>72</vt:i4>
      </vt:variant>
      <vt:variant>
        <vt:i4>0</vt:i4>
      </vt:variant>
      <vt:variant>
        <vt:i4>5</vt:i4>
      </vt:variant>
      <vt:variant>
        <vt:lpwstr>ftp://ftp.cen.eu/CEN/Sectors/List/ICT/CWAs/CWA 16052-2.pdf</vt:lpwstr>
      </vt:variant>
      <vt:variant>
        <vt:lpwstr/>
      </vt:variant>
      <vt:variant>
        <vt:i4>6815749</vt:i4>
      </vt:variant>
      <vt:variant>
        <vt:i4>69</vt:i4>
      </vt:variant>
      <vt:variant>
        <vt:i4>0</vt:i4>
      </vt:variant>
      <vt:variant>
        <vt:i4>5</vt:i4>
      </vt:variant>
      <vt:variant>
        <vt:lpwstr>ftp://ftp.cen.eu/CEN/Sectors/List/ICT/CWAs/CWA 16624_3.pdf</vt:lpwstr>
      </vt:variant>
      <vt:variant>
        <vt:lpwstr/>
      </vt:variant>
      <vt:variant>
        <vt:i4>7012357</vt:i4>
      </vt:variant>
      <vt:variant>
        <vt:i4>66</vt:i4>
      </vt:variant>
      <vt:variant>
        <vt:i4>0</vt:i4>
      </vt:variant>
      <vt:variant>
        <vt:i4>5</vt:i4>
      </vt:variant>
      <vt:variant>
        <vt:lpwstr>ftp://ftp.cen.eu/CEN/Sectors/List/ICT/CWAs/CWA 16424_2.pdf</vt:lpwstr>
      </vt:variant>
      <vt:variant>
        <vt:lpwstr/>
      </vt:variant>
      <vt:variant>
        <vt:i4>6946821</vt:i4>
      </vt:variant>
      <vt:variant>
        <vt:i4>63</vt:i4>
      </vt:variant>
      <vt:variant>
        <vt:i4>0</vt:i4>
      </vt:variant>
      <vt:variant>
        <vt:i4>5</vt:i4>
      </vt:variant>
      <vt:variant>
        <vt:lpwstr>ftp://ftp.cen.eu/CEN/Sectors/List/ICT/CWAs/CWA 16624_1.pdf</vt:lpwstr>
      </vt:variant>
      <vt:variant>
        <vt:lpwstr/>
      </vt:variant>
      <vt:variant>
        <vt:i4>6946821</vt:i4>
      </vt:variant>
      <vt:variant>
        <vt:i4>60</vt:i4>
      </vt:variant>
      <vt:variant>
        <vt:i4>0</vt:i4>
      </vt:variant>
      <vt:variant>
        <vt:i4>5</vt:i4>
      </vt:variant>
      <vt:variant>
        <vt:lpwstr>ftp://ftp.cen.eu/CEN/Sectors/List/ICT/CWAs/CWA 16624_1.pdf</vt:lpwstr>
      </vt:variant>
      <vt:variant>
        <vt:lpwstr/>
      </vt:variant>
      <vt:variant>
        <vt:i4>5570653</vt:i4>
      </vt:variant>
      <vt:variant>
        <vt:i4>57</vt:i4>
      </vt:variant>
      <vt:variant>
        <vt:i4>0</vt:i4>
      </vt:variant>
      <vt:variant>
        <vt:i4>5</vt:i4>
      </vt:variant>
      <vt:variant>
        <vt:lpwstr>ftp://ftp.cen.eu/CEN/Sectors/List/ICT/CWAs/CWA 16458.pdf</vt:lpwstr>
      </vt:variant>
      <vt:variant>
        <vt:lpwstr/>
      </vt:variant>
      <vt:variant>
        <vt:i4>458819</vt:i4>
      </vt:variant>
      <vt:variant>
        <vt:i4>54</vt:i4>
      </vt:variant>
      <vt:variant>
        <vt:i4>0</vt:i4>
      </vt:variant>
      <vt:variant>
        <vt:i4>5</vt:i4>
      </vt:variant>
      <vt:variant>
        <vt:lpwstr>ftp://ftp.cen.eu/CEN/Sectors/List/ICT/CWAs/CWA_16213_2010.pdf</vt:lpwstr>
      </vt:variant>
      <vt:variant>
        <vt:lpwstr/>
      </vt:variant>
      <vt:variant>
        <vt:i4>7143542</vt:i4>
      </vt:variant>
      <vt:variant>
        <vt:i4>51</vt:i4>
      </vt:variant>
      <vt:variant>
        <vt:i4>0</vt:i4>
      </vt:variant>
      <vt:variant>
        <vt:i4>5</vt:i4>
      </vt:variant>
      <vt:variant>
        <vt:lpwstr>ftp://ftp.cen.eu/CEN/Sectors/List/ICT/CWAs/CWA 16234-2.pdf</vt:lpwstr>
      </vt:variant>
      <vt:variant>
        <vt:lpwstr/>
      </vt:variant>
      <vt:variant>
        <vt:i4>7209078</vt:i4>
      </vt:variant>
      <vt:variant>
        <vt:i4>48</vt:i4>
      </vt:variant>
      <vt:variant>
        <vt:i4>0</vt:i4>
      </vt:variant>
      <vt:variant>
        <vt:i4>5</vt:i4>
      </vt:variant>
      <vt:variant>
        <vt:lpwstr>ftp://ftp.cen.eu/CEN/Sectors/List/ICT/CWAs/CWA 16234-1.pdf</vt:lpwstr>
      </vt:variant>
      <vt:variant>
        <vt:lpwstr/>
      </vt:variant>
      <vt:variant>
        <vt:i4>6684768</vt:i4>
      </vt:variant>
      <vt:variant>
        <vt:i4>45</vt:i4>
      </vt:variant>
      <vt:variant>
        <vt:i4>0</vt:i4>
      </vt:variant>
      <vt:variant>
        <vt:i4>5</vt:i4>
      </vt:variant>
      <vt:variant>
        <vt:lpwstr>ftp://cenftp1.cenorm.be/PUBLIC/CWAs/e-Europe/ICT-Skill/CWA15005-00-2004-May.pdf</vt:lpwstr>
      </vt:variant>
      <vt:variant>
        <vt:lpwstr/>
      </vt:variant>
      <vt:variant>
        <vt:i4>6619234</vt:i4>
      </vt:variant>
      <vt:variant>
        <vt:i4>42</vt:i4>
      </vt:variant>
      <vt:variant>
        <vt:i4>0</vt:i4>
      </vt:variant>
      <vt:variant>
        <vt:i4>5</vt:i4>
      </vt:variant>
      <vt:variant>
        <vt:lpwstr>ftp://cenftp1.cenorm.be/PUBLIC/CWAs/e-Europe/ICT-Skill/CWA14925-00-2004-Mar.pdf</vt:lpwstr>
      </vt:variant>
      <vt:variant>
        <vt:lpwstr/>
      </vt:variant>
      <vt:variant>
        <vt:i4>2818091</vt:i4>
      </vt:variant>
      <vt:variant>
        <vt:i4>39</vt:i4>
      </vt:variant>
      <vt:variant>
        <vt:i4>0</vt:i4>
      </vt:variant>
      <vt:variant>
        <vt:i4>5</vt:i4>
      </vt:variant>
      <vt:variant>
        <vt:lpwstr>http://www.uis.unesco.org/Library/Documents/isced-f-2013-fields-of-education-training-2014-rus.pdf</vt:lpwstr>
      </vt:variant>
      <vt:variant>
        <vt:lpwstr/>
      </vt:variant>
      <vt:variant>
        <vt:i4>6881392</vt:i4>
      </vt:variant>
      <vt:variant>
        <vt:i4>36</vt:i4>
      </vt:variant>
      <vt:variant>
        <vt:i4>0</vt:i4>
      </vt:variant>
      <vt:variant>
        <vt:i4>5</vt:i4>
      </vt:variant>
      <vt:variant>
        <vt:lpwstr>ftp://ftp.cen.eu/CEN/Sectors/List/ICT/CWAs/CWA 16052-2.pdf</vt:lpwstr>
      </vt:variant>
      <vt:variant>
        <vt:lpwstr/>
      </vt:variant>
      <vt:variant>
        <vt:i4>6815749</vt:i4>
      </vt:variant>
      <vt:variant>
        <vt:i4>33</vt:i4>
      </vt:variant>
      <vt:variant>
        <vt:i4>0</vt:i4>
      </vt:variant>
      <vt:variant>
        <vt:i4>5</vt:i4>
      </vt:variant>
      <vt:variant>
        <vt:lpwstr>ftp://ftp.cen.eu/CEN/Sectors/List/ICT/CWAs/CWA 16624_3.pdf</vt:lpwstr>
      </vt:variant>
      <vt:variant>
        <vt:lpwstr/>
      </vt:variant>
      <vt:variant>
        <vt:i4>7012357</vt:i4>
      </vt:variant>
      <vt:variant>
        <vt:i4>30</vt:i4>
      </vt:variant>
      <vt:variant>
        <vt:i4>0</vt:i4>
      </vt:variant>
      <vt:variant>
        <vt:i4>5</vt:i4>
      </vt:variant>
      <vt:variant>
        <vt:lpwstr>ftp://ftp.cen.eu/CEN/Sectors/List/ICT/CWAs/CWA 16424_2.pdf</vt:lpwstr>
      </vt:variant>
      <vt:variant>
        <vt:lpwstr/>
      </vt:variant>
      <vt:variant>
        <vt:i4>6946821</vt:i4>
      </vt:variant>
      <vt:variant>
        <vt:i4>27</vt:i4>
      </vt:variant>
      <vt:variant>
        <vt:i4>0</vt:i4>
      </vt:variant>
      <vt:variant>
        <vt:i4>5</vt:i4>
      </vt:variant>
      <vt:variant>
        <vt:lpwstr>ftp://ftp.cen.eu/CEN/Sectors/List/ICT/CWAs/CWA 16624_1.pdf</vt:lpwstr>
      </vt:variant>
      <vt:variant>
        <vt:lpwstr/>
      </vt:variant>
      <vt:variant>
        <vt:i4>6946821</vt:i4>
      </vt:variant>
      <vt:variant>
        <vt:i4>24</vt:i4>
      </vt:variant>
      <vt:variant>
        <vt:i4>0</vt:i4>
      </vt:variant>
      <vt:variant>
        <vt:i4>5</vt:i4>
      </vt:variant>
      <vt:variant>
        <vt:lpwstr>ftp://ftp.cen.eu/CEN/Sectors/List/ICT/CWAs/CWA 16624_1.pdf</vt:lpwstr>
      </vt:variant>
      <vt:variant>
        <vt:lpwstr/>
      </vt:variant>
      <vt:variant>
        <vt:i4>5570653</vt:i4>
      </vt:variant>
      <vt:variant>
        <vt:i4>21</vt:i4>
      </vt:variant>
      <vt:variant>
        <vt:i4>0</vt:i4>
      </vt:variant>
      <vt:variant>
        <vt:i4>5</vt:i4>
      </vt:variant>
      <vt:variant>
        <vt:lpwstr>ftp://ftp.cen.eu/CEN/Sectors/List/ICT/CWAs/CWA 16458.pdf</vt:lpwstr>
      </vt:variant>
      <vt:variant>
        <vt:lpwstr/>
      </vt:variant>
      <vt:variant>
        <vt:i4>458819</vt:i4>
      </vt:variant>
      <vt:variant>
        <vt:i4>18</vt:i4>
      </vt:variant>
      <vt:variant>
        <vt:i4>0</vt:i4>
      </vt:variant>
      <vt:variant>
        <vt:i4>5</vt:i4>
      </vt:variant>
      <vt:variant>
        <vt:lpwstr>ftp://ftp.cen.eu/CEN/Sectors/List/ICT/CWAs/CWA_16213_2010.pdf</vt:lpwstr>
      </vt:variant>
      <vt:variant>
        <vt:lpwstr/>
      </vt:variant>
      <vt:variant>
        <vt:i4>7143542</vt:i4>
      </vt:variant>
      <vt:variant>
        <vt:i4>15</vt:i4>
      </vt:variant>
      <vt:variant>
        <vt:i4>0</vt:i4>
      </vt:variant>
      <vt:variant>
        <vt:i4>5</vt:i4>
      </vt:variant>
      <vt:variant>
        <vt:lpwstr>ftp://ftp.cen.eu/CEN/Sectors/List/ICT/CWAs/CWA 16234-2.pdf</vt:lpwstr>
      </vt:variant>
      <vt:variant>
        <vt:lpwstr/>
      </vt:variant>
      <vt:variant>
        <vt:i4>7209078</vt:i4>
      </vt:variant>
      <vt:variant>
        <vt:i4>12</vt:i4>
      </vt:variant>
      <vt:variant>
        <vt:i4>0</vt:i4>
      </vt:variant>
      <vt:variant>
        <vt:i4>5</vt:i4>
      </vt:variant>
      <vt:variant>
        <vt:lpwstr>ftp://ftp.cen.eu/CEN/Sectors/List/ICT/CWAs/CWA 16234-1.pdf</vt:lpwstr>
      </vt:variant>
      <vt:variant>
        <vt:lpwstr/>
      </vt:variant>
      <vt:variant>
        <vt:i4>6684768</vt:i4>
      </vt:variant>
      <vt:variant>
        <vt:i4>9</vt:i4>
      </vt:variant>
      <vt:variant>
        <vt:i4>0</vt:i4>
      </vt:variant>
      <vt:variant>
        <vt:i4>5</vt:i4>
      </vt:variant>
      <vt:variant>
        <vt:lpwstr>ftp://cenftp1.cenorm.be/PUBLIC/CWAs/e-Europe/ICT-Skill/CWA15005-00-2004-May.pdf</vt:lpwstr>
      </vt:variant>
      <vt:variant>
        <vt:lpwstr/>
      </vt:variant>
      <vt:variant>
        <vt:i4>6619234</vt:i4>
      </vt:variant>
      <vt:variant>
        <vt:i4>6</vt:i4>
      </vt:variant>
      <vt:variant>
        <vt:i4>0</vt:i4>
      </vt:variant>
      <vt:variant>
        <vt:i4>5</vt:i4>
      </vt:variant>
      <vt:variant>
        <vt:lpwstr>ftp://cenftp1.cenorm.be/PUBLIC/CWAs/e-Europe/ICT-Skill/CWA14925-00-2004-Mar.pdf</vt:lpwstr>
      </vt:variant>
      <vt:variant>
        <vt:lpwstr/>
      </vt:variant>
      <vt:variant>
        <vt:i4>2818091</vt:i4>
      </vt:variant>
      <vt:variant>
        <vt:i4>3</vt:i4>
      </vt:variant>
      <vt:variant>
        <vt:i4>0</vt:i4>
      </vt:variant>
      <vt:variant>
        <vt:i4>5</vt:i4>
      </vt:variant>
      <vt:variant>
        <vt:lpwstr>http://www.uis.unesco.org/Library/Documents/isced-f-2013-fields-of-education-training-2014-rus.pdf</vt:lpwstr>
      </vt:variant>
      <vt:variant>
        <vt:lpwstr/>
      </vt:variant>
      <vt:variant>
        <vt:i4>5767255</vt:i4>
      </vt:variant>
      <vt:variant>
        <vt:i4>0</vt:i4>
      </vt:variant>
      <vt:variant>
        <vt:i4>0</vt:i4>
      </vt:variant>
      <vt:variant>
        <vt:i4>5</vt:i4>
      </vt:variant>
      <vt:variant>
        <vt:lpwstr>http://www.dk003.com/?code=2139.2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 151</dc:title>
  <dc:creator>Дубовой В.М.</dc:creator>
  <dc:description>разослано</dc:description>
  <cp:lastModifiedBy>Admin</cp:lastModifiedBy>
  <cp:revision>78</cp:revision>
  <cp:lastPrinted>2018-05-16T16:09:00Z</cp:lastPrinted>
  <dcterms:created xsi:type="dcterms:W3CDTF">2018-11-16T08:45:00Z</dcterms:created>
  <dcterms:modified xsi:type="dcterms:W3CDTF">2019-01-08T09:10:00Z</dcterms:modified>
</cp:coreProperties>
</file>