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B" w:rsidRPr="0035628C" w:rsidRDefault="0054385B" w:rsidP="0035628C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tbl>
      <w:tblPr>
        <w:tblW w:w="10060" w:type="dxa"/>
        <w:tblLayout w:type="fixed"/>
        <w:tblLook w:val="00A0"/>
      </w:tblPr>
      <w:tblGrid>
        <w:gridCol w:w="4957"/>
        <w:gridCol w:w="5103"/>
      </w:tblGrid>
      <w:tr w:rsidR="0054385B" w:rsidRPr="0035628C" w:rsidTr="000E5908">
        <w:trPr>
          <w:trHeight w:val="1056"/>
        </w:trPr>
        <w:tc>
          <w:tcPr>
            <w:tcW w:w="4957" w:type="dxa"/>
            <w:shd w:val="clear" w:color="auto" w:fill="auto"/>
          </w:tcPr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5628C">
              <w:rPr>
                <w:b/>
                <w:spacing w:val="-5"/>
                <w:sz w:val="28"/>
                <w:szCs w:val="28"/>
                <w:lang w:val="uk-UA"/>
              </w:rPr>
              <w:t>ЗАТВЕРДЖЕНО</w:t>
            </w:r>
          </w:p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pacing w:val="-5"/>
                <w:sz w:val="28"/>
                <w:szCs w:val="28"/>
                <w:lang w:val="uk-UA"/>
              </w:rPr>
              <w:t>Міністр</w:t>
            </w:r>
            <w:r w:rsidRPr="0035628C">
              <w:rPr>
                <w:spacing w:val="-5"/>
                <w:sz w:val="28"/>
                <w:szCs w:val="28"/>
                <w:lang w:val="uk-UA"/>
              </w:rPr>
              <w:br/>
              <w:t xml:space="preserve">освіти </w:t>
            </w:r>
            <w:r w:rsidRPr="0035628C">
              <w:rPr>
                <w:sz w:val="28"/>
                <w:szCs w:val="28"/>
                <w:lang w:val="uk-UA"/>
              </w:rPr>
              <w:t>і науки України</w:t>
            </w:r>
          </w:p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________________ «____»________________20_     р.</w:t>
            </w:r>
          </w:p>
        </w:tc>
        <w:tc>
          <w:tcPr>
            <w:tcW w:w="5103" w:type="dxa"/>
          </w:tcPr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5628C">
              <w:rPr>
                <w:b/>
                <w:spacing w:val="-6"/>
                <w:sz w:val="28"/>
                <w:szCs w:val="28"/>
                <w:lang w:val="uk-UA"/>
              </w:rPr>
              <w:t>ПОГОДЖЕНО</w:t>
            </w:r>
          </w:p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pacing w:val="-6"/>
                <w:sz w:val="28"/>
                <w:szCs w:val="28"/>
                <w:lang w:val="uk-UA"/>
              </w:rPr>
            </w:pPr>
            <w:r w:rsidRPr="0035628C">
              <w:rPr>
                <w:spacing w:val="-3"/>
                <w:sz w:val="28"/>
                <w:szCs w:val="28"/>
                <w:lang w:val="uk-UA"/>
              </w:rPr>
              <w:t>Голова Національного агентства із забе</w:t>
            </w:r>
            <w:r w:rsidRPr="0035628C">
              <w:rPr>
                <w:spacing w:val="-3"/>
                <w:sz w:val="28"/>
                <w:szCs w:val="28"/>
                <w:lang w:val="uk-UA"/>
              </w:rPr>
              <w:t>з</w:t>
            </w:r>
            <w:r w:rsidRPr="0035628C">
              <w:rPr>
                <w:spacing w:val="-3"/>
                <w:sz w:val="28"/>
                <w:szCs w:val="28"/>
                <w:lang w:val="uk-UA"/>
              </w:rPr>
              <w:t>печення якості вищої освіти</w:t>
            </w:r>
          </w:p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pacing w:val="-6"/>
                <w:sz w:val="28"/>
                <w:szCs w:val="28"/>
                <w:lang w:val="uk-UA"/>
              </w:rPr>
            </w:pPr>
            <w:r w:rsidRPr="0035628C">
              <w:rPr>
                <w:spacing w:val="-6"/>
                <w:sz w:val="28"/>
                <w:szCs w:val="28"/>
                <w:lang w:val="uk-UA"/>
              </w:rPr>
              <w:t>––––––––––––––––</w:t>
            </w:r>
          </w:p>
          <w:p w:rsidR="0054385B" w:rsidRPr="0035628C" w:rsidRDefault="0054385B" w:rsidP="003562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«____»________________20_     р.</w:t>
            </w:r>
          </w:p>
        </w:tc>
      </w:tr>
    </w:tbl>
    <w:p w:rsidR="0054385B" w:rsidRPr="0035628C" w:rsidRDefault="0054385B" w:rsidP="0035628C">
      <w:pPr>
        <w:spacing w:after="0" w:line="240" w:lineRule="auto"/>
        <w:ind w:right="-143"/>
        <w:jc w:val="both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СТАНДАРТ ВИЩОЇ ОСВІТИ УКРАЇНИ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РІВЕНЬ ВИЩОЇ ОСВІТИ</w:t>
      </w:r>
      <w:r w:rsidRPr="0035628C">
        <w:rPr>
          <w:sz w:val="28"/>
          <w:szCs w:val="28"/>
          <w:lang w:val="uk-UA"/>
        </w:rPr>
        <w:t>_</w:t>
      </w:r>
      <w:r w:rsidR="00946E01" w:rsidRPr="0035628C">
        <w:rPr>
          <w:sz w:val="28"/>
          <w:szCs w:val="28"/>
          <w:lang w:val="uk-UA"/>
        </w:rPr>
        <w:t>______</w:t>
      </w:r>
      <w:r w:rsidR="004A5667" w:rsidRPr="0035628C">
        <w:rPr>
          <w:b/>
          <w:sz w:val="28"/>
          <w:szCs w:val="28"/>
          <w:u w:val="single"/>
          <w:lang w:val="uk-UA"/>
        </w:rPr>
        <w:t>третій</w:t>
      </w:r>
      <w:r w:rsidR="00C7422A" w:rsidRPr="0035628C">
        <w:rPr>
          <w:b/>
          <w:sz w:val="28"/>
          <w:szCs w:val="28"/>
          <w:u w:val="single"/>
          <w:lang w:val="uk-UA"/>
        </w:rPr>
        <w:t xml:space="preserve"> (освітньо – науковий)</w:t>
      </w:r>
      <w:r w:rsidRPr="0035628C">
        <w:rPr>
          <w:sz w:val="28"/>
          <w:szCs w:val="28"/>
          <w:lang w:val="uk-UA"/>
        </w:rPr>
        <w:t>_________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pacing w:val="20"/>
          <w:sz w:val="28"/>
          <w:szCs w:val="28"/>
          <w:lang w:val="uk-UA"/>
        </w:rPr>
      </w:pPr>
      <w:r w:rsidRPr="0035628C">
        <w:rPr>
          <w:spacing w:val="20"/>
          <w:sz w:val="28"/>
          <w:szCs w:val="28"/>
          <w:vertAlign w:val="superscript"/>
          <w:lang w:val="uk-UA"/>
        </w:rPr>
        <w:t xml:space="preserve">                                                 (назва рівня вищої освіти)</w:t>
      </w: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СТУПІНЬ ВИЩОЇ ОСВІТИ</w:t>
      </w:r>
      <w:r w:rsidRPr="0035628C">
        <w:rPr>
          <w:sz w:val="28"/>
          <w:szCs w:val="28"/>
          <w:u w:val="single"/>
          <w:lang w:val="uk-UA"/>
        </w:rPr>
        <w:t>_______</w:t>
      </w:r>
      <w:r w:rsidR="004A5667" w:rsidRPr="0035628C">
        <w:rPr>
          <w:b/>
          <w:sz w:val="28"/>
          <w:szCs w:val="28"/>
          <w:u w:val="single"/>
          <w:lang w:val="uk-UA"/>
        </w:rPr>
        <w:t>доктор філософії</w:t>
      </w:r>
      <w:r w:rsidRPr="0035628C">
        <w:rPr>
          <w:sz w:val="28"/>
          <w:szCs w:val="28"/>
          <w:u w:val="single"/>
          <w:lang w:val="uk-UA"/>
        </w:rPr>
        <w:t>_____________________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pacing w:val="20"/>
          <w:sz w:val="28"/>
          <w:szCs w:val="28"/>
          <w:lang w:val="uk-UA"/>
        </w:rPr>
      </w:pPr>
      <w:r w:rsidRPr="0035628C">
        <w:rPr>
          <w:spacing w:val="20"/>
          <w:sz w:val="28"/>
          <w:szCs w:val="28"/>
          <w:vertAlign w:val="superscript"/>
          <w:lang w:val="uk-UA"/>
        </w:rPr>
        <w:t xml:space="preserve">                                                       (назва ступеня вищої освіти)</w:t>
      </w: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 xml:space="preserve">ГАЛУЗЬ ЗНАНЬ      </w:t>
      </w:r>
      <w:r w:rsidRPr="0035628C">
        <w:rPr>
          <w:b/>
          <w:sz w:val="28"/>
          <w:szCs w:val="28"/>
          <w:u w:val="single"/>
        </w:rPr>
        <w:t>14 Електрична інженерія</w:t>
      </w:r>
      <w:r w:rsidRPr="0035628C">
        <w:rPr>
          <w:sz w:val="28"/>
          <w:szCs w:val="28"/>
          <w:lang w:val="uk-UA"/>
        </w:rPr>
        <w:t xml:space="preserve"> ________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spacing w:val="20"/>
          <w:sz w:val="28"/>
          <w:szCs w:val="28"/>
          <w:vertAlign w:val="superscript"/>
          <w:lang w:val="uk-UA"/>
        </w:rPr>
      </w:pPr>
      <w:r w:rsidRPr="0035628C">
        <w:rPr>
          <w:spacing w:val="20"/>
          <w:sz w:val="28"/>
          <w:szCs w:val="28"/>
          <w:vertAlign w:val="superscript"/>
          <w:lang w:val="uk-UA"/>
        </w:rPr>
        <w:t>(шифр та назва галузі знань)</w:t>
      </w: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СПЕЦІАЛЬНІСТЬ____</w:t>
      </w:r>
      <w:r w:rsidRPr="0035628C">
        <w:rPr>
          <w:b/>
          <w:sz w:val="28"/>
          <w:szCs w:val="28"/>
          <w:u w:val="single"/>
        </w:rPr>
        <w:t>144 Теплоенергетика</w:t>
      </w:r>
      <w:r w:rsidRPr="0035628C">
        <w:rPr>
          <w:b/>
          <w:sz w:val="28"/>
          <w:szCs w:val="28"/>
          <w:lang w:val="uk-UA"/>
        </w:rPr>
        <w:t xml:space="preserve"> ________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spacing w:val="20"/>
          <w:sz w:val="28"/>
          <w:szCs w:val="28"/>
          <w:vertAlign w:val="superscript"/>
          <w:lang w:val="uk-UA"/>
        </w:rPr>
      </w:pPr>
      <w:r w:rsidRPr="0035628C">
        <w:rPr>
          <w:spacing w:val="20"/>
          <w:sz w:val="28"/>
          <w:szCs w:val="28"/>
          <w:vertAlign w:val="superscript"/>
          <w:lang w:val="uk-UA"/>
        </w:rPr>
        <w:t>(код та найменування спеціальності)</w:t>
      </w:r>
    </w:p>
    <w:p w:rsidR="0054385B" w:rsidRPr="0035628C" w:rsidRDefault="0054385B" w:rsidP="0035628C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both"/>
        <w:rPr>
          <w:b/>
          <w:i/>
          <w:spacing w:val="60"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i/>
          <w:spacing w:val="60"/>
          <w:sz w:val="28"/>
          <w:szCs w:val="28"/>
          <w:lang w:val="uk-UA"/>
        </w:rPr>
      </w:pPr>
      <w:r w:rsidRPr="0035628C">
        <w:rPr>
          <w:b/>
          <w:i/>
          <w:spacing w:val="60"/>
          <w:sz w:val="28"/>
          <w:szCs w:val="28"/>
          <w:lang w:val="uk-UA"/>
        </w:rPr>
        <w:t>Видання офіційне</w:t>
      </w:r>
    </w:p>
    <w:p w:rsidR="0054385B" w:rsidRPr="0035628C" w:rsidRDefault="0054385B" w:rsidP="0035628C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"/>
        <w:jc w:val="center"/>
        <w:rPr>
          <w:b/>
          <w:sz w:val="28"/>
          <w:szCs w:val="28"/>
          <w:lang w:val="uk-UA"/>
        </w:rPr>
      </w:pPr>
    </w:p>
    <w:p w:rsidR="0054385B" w:rsidRPr="0035628C" w:rsidRDefault="0054385B" w:rsidP="0035628C">
      <w:pPr>
        <w:spacing w:after="0" w:line="240" w:lineRule="auto"/>
        <w:ind w:right="-1"/>
        <w:jc w:val="center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МІНІСТЕРСТВО  ОСВІТИ  І  НАУКИ  УКРАЇНИ</w:t>
      </w:r>
    </w:p>
    <w:p w:rsidR="0054385B" w:rsidRPr="0035628C" w:rsidRDefault="0054385B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</w:p>
    <w:p w:rsidR="0054385B" w:rsidRPr="0035628C" w:rsidRDefault="0054385B" w:rsidP="0035628C">
      <w:pPr>
        <w:tabs>
          <w:tab w:val="left" w:pos="3828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  <w:r w:rsidRPr="0035628C">
        <w:rPr>
          <w:b/>
          <w:spacing w:val="60"/>
          <w:sz w:val="28"/>
          <w:szCs w:val="28"/>
          <w:lang w:val="uk-UA"/>
        </w:rPr>
        <w:t>Київ</w:t>
      </w:r>
    </w:p>
    <w:p w:rsidR="0054385B" w:rsidRPr="0035628C" w:rsidRDefault="0054385B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  <w:r w:rsidRPr="0035628C">
        <w:rPr>
          <w:b/>
          <w:spacing w:val="60"/>
          <w:sz w:val="28"/>
          <w:szCs w:val="28"/>
          <w:lang w:val="uk-UA"/>
        </w:rPr>
        <w:t>201</w:t>
      </w:r>
      <w:r w:rsidR="00B55A5B">
        <w:rPr>
          <w:b/>
          <w:spacing w:val="60"/>
          <w:sz w:val="28"/>
          <w:szCs w:val="28"/>
          <w:lang w:val="uk-UA"/>
        </w:rPr>
        <w:t>8</w:t>
      </w:r>
    </w:p>
    <w:p w:rsidR="0054385B" w:rsidRPr="0035628C" w:rsidRDefault="0054385B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</w:p>
    <w:p w:rsidR="0082029F" w:rsidRPr="0035628C" w:rsidRDefault="0082029F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</w:p>
    <w:p w:rsidR="0082029F" w:rsidRPr="0035628C" w:rsidRDefault="0082029F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</w:p>
    <w:p w:rsidR="0082029F" w:rsidRPr="0035628C" w:rsidRDefault="0082029F" w:rsidP="0035628C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  <w:sectPr w:rsidR="0082029F" w:rsidRPr="0035628C" w:rsidSect="00ED7D45">
          <w:pgSz w:w="11906" w:h="16838"/>
          <w:pgMar w:top="993" w:right="849" w:bottom="1134" w:left="1134" w:header="709" w:footer="709" w:gutter="0"/>
          <w:cols w:space="708"/>
          <w:docGrid w:linePitch="360"/>
        </w:sectPr>
      </w:pP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lastRenderedPageBreak/>
        <w:t>І Преамбула</w:t>
      </w:r>
    </w:p>
    <w:p w:rsidR="0082029F" w:rsidRPr="0035628C" w:rsidRDefault="0054385B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/>
        </w:rPr>
        <w:t xml:space="preserve">Стандарт вищої освіти </w:t>
      </w:r>
      <w:r w:rsidR="00BC5A89" w:rsidRPr="0035628C">
        <w:rPr>
          <w:sz w:val="28"/>
          <w:szCs w:val="28"/>
          <w:lang w:val="uk-UA"/>
        </w:rPr>
        <w:t>т</w:t>
      </w:r>
      <w:r w:rsidR="00C7422A" w:rsidRPr="0035628C">
        <w:rPr>
          <w:sz w:val="28"/>
          <w:szCs w:val="28"/>
          <w:lang w:val="uk-UA"/>
        </w:rPr>
        <w:t>р</w:t>
      </w:r>
      <w:r w:rsidR="00BC5A89" w:rsidRPr="0035628C">
        <w:rPr>
          <w:sz w:val="28"/>
          <w:szCs w:val="28"/>
          <w:lang w:val="uk-UA"/>
        </w:rPr>
        <w:t>етього</w:t>
      </w:r>
      <w:r w:rsidR="00C7422A" w:rsidRPr="0035628C">
        <w:rPr>
          <w:sz w:val="28"/>
          <w:szCs w:val="28"/>
          <w:lang w:val="uk-UA"/>
        </w:rPr>
        <w:t xml:space="preserve"> (освітньо – наукового)</w:t>
      </w:r>
      <w:r w:rsidRPr="0035628C">
        <w:rPr>
          <w:sz w:val="28"/>
          <w:szCs w:val="28"/>
          <w:lang w:val="uk-UA"/>
        </w:rPr>
        <w:t xml:space="preserve"> рівня вищої освіти галузі знань 14 електрична інженерія спеціальності 144 теплоенергетика</w:t>
      </w:r>
      <w:r w:rsidRPr="0035628C">
        <w:rPr>
          <w:sz w:val="28"/>
          <w:szCs w:val="28"/>
          <w:lang w:val="uk-UA" w:eastAsia="uk-UA"/>
        </w:rPr>
        <w:t xml:space="preserve"> </w:t>
      </w:r>
      <w:r w:rsidR="0082029F" w:rsidRPr="0035628C">
        <w:rPr>
          <w:sz w:val="28"/>
          <w:szCs w:val="28"/>
          <w:lang w:val="uk-UA" w:eastAsia="uk-UA"/>
        </w:rPr>
        <w:t>з</w:t>
      </w:r>
      <w:r w:rsidR="0082029F" w:rsidRPr="0035628C">
        <w:rPr>
          <w:sz w:val="28"/>
          <w:szCs w:val="28"/>
          <w:lang w:val="uk-UA" w:eastAsia="uk-UA"/>
        </w:rPr>
        <w:t>а</w:t>
      </w:r>
      <w:r w:rsidR="0082029F" w:rsidRPr="0035628C">
        <w:rPr>
          <w:sz w:val="28"/>
          <w:szCs w:val="28"/>
          <w:lang w:val="uk-UA" w:eastAsia="uk-UA"/>
        </w:rPr>
        <w:t>тверджено і введено в дію Наказом Міністерства освіти і науки України від _______201</w:t>
      </w:r>
      <w:r w:rsidR="00B55A5B">
        <w:rPr>
          <w:sz w:val="28"/>
          <w:szCs w:val="28"/>
          <w:lang w:val="uk-UA" w:eastAsia="uk-UA"/>
        </w:rPr>
        <w:t>8</w:t>
      </w:r>
      <w:r w:rsidR="0082029F" w:rsidRPr="0035628C">
        <w:rPr>
          <w:sz w:val="28"/>
          <w:szCs w:val="28"/>
          <w:lang w:val="uk-UA" w:eastAsia="uk-UA"/>
        </w:rPr>
        <w:t xml:space="preserve"> р. №  ___. 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Розробники стандарту:</w:t>
      </w:r>
    </w:p>
    <w:p w:rsidR="0054385B" w:rsidRPr="0035628C" w:rsidRDefault="003E5786" w:rsidP="003E5786">
      <w:pPr>
        <w:widowControl w:val="0"/>
        <w:spacing w:after="0" w:line="240" w:lineRule="auto"/>
        <w:jc w:val="both"/>
        <w:rPr>
          <w:b/>
          <w:spacing w:val="20"/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 xml:space="preserve">- </w:t>
      </w:r>
      <w:r w:rsidR="0054385B" w:rsidRPr="0035628C">
        <w:rPr>
          <w:sz w:val="28"/>
          <w:szCs w:val="28"/>
          <w:lang w:val="uk-UA"/>
        </w:rPr>
        <w:t>Черноусенко Ольга Юріївна, доктор технічних наук, професор, завідувач каф</w:t>
      </w:r>
      <w:r w:rsidR="0054385B" w:rsidRPr="0035628C">
        <w:rPr>
          <w:sz w:val="28"/>
          <w:szCs w:val="28"/>
          <w:lang w:val="uk-UA"/>
        </w:rPr>
        <w:t>е</w:t>
      </w:r>
      <w:r w:rsidR="0054385B" w:rsidRPr="0035628C">
        <w:rPr>
          <w:sz w:val="28"/>
          <w:szCs w:val="28"/>
          <w:lang w:val="uk-UA"/>
        </w:rPr>
        <w:t>дри теплоенергетичних установок теплових і атомних електростанцій, Націон</w:t>
      </w:r>
      <w:r w:rsidR="0054385B" w:rsidRPr="0035628C">
        <w:rPr>
          <w:sz w:val="28"/>
          <w:szCs w:val="28"/>
          <w:lang w:val="uk-UA"/>
        </w:rPr>
        <w:t>а</w:t>
      </w:r>
      <w:r w:rsidR="0054385B" w:rsidRPr="0035628C">
        <w:rPr>
          <w:sz w:val="28"/>
          <w:szCs w:val="28"/>
          <w:lang w:val="uk-UA"/>
        </w:rPr>
        <w:t>льний технічний університет України «Київський політехнічний інститут», м. К</w:t>
      </w:r>
      <w:r w:rsidR="0054385B" w:rsidRPr="0035628C">
        <w:rPr>
          <w:sz w:val="28"/>
          <w:szCs w:val="28"/>
          <w:lang w:val="uk-UA"/>
        </w:rPr>
        <w:t>и</w:t>
      </w:r>
      <w:r w:rsidR="0054385B" w:rsidRPr="0035628C">
        <w:rPr>
          <w:sz w:val="28"/>
          <w:szCs w:val="28"/>
          <w:lang w:val="uk-UA"/>
        </w:rPr>
        <w:t>їв.</w:t>
      </w:r>
    </w:p>
    <w:p w:rsidR="0054385B" w:rsidRPr="0035628C" w:rsidRDefault="0054385B" w:rsidP="0035628C">
      <w:pPr>
        <w:widowControl w:val="0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- Василенко Сергій Михайлович, доктор технічних наук, професор, завідувач к</w:t>
      </w:r>
      <w:r w:rsidRPr="0035628C">
        <w:rPr>
          <w:sz w:val="28"/>
          <w:szCs w:val="28"/>
          <w:lang w:val="uk-UA"/>
        </w:rPr>
        <w:t>а</w:t>
      </w:r>
      <w:r w:rsidRPr="0035628C">
        <w:rPr>
          <w:sz w:val="28"/>
          <w:szCs w:val="28"/>
          <w:lang w:val="uk-UA"/>
        </w:rPr>
        <w:t>федри теплоенергетичних установок теплоенергетики та холодильної техніки, Національний інститут харчових технологій, м. Київ</w:t>
      </w:r>
    </w:p>
    <w:p w:rsidR="0054385B" w:rsidRPr="0035628C" w:rsidRDefault="0054385B" w:rsidP="0035628C">
      <w:pPr>
        <w:widowControl w:val="0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- Ганжа Антон Миколайович, доктор технічних наук, професор, завідувач каф</w:t>
      </w:r>
      <w:r w:rsidRPr="0035628C">
        <w:rPr>
          <w:sz w:val="28"/>
          <w:szCs w:val="28"/>
          <w:lang w:val="uk-UA"/>
        </w:rPr>
        <w:t>е</w:t>
      </w:r>
      <w:r w:rsidRPr="0035628C">
        <w:rPr>
          <w:sz w:val="28"/>
          <w:szCs w:val="28"/>
          <w:lang w:val="uk-UA"/>
        </w:rPr>
        <w:t>дри теплотехніки і енергоефективних технологій, Національний технічний ун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верситет «Харківський політехнічний інститут», м. Харків.</w:t>
      </w:r>
    </w:p>
    <w:p w:rsidR="0054385B" w:rsidRPr="0035628C" w:rsidRDefault="0054385B" w:rsidP="0035628C">
      <w:pPr>
        <w:widowControl w:val="0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- Гакал Павло Григорович, доктор технічних наук, професор, завідувач кафедри аерокосмічної теплотехніки,  Національний аерокосмічний університет ім. М.Є. Жуковського «Харківський авіаційний інститут», м. Харків.</w:t>
      </w:r>
    </w:p>
    <w:p w:rsidR="0054385B" w:rsidRPr="0035628C" w:rsidRDefault="0054385B" w:rsidP="0035628C">
      <w:pPr>
        <w:widowControl w:val="0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- Губинський Михайло Володимирович, доктор технічних наук, професор, зав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дувач кафедри промислової  теплоенергетики, Національна металургійна ак</w:t>
      </w:r>
      <w:r w:rsidRPr="0035628C">
        <w:rPr>
          <w:sz w:val="28"/>
          <w:szCs w:val="28"/>
          <w:lang w:val="uk-UA"/>
        </w:rPr>
        <w:t>а</w:t>
      </w:r>
      <w:r w:rsidRPr="0035628C">
        <w:rPr>
          <w:sz w:val="28"/>
          <w:szCs w:val="28"/>
          <w:lang w:val="uk-UA"/>
        </w:rPr>
        <w:t>демія України, м. Дніпропетровськ.</w:t>
      </w:r>
    </w:p>
    <w:p w:rsidR="0054385B" w:rsidRPr="0035628C" w:rsidRDefault="0054385B" w:rsidP="0035628C">
      <w:pPr>
        <w:widowControl w:val="0"/>
        <w:tabs>
          <w:tab w:val="left" w:leader="underscore" w:pos="9781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- Рябенко Олександр Антонович, доктор технічних наук, професор, завідувач кафедри гідроенергетики, теплоенергетики та гідравлічних машин, Націонал</w:t>
      </w:r>
      <w:r w:rsidRPr="0035628C">
        <w:rPr>
          <w:sz w:val="28"/>
          <w:szCs w:val="28"/>
          <w:lang w:val="uk-UA"/>
        </w:rPr>
        <w:t>ь</w:t>
      </w:r>
      <w:r w:rsidRPr="0035628C">
        <w:rPr>
          <w:sz w:val="28"/>
          <w:szCs w:val="28"/>
          <w:lang w:val="uk-UA"/>
        </w:rPr>
        <w:t>ний університет водного господарства та природо використання, м. Рівне.</w:t>
      </w:r>
    </w:p>
    <w:p w:rsidR="00C300F2" w:rsidRPr="0035628C" w:rsidRDefault="0054385B" w:rsidP="0035628C">
      <w:pPr>
        <w:spacing w:after="0" w:line="240" w:lineRule="auto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/>
        </w:rPr>
        <w:t>- Книш Людмила Іванівна, доктор технічних наук, професор, завідувач кафедри аерогідромеханіки та енергомасопереносу Дніпропетровського національного університету імені Олеся Гончара, м. Дніпропетровськ.</w:t>
      </w:r>
    </w:p>
    <w:p w:rsidR="0082029F" w:rsidRPr="0035628C" w:rsidRDefault="0082029F" w:rsidP="0035628C">
      <w:pPr>
        <w:spacing w:after="0" w:line="240" w:lineRule="auto"/>
        <w:jc w:val="both"/>
        <w:rPr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Стандарт розглянуто і схвалено Науково-методичною комісією Міністерс</w:t>
      </w:r>
      <w:r w:rsidRPr="0035628C">
        <w:rPr>
          <w:sz w:val="28"/>
          <w:szCs w:val="28"/>
          <w:lang w:val="uk-UA" w:eastAsia="uk-UA"/>
        </w:rPr>
        <w:t>т</w:t>
      </w:r>
      <w:r w:rsidRPr="0035628C">
        <w:rPr>
          <w:sz w:val="28"/>
          <w:szCs w:val="28"/>
          <w:lang w:val="uk-UA" w:eastAsia="uk-UA"/>
        </w:rPr>
        <w:t>ва освіти і науки України, протокол №  ___ від _______201</w:t>
      </w:r>
      <w:r w:rsidR="00B55A5B">
        <w:rPr>
          <w:sz w:val="28"/>
          <w:szCs w:val="28"/>
          <w:lang w:val="uk-UA" w:eastAsia="uk-UA"/>
        </w:rPr>
        <w:t>8</w:t>
      </w:r>
      <w:r w:rsidRPr="0035628C">
        <w:rPr>
          <w:sz w:val="28"/>
          <w:szCs w:val="28"/>
          <w:lang w:val="uk-UA" w:eastAsia="uk-UA"/>
        </w:rPr>
        <w:t xml:space="preserve"> р.</w:t>
      </w:r>
    </w:p>
    <w:p w:rsidR="0082029F" w:rsidRPr="0035628C" w:rsidRDefault="0082029F" w:rsidP="0035628C">
      <w:pPr>
        <w:spacing w:after="0" w:line="240" w:lineRule="auto"/>
        <w:jc w:val="both"/>
        <w:rPr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При розробці стандарту враховано пропозиції Науково-методичної ради Міністерства освіти і науки України, галузевих об’єднань організацій роботод</w:t>
      </w:r>
      <w:r w:rsidRPr="0035628C">
        <w:rPr>
          <w:sz w:val="28"/>
          <w:szCs w:val="28"/>
          <w:lang w:val="uk-UA" w:eastAsia="uk-UA"/>
        </w:rPr>
        <w:t>а</w:t>
      </w:r>
      <w:r w:rsidRPr="0035628C">
        <w:rPr>
          <w:sz w:val="28"/>
          <w:szCs w:val="28"/>
          <w:lang w:val="uk-UA" w:eastAsia="uk-UA"/>
        </w:rPr>
        <w:t xml:space="preserve">вців, підприємств </w:t>
      </w:r>
      <w:r w:rsidR="0054385B" w:rsidRPr="0035628C">
        <w:rPr>
          <w:sz w:val="28"/>
          <w:szCs w:val="28"/>
          <w:lang w:val="uk-UA" w:eastAsia="uk-UA"/>
        </w:rPr>
        <w:t>теплоенергетичної</w:t>
      </w:r>
      <w:r w:rsidRPr="0035628C">
        <w:rPr>
          <w:sz w:val="28"/>
          <w:szCs w:val="28"/>
          <w:lang w:val="uk-UA" w:eastAsia="uk-UA"/>
        </w:rPr>
        <w:t xml:space="preserve"> галузі України, Вищих навчальних закл</w:t>
      </w:r>
      <w:r w:rsidRPr="0035628C">
        <w:rPr>
          <w:sz w:val="28"/>
          <w:szCs w:val="28"/>
          <w:lang w:val="uk-UA" w:eastAsia="uk-UA"/>
        </w:rPr>
        <w:t>а</w:t>
      </w:r>
      <w:r w:rsidRPr="0035628C">
        <w:rPr>
          <w:sz w:val="28"/>
          <w:szCs w:val="28"/>
          <w:lang w:val="uk-UA" w:eastAsia="uk-UA"/>
        </w:rPr>
        <w:t>дів, в яких ведеться підготовка фахівців за спеціальністю "</w:t>
      </w:r>
      <w:r w:rsidR="0054385B" w:rsidRPr="0035628C">
        <w:rPr>
          <w:sz w:val="28"/>
          <w:szCs w:val="28"/>
          <w:lang w:val="uk-UA" w:eastAsia="uk-UA"/>
        </w:rPr>
        <w:t>Теплоенергетика</w:t>
      </w:r>
      <w:r w:rsidRPr="0035628C">
        <w:rPr>
          <w:sz w:val="28"/>
          <w:szCs w:val="28"/>
          <w:lang w:val="uk-UA" w:eastAsia="uk-UA"/>
        </w:rPr>
        <w:t>"</w:t>
      </w:r>
      <w:r w:rsidR="0054385B" w:rsidRPr="0035628C">
        <w:rPr>
          <w:sz w:val="28"/>
          <w:szCs w:val="28"/>
          <w:lang w:val="uk-UA" w:eastAsia="uk-UA"/>
        </w:rPr>
        <w:t>.</w:t>
      </w:r>
      <w:r w:rsidRPr="0035628C">
        <w:rPr>
          <w:sz w:val="28"/>
          <w:szCs w:val="28"/>
          <w:lang w:val="uk-UA" w:eastAsia="uk-UA"/>
        </w:rPr>
        <w:t xml:space="preserve"> 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Стандарт погоджено  Національним агентством із забезпечення якості в</w:t>
      </w:r>
      <w:r w:rsidRPr="0035628C">
        <w:rPr>
          <w:sz w:val="28"/>
          <w:szCs w:val="28"/>
          <w:lang w:val="uk-UA" w:eastAsia="uk-UA"/>
        </w:rPr>
        <w:t>и</w:t>
      </w:r>
      <w:r w:rsidRPr="0035628C">
        <w:rPr>
          <w:sz w:val="28"/>
          <w:szCs w:val="28"/>
          <w:lang w:val="uk-UA" w:eastAsia="uk-UA"/>
        </w:rPr>
        <w:t>щої освіти, рішення №  ___ від _______201</w:t>
      </w:r>
      <w:r w:rsidR="00B55A5B">
        <w:rPr>
          <w:sz w:val="28"/>
          <w:szCs w:val="28"/>
          <w:lang w:val="uk-UA" w:eastAsia="uk-UA"/>
        </w:rPr>
        <w:t>8</w:t>
      </w:r>
      <w:r w:rsidRPr="0035628C">
        <w:rPr>
          <w:sz w:val="28"/>
          <w:szCs w:val="28"/>
          <w:lang w:val="uk-UA" w:eastAsia="uk-UA"/>
        </w:rPr>
        <w:t xml:space="preserve"> р.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Цей стандарт не може бути повністю чи частково відтворений, тиражов</w:t>
      </w:r>
      <w:r w:rsidRPr="0035628C">
        <w:rPr>
          <w:sz w:val="28"/>
          <w:szCs w:val="28"/>
          <w:lang w:val="uk-UA" w:eastAsia="uk-UA"/>
        </w:rPr>
        <w:t>а</w:t>
      </w:r>
      <w:r w:rsidRPr="0035628C">
        <w:rPr>
          <w:sz w:val="28"/>
          <w:szCs w:val="28"/>
          <w:lang w:val="uk-UA" w:eastAsia="uk-UA"/>
        </w:rPr>
        <w:t>ний та розповсюджений без дозволу Міністерства освіти і науки України.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</w:p>
    <w:p w:rsidR="00BC5A89" w:rsidRPr="0035628C" w:rsidRDefault="00BC5A89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E06B12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ІІ Загальна характеристика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770"/>
      </w:tblGrid>
      <w:tr w:rsidR="00FF1004" w:rsidRPr="0035628C" w:rsidTr="006E325D">
        <w:tc>
          <w:tcPr>
            <w:tcW w:w="3227" w:type="dxa"/>
          </w:tcPr>
          <w:p w:rsidR="00FF1004" w:rsidRPr="0035628C" w:rsidRDefault="00FF1004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6770" w:type="dxa"/>
          </w:tcPr>
          <w:p w:rsidR="00FF1004" w:rsidRPr="0035628C" w:rsidRDefault="00BC5A89" w:rsidP="0035628C">
            <w:pPr>
              <w:pStyle w:val="12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sz w:val="28"/>
                <w:szCs w:val="28"/>
                <w:lang w:val="uk-UA" w:eastAsia="uk-UA"/>
              </w:rPr>
              <w:t>Третій</w:t>
            </w:r>
            <w:r w:rsidR="00FF1004" w:rsidRPr="0035628C">
              <w:rPr>
                <w:sz w:val="28"/>
                <w:szCs w:val="28"/>
                <w:lang w:val="uk-UA" w:eastAsia="uk-UA"/>
              </w:rPr>
              <w:t xml:space="preserve"> </w:t>
            </w:r>
            <w:r w:rsidRPr="0035628C">
              <w:rPr>
                <w:sz w:val="28"/>
                <w:szCs w:val="28"/>
                <w:lang w:val="uk-UA" w:eastAsia="uk-UA"/>
              </w:rPr>
              <w:t xml:space="preserve">(освітньо - науковий) </w:t>
            </w:r>
            <w:r w:rsidR="00FF1004" w:rsidRPr="0035628C">
              <w:rPr>
                <w:sz w:val="28"/>
                <w:szCs w:val="28"/>
                <w:lang w:val="uk-UA" w:eastAsia="uk-UA"/>
              </w:rPr>
              <w:t>рівень</w:t>
            </w:r>
          </w:p>
        </w:tc>
      </w:tr>
      <w:tr w:rsidR="00FF1004" w:rsidRPr="0035628C" w:rsidTr="006E325D">
        <w:tc>
          <w:tcPr>
            <w:tcW w:w="3227" w:type="dxa"/>
            <w:vAlign w:val="center"/>
          </w:tcPr>
          <w:p w:rsidR="00FF1004" w:rsidRPr="0035628C" w:rsidRDefault="00FF1004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6770" w:type="dxa"/>
          </w:tcPr>
          <w:p w:rsidR="00FF1004" w:rsidRPr="0035628C" w:rsidRDefault="00BC5A89" w:rsidP="0035628C">
            <w:pPr>
              <w:pStyle w:val="12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sz w:val="28"/>
                <w:szCs w:val="28"/>
                <w:lang w:val="uk-UA" w:eastAsia="uk-UA"/>
              </w:rPr>
              <w:t>Доктор філософії</w:t>
            </w:r>
          </w:p>
        </w:tc>
      </w:tr>
      <w:tr w:rsidR="0054385B" w:rsidRPr="0035628C" w:rsidTr="006E325D">
        <w:tc>
          <w:tcPr>
            <w:tcW w:w="3227" w:type="dxa"/>
            <w:vAlign w:val="center"/>
          </w:tcPr>
          <w:p w:rsidR="0054385B" w:rsidRPr="0035628C" w:rsidRDefault="0054385B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6770" w:type="dxa"/>
          </w:tcPr>
          <w:p w:rsidR="0054385B" w:rsidRPr="0035628C" w:rsidRDefault="0054385B" w:rsidP="0035628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 xml:space="preserve">14 Електрична інженерія </w:t>
            </w:r>
          </w:p>
        </w:tc>
      </w:tr>
      <w:tr w:rsidR="0054385B" w:rsidRPr="0035628C" w:rsidTr="006E325D">
        <w:tc>
          <w:tcPr>
            <w:tcW w:w="3227" w:type="dxa"/>
            <w:vAlign w:val="center"/>
          </w:tcPr>
          <w:p w:rsidR="0054385B" w:rsidRPr="0035628C" w:rsidRDefault="0054385B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6770" w:type="dxa"/>
          </w:tcPr>
          <w:p w:rsidR="0054385B" w:rsidRPr="0035628C" w:rsidRDefault="0054385B" w:rsidP="0035628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sz w:val="28"/>
                <w:szCs w:val="28"/>
                <w:lang w:val="uk-UA"/>
              </w:rPr>
              <w:t>144 Теплоенергетика</w:t>
            </w:r>
          </w:p>
        </w:tc>
      </w:tr>
      <w:tr w:rsidR="0054385B" w:rsidRPr="0035628C" w:rsidTr="006E325D">
        <w:tc>
          <w:tcPr>
            <w:tcW w:w="3227" w:type="dxa"/>
          </w:tcPr>
          <w:p w:rsidR="0054385B" w:rsidRPr="0035628C" w:rsidRDefault="0054385B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Обмеження щодо форм навчання</w:t>
            </w:r>
          </w:p>
        </w:tc>
        <w:tc>
          <w:tcPr>
            <w:tcW w:w="6770" w:type="dxa"/>
          </w:tcPr>
          <w:p w:rsidR="0054385B" w:rsidRPr="0035628C" w:rsidRDefault="0054385B" w:rsidP="0035628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82029F" w:rsidRPr="00B55A5B" w:rsidTr="006E325D">
        <w:tc>
          <w:tcPr>
            <w:tcW w:w="3227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Освітня кваліфікація</w:t>
            </w:r>
          </w:p>
        </w:tc>
        <w:tc>
          <w:tcPr>
            <w:tcW w:w="6770" w:type="dxa"/>
          </w:tcPr>
          <w:p w:rsidR="00B55A5B" w:rsidRPr="00B55A5B" w:rsidRDefault="00B55A5B" w:rsidP="00B55A5B">
            <w:pPr>
              <w:pStyle w:val="HTML"/>
              <w:ind w:right="-108"/>
              <w:rPr>
                <w:rFonts w:asciiTheme="minorHAnsi" w:hAnsiTheme="minorHAnsi" w:cs="Times New Roman"/>
                <w:sz w:val="28"/>
                <w:szCs w:val="28"/>
                <w:lang w:val="uk-UA"/>
              </w:rPr>
            </w:pPr>
            <w:r w:rsidRPr="00B55A5B">
              <w:rPr>
                <w:rFonts w:asciiTheme="minorHAnsi" w:hAnsiTheme="minorHAnsi" w:cs="Times New Roman"/>
                <w:sz w:val="28"/>
                <w:szCs w:val="28"/>
                <w:lang w:val="uk-UA"/>
              </w:rPr>
              <w:t xml:space="preserve">науковий ступінь: </w:t>
            </w:r>
            <w:r w:rsidRPr="00B55A5B">
              <w:rPr>
                <w:rFonts w:asciiTheme="minorHAnsi" w:hAnsiTheme="minorHAnsi" w:cs="Times New Roman"/>
                <w:b/>
                <w:sz w:val="28"/>
                <w:szCs w:val="28"/>
                <w:lang w:val="uk-UA"/>
              </w:rPr>
              <w:t>доктор філософії</w:t>
            </w:r>
          </w:p>
          <w:p w:rsidR="00B55A5B" w:rsidRPr="00B55A5B" w:rsidRDefault="00B55A5B" w:rsidP="00B55A5B">
            <w:pPr>
              <w:pStyle w:val="HTML"/>
              <w:ind w:right="-108"/>
              <w:rPr>
                <w:rFonts w:asciiTheme="minorHAnsi" w:hAnsiTheme="minorHAnsi" w:cs="Times New Roman"/>
                <w:sz w:val="28"/>
                <w:szCs w:val="28"/>
                <w:lang w:val="uk-UA"/>
              </w:rPr>
            </w:pPr>
            <w:r w:rsidRPr="00B55A5B">
              <w:rPr>
                <w:rFonts w:asciiTheme="minorHAnsi" w:hAnsiTheme="minorHAnsi" w:cs="Times New Roman"/>
                <w:sz w:val="28"/>
                <w:szCs w:val="28"/>
                <w:lang w:val="uk-UA"/>
              </w:rPr>
              <w:t xml:space="preserve">галузь знань </w:t>
            </w:r>
            <w:r w:rsidRPr="00B55A5B">
              <w:rPr>
                <w:rFonts w:asciiTheme="minorHAnsi" w:hAnsiTheme="minorHAnsi"/>
                <w:sz w:val="28"/>
                <w:szCs w:val="28"/>
                <w:u w:val="single"/>
                <w:lang w:val="uk-UA"/>
              </w:rPr>
              <w:t xml:space="preserve"> 14 Електрична інженерія</w:t>
            </w:r>
          </w:p>
          <w:p w:rsidR="0082029F" w:rsidRPr="0035628C" w:rsidRDefault="00B55A5B" w:rsidP="00B55A5B">
            <w:pPr>
              <w:pStyle w:val="af2"/>
              <w:widowControl w:val="0"/>
              <w:rPr>
                <w:rFonts w:ascii="Calibri" w:hAnsi="Calibri"/>
                <w:sz w:val="28"/>
                <w:szCs w:val="28"/>
                <w:lang w:val="uk-UA"/>
              </w:rPr>
            </w:pPr>
            <w:r w:rsidRPr="00B55A5B">
              <w:rPr>
                <w:rFonts w:asciiTheme="minorHAnsi" w:hAnsiTheme="minorHAnsi"/>
                <w:sz w:val="28"/>
                <w:szCs w:val="28"/>
                <w:lang w:val="uk-UA"/>
              </w:rPr>
              <w:t>спеціальність</w:t>
            </w:r>
            <w:r w:rsidRPr="00AA28B2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B55A5B">
              <w:rPr>
                <w:rFonts w:asciiTheme="minorHAnsi" w:hAnsiTheme="minorHAnsi"/>
                <w:sz w:val="28"/>
                <w:szCs w:val="28"/>
                <w:u w:val="single"/>
                <w:lang w:val="uk-UA"/>
              </w:rPr>
              <w:t>144 Теплоенергетика</w:t>
            </w:r>
            <w:r w:rsidRPr="00880CD9">
              <w:rPr>
                <w:rFonts w:eastAsia="Times New Roman"/>
                <w:color w:val="000000"/>
                <w:sz w:val="26"/>
                <w:szCs w:val="26"/>
                <w:highlight w:val="cyan"/>
                <w:lang w:val="uk-UA" w:eastAsia="uk-UA"/>
              </w:rPr>
              <w:t xml:space="preserve"> </w:t>
            </w:r>
          </w:p>
        </w:tc>
      </w:tr>
      <w:tr w:rsidR="0082029F" w:rsidRPr="0035628C" w:rsidTr="006E325D">
        <w:tc>
          <w:tcPr>
            <w:tcW w:w="3227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6770" w:type="dxa"/>
          </w:tcPr>
          <w:p w:rsidR="0082029F" w:rsidRPr="0035628C" w:rsidRDefault="00C7422A" w:rsidP="00B55A5B">
            <w:pPr>
              <w:pStyle w:val="af2"/>
              <w:widowControl w:val="0"/>
              <w:rPr>
                <w:rFonts w:ascii="Calibri" w:hAnsi="Calibri"/>
                <w:sz w:val="28"/>
                <w:szCs w:val="28"/>
                <w:lang w:val="uk-UA"/>
              </w:rPr>
            </w:pPr>
            <w:r w:rsidRPr="0035628C">
              <w:rPr>
                <w:rFonts w:ascii="Calibri" w:hAnsi="Calibri"/>
                <w:color w:val="000000"/>
                <w:sz w:val="28"/>
                <w:szCs w:val="28"/>
                <w:lang w:val="uk-UA" w:eastAsia="uk-UA"/>
              </w:rPr>
              <w:t>Доктор філософії</w:t>
            </w:r>
            <w:r w:rsidR="0082029F" w:rsidRPr="0035628C">
              <w:rPr>
                <w:rFonts w:ascii="Calibri" w:hAnsi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4385B" w:rsidRPr="0035628C">
              <w:rPr>
                <w:rFonts w:ascii="Calibri" w:hAnsi="Calibri"/>
                <w:sz w:val="28"/>
                <w:szCs w:val="28"/>
                <w:lang w:val="uk-UA"/>
              </w:rPr>
              <w:t xml:space="preserve">з </w:t>
            </w:r>
            <w:r w:rsidR="00B55A5B">
              <w:rPr>
                <w:rFonts w:ascii="Calibri" w:hAnsi="Calibri"/>
                <w:sz w:val="28"/>
                <w:szCs w:val="28"/>
                <w:lang w:val="uk-UA"/>
              </w:rPr>
              <w:t>Т</w:t>
            </w:r>
            <w:r w:rsidR="0054385B" w:rsidRPr="0035628C">
              <w:rPr>
                <w:rFonts w:ascii="Calibri" w:hAnsi="Calibri"/>
                <w:sz w:val="28"/>
                <w:szCs w:val="28"/>
                <w:lang w:val="uk-UA"/>
              </w:rPr>
              <w:t xml:space="preserve">еплоенергетики </w:t>
            </w:r>
          </w:p>
        </w:tc>
      </w:tr>
      <w:tr w:rsidR="0082029F" w:rsidRPr="003E5786" w:rsidTr="006E325D">
        <w:tc>
          <w:tcPr>
            <w:tcW w:w="3227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Опис предметної обла</w:t>
            </w: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с</w:t>
            </w:r>
            <w:r w:rsidRPr="0035628C">
              <w:rPr>
                <w:b/>
                <w:bCs/>
                <w:sz w:val="28"/>
                <w:szCs w:val="28"/>
                <w:lang w:val="uk-UA" w:eastAsia="uk-UA"/>
              </w:rPr>
              <w:t>ті</w:t>
            </w:r>
          </w:p>
        </w:tc>
        <w:tc>
          <w:tcPr>
            <w:tcW w:w="6770" w:type="dxa"/>
          </w:tcPr>
          <w:p w:rsidR="00A71592" w:rsidRPr="00AB658D" w:rsidRDefault="006E325D" w:rsidP="00AB658D">
            <w:pPr>
              <w:pStyle w:val="HTML"/>
              <w:jc w:val="both"/>
              <w:rPr>
                <w:rFonts w:asciiTheme="minorHAnsi" w:hAnsiTheme="minorHAnsi" w:cs="Arial"/>
                <w:sz w:val="28"/>
                <w:szCs w:val="28"/>
                <w:lang w:val="uk-UA"/>
              </w:rPr>
            </w:pPr>
            <w:r w:rsidRPr="00AB658D">
              <w:rPr>
                <w:rFonts w:asciiTheme="minorHAnsi" w:hAnsiTheme="minorHAnsi"/>
                <w:b/>
                <w:sz w:val="28"/>
                <w:szCs w:val="28"/>
                <w:lang w:val="uk-UA" w:eastAsia="uk-UA"/>
              </w:rPr>
              <w:t>Об’єкти вивчення та діяльності</w:t>
            </w:r>
            <w:r w:rsidRPr="00AB658D">
              <w:rPr>
                <w:rFonts w:asciiTheme="minorHAnsi" w:hAnsiTheme="minorHAnsi"/>
                <w:sz w:val="28"/>
                <w:szCs w:val="28"/>
                <w:lang w:val="uk-UA" w:eastAsia="uk-UA"/>
              </w:rPr>
              <w:t>:</w:t>
            </w:r>
            <w:r w:rsidRPr="00AB658D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теоретичн</w:t>
            </w:r>
            <w:r w:rsidR="0035628C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і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й</w:t>
            </w:r>
            <w:r w:rsidR="00AB658D" w:rsidRPr="00AB658D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експ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е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риментальн</w:t>
            </w:r>
            <w:r w:rsidR="0035628C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і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дослідження механізмів, закономірно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с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тей тепломасоперен</w:t>
            </w:r>
            <w:r w:rsidR="00AB658D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осу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, розвит</w:t>
            </w:r>
            <w:r w:rsidR="00AB658D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о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к теорії та методів дослідження проблем тепломасообміну, процесів   отримання, перетворення, передачі та використання теплової енергії палив і теплоносіїв різних типів в ен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е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ргетичних установках, розроблення методів розрах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>у</w:t>
            </w:r>
            <w:r w:rsidR="00A71592" w:rsidRPr="00AB658D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нку, конструювання й </w:t>
            </w:r>
            <w:r w:rsidR="00A71592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інтенсифікації</w:t>
            </w:r>
            <w:r w:rsidR="00AB658D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 </w:t>
            </w:r>
            <w:r w:rsid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процесів </w:t>
            </w:r>
            <w:r w:rsidR="00AB658D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тепл</w:t>
            </w:r>
            <w:r w:rsidR="00AB658D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о</w:t>
            </w:r>
            <w:r w:rsidR="00AB658D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массообміну</w:t>
            </w:r>
            <w:r w:rsid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, </w:t>
            </w:r>
            <w:r w:rsidR="008537A9" w:rsidRPr="00AB658D">
              <w:rPr>
                <w:rFonts w:asciiTheme="minorHAnsi" w:hAnsiTheme="minorHAnsi" w:cs="Arial"/>
                <w:spacing w:val="-4"/>
                <w:sz w:val="28"/>
                <w:szCs w:val="28"/>
                <w:lang w:val="uk-UA"/>
              </w:rPr>
              <w:t>науково-технічних</w:t>
            </w:r>
            <w:r w:rsidR="008537A9" w:rsidRPr="00AB658D">
              <w:rPr>
                <w:rFonts w:asciiTheme="minorHAnsi" w:hAnsiTheme="minorHAnsi" w:cs="Arial"/>
                <w:spacing w:val="51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18"/>
                <w:sz w:val="28"/>
                <w:szCs w:val="28"/>
                <w:lang w:val="uk-UA"/>
              </w:rPr>
              <w:t>і</w:t>
            </w:r>
            <w:r w:rsidR="008537A9" w:rsidRPr="00AB658D">
              <w:rPr>
                <w:rFonts w:asciiTheme="minorHAnsi" w:hAnsiTheme="minorHAnsi" w:cs="Arial"/>
                <w:spacing w:val="5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3"/>
                <w:sz w:val="28"/>
                <w:szCs w:val="28"/>
                <w:lang w:val="uk-UA"/>
              </w:rPr>
              <w:t>технологічних</w:t>
            </w:r>
            <w:r w:rsidR="008537A9" w:rsidRPr="00AB658D">
              <w:rPr>
                <w:rFonts w:asciiTheme="minorHAnsi" w:hAnsiTheme="minorHAnsi" w:cs="Arial"/>
                <w:spacing w:val="51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7"/>
                <w:sz w:val="28"/>
                <w:szCs w:val="28"/>
                <w:lang w:val="uk-UA"/>
              </w:rPr>
              <w:t>пр</w:t>
            </w:r>
            <w:r w:rsidR="008537A9" w:rsidRPr="00AB658D">
              <w:rPr>
                <w:rFonts w:asciiTheme="minorHAnsi" w:hAnsiTheme="minorHAnsi" w:cs="Arial"/>
                <w:spacing w:val="-7"/>
                <w:sz w:val="28"/>
                <w:szCs w:val="28"/>
                <w:lang w:val="uk-UA"/>
              </w:rPr>
              <w:t>о</w:t>
            </w:r>
            <w:r w:rsidR="008537A9" w:rsidRPr="00AB658D">
              <w:rPr>
                <w:rFonts w:asciiTheme="minorHAnsi" w:hAnsiTheme="minorHAnsi" w:cs="Arial"/>
                <w:spacing w:val="-7"/>
                <w:sz w:val="28"/>
                <w:szCs w:val="28"/>
                <w:lang w:val="uk-UA"/>
              </w:rPr>
              <w:t>блем,</w:t>
            </w:r>
            <w:r w:rsidR="008537A9" w:rsidRPr="00AB658D">
              <w:rPr>
                <w:rFonts w:asciiTheme="minorHAnsi" w:hAnsiTheme="minorHAnsi" w:cs="Arial"/>
                <w:spacing w:val="5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6"/>
                <w:sz w:val="28"/>
                <w:szCs w:val="28"/>
                <w:lang w:val="uk-UA"/>
              </w:rPr>
              <w:t>пов’язаних</w:t>
            </w:r>
            <w:r w:rsidR="008537A9" w:rsidRPr="00AB658D">
              <w:rPr>
                <w:rFonts w:asciiTheme="minorHAnsi" w:hAnsiTheme="minorHAnsi" w:cs="Arial"/>
                <w:spacing w:val="5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9"/>
                <w:sz w:val="28"/>
                <w:szCs w:val="28"/>
                <w:lang w:val="uk-UA"/>
              </w:rPr>
              <w:t>зі</w:t>
            </w:r>
            <w:r w:rsidR="008537A9" w:rsidRPr="00AB658D">
              <w:rPr>
                <w:rFonts w:asciiTheme="minorHAnsi" w:hAnsiTheme="minorHAnsi" w:cs="Arial"/>
                <w:spacing w:val="5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8"/>
                <w:sz w:val="28"/>
                <w:szCs w:val="28"/>
                <w:lang w:val="uk-UA"/>
              </w:rPr>
              <w:t>створенням,</w:t>
            </w:r>
            <w:r w:rsidR="008537A9" w:rsidRPr="00AB658D">
              <w:rPr>
                <w:rFonts w:asciiTheme="minorHAnsi" w:hAnsiTheme="minorHAnsi" w:cs="Arial"/>
                <w:spacing w:val="-6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20"/>
                <w:sz w:val="28"/>
                <w:szCs w:val="28"/>
                <w:lang w:val="uk-UA"/>
              </w:rPr>
              <w:t>дослідженням</w:t>
            </w:r>
            <w:r w:rsidR="008537A9" w:rsidRPr="00AB658D">
              <w:rPr>
                <w:rFonts w:asciiTheme="minorHAnsi" w:hAnsiTheme="minorHAnsi" w:cs="Arial"/>
                <w:spacing w:val="174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10"/>
                <w:sz w:val="28"/>
                <w:szCs w:val="28"/>
                <w:lang w:val="uk-UA"/>
              </w:rPr>
              <w:t>і</w:t>
            </w:r>
            <w:r w:rsidR="008537A9" w:rsidRPr="00AB658D">
              <w:rPr>
                <w:rFonts w:asciiTheme="minorHAnsi" w:hAnsiTheme="minorHAnsi" w:cs="Arial"/>
                <w:spacing w:val="175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18"/>
                <w:sz w:val="28"/>
                <w:szCs w:val="28"/>
                <w:lang w:val="uk-UA"/>
              </w:rPr>
              <w:t>ек</w:t>
            </w:r>
            <w:r w:rsidR="008537A9" w:rsidRPr="00AB658D">
              <w:rPr>
                <w:rFonts w:asciiTheme="minorHAnsi" w:hAnsiTheme="minorHAnsi" w:cs="Arial"/>
                <w:spacing w:val="-18"/>
                <w:sz w:val="28"/>
                <w:szCs w:val="28"/>
                <w:lang w:val="uk-UA"/>
              </w:rPr>
              <w:t>с</w:t>
            </w:r>
            <w:r w:rsidR="008537A9" w:rsidRPr="00AB658D">
              <w:rPr>
                <w:rFonts w:asciiTheme="minorHAnsi" w:hAnsiTheme="minorHAnsi" w:cs="Arial"/>
                <w:spacing w:val="-18"/>
                <w:sz w:val="28"/>
                <w:szCs w:val="28"/>
                <w:lang w:val="uk-UA"/>
              </w:rPr>
              <w:t>плуатацією</w:t>
            </w:r>
            <w:r w:rsidR="008537A9" w:rsidRPr="00AB658D">
              <w:rPr>
                <w:rFonts w:asciiTheme="minorHAnsi" w:hAnsiTheme="minorHAnsi" w:cs="Arial"/>
                <w:spacing w:val="171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22"/>
                <w:sz w:val="28"/>
                <w:szCs w:val="28"/>
                <w:lang w:val="uk-UA"/>
              </w:rPr>
              <w:t>теплових</w:t>
            </w:r>
            <w:r w:rsidR="008537A9" w:rsidRPr="00AB658D">
              <w:rPr>
                <w:rFonts w:asciiTheme="minorHAnsi" w:hAnsiTheme="minorHAnsi" w:cs="Arial"/>
                <w:spacing w:val="175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10"/>
                <w:sz w:val="28"/>
                <w:szCs w:val="28"/>
                <w:lang w:val="uk-UA"/>
              </w:rPr>
              <w:t>і</w:t>
            </w:r>
            <w:r w:rsidR="008537A9" w:rsidRPr="00AB658D">
              <w:rPr>
                <w:rFonts w:asciiTheme="minorHAnsi" w:hAnsiTheme="minorHAnsi" w:cs="Arial"/>
                <w:spacing w:val="175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20"/>
                <w:sz w:val="28"/>
                <w:szCs w:val="28"/>
                <w:lang w:val="uk-UA"/>
              </w:rPr>
              <w:t>ядерних</w:t>
            </w:r>
            <w:r w:rsidR="008537A9" w:rsidRPr="00AB658D">
              <w:rPr>
                <w:rFonts w:asciiTheme="minorHAnsi" w:hAnsiTheme="minorHAnsi" w:cs="Arial"/>
                <w:spacing w:val="174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21"/>
                <w:sz w:val="28"/>
                <w:szCs w:val="28"/>
                <w:lang w:val="uk-UA"/>
              </w:rPr>
              <w:t>енергетичних</w:t>
            </w:r>
            <w:r w:rsidR="008537A9" w:rsidRPr="00AB658D">
              <w:rPr>
                <w:rFonts w:asciiTheme="minorHAnsi" w:hAnsiTheme="minorHAnsi" w:cs="Arial"/>
                <w:spacing w:val="174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17"/>
                <w:sz w:val="28"/>
                <w:szCs w:val="28"/>
                <w:lang w:val="uk-UA"/>
              </w:rPr>
              <w:t>устан</w:t>
            </w:r>
            <w:r w:rsidR="008537A9" w:rsidRPr="00AB658D">
              <w:rPr>
                <w:rFonts w:asciiTheme="minorHAnsi" w:hAnsiTheme="minorHAnsi" w:cs="Arial"/>
                <w:spacing w:val="-17"/>
                <w:sz w:val="28"/>
                <w:szCs w:val="28"/>
                <w:lang w:val="uk-UA"/>
              </w:rPr>
              <w:t>о</w:t>
            </w:r>
            <w:r w:rsidR="008537A9" w:rsidRPr="00AB658D">
              <w:rPr>
                <w:rFonts w:asciiTheme="minorHAnsi" w:hAnsiTheme="minorHAnsi" w:cs="Arial"/>
                <w:spacing w:val="-17"/>
                <w:sz w:val="28"/>
                <w:szCs w:val="28"/>
                <w:lang w:val="uk-UA"/>
              </w:rPr>
              <w:t>вок,</w:t>
            </w:r>
            <w:r w:rsidR="008537A9" w:rsidRPr="00AB658D">
              <w:rPr>
                <w:rFonts w:asciiTheme="minorHAnsi" w:hAnsiTheme="minorHAnsi" w:cs="Arial"/>
                <w:spacing w:val="-27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парогенераторів</w:t>
            </w:r>
            <w:r w:rsidR="008537A9" w:rsidRPr="00AB658D">
              <w:rPr>
                <w:rFonts w:asciiTheme="minorHAnsi" w:hAnsiTheme="minorHAnsi" w:cs="Arial"/>
                <w:spacing w:val="-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1"/>
                <w:sz w:val="28"/>
                <w:szCs w:val="28"/>
                <w:lang w:val="uk-UA"/>
              </w:rPr>
              <w:t>та</w:t>
            </w:r>
            <w:r w:rsidR="008537A9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2"/>
                <w:sz w:val="28"/>
                <w:szCs w:val="28"/>
                <w:lang w:val="uk-UA"/>
              </w:rPr>
              <w:t>камер</w:t>
            </w:r>
            <w:r w:rsidR="008537A9" w:rsidRPr="00AB658D">
              <w:rPr>
                <w:rFonts w:asciiTheme="minorHAnsi" w:hAnsiTheme="minorHAnsi" w:cs="Arial"/>
                <w:spacing w:val="-1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>згоряння,</w:t>
            </w:r>
            <w:r w:rsidR="008537A9" w:rsidRPr="00AB658D">
              <w:rPr>
                <w:rFonts w:asciiTheme="minorHAnsi" w:hAnsiTheme="minorHAnsi" w:cs="Arial"/>
                <w:spacing w:val="-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1"/>
                <w:sz w:val="28"/>
                <w:szCs w:val="28"/>
                <w:lang w:val="uk-UA"/>
              </w:rPr>
              <w:t>допоміжних</w:t>
            </w:r>
            <w:r w:rsidR="008537A9" w:rsidRPr="00AB658D">
              <w:rPr>
                <w:rFonts w:asciiTheme="minorHAnsi" w:hAnsiTheme="minorHAnsi" w:cs="Arial"/>
                <w:spacing w:val="-1"/>
                <w:sz w:val="28"/>
                <w:szCs w:val="28"/>
                <w:lang w:val="uk-UA"/>
              </w:rPr>
              <w:t xml:space="preserve"> систем</w:t>
            </w:r>
            <w:r w:rsidR="008537A9" w:rsidRPr="00AB658D">
              <w:rPr>
                <w:rFonts w:asciiTheme="minorHAnsi" w:hAnsiTheme="minorHAnsi" w:cs="Arial"/>
                <w:spacing w:val="-2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1"/>
                <w:sz w:val="28"/>
                <w:szCs w:val="28"/>
                <w:lang w:val="uk-UA"/>
              </w:rPr>
              <w:t>та</w:t>
            </w:r>
            <w:r w:rsidR="008537A9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 </w:t>
            </w:r>
            <w:r w:rsidR="008537A9" w:rsidRPr="00AB658D">
              <w:rPr>
                <w:rFonts w:asciiTheme="minorHAnsi" w:hAnsiTheme="minorHAnsi" w:cs="Arial"/>
                <w:spacing w:val="-2"/>
                <w:sz w:val="28"/>
                <w:szCs w:val="28"/>
                <w:lang w:val="uk-UA"/>
              </w:rPr>
              <w:t>обладнання</w:t>
            </w:r>
            <w:r w:rsidR="00A71592" w:rsidRPr="00AB658D">
              <w:rPr>
                <w:rFonts w:asciiTheme="minorHAnsi" w:hAnsiTheme="minorHAnsi" w:cs="Arial"/>
                <w:sz w:val="28"/>
                <w:szCs w:val="28"/>
                <w:lang w:val="uk-UA"/>
              </w:rPr>
              <w:t xml:space="preserve">. </w:t>
            </w:r>
          </w:p>
          <w:p w:rsidR="008537A9" w:rsidRPr="0035628C" w:rsidRDefault="006E325D" w:rsidP="00AB658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Цілі навчання</w:t>
            </w:r>
            <w:r w:rsidRPr="0035628C">
              <w:rPr>
                <w:sz w:val="28"/>
                <w:szCs w:val="28"/>
                <w:lang w:val="uk-UA" w:eastAsia="uk-UA"/>
              </w:rPr>
              <w:t xml:space="preserve">: </w:t>
            </w:r>
            <w:r w:rsidR="00AC6B18" w:rsidRPr="0035628C">
              <w:rPr>
                <w:sz w:val="28"/>
                <w:szCs w:val="28"/>
                <w:lang w:val="uk-UA"/>
              </w:rPr>
              <w:t xml:space="preserve">Підготовка фахівців, здатних </w:t>
            </w:r>
            <w:r w:rsidR="00610384" w:rsidRPr="0035628C">
              <w:rPr>
                <w:sz w:val="28"/>
                <w:szCs w:val="28"/>
                <w:lang w:val="uk-UA"/>
              </w:rPr>
              <w:t xml:space="preserve">ставити та </w:t>
            </w:r>
            <w:r w:rsidR="00AC6B18" w:rsidRPr="0035628C">
              <w:rPr>
                <w:sz w:val="28"/>
                <w:szCs w:val="28"/>
                <w:lang w:val="uk-UA"/>
              </w:rPr>
              <w:t>розв’язувати комплексні задачі</w:t>
            </w:r>
            <w:r w:rsidR="00610384" w:rsidRPr="0035628C">
              <w:rPr>
                <w:sz w:val="28"/>
                <w:szCs w:val="28"/>
                <w:lang w:val="uk-UA"/>
              </w:rPr>
              <w:t xml:space="preserve"> </w:t>
            </w:r>
            <w:r w:rsidR="00AC6B18" w:rsidRPr="0035628C">
              <w:rPr>
                <w:sz w:val="28"/>
                <w:szCs w:val="28"/>
                <w:lang w:val="uk-UA"/>
              </w:rPr>
              <w:t xml:space="preserve">в галузі теплоенергетики та дослідницько-інноваційної діяльності, що передбачає глибоке переосмислення наявних та створення нових цілісних знань та професійної практики. </w:t>
            </w:r>
          </w:p>
          <w:p w:rsidR="006E325D" w:rsidRPr="0035628C" w:rsidRDefault="006E325D" w:rsidP="00AB658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Теоретичний зміст предметної області</w:t>
            </w:r>
            <w:r w:rsidRPr="0035628C">
              <w:rPr>
                <w:sz w:val="28"/>
                <w:szCs w:val="28"/>
                <w:lang w:val="uk-UA" w:eastAsia="uk-UA"/>
              </w:rPr>
              <w:t>: т</w:t>
            </w:r>
            <w:r w:rsidRPr="0035628C">
              <w:rPr>
                <w:sz w:val="28"/>
                <w:szCs w:val="28"/>
                <w:lang w:val="uk-UA"/>
              </w:rPr>
              <w:t xml:space="preserve">еоретичні та практичні знання 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t xml:space="preserve">математичного апарату, </w:t>
            </w:r>
            <w:r w:rsidRPr="0035628C">
              <w:rPr>
                <w:sz w:val="28"/>
                <w:szCs w:val="28"/>
                <w:lang w:val="uk-UA" w:eastAsia="uk-UA"/>
              </w:rPr>
              <w:t xml:space="preserve">гідрогазодинаміки, тепломасообміну, технічної термодинаміки, міцності, трансформації (перетворення) енергії, технічної механіки конструкційних матеріалів, 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t>комп’ютерних технологій</w:t>
            </w:r>
            <w:r w:rsidRPr="0035628C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E325D" w:rsidRPr="0035628C" w:rsidRDefault="006E325D" w:rsidP="0035628C">
            <w:pPr>
              <w:pStyle w:val="af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Методи, методики та технології</w:t>
            </w:r>
            <w:r w:rsidRPr="0035628C">
              <w:rPr>
                <w:sz w:val="28"/>
                <w:szCs w:val="28"/>
                <w:lang w:val="uk-UA"/>
              </w:rPr>
              <w:t xml:space="preserve"> одержання, перед</w:t>
            </w:r>
            <w:r w:rsidRPr="0035628C">
              <w:rPr>
                <w:sz w:val="28"/>
                <w:szCs w:val="28"/>
                <w:lang w:val="uk-UA"/>
              </w:rPr>
              <w:t>а</w:t>
            </w:r>
            <w:r w:rsidRPr="0035628C">
              <w:rPr>
                <w:sz w:val="28"/>
                <w:szCs w:val="28"/>
                <w:lang w:val="uk-UA"/>
              </w:rPr>
              <w:t>чі, ефективного та екологічного використання енергії, технології проектування, експлуатації, контролю, м</w:t>
            </w:r>
            <w:r w:rsidRPr="0035628C">
              <w:rPr>
                <w:sz w:val="28"/>
                <w:szCs w:val="28"/>
                <w:lang w:val="uk-UA"/>
              </w:rPr>
              <w:t>о</w:t>
            </w:r>
            <w:r w:rsidRPr="0035628C">
              <w:rPr>
                <w:sz w:val="28"/>
                <w:szCs w:val="28"/>
                <w:lang w:val="uk-UA"/>
              </w:rPr>
              <w:t>ніторингу енергетичного обладнання, технології орг</w:t>
            </w:r>
            <w:r w:rsidRPr="0035628C">
              <w:rPr>
                <w:sz w:val="28"/>
                <w:szCs w:val="28"/>
                <w:lang w:val="uk-UA"/>
              </w:rPr>
              <w:t>а</w:t>
            </w:r>
            <w:r w:rsidRPr="0035628C">
              <w:rPr>
                <w:sz w:val="28"/>
                <w:szCs w:val="28"/>
                <w:lang w:val="uk-UA"/>
              </w:rPr>
              <w:t xml:space="preserve">нізації наукових та виробничих процесів з контролем </w:t>
            </w:r>
            <w:r w:rsidRPr="0035628C">
              <w:rPr>
                <w:sz w:val="28"/>
                <w:szCs w:val="28"/>
                <w:lang w:val="uk-UA"/>
              </w:rPr>
              <w:lastRenderedPageBreak/>
              <w:t>якості; технології дослідження процесів в теплоене</w:t>
            </w:r>
            <w:r w:rsidRPr="0035628C">
              <w:rPr>
                <w:sz w:val="28"/>
                <w:szCs w:val="28"/>
                <w:lang w:val="uk-UA"/>
              </w:rPr>
              <w:t>р</w:t>
            </w:r>
            <w:r w:rsidRPr="0035628C">
              <w:rPr>
                <w:sz w:val="28"/>
                <w:szCs w:val="28"/>
                <w:lang w:val="uk-UA"/>
              </w:rPr>
              <w:t>гетичному устаткуванні, методи фізичного та матем</w:t>
            </w:r>
            <w:r w:rsidRPr="0035628C">
              <w:rPr>
                <w:sz w:val="28"/>
                <w:szCs w:val="28"/>
                <w:lang w:val="uk-UA"/>
              </w:rPr>
              <w:t>а</w:t>
            </w:r>
            <w:r w:rsidRPr="0035628C">
              <w:rPr>
                <w:sz w:val="28"/>
                <w:szCs w:val="28"/>
                <w:lang w:val="uk-UA"/>
              </w:rPr>
              <w:t>тичного моделювання та обробки даних при досл</w:t>
            </w:r>
            <w:r w:rsidRPr="0035628C">
              <w:rPr>
                <w:sz w:val="28"/>
                <w:szCs w:val="28"/>
                <w:lang w:val="uk-UA"/>
              </w:rPr>
              <w:t>і</w:t>
            </w:r>
            <w:r w:rsidRPr="0035628C">
              <w:rPr>
                <w:sz w:val="28"/>
                <w:szCs w:val="28"/>
                <w:lang w:val="uk-UA"/>
              </w:rPr>
              <w:t xml:space="preserve">дженні об’єктів діяльності, методики розрахунку та проектування енергетичного обладнання на основі існуючих комп’ютерних технологій та створення нових програмних продуктів. </w:t>
            </w:r>
          </w:p>
          <w:p w:rsidR="0082029F" w:rsidRPr="0035628C" w:rsidRDefault="006E325D" w:rsidP="0035628C">
            <w:pPr>
              <w:spacing w:line="240" w:lineRule="auto"/>
              <w:ind w:firstLine="403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/>
              </w:rPr>
              <w:t>Засоби, пристрої, системи:</w:t>
            </w:r>
            <w:r w:rsidRPr="0035628C">
              <w:rPr>
                <w:sz w:val="28"/>
                <w:szCs w:val="28"/>
                <w:lang w:val="uk-UA"/>
              </w:rPr>
              <w:t xml:space="preserve"> основне і допоміжне устаткування, засоби автоматизування та керування теплоенергетичної галузі; засоби технологічного, і</w:t>
            </w:r>
            <w:r w:rsidRPr="0035628C">
              <w:rPr>
                <w:sz w:val="28"/>
                <w:szCs w:val="28"/>
                <w:lang w:val="uk-UA"/>
              </w:rPr>
              <w:t>н</w:t>
            </w:r>
            <w:r w:rsidRPr="0035628C">
              <w:rPr>
                <w:sz w:val="28"/>
                <w:szCs w:val="28"/>
                <w:lang w:val="uk-UA"/>
              </w:rPr>
              <w:t>струментального, метрологічного, діагностичного, і</w:t>
            </w:r>
            <w:r w:rsidRPr="0035628C">
              <w:rPr>
                <w:sz w:val="28"/>
                <w:szCs w:val="28"/>
                <w:lang w:val="uk-UA"/>
              </w:rPr>
              <w:t>н</w:t>
            </w:r>
            <w:r w:rsidRPr="0035628C">
              <w:rPr>
                <w:sz w:val="28"/>
                <w:szCs w:val="28"/>
                <w:lang w:val="uk-UA"/>
              </w:rPr>
              <w:t>формаційного та організаційного устатковування в</w:t>
            </w:r>
            <w:r w:rsidRPr="0035628C">
              <w:rPr>
                <w:sz w:val="28"/>
                <w:szCs w:val="28"/>
                <w:lang w:val="uk-UA"/>
              </w:rPr>
              <w:t>и</w:t>
            </w:r>
            <w:r w:rsidRPr="0035628C">
              <w:rPr>
                <w:sz w:val="28"/>
                <w:szCs w:val="28"/>
                <w:lang w:val="uk-UA"/>
              </w:rPr>
              <w:t>робничих процесів.</w:t>
            </w:r>
          </w:p>
        </w:tc>
      </w:tr>
      <w:tr w:rsidR="006E325D" w:rsidRPr="0035628C" w:rsidTr="006E325D">
        <w:tc>
          <w:tcPr>
            <w:tcW w:w="3227" w:type="dxa"/>
          </w:tcPr>
          <w:p w:rsidR="006E325D" w:rsidRPr="0035628C" w:rsidRDefault="006E325D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lastRenderedPageBreak/>
              <w:t>Академічні права вип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у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скників</w:t>
            </w:r>
          </w:p>
        </w:tc>
        <w:tc>
          <w:tcPr>
            <w:tcW w:w="6770" w:type="dxa"/>
          </w:tcPr>
          <w:p w:rsidR="006E325D" w:rsidRPr="0035628C" w:rsidRDefault="00B55A5B" w:rsidP="00B55A5B">
            <w:pPr>
              <w:tabs>
                <w:tab w:val="left" w:pos="1108"/>
              </w:tabs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B55A5B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Після успішного захисту дисертації може претендув</w:t>
            </w:r>
            <w:r w:rsidRPr="00B55A5B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Pr="00B55A5B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ти на навчання в докторантурі</w:t>
            </w:r>
            <w:r w:rsidRPr="0035628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та о</w:t>
            </w:r>
            <w:r w:rsidR="00610384" w:rsidRPr="0035628C">
              <w:rPr>
                <w:sz w:val="28"/>
                <w:szCs w:val="28"/>
                <w:lang w:val="uk-UA" w:eastAsia="uk-UA"/>
              </w:rPr>
              <w:t>тримання кваліф</w:t>
            </w:r>
            <w:r w:rsidR="00610384" w:rsidRPr="0035628C">
              <w:rPr>
                <w:sz w:val="28"/>
                <w:szCs w:val="28"/>
                <w:lang w:val="uk-UA" w:eastAsia="uk-UA"/>
              </w:rPr>
              <w:t>і</w:t>
            </w:r>
            <w:r w:rsidR="00610384" w:rsidRPr="0035628C">
              <w:rPr>
                <w:sz w:val="28"/>
                <w:szCs w:val="28"/>
                <w:lang w:val="uk-UA" w:eastAsia="uk-UA"/>
              </w:rPr>
              <w:t>каційного рівня доктора наук</w:t>
            </w:r>
          </w:p>
        </w:tc>
      </w:tr>
    </w:tbl>
    <w:p w:rsidR="006E325D" w:rsidRPr="0035628C" w:rsidRDefault="006E325D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E06B12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 xml:space="preserve">ІІІ Обсяг кредитів ЄКТС, необхідний для здобуття ступеня 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вищої освіти</w:t>
      </w:r>
    </w:p>
    <w:p w:rsidR="00E06B12" w:rsidRPr="0035628C" w:rsidRDefault="00E06B12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6E325D" w:rsidRPr="0035628C" w:rsidRDefault="006E325D" w:rsidP="0035628C">
      <w:pPr>
        <w:tabs>
          <w:tab w:val="left" w:pos="1134"/>
        </w:tabs>
        <w:spacing w:after="0" w:line="240" w:lineRule="auto"/>
        <w:jc w:val="both"/>
        <w:rPr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Обсяг освітньої програми бакалавра</w:t>
      </w:r>
      <w:r w:rsidRPr="0035628C">
        <w:rPr>
          <w:sz w:val="28"/>
          <w:szCs w:val="28"/>
          <w:lang w:val="uk-UA" w:eastAsia="uk-UA"/>
        </w:rPr>
        <w:t>:</w:t>
      </w:r>
    </w:p>
    <w:p w:rsidR="006E325D" w:rsidRDefault="006E325D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A85F28" w:rsidRPr="0074645C" w:rsidRDefault="00A85F28" w:rsidP="00A85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A85F28" w:rsidRPr="003E5786" w:rsidTr="003E5786">
        <w:trPr>
          <w:trHeight w:val="151"/>
        </w:trPr>
        <w:tc>
          <w:tcPr>
            <w:tcW w:w="5000" w:type="pct"/>
          </w:tcPr>
          <w:p w:rsidR="00A85F28" w:rsidRPr="00A85F28" w:rsidRDefault="00A85F28" w:rsidP="003E5786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Обсяг освітньої складової освітньо-наукової програми доктора філософії ст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а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новить від 30 до 60 кредитів ЄКТС.</w:t>
            </w:r>
          </w:p>
          <w:p w:rsidR="00A85F28" w:rsidRPr="00A85F28" w:rsidRDefault="00A85F28" w:rsidP="003E5786">
            <w:pPr>
              <w:spacing w:after="0" w:line="240" w:lineRule="auto"/>
              <w:ind w:firstLine="284"/>
              <w:jc w:val="both"/>
              <w:rPr>
                <w:rFonts w:asciiTheme="minorHAnsi" w:hAnsiTheme="minorHAnsi" w:cs="Times New Roman CYR"/>
                <w:sz w:val="28"/>
                <w:szCs w:val="28"/>
                <w:lang w:val="uk-UA"/>
              </w:rPr>
            </w:pPr>
          </w:p>
          <w:p w:rsidR="00A85F28" w:rsidRPr="00A85F28" w:rsidRDefault="00A85F28" w:rsidP="003E5786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Наукова складова освітньо-наукової програми передбачає проведення вла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с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ного наукового дослідження та оформлення його результатів у вигляді дисе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р</w:t>
            </w:r>
            <w:r w:rsidRPr="00A85F28">
              <w:rPr>
                <w:rFonts w:asciiTheme="minorHAnsi" w:hAnsiTheme="minorHAnsi"/>
                <w:sz w:val="28"/>
                <w:szCs w:val="28"/>
                <w:lang w:val="uk-UA" w:eastAsia="uk-UA"/>
              </w:rPr>
              <w:t>тації і не регулюється цим стандартом.</w:t>
            </w:r>
          </w:p>
          <w:p w:rsidR="00A85F28" w:rsidRPr="00A85F28" w:rsidRDefault="00A85F28" w:rsidP="003E5786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sz w:val="28"/>
                <w:szCs w:val="28"/>
                <w:lang w:val="uk-UA" w:eastAsia="uk-UA"/>
              </w:rPr>
            </w:pPr>
          </w:p>
          <w:p w:rsidR="00A85F28" w:rsidRPr="00A85F28" w:rsidRDefault="00A85F28" w:rsidP="003E5786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85F28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Інші кількісні та якісні вимоги до наукової кваліфікації здобувачів наукового ступеня доктора наук і доктора філософії, зокрема вищі ніж мінімальні вимоги до</w:t>
            </w:r>
            <w:r w:rsidRPr="00A85F28">
              <w:rPr>
                <w:rFonts w:asciiTheme="minorHAnsi" w:hAnsiTheme="minorHAnsi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кількості та обсягу публікацій </w:t>
            </w:r>
            <w:r w:rsidRPr="00A85F28">
              <w:rPr>
                <w:rFonts w:asciiTheme="minorHAnsi" w:hAnsiTheme="minorHAnsi"/>
                <w:color w:val="000000"/>
                <w:sz w:val="28"/>
                <w:szCs w:val="28"/>
                <w:lang w:val="uk-UA"/>
              </w:rPr>
              <w:t>встановлюються відповідними стандартами вищої освіти за спеціальністю.</w:t>
            </w:r>
          </w:p>
          <w:p w:rsidR="00A85F28" w:rsidRPr="003E5786" w:rsidRDefault="00A85F28" w:rsidP="00A85F2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A85F28" w:rsidRPr="003E5786" w:rsidRDefault="00A85F28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E06B12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ІV Перелік компетентностей випускника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7641"/>
      </w:tblGrid>
      <w:tr w:rsidR="0082029F" w:rsidRPr="003E5786" w:rsidTr="00EC74EB">
        <w:trPr>
          <w:trHeight w:val="841"/>
        </w:trPr>
        <w:tc>
          <w:tcPr>
            <w:tcW w:w="1766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954" w:type="dxa"/>
            <w:vAlign w:val="center"/>
          </w:tcPr>
          <w:p w:rsidR="0082029F" w:rsidRPr="0035628C" w:rsidRDefault="00FF1004" w:rsidP="0035628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 xml:space="preserve">Здатність </w:t>
            </w:r>
            <w:r w:rsidR="00EC74EB" w:rsidRPr="0035628C">
              <w:rPr>
                <w:sz w:val="28"/>
                <w:szCs w:val="28"/>
                <w:lang w:val="uk-UA"/>
              </w:rPr>
              <w:t xml:space="preserve">формулювати та </w:t>
            </w:r>
            <w:r w:rsidRPr="0035628C">
              <w:rPr>
                <w:sz w:val="28"/>
                <w:szCs w:val="28"/>
                <w:lang w:val="uk-UA"/>
              </w:rPr>
              <w:t>розв’язувати складні задачі і пр</w:t>
            </w:r>
            <w:r w:rsidRPr="0035628C">
              <w:rPr>
                <w:sz w:val="28"/>
                <w:szCs w:val="28"/>
                <w:lang w:val="uk-UA"/>
              </w:rPr>
              <w:t>о</w:t>
            </w:r>
            <w:r w:rsidRPr="0035628C">
              <w:rPr>
                <w:sz w:val="28"/>
                <w:szCs w:val="28"/>
                <w:lang w:val="uk-UA"/>
              </w:rPr>
              <w:t xml:space="preserve">блеми у 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t>теплоенергетичній</w:t>
            </w:r>
            <w:r w:rsidRPr="0035628C">
              <w:rPr>
                <w:sz w:val="28"/>
                <w:szCs w:val="28"/>
                <w:lang w:val="uk-UA"/>
              </w:rPr>
              <w:t xml:space="preserve"> галузі , що передбачає проведе</w:t>
            </w:r>
            <w:r w:rsidRPr="0035628C">
              <w:rPr>
                <w:sz w:val="28"/>
                <w:szCs w:val="28"/>
                <w:lang w:val="uk-UA"/>
              </w:rPr>
              <w:t>н</w:t>
            </w:r>
            <w:r w:rsidRPr="0035628C">
              <w:rPr>
                <w:sz w:val="28"/>
                <w:szCs w:val="28"/>
                <w:lang w:val="uk-UA"/>
              </w:rPr>
              <w:t xml:space="preserve">ня досліджень та здійснення інновацій </w:t>
            </w:r>
            <w:r w:rsidR="00EC74EB" w:rsidRPr="0035628C">
              <w:rPr>
                <w:sz w:val="28"/>
                <w:szCs w:val="28"/>
                <w:lang w:val="uk-UA"/>
              </w:rPr>
              <w:t>.</w:t>
            </w:r>
          </w:p>
          <w:p w:rsidR="00EC74EB" w:rsidRPr="0035628C" w:rsidRDefault="00EC74EB" w:rsidP="0035628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5628C">
              <w:rPr>
                <w:rStyle w:val="rvts0"/>
                <w:sz w:val="28"/>
                <w:szCs w:val="28"/>
                <w:lang w:val="uk-UA"/>
              </w:rPr>
              <w:t xml:space="preserve">Здатність </w:t>
            </w:r>
            <w:r w:rsidRPr="0035628C">
              <w:rPr>
                <w:sz w:val="28"/>
                <w:szCs w:val="28"/>
                <w:lang w:val="uk-UA"/>
              </w:rPr>
              <w:t>формулювати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t xml:space="preserve"> та розв’язувати комплексні проблеми в теплоенергетичній галузі та дослідницько-інноваційної ді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t>я</w:t>
            </w:r>
            <w:r w:rsidRPr="0035628C">
              <w:rPr>
                <w:rStyle w:val="rvts0"/>
                <w:sz w:val="28"/>
                <w:szCs w:val="28"/>
                <w:lang w:val="uk-UA"/>
              </w:rPr>
              <w:lastRenderedPageBreak/>
              <w:t>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82029F" w:rsidRPr="003E5786" w:rsidTr="002F793B">
        <w:trPr>
          <w:trHeight w:val="151"/>
        </w:trPr>
        <w:tc>
          <w:tcPr>
            <w:tcW w:w="1766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lastRenderedPageBreak/>
              <w:t xml:space="preserve">Загальні </w:t>
            </w:r>
          </w:p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7954" w:type="dxa"/>
          </w:tcPr>
          <w:p w:rsidR="00FF1004" w:rsidRPr="0035628C" w:rsidRDefault="00FF100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до абстрактного мислення, аналізу та синтезу.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Вміння виявляти, ставити та вирішувати проблеми.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проведення досліджень та аналізувати отр</w:t>
            </w:r>
            <w:r w:rsidRPr="0035628C">
              <w:rPr>
                <w:sz w:val="28"/>
                <w:szCs w:val="28"/>
                <w:lang w:val="uk-UA"/>
              </w:rPr>
              <w:t>и</w:t>
            </w:r>
            <w:r w:rsidRPr="0035628C">
              <w:rPr>
                <w:sz w:val="28"/>
                <w:szCs w:val="28"/>
                <w:lang w:val="uk-UA"/>
              </w:rPr>
              <w:t xml:space="preserve">мані результати на </w:t>
            </w:r>
            <w:r w:rsidR="00EC74EB" w:rsidRPr="0035628C">
              <w:rPr>
                <w:sz w:val="28"/>
                <w:szCs w:val="28"/>
                <w:lang w:val="uk-UA"/>
              </w:rPr>
              <w:t>науковому рівні</w:t>
            </w:r>
            <w:r w:rsidRPr="0035628C">
              <w:rPr>
                <w:sz w:val="28"/>
                <w:szCs w:val="28"/>
                <w:lang w:val="uk-UA"/>
              </w:rPr>
              <w:t>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розробляти та управляти проектами.</w:t>
            </w:r>
          </w:p>
          <w:p w:rsidR="00D91494" w:rsidRPr="0035628C" w:rsidRDefault="00D9149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hanging="666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працювати в міжнародному контексті</w:t>
            </w:r>
            <w:r w:rsidR="003E5786">
              <w:rPr>
                <w:sz w:val="28"/>
                <w:szCs w:val="28"/>
                <w:lang w:val="uk-UA"/>
              </w:rPr>
              <w:t>.</w:t>
            </w:r>
          </w:p>
          <w:p w:rsidR="00844D2A" w:rsidRPr="0035628C" w:rsidRDefault="00844D2A" w:rsidP="0035628C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hanging="66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 xml:space="preserve">Здатність діяти на основі етичних міркувань (мотивів). </w:t>
            </w:r>
          </w:p>
          <w:p w:rsidR="00FF1004" w:rsidRPr="0035628C" w:rsidRDefault="00FF1004" w:rsidP="0035628C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Визначеність і наполегливість щодо поставлених з</w:t>
            </w:r>
            <w:r w:rsidRPr="0035628C">
              <w:rPr>
                <w:sz w:val="28"/>
                <w:szCs w:val="28"/>
                <w:lang w:val="uk-UA"/>
              </w:rPr>
              <w:t>а</w:t>
            </w:r>
            <w:r w:rsidRPr="0035628C">
              <w:rPr>
                <w:sz w:val="28"/>
                <w:szCs w:val="28"/>
                <w:lang w:val="uk-UA"/>
              </w:rPr>
              <w:t>вдань і взятих обов’язків.</w:t>
            </w:r>
          </w:p>
          <w:p w:rsidR="00FF1004" w:rsidRPr="0035628C" w:rsidRDefault="00FF1004" w:rsidP="0035628C">
            <w:pPr>
              <w:pStyle w:val="af7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5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Прагнення до збереження навколишнього середовища.</w:t>
            </w:r>
          </w:p>
          <w:p w:rsidR="0082029F" w:rsidRDefault="00FF1004" w:rsidP="0035628C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діяти соціально відповідально та громадянс</w:t>
            </w:r>
            <w:r w:rsidRPr="0035628C">
              <w:rPr>
                <w:sz w:val="28"/>
                <w:szCs w:val="28"/>
                <w:lang w:val="uk-UA"/>
              </w:rPr>
              <w:t>ь</w:t>
            </w:r>
            <w:r w:rsidRPr="0035628C">
              <w:rPr>
                <w:sz w:val="28"/>
                <w:szCs w:val="28"/>
                <w:lang w:val="uk-UA"/>
              </w:rPr>
              <w:t>ко свідомо</w:t>
            </w:r>
            <w:r w:rsidR="00CD3C0F">
              <w:rPr>
                <w:sz w:val="28"/>
                <w:szCs w:val="28"/>
                <w:lang w:val="uk-UA"/>
              </w:rPr>
              <w:t>.</w:t>
            </w:r>
          </w:p>
          <w:p w:rsidR="00A85F28" w:rsidRPr="00CD3C0F" w:rsidRDefault="00844D2A" w:rsidP="00CD3C0F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0" w:firstLine="55"/>
              <w:jc w:val="both"/>
              <w:rPr>
                <w:sz w:val="28"/>
                <w:szCs w:val="28"/>
                <w:lang w:val="uk-UA"/>
              </w:rPr>
            </w:pPr>
            <w:r w:rsidRPr="00CD3C0F">
              <w:rPr>
                <w:sz w:val="28"/>
                <w:szCs w:val="28"/>
                <w:lang w:val="uk-UA"/>
              </w:rPr>
              <w:t>Здатність генерувати нові ідеї (креативність).</w:t>
            </w:r>
          </w:p>
          <w:p w:rsidR="00A85F28" w:rsidRPr="00A85F28" w:rsidRDefault="00A85F28" w:rsidP="00A85F2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lang w:val="uk-UA" w:eastAsia="uk-UA"/>
              </w:rPr>
            </w:pP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При цьому має бути забезпечено:</w:t>
            </w:r>
          </w:p>
          <w:p w:rsidR="00A85F28" w:rsidRPr="00A85F28" w:rsidRDefault="00A85F28" w:rsidP="00A85F2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lang w:val="uk-UA" w:eastAsia="uk-UA"/>
              </w:rPr>
            </w:pP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- оволодіння загальнонауковими (філософськими) компетентностями, спрямованими на формування системного наукового світогляду, пр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о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фесійної етики та загального культурного кругозору (орієнтовний обсяг такої освітньої складової становить чотири — шість кредитів ЄКТС);</w:t>
            </w:r>
          </w:p>
          <w:p w:rsidR="00A85F28" w:rsidRPr="00A85F28" w:rsidRDefault="00A85F28" w:rsidP="00A85F2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lang w:val="uk-UA" w:eastAsia="uk-UA"/>
              </w:rPr>
            </w:pPr>
            <w:bookmarkStart w:id="0" w:name="n103"/>
            <w:bookmarkEnd w:id="0"/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- набуття універсальних навичок дослідника, зокрема усної та письм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о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вої презентації результатів власного наукового дослідження українс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ь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кою мовою, застосування сучасних інформаційних технологій у наук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о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вій діяльності, організації та проведення навчальних занять, управління науковими проектами та/або складення пропозицій щодо фінансува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н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ня наукових досліджень, реєстрації прав інтелектуальної власно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с</w:t>
            </w: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ті(орієнтовний обсяг такої освітньої складової — не менш як шість кредитів ЄКТС);</w:t>
            </w:r>
          </w:p>
          <w:p w:rsidR="00EC74EB" w:rsidRPr="0035628C" w:rsidRDefault="00A85F28" w:rsidP="00A85F28">
            <w:pPr>
              <w:pStyle w:val="af7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Style w:val="rvts0"/>
                <w:sz w:val="28"/>
                <w:szCs w:val="28"/>
                <w:lang w:val="uk-UA"/>
              </w:rPr>
            </w:pPr>
            <w:bookmarkStart w:id="1" w:name="n104"/>
            <w:bookmarkEnd w:id="1"/>
            <w:r w:rsidRPr="00A85F28"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  <w:t>- здобуття мовних компетентностей, достатніх для представлення та обговорення результатів своєї наукової роботи іноземною мовою (ан</w:t>
            </w:r>
            <w:r w:rsidRPr="00A85F28"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  <w:t>г</w:t>
            </w:r>
            <w:r w:rsidRPr="00A85F28"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  <w:t>лійською або іншою відповідно до специфіки спеціальності) в усній та письмовій формі, а також для повного розуміння іншомовних наукових текстів з відповідної спеціальності (орієнтовний обсяг такої освітньої складової становить шість</w:t>
            </w:r>
            <w:r w:rsidR="003E5786" w:rsidRPr="00A85F28"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  <w:t> </w:t>
            </w:r>
            <w:r w:rsidRPr="00A85F28">
              <w:rPr>
                <w:rFonts w:asciiTheme="minorHAnsi" w:eastAsia="Times New Roman" w:hAnsiTheme="minorHAnsi"/>
                <w:sz w:val="24"/>
                <w:szCs w:val="24"/>
                <w:lang w:val="uk-UA" w:eastAsia="uk-UA"/>
              </w:rPr>
              <w:t>— вісім кредитів ЄКТС).</w:t>
            </w:r>
          </w:p>
        </w:tc>
      </w:tr>
      <w:tr w:rsidR="0082029F" w:rsidRPr="003E5786" w:rsidTr="002F793B">
        <w:trPr>
          <w:trHeight w:val="151"/>
        </w:trPr>
        <w:tc>
          <w:tcPr>
            <w:tcW w:w="1766" w:type="dxa"/>
            <w:vAlign w:val="center"/>
          </w:tcPr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 xml:space="preserve">Спеціальні </w:t>
            </w:r>
          </w:p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 xml:space="preserve">(фахові) </w:t>
            </w:r>
          </w:p>
          <w:p w:rsidR="0082029F" w:rsidRPr="0035628C" w:rsidRDefault="0082029F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компетентності</w:t>
            </w:r>
          </w:p>
        </w:tc>
        <w:tc>
          <w:tcPr>
            <w:tcW w:w="7954" w:type="dxa"/>
          </w:tcPr>
          <w:p w:rsidR="00F02C1D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розробляти, застосовувати та удосконалюв</w:t>
            </w:r>
            <w:r w:rsidRPr="0035628C">
              <w:rPr>
                <w:sz w:val="28"/>
                <w:szCs w:val="28"/>
                <w:lang w:val="uk-UA"/>
              </w:rPr>
              <w:t>а</w:t>
            </w:r>
            <w:r w:rsidRPr="0035628C">
              <w:rPr>
                <w:sz w:val="28"/>
                <w:szCs w:val="28"/>
                <w:lang w:val="uk-UA"/>
              </w:rPr>
              <w:t>ти математичні моделі, наукові і технічні методи та сучасне комп'ютерне програмне забезпечення для вирішення</w:t>
            </w:r>
            <w:r w:rsidR="00844D2A" w:rsidRPr="0035628C">
              <w:rPr>
                <w:sz w:val="28"/>
                <w:szCs w:val="28"/>
                <w:lang w:val="uk-UA"/>
              </w:rPr>
              <w:t xml:space="preserve"> </w:t>
            </w:r>
            <w:r w:rsidR="00F02C1D" w:rsidRPr="0035628C">
              <w:rPr>
                <w:sz w:val="28"/>
                <w:szCs w:val="28"/>
                <w:lang w:val="uk-UA"/>
              </w:rPr>
              <w:t>скла</w:t>
            </w:r>
            <w:r w:rsidR="00F02C1D" w:rsidRPr="0035628C">
              <w:rPr>
                <w:sz w:val="28"/>
                <w:szCs w:val="28"/>
                <w:lang w:val="uk-UA"/>
              </w:rPr>
              <w:t>д</w:t>
            </w:r>
            <w:r w:rsidR="00F02C1D" w:rsidRPr="0035628C">
              <w:rPr>
                <w:sz w:val="28"/>
                <w:szCs w:val="28"/>
                <w:lang w:val="uk-UA"/>
              </w:rPr>
              <w:t>них завдань у технічних та природничих системах</w:t>
            </w:r>
            <w:r w:rsidR="003E5786">
              <w:rPr>
                <w:sz w:val="28"/>
                <w:szCs w:val="28"/>
                <w:lang w:val="uk-UA"/>
              </w:rPr>
              <w:t>.</w:t>
            </w:r>
            <w:r w:rsidR="00F02C1D" w:rsidRPr="0035628C">
              <w:rPr>
                <w:sz w:val="28"/>
                <w:szCs w:val="28"/>
                <w:lang w:val="uk-UA"/>
              </w:rPr>
              <w:t xml:space="preserve"> 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застосовувати системний підхід, знання с</w:t>
            </w:r>
            <w:r w:rsidRPr="0035628C">
              <w:rPr>
                <w:sz w:val="28"/>
                <w:szCs w:val="28"/>
                <w:lang w:val="uk-UA"/>
              </w:rPr>
              <w:t>у</w:t>
            </w:r>
            <w:r w:rsidRPr="0035628C">
              <w:rPr>
                <w:sz w:val="28"/>
                <w:szCs w:val="28"/>
                <w:lang w:val="uk-UA"/>
              </w:rPr>
              <w:t xml:space="preserve">часних технологій та методів при </w:t>
            </w:r>
            <w:r w:rsidR="00844D2A" w:rsidRPr="0035628C">
              <w:rPr>
                <w:sz w:val="28"/>
                <w:szCs w:val="28"/>
                <w:lang w:val="uk-UA"/>
              </w:rPr>
              <w:t>теоретичних та експерим</w:t>
            </w:r>
            <w:r w:rsidR="00844D2A" w:rsidRPr="0035628C">
              <w:rPr>
                <w:sz w:val="28"/>
                <w:szCs w:val="28"/>
                <w:lang w:val="uk-UA"/>
              </w:rPr>
              <w:t>е</w:t>
            </w:r>
            <w:r w:rsidR="00844D2A" w:rsidRPr="0035628C">
              <w:rPr>
                <w:sz w:val="28"/>
                <w:szCs w:val="28"/>
                <w:lang w:val="uk-UA"/>
              </w:rPr>
              <w:t xml:space="preserve">нтальних дослідженнях в </w:t>
            </w:r>
            <w:r w:rsidRPr="0035628C">
              <w:rPr>
                <w:sz w:val="28"/>
                <w:szCs w:val="28"/>
                <w:lang w:val="uk-UA"/>
              </w:rPr>
              <w:t>теплоенергети</w:t>
            </w:r>
            <w:r w:rsidR="00844D2A" w:rsidRPr="0035628C">
              <w:rPr>
                <w:sz w:val="28"/>
                <w:szCs w:val="28"/>
                <w:lang w:val="uk-UA"/>
              </w:rPr>
              <w:t>ці</w:t>
            </w:r>
            <w:r w:rsidRPr="0035628C">
              <w:rPr>
                <w:sz w:val="28"/>
                <w:szCs w:val="28"/>
                <w:lang w:val="uk-UA"/>
              </w:rPr>
              <w:t>.</w:t>
            </w:r>
          </w:p>
          <w:p w:rsidR="00FF1004" w:rsidRPr="0035628C" w:rsidRDefault="00F02C1D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Готовність до викладацької діяльності по дисциплінам професійної та практичної підготовки освітніх програм зі сп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ціальності «Теплоенергетика»</w:t>
            </w:r>
            <w:r w:rsidR="00FF1004" w:rsidRPr="0035628C">
              <w:rPr>
                <w:sz w:val="28"/>
                <w:szCs w:val="28"/>
                <w:lang w:val="uk-UA"/>
              </w:rPr>
              <w:t>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 xml:space="preserve">Здатність аналізувати і розробити заходи з підвищення </w:t>
            </w:r>
            <w:r w:rsidRPr="0035628C">
              <w:rPr>
                <w:sz w:val="28"/>
                <w:szCs w:val="28"/>
                <w:lang w:val="uk-UA"/>
              </w:rPr>
              <w:lastRenderedPageBreak/>
              <w:t>ефективності систем і компонентів на основі використання аналітичних методів і методів моделювання в теплоенерг</w:t>
            </w:r>
            <w:r w:rsidRPr="0035628C">
              <w:rPr>
                <w:sz w:val="28"/>
                <w:szCs w:val="28"/>
                <w:lang w:val="uk-UA"/>
              </w:rPr>
              <w:t>е</w:t>
            </w:r>
            <w:r w:rsidRPr="0035628C">
              <w:rPr>
                <w:sz w:val="28"/>
                <w:szCs w:val="28"/>
                <w:lang w:val="uk-UA"/>
              </w:rPr>
              <w:t>ти</w:t>
            </w:r>
            <w:r w:rsidR="003E5786">
              <w:rPr>
                <w:sz w:val="28"/>
                <w:szCs w:val="28"/>
                <w:lang w:val="uk-UA"/>
              </w:rPr>
              <w:t>ц</w:t>
            </w:r>
            <w:r w:rsidRPr="0035628C">
              <w:rPr>
                <w:sz w:val="28"/>
                <w:szCs w:val="28"/>
                <w:lang w:val="uk-UA"/>
              </w:rPr>
              <w:t>і.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застосувати знання і розуміння комерційного та економічного контексту в теплоенергети</w:t>
            </w:r>
            <w:r w:rsidR="003E5786">
              <w:rPr>
                <w:sz w:val="28"/>
                <w:szCs w:val="28"/>
                <w:lang w:val="uk-UA"/>
              </w:rPr>
              <w:t>ц</w:t>
            </w:r>
            <w:r w:rsidRPr="0035628C">
              <w:rPr>
                <w:sz w:val="28"/>
                <w:szCs w:val="28"/>
                <w:lang w:val="uk-UA"/>
              </w:rPr>
              <w:t>і.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застосувати розуміння ширшого міждисци</w:t>
            </w:r>
            <w:r w:rsidRPr="0035628C">
              <w:rPr>
                <w:sz w:val="28"/>
                <w:szCs w:val="28"/>
                <w:lang w:val="uk-UA"/>
              </w:rPr>
              <w:t>п</w:t>
            </w:r>
            <w:r w:rsidRPr="0035628C">
              <w:rPr>
                <w:sz w:val="28"/>
                <w:szCs w:val="28"/>
                <w:lang w:val="uk-UA"/>
              </w:rPr>
              <w:t>лінарного інженерного контексту і його основних принципів.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 xml:space="preserve">Здатність </w:t>
            </w:r>
            <w:r w:rsidR="00844D2A" w:rsidRPr="0035628C">
              <w:rPr>
                <w:sz w:val="28"/>
                <w:szCs w:val="28"/>
                <w:lang w:val="uk-UA"/>
              </w:rPr>
              <w:t xml:space="preserve">використовувати науковий аналіз наукової, технічної і практичної </w:t>
            </w:r>
            <w:r w:rsidRPr="0035628C">
              <w:rPr>
                <w:sz w:val="28"/>
                <w:szCs w:val="28"/>
                <w:lang w:val="uk-UA"/>
              </w:rPr>
              <w:t xml:space="preserve"> інформації в </w:t>
            </w:r>
            <w:r w:rsidR="003E5786" w:rsidRPr="0035628C">
              <w:rPr>
                <w:sz w:val="28"/>
                <w:szCs w:val="28"/>
                <w:lang w:val="uk-UA"/>
              </w:rPr>
              <w:t>теплоенергети</w:t>
            </w:r>
            <w:r w:rsidR="003E5786">
              <w:rPr>
                <w:sz w:val="28"/>
                <w:szCs w:val="28"/>
                <w:lang w:val="uk-UA"/>
              </w:rPr>
              <w:t>ц</w:t>
            </w:r>
            <w:r w:rsidR="003E5786" w:rsidRPr="0035628C">
              <w:rPr>
                <w:sz w:val="28"/>
                <w:szCs w:val="28"/>
                <w:lang w:val="uk-UA"/>
              </w:rPr>
              <w:t>і</w:t>
            </w:r>
            <w:r w:rsidRPr="0035628C">
              <w:rPr>
                <w:sz w:val="28"/>
                <w:szCs w:val="28"/>
                <w:lang w:val="uk-UA"/>
              </w:rPr>
              <w:t>.</w:t>
            </w:r>
          </w:p>
          <w:p w:rsidR="00FF1004" w:rsidRPr="0035628C" w:rsidRDefault="00FF1004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lang w:val="uk-UA"/>
              </w:rPr>
              <w:t>Здатність розробляти, впроваджувати і супроводжувати проекти з урахуванням всіх аспектів проблеми, яка виріш</w:t>
            </w:r>
            <w:r w:rsidRPr="0035628C">
              <w:rPr>
                <w:sz w:val="28"/>
                <w:szCs w:val="28"/>
                <w:lang w:val="uk-UA"/>
              </w:rPr>
              <w:t>у</w:t>
            </w:r>
            <w:r w:rsidRPr="0035628C">
              <w:rPr>
                <w:sz w:val="28"/>
                <w:szCs w:val="28"/>
                <w:lang w:val="uk-UA"/>
              </w:rPr>
              <w:t xml:space="preserve">ється, включаючи </w:t>
            </w:r>
            <w:r w:rsidR="00D91494" w:rsidRPr="0035628C">
              <w:rPr>
                <w:sz w:val="28"/>
                <w:szCs w:val="28"/>
                <w:lang w:val="uk-UA"/>
              </w:rPr>
              <w:t xml:space="preserve">наукову розробку, </w:t>
            </w:r>
            <w:r w:rsidRPr="0035628C">
              <w:rPr>
                <w:sz w:val="28"/>
                <w:szCs w:val="28"/>
                <w:lang w:val="uk-UA"/>
              </w:rPr>
              <w:t>проектування, виробн</w:t>
            </w:r>
            <w:r w:rsidRPr="0035628C">
              <w:rPr>
                <w:sz w:val="28"/>
                <w:szCs w:val="28"/>
                <w:lang w:val="uk-UA"/>
              </w:rPr>
              <w:t>и</w:t>
            </w:r>
            <w:r w:rsidRPr="0035628C">
              <w:rPr>
                <w:sz w:val="28"/>
                <w:szCs w:val="28"/>
                <w:lang w:val="uk-UA"/>
              </w:rPr>
              <w:t>цтво, експлуатаці</w:t>
            </w:r>
            <w:r w:rsidR="00D91494" w:rsidRPr="0035628C">
              <w:rPr>
                <w:sz w:val="28"/>
                <w:szCs w:val="28"/>
                <w:lang w:val="uk-UA"/>
              </w:rPr>
              <w:t>ю</w:t>
            </w:r>
            <w:r w:rsidRPr="0035628C">
              <w:rPr>
                <w:sz w:val="28"/>
                <w:szCs w:val="28"/>
                <w:lang w:val="uk-UA"/>
              </w:rPr>
              <w:t xml:space="preserve"> та утилізацію теплоенергетичного обла</w:t>
            </w:r>
            <w:r w:rsidRPr="0035628C">
              <w:rPr>
                <w:sz w:val="28"/>
                <w:szCs w:val="28"/>
                <w:lang w:val="uk-UA"/>
              </w:rPr>
              <w:t>д</w:t>
            </w:r>
            <w:r w:rsidRPr="0035628C">
              <w:rPr>
                <w:sz w:val="28"/>
                <w:szCs w:val="28"/>
                <w:lang w:val="uk-UA"/>
              </w:rPr>
              <w:t>нання.</w:t>
            </w:r>
          </w:p>
          <w:p w:rsidR="0045169C" w:rsidRPr="00A85F28" w:rsidRDefault="000E55A3" w:rsidP="0035628C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54" w:firstLine="0"/>
              <w:jc w:val="both"/>
              <w:rPr>
                <w:sz w:val="28"/>
                <w:szCs w:val="28"/>
                <w:lang w:val="uk-UA"/>
              </w:rPr>
            </w:pP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 xml:space="preserve">Здатність розуміти сучасні проблеми науково-технічного розвитку </w:t>
            </w:r>
            <w:r w:rsidR="00A85F28">
              <w:rPr>
                <w:sz w:val="28"/>
                <w:szCs w:val="28"/>
                <w:shd w:val="clear" w:color="auto" w:fill="FFFFFF"/>
                <w:lang w:val="uk-UA"/>
              </w:rPr>
              <w:t>тепло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енергетики, знати сучасні технол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 xml:space="preserve">гії </w:t>
            </w:r>
            <w:r w:rsidR="003E5786">
              <w:rPr>
                <w:sz w:val="28"/>
                <w:szCs w:val="28"/>
                <w:shd w:val="clear" w:color="auto" w:fill="FFFFFF"/>
                <w:lang w:val="uk-UA"/>
              </w:rPr>
              <w:t xml:space="preserve">виробництва теплової та електричної енергії, </w:t>
            </w:r>
            <w:r w:rsidR="003E5786" w:rsidRPr="0035628C">
              <w:rPr>
                <w:sz w:val="28"/>
                <w:szCs w:val="28"/>
                <w:shd w:val="clear" w:color="auto" w:fill="FFFFFF"/>
                <w:lang w:val="uk-UA"/>
              </w:rPr>
              <w:t>технол</w:t>
            </w:r>
            <w:r w:rsidR="003E5786" w:rsidRPr="0035628C"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3E5786" w:rsidRPr="0035628C">
              <w:rPr>
                <w:sz w:val="28"/>
                <w:szCs w:val="28"/>
                <w:shd w:val="clear" w:color="auto" w:fill="FFFFFF"/>
                <w:lang w:val="uk-UA"/>
              </w:rPr>
              <w:t xml:space="preserve">гії </w:t>
            </w:r>
            <w:r w:rsidRPr="0035628C">
              <w:rPr>
                <w:sz w:val="28"/>
                <w:szCs w:val="28"/>
                <w:shd w:val="clear" w:color="auto" w:fill="FFFFFF"/>
                <w:lang w:val="uk-UA"/>
              </w:rPr>
              <w:t>енерго- та ресурсозбереження</w:t>
            </w:r>
            <w:r w:rsidR="003E57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85F28" w:rsidRPr="00A85F28" w:rsidRDefault="00A85F28" w:rsidP="00C05F3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uk-UA" w:eastAsia="uk-UA"/>
              </w:rPr>
            </w:pPr>
            <w:r w:rsidRPr="00A85F28">
              <w:rPr>
                <w:rFonts w:asciiTheme="minorHAnsi" w:hAnsiTheme="minorHAnsi"/>
                <w:sz w:val="24"/>
                <w:szCs w:val="24"/>
                <w:lang w:val="uk-UA" w:eastAsia="uk-UA"/>
              </w:rPr>
              <w:t>При цьому має бути забезпечено:</w:t>
            </w:r>
          </w:p>
          <w:p w:rsidR="00A85F28" w:rsidRPr="00C05F33" w:rsidRDefault="00A85F28" w:rsidP="00C05F33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54" w:firstLine="0"/>
              <w:jc w:val="both"/>
              <w:rPr>
                <w:rFonts w:asciiTheme="minorHAnsi" w:hAnsiTheme="minorHAnsi"/>
                <w:sz w:val="24"/>
                <w:szCs w:val="24"/>
                <w:lang w:val="uk-UA"/>
              </w:rPr>
            </w:pPr>
            <w:r w:rsidRPr="00C05F33">
              <w:rPr>
                <w:rFonts w:asciiTheme="minorHAnsi" w:hAnsiTheme="minorHAnsi"/>
                <w:sz w:val="24"/>
                <w:szCs w:val="24"/>
                <w:lang w:val="uk-UA" w:eastAsia="uk-UA"/>
              </w:rPr>
              <w:t>продукування нових ідей і розв’язання комплексних проблем у галузі професійної та/або дослідницько-інноваційної діяльності, а т</w:t>
            </w:r>
            <w:r w:rsidRPr="00C05F33">
              <w:rPr>
                <w:rFonts w:asciiTheme="minorHAnsi" w:hAnsiTheme="minorHAnsi"/>
                <w:sz w:val="24"/>
                <w:szCs w:val="24"/>
                <w:lang w:val="uk-UA" w:eastAsia="uk-UA"/>
              </w:rPr>
              <w:t>а</w:t>
            </w:r>
            <w:r w:rsidRPr="00C05F33">
              <w:rPr>
                <w:rFonts w:asciiTheme="minorHAnsi" w:hAnsiTheme="minorHAnsi"/>
                <w:sz w:val="24"/>
                <w:szCs w:val="24"/>
                <w:lang w:val="uk-UA" w:eastAsia="uk-UA"/>
              </w:rPr>
              <w:t>кож оволодіння методологією педагогічної та наукової діяльності за фахом (орієнтовний обсяг такої освітньої складової становить не менш як 12 кредитів ЄКТС).</w:t>
            </w:r>
          </w:p>
        </w:tc>
      </w:tr>
    </w:tbl>
    <w:p w:rsidR="0082029F" w:rsidRPr="0035628C" w:rsidRDefault="0082029F" w:rsidP="0035628C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 xml:space="preserve">V Нормативний зміст підготовки здобувачів вищої освіти, 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сформульований у термінах результатів навчання</w:t>
      </w:r>
    </w:p>
    <w:p w:rsidR="00E06B12" w:rsidRPr="0035628C" w:rsidRDefault="00E06B12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FF1004" w:rsidRPr="0035628C" w:rsidRDefault="00FF1004" w:rsidP="0035628C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Знання і розуміння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142" w:firstLine="0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Знання і розуміння математики, фізики, хімії, гідро</w:t>
      </w:r>
      <w:r w:rsidRPr="0035628C">
        <w:rPr>
          <w:sz w:val="28"/>
          <w:szCs w:val="28"/>
          <w:lang w:val="uk-UA" w:eastAsia="uk-UA"/>
        </w:rPr>
        <w:t>газодинаміки, тепло - та масообміну, технічної термодинаміки, міцності, трансформації (перетв</w:t>
      </w:r>
      <w:r w:rsidRPr="0035628C">
        <w:rPr>
          <w:sz w:val="28"/>
          <w:szCs w:val="28"/>
          <w:lang w:val="uk-UA" w:eastAsia="uk-UA"/>
        </w:rPr>
        <w:t>о</w:t>
      </w:r>
      <w:r w:rsidRPr="0035628C">
        <w:rPr>
          <w:sz w:val="28"/>
          <w:szCs w:val="28"/>
          <w:lang w:val="uk-UA" w:eastAsia="uk-UA"/>
        </w:rPr>
        <w:t>рення) енергії, технічної механіки</w:t>
      </w:r>
      <w:r w:rsidRPr="0035628C">
        <w:rPr>
          <w:sz w:val="28"/>
          <w:szCs w:val="28"/>
          <w:lang w:val="uk-UA"/>
        </w:rPr>
        <w:t>, теплотехнічних процесів та обладнання і в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дповідають спеціаль</w:t>
      </w:r>
      <w:r w:rsidR="000E55A3" w:rsidRPr="0035628C">
        <w:rPr>
          <w:sz w:val="28"/>
          <w:szCs w:val="28"/>
          <w:lang w:val="uk-UA"/>
        </w:rPr>
        <w:t>ності «Теплоенергетика»</w:t>
      </w:r>
      <w:r w:rsidRPr="0035628C">
        <w:rPr>
          <w:sz w:val="28"/>
          <w:szCs w:val="28"/>
          <w:lang w:val="uk-UA"/>
        </w:rPr>
        <w:t>, на рівні, необхідному д</w:t>
      </w:r>
      <w:r w:rsidR="000E55A3" w:rsidRPr="0035628C">
        <w:rPr>
          <w:sz w:val="28"/>
          <w:szCs w:val="28"/>
          <w:lang w:val="uk-UA"/>
        </w:rPr>
        <w:t>о наук</w:t>
      </w:r>
      <w:r w:rsidR="000E55A3" w:rsidRPr="0035628C">
        <w:rPr>
          <w:sz w:val="28"/>
          <w:szCs w:val="28"/>
          <w:lang w:val="uk-UA"/>
        </w:rPr>
        <w:t>о</w:t>
      </w:r>
      <w:r w:rsidR="000E55A3" w:rsidRPr="0035628C">
        <w:rPr>
          <w:sz w:val="28"/>
          <w:szCs w:val="28"/>
          <w:lang w:val="uk-UA"/>
        </w:rPr>
        <w:t>вого рівня доктора філософії</w:t>
      </w:r>
      <w:r w:rsidRPr="0035628C">
        <w:rPr>
          <w:sz w:val="28"/>
          <w:szCs w:val="28"/>
          <w:lang w:val="uk-UA"/>
        </w:rPr>
        <w:t>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142" w:firstLine="0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 xml:space="preserve">Знання і розуміння спеціальних інженерних і економічних </w:t>
      </w:r>
      <w:r w:rsidR="00531223">
        <w:rPr>
          <w:sz w:val="28"/>
          <w:szCs w:val="28"/>
          <w:lang w:val="uk-UA"/>
        </w:rPr>
        <w:t xml:space="preserve">аспектів </w:t>
      </w:r>
      <w:r w:rsidRPr="0035628C">
        <w:rPr>
          <w:sz w:val="28"/>
          <w:szCs w:val="28"/>
          <w:lang w:val="uk-UA"/>
        </w:rPr>
        <w:t>на рі</w:t>
      </w:r>
      <w:r w:rsidRPr="0035628C">
        <w:rPr>
          <w:sz w:val="28"/>
          <w:szCs w:val="28"/>
          <w:lang w:val="uk-UA"/>
        </w:rPr>
        <w:t>в</w:t>
      </w:r>
      <w:r w:rsidRPr="0035628C">
        <w:rPr>
          <w:sz w:val="28"/>
          <w:szCs w:val="28"/>
          <w:lang w:val="uk-UA"/>
        </w:rPr>
        <w:t>ні, необхідному для досягнення результатів освітньої програми, в тому числі із урахуванням останніх досягнень науки і техніки.</w:t>
      </w:r>
    </w:p>
    <w:p w:rsidR="00FF1004" w:rsidRPr="0035628C" w:rsidRDefault="00531223" w:rsidP="0035628C">
      <w:pPr>
        <w:numPr>
          <w:ilvl w:val="0"/>
          <w:numId w:val="40"/>
        </w:numPr>
        <w:spacing w:after="0" w:line="240" w:lineRule="auto"/>
        <w:ind w:left="142" w:firstLine="0"/>
        <w:jc w:val="both"/>
        <w:rPr>
          <w:sz w:val="28"/>
          <w:szCs w:val="28"/>
          <w:lang w:val="uk-UA"/>
        </w:rPr>
      </w:pPr>
      <w:r w:rsidRPr="008D61CC">
        <w:rPr>
          <w:sz w:val="28"/>
          <w:szCs w:val="28"/>
          <w:lang w:val="uk-UA"/>
        </w:rPr>
        <w:t xml:space="preserve">Знання і розуміння </w:t>
      </w:r>
      <w:r>
        <w:rPr>
          <w:sz w:val="28"/>
          <w:szCs w:val="28"/>
          <w:lang w:val="uk-UA"/>
        </w:rPr>
        <w:t xml:space="preserve">специфічних </w:t>
      </w:r>
      <w:r w:rsidRPr="008D61CC">
        <w:rPr>
          <w:sz w:val="28"/>
          <w:szCs w:val="28"/>
          <w:lang w:val="uk-UA"/>
        </w:rPr>
        <w:t>аспектів відповідної спеціалізації на рівні, необхідному для досягнення інших результатів освітньої програми.</w:t>
      </w: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Інженерний аналіз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аналізувати, застосовувати та створювати складні інженерні т</w:t>
      </w:r>
      <w:r w:rsidRPr="0035628C">
        <w:rPr>
          <w:sz w:val="28"/>
          <w:szCs w:val="28"/>
          <w:lang w:val="uk-UA"/>
        </w:rPr>
        <w:t>е</w:t>
      </w:r>
      <w:r w:rsidRPr="0035628C">
        <w:rPr>
          <w:sz w:val="28"/>
          <w:szCs w:val="28"/>
          <w:lang w:val="uk-UA"/>
        </w:rPr>
        <w:t>хнології, процеси, системи і обладнання відповідно до спеціальності «Тепло</w:t>
      </w:r>
      <w:r w:rsidRPr="0035628C">
        <w:rPr>
          <w:sz w:val="28"/>
          <w:szCs w:val="28"/>
          <w:lang w:val="uk-UA"/>
        </w:rPr>
        <w:t>е</w:t>
      </w:r>
      <w:r w:rsidRPr="0035628C">
        <w:rPr>
          <w:sz w:val="28"/>
          <w:szCs w:val="28"/>
          <w:lang w:val="uk-UA"/>
        </w:rPr>
        <w:t>нергетика»; обирати, аналізувати</w:t>
      </w:r>
      <w:r w:rsidR="000E55A3" w:rsidRPr="0035628C">
        <w:rPr>
          <w:sz w:val="28"/>
          <w:szCs w:val="28"/>
          <w:lang w:val="uk-UA"/>
        </w:rPr>
        <w:t xml:space="preserve">, вдосконалювати </w:t>
      </w:r>
      <w:r w:rsidRPr="0035628C">
        <w:rPr>
          <w:sz w:val="28"/>
          <w:szCs w:val="28"/>
          <w:lang w:val="uk-UA"/>
        </w:rPr>
        <w:t xml:space="preserve"> і розробляти</w:t>
      </w:r>
      <w:r w:rsidR="000E55A3" w:rsidRPr="0035628C">
        <w:rPr>
          <w:sz w:val="28"/>
          <w:szCs w:val="28"/>
          <w:lang w:val="uk-UA"/>
        </w:rPr>
        <w:t xml:space="preserve"> нові</w:t>
      </w:r>
      <w:r w:rsidRPr="0035628C">
        <w:rPr>
          <w:sz w:val="28"/>
          <w:szCs w:val="28"/>
          <w:lang w:val="uk-UA"/>
        </w:rPr>
        <w:t xml:space="preserve"> аналіти</w:t>
      </w:r>
      <w:r w:rsidRPr="0035628C">
        <w:rPr>
          <w:sz w:val="28"/>
          <w:szCs w:val="28"/>
          <w:lang w:val="uk-UA"/>
        </w:rPr>
        <w:t>ч</w:t>
      </w:r>
      <w:r w:rsidRPr="0035628C">
        <w:rPr>
          <w:sz w:val="28"/>
          <w:szCs w:val="28"/>
          <w:lang w:val="uk-UA"/>
        </w:rPr>
        <w:t>ні, розрахункові та експериментальні методи</w:t>
      </w:r>
      <w:r w:rsidR="000E55A3" w:rsidRPr="0035628C">
        <w:rPr>
          <w:sz w:val="28"/>
          <w:szCs w:val="28"/>
          <w:lang w:val="uk-UA"/>
        </w:rPr>
        <w:t xml:space="preserve"> досліджень</w:t>
      </w:r>
      <w:r w:rsidRPr="0035628C">
        <w:rPr>
          <w:sz w:val="28"/>
          <w:szCs w:val="28"/>
          <w:lang w:val="uk-UA"/>
        </w:rPr>
        <w:t>; аналізувати резул</w:t>
      </w:r>
      <w:r w:rsidRPr="0035628C">
        <w:rPr>
          <w:sz w:val="28"/>
          <w:szCs w:val="28"/>
          <w:lang w:val="uk-UA"/>
        </w:rPr>
        <w:t>ь</w:t>
      </w:r>
      <w:r w:rsidRPr="0035628C">
        <w:rPr>
          <w:sz w:val="28"/>
          <w:szCs w:val="28"/>
          <w:lang w:val="uk-UA"/>
        </w:rPr>
        <w:t>тати таких досліджень.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lastRenderedPageBreak/>
        <w:t xml:space="preserve">Здатність ставити та/або вирішувати </w:t>
      </w:r>
      <w:r w:rsidR="000E55A3" w:rsidRPr="0035628C">
        <w:rPr>
          <w:sz w:val="28"/>
          <w:szCs w:val="28"/>
          <w:lang w:val="uk-UA"/>
        </w:rPr>
        <w:t>актуальні</w:t>
      </w:r>
      <w:r w:rsidRPr="0035628C">
        <w:rPr>
          <w:sz w:val="28"/>
          <w:szCs w:val="28"/>
          <w:lang w:val="uk-UA"/>
        </w:rPr>
        <w:t xml:space="preserve"> наукові завдання відпові</w:t>
      </w:r>
      <w:r w:rsidRPr="0035628C">
        <w:rPr>
          <w:sz w:val="28"/>
          <w:szCs w:val="28"/>
          <w:lang w:val="uk-UA"/>
        </w:rPr>
        <w:t>д</w:t>
      </w:r>
      <w:r w:rsidRPr="0035628C">
        <w:rPr>
          <w:sz w:val="28"/>
          <w:szCs w:val="28"/>
          <w:lang w:val="uk-UA"/>
        </w:rPr>
        <w:t>но до спеціальності «Теплоенергетика»; з урахуванням важливості нетехнічних (суспільство, здоров'я і безпека, навколишнє середовище, економіка і проми</w:t>
      </w:r>
      <w:r w:rsidRPr="0035628C">
        <w:rPr>
          <w:sz w:val="28"/>
          <w:szCs w:val="28"/>
          <w:lang w:val="uk-UA"/>
        </w:rPr>
        <w:t>с</w:t>
      </w:r>
      <w:r w:rsidRPr="0035628C">
        <w:rPr>
          <w:sz w:val="28"/>
          <w:szCs w:val="28"/>
          <w:lang w:val="uk-UA"/>
        </w:rPr>
        <w:t>ловість) обмежень.</w:t>
      </w: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Проектування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 xml:space="preserve">Здатність розробляти, проектувати, модернізувати і аналізувати складні </w:t>
      </w:r>
      <w:r w:rsidR="000E55A3" w:rsidRPr="0035628C">
        <w:rPr>
          <w:sz w:val="28"/>
          <w:szCs w:val="28"/>
          <w:lang w:val="uk-UA"/>
        </w:rPr>
        <w:t xml:space="preserve">об’єкти </w:t>
      </w:r>
      <w:r w:rsidRPr="0035628C">
        <w:rPr>
          <w:sz w:val="28"/>
          <w:szCs w:val="28"/>
          <w:lang w:val="uk-UA"/>
        </w:rPr>
        <w:t xml:space="preserve"> в теплоенергетичній галузі, процеси і системи, що задовольняють вст</w:t>
      </w:r>
      <w:r w:rsidRPr="0035628C">
        <w:rPr>
          <w:sz w:val="28"/>
          <w:szCs w:val="28"/>
          <w:lang w:val="uk-UA"/>
        </w:rPr>
        <w:t>а</w:t>
      </w:r>
      <w:r w:rsidRPr="0035628C">
        <w:rPr>
          <w:sz w:val="28"/>
          <w:szCs w:val="28"/>
          <w:lang w:val="uk-UA"/>
        </w:rPr>
        <w:t>новленим вимогам, які можуть включати обізнаність про нетехнічні (суспільс</w:t>
      </w:r>
      <w:r w:rsidRPr="0035628C">
        <w:rPr>
          <w:sz w:val="28"/>
          <w:szCs w:val="28"/>
          <w:lang w:val="uk-UA"/>
        </w:rPr>
        <w:t>т</w:t>
      </w:r>
      <w:r w:rsidRPr="0035628C">
        <w:rPr>
          <w:sz w:val="28"/>
          <w:szCs w:val="28"/>
          <w:lang w:val="uk-UA"/>
        </w:rPr>
        <w:t>во, здоров'я і безпека, навколишнє середовище, економіка і промисловість) а</w:t>
      </w:r>
      <w:r w:rsidRPr="0035628C">
        <w:rPr>
          <w:sz w:val="28"/>
          <w:szCs w:val="28"/>
          <w:lang w:val="uk-UA"/>
        </w:rPr>
        <w:t>с</w:t>
      </w:r>
      <w:r w:rsidRPr="0035628C">
        <w:rPr>
          <w:sz w:val="28"/>
          <w:szCs w:val="28"/>
          <w:lang w:val="uk-UA"/>
        </w:rPr>
        <w:t>пекти; аналізувати адекватність методології проектування.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використовувати передові досягнення при проектуванні об’єктів в теплоенергети</w:t>
      </w:r>
      <w:r w:rsidR="00DE2487">
        <w:rPr>
          <w:sz w:val="28"/>
          <w:szCs w:val="28"/>
          <w:lang w:val="uk-UA"/>
        </w:rPr>
        <w:t>ц</w:t>
      </w:r>
      <w:r w:rsidRPr="0035628C">
        <w:rPr>
          <w:sz w:val="28"/>
          <w:szCs w:val="28"/>
          <w:lang w:val="uk-UA"/>
        </w:rPr>
        <w:t xml:space="preserve">і. 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Розуміння основних аспектів впровадження та супроводження проектів, інноваційної діяльності та захисту інтелектуальної власності.</w:t>
      </w: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Дослідження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здійснювати аналіз необхідної інформації з технічної літератури, здійснювати аналіз змісту наукових баз даних та інших відповідних джерел і</w:t>
      </w:r>
      <w:r w:rsidRPr="0035628C">
        <w:rPr>
          <w:sz w:val="28"/>
          <w:szCs w:val="28"/>
          <w:lang w:val="uk-UA"/>
        </w:rPr>
        <w:t>н</w:t>
      </w:r>
      <w:r w:rsidRPr="0035628C">
        <w:rPr>
          <w:sz w:val="28"/>
          <w:szCs w:val="28"/>
          <w:lang w:val="uk-UA"/>
        </w:rPr>
        <w:t>формації, на цій основі здійснювати моделювання з метою детального вивче</w:t>
      </w:r>
      <w:r w:rsidRPr="0035628C">
        <w:rPr>
          <w:sz w:val="28"/>
          <w:szCs w:val="28"/>
          <w:lang w:val="uk-UA"/>
        </w:rPr>
        <w:t>н</w:t>
      </w:r>
      <w:r w:rsidRPr="0035628C">
        <w:rPr>
          <w:sz w:val="28"/>
          <w:szCs w:val="28"/>
          <w:lang w:val="uk-UA"/>
        </w:rPr>
        <w:t>ня і дослідження теплофізичних та інших процесів, які є предметом спеціальн</w:t>
      </w:r>
      <w:r w:rsidRPr="0035628C">
        <w:rPr>
          <w:sz w:val="28"/>
          <w:szCs w:val="28"/>
          <w:lang w:val="uk-UA"/>
        </w:rPr>
        <w:t>о</w:t>
      </w:r>
      <w:r w:rsidRPr="0035628C">
        <w:rPr>
          <w:sz w:val="28"/>
          <w:szCs w:val="28"/>
          <w:lang w:val="uk-UA"/>
        </w:rPr>
        <w:t>сті «Теп</w:t>
      </w:r>
      <w:r w:rsidR="00646B4F" w:rsidRPr="0035628C">
        <w:rPr>
          <w:sz w:val="28"/>
          <w:szCs w:val="28"/>
          <w:lang w:val="uk-UA"/>
        </w:rPr>
        <w:t>лоенергетика»</w:t>
      </w:r>
      <w:r w:rsidRPr="0035628C">
        <w:rPr>
          <w:sz w:val="28"/>
          <w:szCs w:val="28"/>
          <w:lang w:val="uk-UA"/>
        </w:rPr>
        <w:t>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застосовувати методи планування експериментальних досл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джень, проводити їх за допомогою інструментальних засобів (вимірювальних приладів) та оброблювати результати за допомогою обчислювальної техніки, оцінювати адекватність результатів досліджень.</w:t>
      </w:r>
    </w:p>
    <w:p w:rsidR="00FF1004" w:rsidRPr="0035628C" w:rsidRDefault="007A4A26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П</w:t>
      </w:r>
      <w:r w:rsidR="00FF1004" w:rsidRPr="0035628C">
        <w:rPr>
          <w:b/>
          <w:sz w:val="28"/>
          <w:szCs w:val="28"/>
          <w:lang w:val="uk-UA"/>
        </w:rPr>
        <w:t>рактика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та систематичне розуміння ключових аспектів та концепцій в т</w:t>
      </w:r>
      <w:r w:rsidRPr="0035628C">
        <w:rPr>
          <w:sz w:val="28"/>
          <w:szCs w:val="28"/>
          <w:lang w:val="uk-UA"/>
        </w:rPr>
        <w:t>е</w:t>
      </w:r>
      <w:r w:rsidRPr="0035628C">
        <w:rPr>
          <w:sz w:val="28"/>
          <w:szCs w:val="28"/>
          <w:lang w:val="uk-UA"/>
        </w:rPr>
        <w:t>плоенергетичній галузі, технології виробництва, передачі, розподілу і викори</w:t>
      </w:r>
      <w:r w:rsidRPr="0035628C">
        <w:rPr>
          <w:sz w:val="28"/>
          <w:szCs w:val="28"/>
          <w:lang w:val="uk-UA"/>
        </w:rPr>
        <w:t>с</w:t>
      </w:r>
      <w:r w:rsidRPr="0035628C">
        <w:rPr>
          <w:sz w:val="28"/>
          <w:szCs w:val="28"/>
          <w:lang w:val="uk-UA"/>
        </w:rPr>
        <w:t>тання енергії.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Розуміння та досвід застосовування методик проектування і дослідження, а також їх обмежень відповідно до  спеціальності «Теплоенергетика».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 xml:space="preserve">Практичні навички з обґрунтування та реалізації </w:t>
      </w:r>
      <w:r w:rsidR="00646B4F" w:rsidRPr="0035628C">
        <w:rPr>
          <w:sz w:val="28"/>
          <w:szCs w:val="28"/>
          <w:lang w:val="uk-UA"/>
        </w:rPr>
        <w:t>наукових</w:t>
      </w:r>
      <w:r w:rsidRPr="0035628C">
        <w:rPr>
          <w:sz w:val="28"/>
          <w:szCs w:val="28"/>
          <w:lang w:val="uk-UA"/>
        </w:rPr>
        <w:t xml:space="preserve"> проектів</w:t>
      </w:r>
      <w:r w:rsidR="00646B4F" w:rsidRPr="0035628C">
        <w:rPr>
          <w:sz w:val="28"/>
          <w:szCs w:val="28"/>
          <w:lang w:val="uk-UA"/>
        </w:rPr>
        <w:t xml:space="preserve"> у те</w:t>
      </w:r>
      <w:r w:rsidR="00646B4F" w:rsidRPr="0035628C">
        <w:rPr>
          <w:sz w:val="28"/>
          <w:szCs w:val="28"/>
          <w:lang w:val="uk-UA"/>
        </w:rPr>
        <w:t>п</w:t>
      </w:r>
      <w:r w:rsidR="00646B4F" w:rsidRPr="0035628C">
        <w:rPr>
          <w:sz w:val="28"/>
          <w:szCs w:val="28"/>
          <w:lang w:val="uk-UA"/>
        </w:rPr>
        <w:t>лоенергетиці</w:t>
      </w:r>
      <w:r w:rsidRPr="0035628C">
        <w:rPr>
          <w:sz w:val="28"/>
          <w:szCs w:val="28"/>
          <w:lang w:val="uk-UA"/>
        </w:rPr>
        <w:t>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Практичні навички з урахування нетехнічних (суспільство, здоров'я і бе</w:t>
      </w:r>
      <w:r w:rsidRPr="0035628C">
        <w:rPr>
          <w:sz w:val="28"/>
          <w:szCs w:val="28"/>
          <w:lang w:val="uk-UA"/>
        </w:rPr>
        <w:t>з</w:t>
      </w:r>
      <w:r w:rsidRPr="0035628C">
        <w:rPr>
          <w:sz w:val="28"/>
          <w:szCs w:val="28"/>
          <w:lang w:val="uk-UA"/>
        </w:rPr>
        <w:t>пека, навколишнє середовище, економіка і промисловість) наслідків інжене</w:t>
      </w:r>
      <w:r w:rsidRPr="0035628C">
        <w:rPr>
          <w:sz w:val="28"/>
          <w:szCs w:val="28"/>
          <w:lang w:val="uk-UA"/>
        </w:rPr>
        <w:t>р</w:t>
      </w:r>
      <w:r w:rsidRPr="0035628C">
        <w:rPr>
          <w:sz w:val="28"/>
          <w:szCs w:val="28"/>
          <w:lang w:val="uk-UA"/>
        </w:rPr>
        <w:t>ної практики.</w:t>
      </w:r>
    </w:p>
    <w:p w:rsidR="00646B4F" w:rsidRPr="0035628C" w:rsidRDefault="00646B4F" w:rsidP="0035628C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Вміння складати методичне забезпечення, організовувати та проводити викладання професійно-орієнтованих дисциплін на рівні, що відповідає вим</w:t>
      </w:r>
      <w:r w:rsidRPr="0035628C">
        <w:rPr>
          <w:sz w:val="28"/>
          <w:szCs w:val="28"/>
          <w:lang w:val="uk-UA"/>
        </w:rPr>
        <w:t>о</w:t>
      </w:r>
      <w:r w:rsidRPr="0035628C">
        <w:rPr>
          <w:sz w:val="28"/>
          <w:szCs w:val="28"/>
          <w:lang w:val="uk-UA"/>
        </w:rPr>
        <w:t xml:space="preserve">гам вищої школи; </w:t>
      </w:r>
    </w:p>
    <w:p w:rsidR="00646B4F" w:rsidRPr="0035628C" w:rsidRDefault="00646B4F" w:rsidP="0035628C">
      <w:pPr>
        <w:spacing w:after="0" w:line="240" w:lineRule="auto"/>
        <w:ind w:left="142"/>
        <w:jc w:val="both"/>
        <w:rPr>
          <w:sz w:val="28"/>
          <w:szCs w:val="28"/>
          <w:lang w:val="uk-UA"/>
        </w:rPr>
      </w:pP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Судження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76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донесення суджень з питань в межах спеціалізації спеціальності «Теплоенергетика», які враховують відповідні технічні, екологічні, економічні, соціальні та етичні проблеми.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76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lastRenderedPageBreak/>
        <w:t>Здатність керувати та бути відповідальним виконавцем розроблення, впровадження та супроводження проектів (або їх частини) відповідно до  спец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альності «Теплоенергетика», беручи на себе відповідальність за прийняття р</w:t>
      </w:r>
      <w:r w:rsidRPr="0035628C">
        <w:rPr>
          <w:sz w:val="28"/>
          <w:szCs w:val="28"/>
          <w:lang w:val="uk-UA"/>
        </w:rPr>
        <w:t>і</w:t>
      </w:r>
      <w:r w:rsidRPr="0035628C">
        <w:rPr>
          <w:sz w:val="28"/>
          <w:szCs w:val="28"/>
          <w:lang w:val="uk-UA"/>
        </w:rPr>
        <w:t>шень.</w:t>
      </w: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Комунікація та командна робота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ефективно спілкуватися з питань ділових відносин, інформації, ідей, проблем та рішень з керівни</w:t>
      </w:r>
      <w:r w:rsidR="00646B4F" w:rsidRPr="0035628C">
        <w:rPr>
          <w:sz w:val="28"/>
          <w:szCs w:val="28"/>
          <w:lang w:val="uk-UA"/>
        </w:rPr>
        <w:t>ко</w:t>
      </w:r>
      <w:r w:rsidRPr="0035628C">
        <w:rPr>
          <w:sz w:val="28"/>
          <w:szCs w:val="28"/>
          <w:lang w:val="uk-UA"/>
        </w:rPr>
        <w:t>м, інженерним співтовариством і суспільс</w:t>
      </w:r>
      <w:r w:rsidRPr="0035628C">
        <w:rPr>
          <w:sz w:val="28"/>
          <w:szCs w:val="28"/>
          <w:lang w:val="uk-UA"/>
        </w:rPr>
        <w:t>т</w:t>
      </w:r>
      <w:r w:rsidRPr="0035628C">
        <w:rPr>
          <w:sz w:val="28"/>
          <w:szCs w:val="28"/>
          <w:lang w:val="uk-UA"/>
        </w:rPr>
        <w:t>вом загалом.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ефективно працювати в національному та міжнародному ко</w:t>
      </w:r>
      <w:r w:rsidRPr="0035628C">
        <w:rPr>
          <w:sz w:val="28"/>
          <w:szCs w:val="28"/>
          <w:lang w:val="uk-UA"/>
        </w:rPr>
        <w:t>н</w:t>
      </w:r>
      <w:r w:rsidRPr="0035628C">
        <w:rPr>
          <w:sz w:val="28"/>
          <w:szCs w:val="28"/>
          <w:lang w:val="uk-UA"/>
        </w:rPr>
        <w:t>тексті, як особистість і як член команди, і ефективно співпрацювати з керівн</w:t>
      </w:r>
      <w:r w:rsidRPr="0035628C">
        <w:rPr>
          <w:sz w:val="28"/>
          <w:szCs w:val="28"/>
          <w:lang w:val="uk-UA"/>
        </w:rPr>
        <w:t>и</w:t>
      </w:r>
      <w:r w:rsidRPr="0035628C">
        <w:rPr>
          <w:sz w:val="28"/>
          <w:szCs w:val="28"/>
          <w:lang w:val="uk-UA"/>
        </w:rPr>
        <w:t>ками, інженерами, працівниками, фахівцями та громадськістю.</w:t>
      </w:r>
    </w:p>
    <w:p w:rsidR="00FF1004" w:rsidRPr="0035628C" w:rsidRDefault="00FF1004" w:rsidP="0035628C">
      <w:pPr>
        <w:spacing w:after="0" w:line="240" w:lineRule="auto"/>
        <w:ind w:left="176"/>
        <w:jc w:val="both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Навчання протягом життя</w:t>
      </w:r>
    </w:p>
    <w:p w:rsidR="00FF1004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самостійно навчатися протягом життя з урахуванням попере</w:t>
      </w:r>
      <w:r w:rsidRPr="0035628C">
        <w:rPr>
          <w:sz w:val="28"/>
          <w:szCs w:val="28"/>
          <w:lang w:val="uk-UA"/>
        </w:rPr>
        <w:t>д</w:t>
      </w:r>
      <w:r w:rsidRPr="0035628C">
        <w:rPr>
          <w:sz w:val="28"/>
          <w:szCs w:val="28"/>
          <w:lang w:val="uk-UA"/>
        </w:rPr>
        <w:t>ньо набутого досвіду.</w:t>
      </w:r>
    </w:p>
    <w:p w:rsidR="00DC3865" w:rsidRPr="0035628C" w:rsidRDefault="00FF1004" w:rsidP="0035628C">
      <w:pPr>
        <w:numPr>
          <w:ilvl w:val="0"/>
          <w:numId w:val="40"/>
        </w:numPr>
        <w:spacing w:after="0" w:line="240" w:lineRule="auto"/>
        <w:ind w:left="0" w:firstLine="142"/>
        <w:jc w:val="both"/>
        <w:rPr>
          <w:sz w:val="28"/>
          <w:szCs w:val="28"/>
          <w:lang w:val="uk-UA"/>
        </w:rPr>
      </w:pPr>
      <w:r w:rsidRPr="0035628C">
        <w:rPr>
          <w:sz w:val="28"/>
          <w:szCs w:val="28"/>
          <w:lang w:val="uk-UA"/>
        </w:rPr>
        <w:t>Здатність відстежувати розвиток науки і техніки та застосовувати сучасні знання.</w:t>
      </w:r>
    </w:p>
    <w:p w:rsidR="00E70E94" w:rsidRDefault="00E313DC" w:rsidP="00E313DC">
      <w:pPr>
        <w:spacing w:after="0" w:line="240" w:lineRule="auto"/>
        <w:ind w:firstLine="142"/>
        <w:jc w:val="both"/>
        <w:rPr>
          <w:rFonts w:asciiTheme="minorHAnsi" w:hAnsiTheme="minorHAnsi"/>
          <w:sz w:val="28"/>
          <w:szCs w:val="28"/>
          <w:lang w:val="uk-UA" w:eastAsia="uk-UA"/>
        </w:rPr>
      </w:pPr>
      <w:r w:rsidRPr="00E313DC">
        <w:rPr>
          <w:rFonts w:asciiTheme="minorHAnsi" w:hAnsiTheme="minorHAnsi"/>
          <w:sz w:val="28"/>
          <w:szCs w:val="28"/>
          <w:lang w:val="uk-UA" w:eastAsia="uk-UA"/>
        </w:rPr>
        <w:t>Вчена рада вищого навчального закладу (наукової установи) має право прий</w:t>
      </w:r>
      <w:r w:rsidRPr="00E313DC">
        <w:rPr>
          <w:rFonts w:asciiTheme="minorHAnsi" w:hAnsiTheme="minorHAnsi"/>
          <w:sz w:val="28"/>
          <w:szCs w:val="28"/>
          <w:lang w:val="uk-UA" w:eastAsia="uk-UA"/>
        </w:rPr>
        <w:t>н</w:t>
      </w:r>
      <w:r w:rsidRPr="00E313DC">
        <w:rPr>
          <w:rFonts w:asciiTheme="minorHAnsi" w:hAnsiTheme="minorHAnsi"/>
          <w:sz w:val="28"/>
          <w:szCs w:val="28"/>
          <w:lang w:val="uk-UA" w:eastAsia="uk-UA"/>
        </w:rPr>
        <w:t>яти рішення про визнання набутих аспірантом (ад’юнктом) в інших вищих н</w:t>
      </w:r>
      <w:r w:rsidRPr="00E313DC">
        <w:rPr>
          <w:rFonts w:asciiTheme="minorHAnsi" w:hAnsiTheme="minorHAnsi"/>
          <w:sz w:val="28"/>
          <w:szCs w:val="28"/>
          <w:lang w:val="uk-UA" w:eastAsia="uk-UA"/>
        </w:rPr>
        <w:t>а</w:t>
      </w:r>
      <w:r w:rsidRPr="00E313DC">
        <w:rPr>
          <w:rFonts w:asciiTheme="minorHAnsi" w:hAnsiTheme="minorHAnsi"/>
          <w:sz w:val="28"/>
          <w:szCs w:val="28"/>
          <w:lang w:val="uk-UA" w:eastAsia="uk-UA"/>
        </w:rPr>
        <w:t>вчальних закладах (наукових установах) компетентностей з однієї чи декількох навчальних дисциплін (зарахувати кредити ЄКТС), обов’язкове здобуття яких передбачено освітньо-науковою програмою аспірантури (ад’юнктури)</w:t>
      </w:r>
      <w:r>
        <w:rPr>
          <w:rFonts w:asciiTheme="minorHAnsi" w:hAnsiTheme="minorHAnsi"/>
          <w:sz w:val="28"/>
          <w:szCs w:val="28"/>
          <w:lang w:val="uk-UA" w:eastAsia="uk-UA"/>
        </w:rPr>
        <w:t>.</w:t>
      </w:r>
    </w:p>
    <w:p w:rsidR="00E313DC" w:rsidRPr="00E313DC" w:rsidRDefault="00E313DC" w:rsidP="00E313DC">
      <w:pPr>
        <w:spacing w:after="0" w:line="240" w:lineRule="auto"/>
        <w:ind w:firstLine="142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9B1E54" w:rsidRPr="0035628C" w:rsidRDefault="009B1E54" w:rsidP="0035628C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5628C">
        <w:rPr>
          <w:b/>
          <w:sz w:val="28"/>
          <w:szCs w:val="28"/>
          <w:lang w:val="uk-UA"/>
        </w:rPr>
        <w:t>VІ Форми атестації здобувачів вищої освіти</w:t>
      </w:r>
    </w:p>
    <w:p w:rsidR="009B1E54" w:rsidRPr="0035628C" w:rsidRDefault="009B1E54" w:rsidP="0035628C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1"/>
        <w:gridCol w:w="7125"/>
      </w:tblGrid>
      <w:tr w:rsidR="009B1E54" w:rsidRPr="00B55A5B" w:rsidTr="009B1E54">
        <w:trPr>
          <w:trHeight w:val="151"/>
        </w:trPr>
        <w:tc>
          <w:tcPr>
            <w:tcW w:w="2911" w:type="dxa"/>
          </w:tcPr>
          <w:p w:rsidR="009B1E54" w:rsidRPr="0035628C" w:rsidRDefault="009B1E54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Форми атестації зд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о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бувачів вищої освіти</w:t>
            </w:r>
          </w:p>
          <w:p w:rsidR="009B1E54" w:rsidRPr="0035628C" w:rsidRDefault="009B1E54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125" w:type="dxa"/>
          </w:tcPr>
          <w:p w:rsidR="00E313DC" w:rsidRPr="00E313DC" w:rsidRDefault="00E313DC" w:rsidP="00E313DC">
            <w:pPr>
              <w:spacing w:after="0" w:line="240" w:lineRule="auto"/>
              <w:ind w:firstLine="348"/>
              <w:jc w:val="both"/>
              <w:rPr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Публічний захист наукових досягнень у формі дисе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р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тації</w:t>
            </w:r>
            <w:r>
              <w:rPr>
                <w:rFonts w:asciiTheme="minorHAnsi" w:hAnsiTheme="minorHAnsi"/>
                <w:sz w:val="28"/>
                <w:szCs w:val="28"/>
                <w:lang w:val="uk-UA" w:eastAsia="uk-UA"/>
              </w:rPr>
              <w:t>.</w:t>
            </w:r>
          </w:p>
          <w:p w:rsidR="009B1E54" w:rsidRPr="0035628C" w:rsidRDefault="00E313DC" w:rsidP="00E313DC">
            <w:pPr>
              <w:spacing w:after="0" w:line="240" w:lineRule="auto"/>
              <w:jc w:val="both"/>
              <w:rPr>
                <w:strike/>
                <w:sz w:val="28"/>
                <w:szCs w:val="28"/>
                <w:lang w:val="uk-UA" w:eastAsia="uk-UA"/>
              </w:rPr>
            </w:pP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Обов’язковою умовою допуску до захисту є успішне в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и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конання аспірантом (ад’юнктом) його індивідуального навчального плану</w:t>
            </w:r>
            <w:r>
              <w:rPr>
                <w:rFonts w:asciiTheme="minorHAnsi" w:hAnsiTheme="minorHAnsi"/>
                <w:sz w:val="28"/>
                <w:szCs w:val="28"/>
                <w:lang w:val="uk-UA" w:eastAsia="uk-UA"/>
              </w:rPr>
              <w:t>.</w:t>
            </w:r>
          </w:p>
        </w:tc>
      </w:tr>
      <w:tr w:rsidR="009B1E54" w:rsidRPr="00B55A5B" w:rsidTr="009B1E54">
        <w:trPr>
          <w:trHeight w:val="151"/>
        </w:trPr>
        <w:tc>
          <w:tcPr>
            <w:tcW w:w="2911" w:type="dxa"/>
          </w:tcPr>
          <w:p w:rsidR="009B1E54" w:rsidRPr="0035628C" w:rsidRDefault="009B1E54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Вимоги до кваліфік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а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 xml:space="preserve">ційної роботи </w:t>
            </w:r>
          </w:p>
          <w:p w:rsidR="009B1E54" w:rsidRPr="0035628C" w:rsidRDefault="009B1E54" w:rsidP="0035628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(за наявності)</w:t>
            </w:r>
          </w:p>
        </w:tc>
        <w:tc>
          <w:tcPr>
            <w:tcW w:w="7125" w:type="dxa"/>
          </w:tcPr>
          <w:p w:rsidR="00E313DC" w:rsidRPr="00E313DC" w:rsidRDefault="00E313DC" w:rsidP="00E313DC">
            <w:pPr>
              <w:spacing w:after="0" w:line="240" w:lineRule="auto"/>
              <w:ind w:firstLine="348"/>
              <w:jc w:val="both"/>
              <w:rPr>
                <w:rFonts w:asciiTheme="minorHAnsi" w:hAnsiTheme="minorHAnsi"/>
                <w:sz w:val="28"/>
                <w:szCs w:val="28"/>
                <w:lang w:val="uk-UA" w:eastAsia="uk-UA"/>
              </w:rPr>
            </w:pP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Дисертація на здобуття ступеня доктора філософії є самостійним розгорнутим дослідженням, що пропонує розв’язання актуального наукового завдання в певній галузі знань або на межі кількох галузей, результати як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о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го становлять оригінальний внесок у суму знань відпов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і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дної галузі (галузей) та оприлюднені у відповідних публ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і</w:t>
            </w: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каціях.</w:t>
            </w:r>
          </w:p>
          <w:p w:rsidR="009B1E54" w:rsidRPr="0035628C" w:rsidRDefault="00E313DC" w:rsidP="00E313D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 xml:space="preserve">Вимоги до оформлення дисертацій встановлює МОН </w:t>
            </w:r>
            <w:r w:rsidR="007A4A26" w:rsidRPr="00E313DC">
              <w:rPr>
                <w:rFonts w:asciiTheme="minorHAnsi" w:hAnsiTheme="minorHAnsi"/>
                <w:sz w:val="28"/>
                <w:szCs w:val="28"/>
                <w:lang w:val="uk-UA"/>
              </w:rPr>
              <w:t>України</w:t>
            </w:r>
            <w:r w:rsidR="007A4A26" w:rsidRPr="0035628C">
              <w:rPr>
                <w:sz w:val="28"/>
                <w:szCs w:val="28"/>
                <w:lang w:val="uk-UA"/>
              </w:rPr>
              <w:t>.</w:t>
            </w:r>
          </w:p>
        </w:tc>
      </w:tr>
      <w:tr w:rsidR="009B1E54" w:rsidRPr="00B55A5B" w:rsidTr="009B1E54">
        <w:trPr>
          <w:trHeight w:val="15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54" w:rsidRPr="0035628C" w:rsidRDefault="009B1E54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Вимоги до публічн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о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го захисту (демо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>н</w:t>
            </w:r>
            <w:r w:rsidRPr="0035628C">
              <w:rPr>
                <w:b/>
                <w:sz w:val="28"/>
                <w:szCs w:val="28"/>
                <w:lang w:val="uk-UA" w:eastAsia="uk-UA"/>
              </w:rPr>
              <w:t xml:space="preserve">страції) </w:t>
            </w:r>
          </w:p>
          <w:p w:rsidR="009B1E54" w:rsidRPr="0035628C" w:rsidRDefault="009B1E54" w:rsidP="0035628C">
            <w:pPr>
              <w:spacing w:after="0" w:line="240" w:lineRule="auto"/>
              <w:rPr>
                <w:b/>
                <w:sz w:val="28"/>
                <w:szCs w:val="28"/>
                <w:lang w:val="uk-UA" w:eastAsia="uk-UA"/>
              </w:rPr>
            </w:pPr>
            <w:r w:rsidRPr="0035628C">
              <w:rPr>
                <w:b/>
                <w:sz w:val="28"/>
                <w:szCs w:val="28"/>
                <w:lang w:val="uk-UA" w:eastAsia="uk-UA"/>
              </w:rPr>
              <w:t>(за наявності)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E54" w:rsidRPr="0035628C" w:rsidRDefault="00E313DC" w:rsidP="00E313D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E313DC">
              <w:rPr>
                <w:rFonts w:asciiTheme="minorHAnsi" w:hAnsiTheme="minorHAnsi"/>
                <w:sz w:val="28"/>
                <w:szCs w:val="28"/>
                <w:lang w:val="uk-UA" w:eastAsia="uk-UA"/>
              </w:rPr>
              <w:t>Вимоги щодо процедури та особливих умов проведення публічного захисту визначаються</w:t>
            </w:r>
            <w:r w:rsidRPr="00E313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B1E54" w:rsidRPr="0035628C">
              <w:rPr>
                <w:sz w:val="28"/>
                <w:szCs w:val="28"/>
                <w:lang w:val="uk-UA" w:eastAsia="uk-UA"/>
              </w:rPr>
              <w:t>у відповідних докуме</w:t>
            </w:r>
            <w:r w:rsidR="009B1E54" w:rsidRPr="0035628C">
              <w:rPr>
                <w:sz w:val="28"/>
                <w:szCs w:val="28"/>
                <w:lang w:val="uk-UA" w:eastAsia="uk-UA"/>
              </w:rPr>
              <w:t>н</w:t>
            </w:r>
            <w:r w:rsidR="009B1E54" w:rsidRPr="0035628C">
              <w:rPr>
                <w:sz w:val="28"/>
                <w:szCs w:val="28"/>
                <w:lang w:val="uk-UA" w:eastAsia="uk-UA"/>
              </w:rPr>
              <w:t xml:space="preserve">тах </w:t>
            </w:r>
            <w:r w:rsidR="007A4A26" w:rsidRPr="0035628C">
              <w:rPr>
                <w:sz w:val="28"/>
                <w:szCs w:val="28"/>
                <w:lang w:val="uk-UA" w:eastAsia="uk-UA"/>
              </w:rPr>
              <w:t>Кабінету міністрів України</w:t>
            </w:r>
            <w:r>
              <w:rPr>
                <w:sz w:val="28"/>
                <w:szCs w:val="28"/>
                <w:lang w:val="uk-UA" w:eastAsia="uk-UA"/>
              </w:rPr>
              <w:t>.</w:t>
            </w:r>
            <w:r w:rsidR="007A4A26" w:rsidRPr="0035628C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82029F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E313DC" w:rsidRPr="0035628C" w:rsidRDefault="00E313DC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lastRenderedPageBreak/>
        <w:t xml:space="preserve">VII Вимоги до наявності системи внутрішнього забезпечення 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>якості вищої освіти</w:t>
      </w:r>
    </w:p>
    <w:p w:rsidR="00E06B12" w:rsidRPr="0035628C" w:rsidRDefault="00E06B12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sz w:val="28"/>
          <w:szCs w:val="28"/>
          <w:lang w:val="uk-UA"/>
        </w:rPr>
      </w:pPr>
      <w:bookmarkStart w:id="2" w:name="n286"/>
      <w:bookmarkEnd w:id="2"/>
      <w:r w:rsidRPr="0035628C">
        <w:rPr>
          <w:bCs/>
          <w:iCs/>
          <w:sz w:val="28"/>
          <w:szCs w:val="28"/>
          <w:lang w:val="uk-UA"/>
        </w:rPr>
        <w:t>У ВНЗ повинна функціонувати система забезпечення вищим навчальним закладом якості освітньої діяльності та якості вищої освіти (система внутрішнь</w:t>
      </w:r>
      <w:r w:rsidRPr="0035628C">
        <w:rPr>
          <w:bCs/>
          <w:iCs/>
          <w:sz w:val="28"/>
          <w:szCs w:val="28"/>
          <w:lang w:val="uk-UA"/>
        </w:rPr>
        <w:t>о</w:t>
      </w:r>
      <w:r w:rsidRPr="0035628C">
        <w:rPr>
          <w:bCs/>
          <w:iCs/>
          <w:sz w:val="28"/>
          <w:szCs w:val="28"/>
          <w:lang w:val="uk-UA"/>
        </w:rPr>
        <w:t>го забезпечення якості), яка передбачає здійснення таких процедур і заходів: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bookmarkStart w:id="3" w:name="n277"/>
      <w:bookmarkEnd w:id="3"/>
      <w:r w:rsidRPr="0035628C">
        <w:rPr>
          <w:bCs/>
          <w:iCs/>
          <w:sz w:val="28"/>
          <w:szCs w:val="28"/>
          <w:lang w:val="uk-UA"/>
        </w:rPr>
        <w:t>1) визначення принципів та процедур забезпечення якості вищої освіти;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35628C">
        <w:rPr>
          <w:bCs/>
          <w:iCs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35628C">
        <w:rPr>
          <w:bCs/>
          <w:iCs/>
          <w:sz w:val="28"/>
          <w:szCs w:val="28"/>
          <w:lang w:val="uk-UA"/>
        </w:rPr>
        <w:t>3) щорічне оцінювання здобувачів вищої освіти, науково-педагогічних і педагогічних працівників вищого навчального закладу та регулярне оприлю</w:t>
      </w:r>
      <w:r w:rsidRPr="0035628C">
        <w:rPr>
          <w:bCs/>
          <w:iCs/>
          <w:sz w:val="28"/>
          <w:szCs w:val="28"/>
          <w:lang w:val="uk-UA"/>
        </w:rPr>
        <w:t>д</w:t>
      </w:r>
      <w:r w:rsidRPr="0035628C">
        <w:rPr>
          <w:bCs/>
          <w:iCs/>
          <w:sz w:val="28"/>
          <w:szCs w:val="28"/>
          <w:lang w:val="uk-UA"/>
        </w:rPr>
        <w:t>нення результатів таких оцінювань на офіційному веб-сайті вищого навчального закладу, на інформаційних стендах та в будь-який інший спосіб;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bookmarkStart w:id="4" w:name="n280"/>
      <w:bookmarkEnd w:id="4"/>
      <w:r w:rsidRPr="0035628C">
        <w:rPr>
          <w:bCs/>
          <w:iCs/>
          <w:sz w:val="28"/>
          <w:szCs w:val="28"/>
          <w:lang w:val="uk-UA"/>
        </w:rPr>
        <w:t>4) забезпечення підвищення кваліфікації педагогічних, наукових і наук</w:t>
      </w:r>
      <w:r w:rsidRPr="0035628C">
        <w:rPr>
          <w:bCs/>
          <w:iCs/>
          <w:sz w:val="28"/>
          <w:szCs w:val="28"/>
          <w:lang w:val="uk-UA"/>
        </w:rPr>
        <w:t>о</w:t>
      </w:r>
      <w:r w:rsidRPr="0035628C">
        <w:rPr>
          <w:bCs/>
          <w:iCs/>
          <w:sz w:val="28"/>
          <w:szCs w:val="28"/>
          <w:lang w:val="uk-UA"/>
        </w:rPr>
        <w:t>во-педагогічних працівників;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bookmarkStart w:id="5" w:name="n281"/>
      <w:bookmarkEnd w:id="5"/>
      <w:r w:rsidRPr="0035628C">
        <w:rPr>
          <w:bCs/>
          <w:iCs/>
          <w:sz w:val="28"/>
          <w:szCs w:val="28"/>
          <w:lang w:val="uk-UA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</w:t>
      </w:r>
      <w:r w:rsidRPr="0035628C">
        <w:rPr>
          <w:bCs/>
          <w:iCs/>
          <w:sz w:val="28"/>
          <w:szCs w:val="28"/>
          <w:lang w:val="uk-UA"/>
        </w:rPr>
        <w:t>о</w:t>
      </w:r>
      <w:r w:rsidRPr="0035628C">
        <w:rPr>
          <w:bCs/>
          <w:iCs/>
          <w:sz w:val="28"/>
          <w:szCs w:val="28"/>
          <w:lang w:val="uk-UA"/>
        </w:rPr>
        <w:t>грамою;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35628C">
        <w:rPr>
          <w:bCs/>
          <w:iCs/>
          <w:sz w:val="28"/>
          <w:szCs w:val="28"/>
          <w:lang w:val="uk-UA"/>
        </w:rPr>
        <w:t>6) забезпечення наявності інформаційних систем для ефективного упра</w:t>
      </w:r>
      <w:r w:rsidRPr="0035628C">
        <w:rPr>
          <w:bCs/>
          <w:iCs/>
          <w:sz w:val="28"/>
          <w:szCs w:val="28"/>
          <w:lang w:val="uk-UA"/>
        </w:rPr>
        <w:t>в</w:t>
      </w:r>
      <w:r w:rsidRPr="0035628C">
        <w:rPr>
          <w:bCs/>
          <w:iCs/>
          <w:sz w:val="28"/>
          <w:szCs w:val="28"/>
          <w:lang w:val="uk-UA"/>
        </w:rPr>
        <w:t>ління освітнім процесом;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35628C">
        <w:rPr>
          <w:bCs/>
          <w:iCs/>
          <w:sz w:val="28"/>
          <w:szCs w:val="28"/>
          <w:lang w:val="uk-UA"/>
        </w:rPr>
        <w:t>7) забезпечення публічності інформації про освітні програми, ступені в</w:t>
      </w:r>
      <w:r w:rsidRPr="0035628C">
        <w:rPr>
          <w:bCs/>
          <w:iCs/>
          <w:sz w:val="28"/>
          <w:szCs w:val="28"/>
          <w:lang w:val="uk-UA"/>
        </w:rPr>
        <w:t>и</w:t>
      </w:r>
      <w:r w:rsidRPr="0035628C">
        <w:rPr>
          <w:bCs/>
          <w:iCs/>
          <w:sz w:val="28"/>
          <w:szCs w:val="28"/>
          <w:lang w:val="uk-UA"/>
        </w:rPr>
        <w:t>щої освіти та кваліфікації;</w:t>
      </w:r>
    </w:p>
    <w:p w:rsidR="009B1E54" w:rsidRPr="0035628C" w:rsidRDefault="009B1E54" w:rsidP="00356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35628C">
        <w:rPr>
          <w:bCs/>
          <w:i/>
          <w:iCs/>
          <w:sz w:val="28"/>
          <w:szCs w:val="28"/>
          <w:lang w:val="uk-UA"/>
        </w:rPr>
        <w:t xml:space="preserve">8) </w:t>
      </w:r>
      <w:r w:rsidRPr="0035628C">
        <w:rPr>
          <w:bCs/>
          <w:iCs/>
          <w:sz w:val="28"/>
          <w:szCs w:val="28"/>
          <w:lang w:val="uk-UA"/>
        </w:rPr>
        <w:t>забезпечення ефективної системи запобігання та виявлення академі</w:t>
      </w:r>
      <w:r w:rsidRPr="0035628C">
        <w:rPr>
          <w:bCs/>
          <w:iCs/>
          <w:sz w:val="28"/>
          <w:szCs w:val="28"/>
          <w:lang w:val="uk-UA"/>
        </w:rPr>
        <w:t>ч</w:t>
      </w:r>
      <w:r w:rsidRPr="0035628C">
        <w:rPr>
          <w:bCs/>
          <w:iCs/>
          <w:sz w:val="28"/>
          <w:szCs w:val="28"/>
          <w:lang w:val="uk-UA"/>
        </w:rPr>
        <w:t>ного плагіату у наукових працях працівників вищих навчальних закладів і зд</w:t>
      </w:r>
      <w:r w:rsidRPr="0035628C">
        <w:rPr>
          <w:bCs/>
          <w:iCs/>
          <w:sz w:val="28"/>
          <w:szCs w:val="28"/>
          <w:lang w:val="uk-UA"/>
        </w:rPr>
        <w:t>о</w:t>
      </w:r>
      <w:r w:rsidRPr="0035628C">
        <w:rPr>
          <w:bCs/>
          <w:iCs/>
          <w:sz w:val="28"/>
          <w:szCs w:val="28"/>
          <w:lang w:val="uk-UA"/>
        </w:rPr>
        <w:t>бувачів вищої освіти.</w:t>
      </w:r>
    </w:p>
    <w:p w:rsidR="009B1E54" w:rsidRPr="0035628C" w:rsidRDefault="009B1E54" w:rsidP="0035628C">
      <w:pPr>
        <w:spacing w:after="0" w:line="240" w:lineRule="auto"/>
        <w:ind w:firstLine="709"/>
        <w:jc w:val="both"/>
        <w:rPr>
          <w:sz w:val="28"/>
          <w:szCs w:val="28"/>
          <w:lang w:val="uk-UA" w:eastAsia="uk-UA"/>
        </w:rPr>
      </w:pPr>
      <w:bookmarkStart w:id="6" w:name="n285"/>
      <w:bookmarkEnd w:id="6"/>
      <w:r w:rsidRPr="0035628C">
        <w:rPr>
          <w:sz w:val="28"/>
          <w:szCs w:val="28"/>
          <w:lang w:val="uk-UA" w:eastAsia="uk-UA"/>
        </w:rPr>
        <w:t>9) інших процедур і заходів.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Система забезпечення вищим навчальним закладом якості освітньої діял</w:t>
      </w:r>
      <w:r w:rsidRPr="0035628C">
        <w:rPr>
          <w:sz w:val="28"/>
          <w:szCs w:val="28"/>
          <w:lang w:val="uk-UA" w:eastAsia="uk-UA"/>
        </w:rPr>
        <w:t>ь</w:t>
      </w:r>
      <w:r w:rsidRPr="0035628C">
        <w:rPr>
          <w:sz w:val="28"/>
          <w:szCs w:val="28"/>
          <w:lang w:val="uk-UA" w:eastAsia="uk-UA"/>
        </w:rPr>
        <w:t>ності та якості вищої освіти (система внутрішнього забезпечення якості) за п</w:t>
      </w:r>
      <w:r w:rsidRPr="0035628C">
        <w:rPr>
          <w:sz w:val="28"/>
          <w:szCs w:val="28"/>
          <w:lang w:val="uk-UA" w:eastAsia="uk-UA"/>
        </w:rPr>
        <w:t>о</w:t>
      </w:r>
      <w:r w:rsidRPr="0035628C">
        <w:rPr>
          <w:sz w:val="28"/>
          <w:szCs w:val="28"/>
          <w:lang w:val="uk-UA" w:eastAsia="uk-UA"/>
        </w:rPr>
        <w:t>данням ВНЗ оцінюється Національним агентством із забезпечення якості вищої освіти або акредитованими ним незалежними установами оцінювання та з</w:t>
      </w:r>
      <w:r w:rsidRPr="0035628C">
        <w:rPr>
          <w:sz w:val="28"/>
          <w:szCs w:val="28"/>
          <w:lang w:val="uk-UA" w:eastAsia="uk-UA"/>
        </w:rPr>
        <w:t>а</w:t>
      </w:r>
      <w:r w:rsidRPr="0035628C">
        <w:rPr>
          <w:sz w:val="28"/>
          <w:szCs w:val="28"/>
          <w:lang w:val="uk-UA" w:eastAsia="uk-UA"/>
        </w:rPr>
        <w:t>безпечення якості вищої освіти на предмет її відповідності вимогам до системи забезпечення якості вищої освіти, що затверджуються Національним агентс</w:t>
      </w:r>
      <w:r w:rsidRPr="0035628C">
        <w:rPr>
          <w:sz w:val="28"/>
          <w:szCs w:val="28"/>
          <w:lang w:val="uk-UA" w:eastAsia="uk-UA"/>
        </w:rPr>
        <w:t>т</w:t>
      </w:r>
      <w:r w:rsidRPr="0035628C">
        <w:rPr>
          <w:sz w:val="28"/>
          <w:szCs w:val="28"/>
          <w:lang w:val="uk-UA" w:eastAsia="uk-UA"/>
        </w:rPr>
        <w:t>вом із забезпечення якості вищої освіти, та міжнародним стандартам і реком</w:t>
      </w:r>
      <w:r w:rsidRPr="0035628C">
        <w:rPr>
          <w:sz w:val="28"/>
          <w:szCs w:val="28"/>
          <w:lang w:val="uk-UA" w:eastAsia="uk-UA"/>
        </w:rPr>
        <w:t>е</w:t>
      </w:r>
      <w:r w:rsidRPr="0035628C">
        <w:rPr>
          <w:sz w:val="28"/>
          <w:szCs w:val="28"/>
          <w:lang w:val="uk-UA" w:eastAsia="uk-UA"/>
        </w:rPr>
        <w:t>ндаціям щодо забезпечення якості вищої освіти</w:t>
      </w:r>
      <w:r w:rsidR="009B1E54" w:rsidRPr="0035628C">
        <w:rPr>
          <w:sz w:val="28"/>
          <w:szCs w:val="28"/>
          <w:lang w:val="uk-UA" w:eastAsia="uk-UA"/>
        </w:rPr>
        <w:t>.</w:t>
      </w:r>
    </w:p>
    <w:p w:rsidR="0035628C" w:rsidRPr="0035628C" w:rsidRDefault="0035628C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eastAsia="uk-UA"/>
        </w:rPr>
      </w:pPr>
      <w:r w:rsidRPr="0035628C">
        <w:rPr>
          <w:b/>
          <w:sz w:val="28"/>
          <w:szCs w:val="28"/>
          <w:lang w:val="uk-UA" w:eastAsia="uk-UA"/>
        </w:rPr>
        <w:t xml:space="preserve">IX Перелік нормативних документів, на яких базується </w:t>
      </w:r>
    </w:p>
    <w:p w:rsidR="0082029F" w:rsidRPr="0035628C" w:rsidRDefault="0082029F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  <w:r w:rsidRPr="0035628C">
        <w:rPr>
          <w:b/>
          <w:sz w:val="28"/>
          <w:szCs w:val="28"/>
          <w:lang w:val="uk-UA" w:eastAsia="uk-UA"/>
        </w:rPr>
        <w:t xml:space="preserve">стандарт вищої освіти </w:t>
      </w:r>
    </w:p>
    <w:p w:rsidR="00E06B12" w:rsidRPr="0035628C" w:rsidRDefault="00E06B12" w:rsidP="0035628C">
      <w:pPr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  <w:r w:rsidRPr="0035628C">
        <w:rPr>
          <w:sz w:val="28"/>
          <w:szCs w:val="28"/>
          <w:lang w:val="uk-UA" w:eastAsia="uk-UA"/>
        </w:rPr>
        <w:t>Цей стандарт розроблено на основі таких нормативних документів:</w:t>
      </w:r>
    </w:p>
    <w:p w:rsidR="0082029F" w:rsidRPr="0035628C" w:rsidRDefault="0082029F" w:rsidP="0035628C">
      <w:pPr>
        <w:spacing w:after="0" w:line="240" w:lineRule="auto"/>
        <w:ind w:firstLine="540"/>
        <w:jc w:val="both"/>
        <w:rPr>
          <w:sz w:val="28"/>
          <w:szCs w:val="28"/>
          <w:lang w:val="uk-UA" w:eastAsia="uk-UA"/>
        </w:rPr>
      </w:pP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Закон України від 01.07.2014 № 1556-VII «Про вищу освіту»;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Постанова Кабінету Міністрів України від 23.11.2011 р. № 1341 «Про з</w:t>
      </w:r>
      <w:r w:rsidRPr="0035628C">
        <w:rPr>
          <w:rFonts w:ascii="Calibri" w:hAnsi="Calibri"/>
          <w:sz w:val="28"/>
          <w:szCs w:val="28"/>
        </w:rPr>
        <w:t>а</w:t>
      </w:r>
      <w:r w:rsidRPr="0035628C">
        <w:rPr>
          <w:rFonts w:ascii="Calibri" w:hAnsi="Calibri"/>
          <w:sz w:val="28"/>
          <w:szCs w:val="28"/>
        </w:rPr>
        <w:t>твердження національної рамки кваліфікацій»;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lastRenderedPageBreak/>
        <w:t>Постанова Кабінету Міністрів України від 29.04.15 року № 266 «Про з</w:t>
      </w:r>
      <w:r w:rsidRPr="0035628C">
        <w:rPr>
          <w:rFonts w:ascii="Calibri" w:hAnsi="Calibri"/>
          <w:sz w:val="28"/>
          <w:szCs w:val="28"/>
        </w:rPr>
        <w:t>а</w:t>
      </w:r>
      <w:r w:rsidRPr="0035628C">
        <w:rPr>
          <w:rFonts w:ascii="Calibri" w:hAnsi="Calibri"/>
          <w:sz w:val="28"/>
          <w:szCs w:val="28"/>
        </w:rPr>
        <w:t>твердження переліку галузей знань і спеціальностей, за якими здійснюється п</w:t>
      </w:r>
      <w:r w:rsidRPr="0035628C">
        <w:rPr>
          <w:rFonts w:ascii="Calibri" w:hAnsi="Calibri"/>
          <w:sz w:val="28"/>
          <w:szCs w:val="28"/>
        </w:rPr>
        <w:t>і</w:t>
      </w:r>
      <w:r w:rsidRPr="0035628C">
        <w:rPr>
          <w:rFonts w:ascii="Calibri" w:hAnsi="Calibri"/>
          <w:sz w:val="28"/>
          <w:szCs w:val="28"/>
        </w:rPr>
        <w:t>дготовка здобувачів вищої освіти»;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Постанова КМУ від від 30 грудня 2015 р. № 1187 «Про затвердження Ліц</w:t>
      </w:r>
      <w:r w:rsidRPr="0035628C">
        <w:rPr>
          <w:rFonts w:ascii="Calibri" w:hAnsi="Calibri"/>
          <w:sz w:val="28"/>
          <w:szCs w:val="28"/>
        </w:rPr>
        <w:t>е</w:t>
      </w:r>
      <w:r w:rsidRPr="0035628C">
        <w:rPr>
          <w:rFonts w:ascii="Calibri" w:hAnsi="Calibri"/>
          <w:sz w:val="28"/>
          <w:szCs w:val="28"/>
        </w:rPr>
        <w:t>нзійних умов провадження освітньої діяльності закладів освіти»;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Класифікація видів економічної діяльності : ДК 009:2010. – На заміну ДК 009:2005 ; Чинний від 2012-01-01. – (Національний класифікатор України);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Класифікатор професій : ДК 003:2010. – На заміну ДК 003:2005 ; Чинний від 2010-11-01. – (Національний класифікатор України);</w:t>
      </w:r>
    </w:p>
    <w:p w:rsidR="00F41078" w:rsidRPr="0035628C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z w:val="28"/>
          <w:szCs w:val="28"/>
        </w:rPr>
        <w:t>Стандарти і рекомендації щодо забезпечення якості в Європейському пр</w:t>
      </w:r>
      <w:r w:rsidRPr="0035628C">
        <w:rPr>
          <w:rFonts w:ascii="Calibri" w:hAnsi="Calibri"/>
          <w:sz w:val="28"/>
          <w:szCs w:val="28"/>
        </w:rPr>
        <w:t>о</w:t>
      </w:r>
      <w:r w:rsidRPr="0035628C">
        <w:rPr>
          <w:rFonts w:ascii="Calibri" w:hAnsi="Calibri"/>
          <w:sz w:val="28"/>
          <w:szCs w:val="28"/>
        </w:rPr>
        <w:t>сторі вищої освіти. – К. : Ленвіт, 2006. – 35 с. ISBN 966-7043-96-7;</w:t>
      </w:r>
    </w:p>
    <w:p w:rsidR="00CD3C0F" w:rsidRDefault="00F41078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</w:pPr>
      <w:r w:rsidRPr="0035628C">
        <w:rPr>
          <w:rFonts w:ascii="Calibri" w:hAnsi="Calibri"/>
          <w:spacing w:val="-4"/>
          <w:sz w:val="28"/>
          <w:szCs w:val="28"/>
        </w:rPr>
        <w:t xml:space="preserve">Національний освітній глосарій: вища освіта / 2-е вид., перероб. і доп. / авт.-уклад. : </w:t>
      </w:r>
      <w:r w:rsidRPr="0035628C">
        <w:rPr>
          <w:rFonts w:ascii="Calibri" w:hAnsi="Calibri"/>
          <w:sz w:val="28"/>
          <w:szCs w:val="28"/>
        </w:rPr>
        <w:t>В. М. Захарченко, С. А. Калашнікова, В. І. Луговий, А. В. Ставицький, Ю. М. Рашкевич, Ж. В. Таланова / За ред. В. Г. Кременя. – К. : ТОВ «Видавничий дім «Плеяди», 2014. – 100 с. ISBN 978-966-2432-22-0.</w:t>
      </w:r>
    </w:p>
    <w:p w:rsidR="00CD3C0F" w:rsidRDefault="00CD3C0F" w:rsidP="00CD3C0F">
      <w:pPr>
        <w:pStyle w:val="1"/>
        <w:numPr>
          <w:ilvl w:val="0"/>
          <w:numId w:val="0"/>
        </w:numPr>
        <w:spacing w:line="240" w:lineRule="auto"/>
        <w:rPr>
          <w:rFonts w:ascii="Calibri" w:hAnsi="Calibri"/>
          <w:sz w:val="28"/>
          <w:szCs w:val="28"/>
        </w:rPr>
      </w:pPr>
    </w:p>
    <w:p w:rsidR="00CD3C0F" w:rsidRDefault="00CD3C0F" w:rsidP="0035628C">
      <w:pPr>
        <w:pStyle w:val="1"/>
        <w:numPr>
          <w:ilvl w:val="0"/>
          <w:numId w:val="31"/>
        </w:numPr>
        <w:spacing w:line="240" w:lineRule="auto"/>
        <w:ind w:left="0" w:firstLine="0"/>
        <w:rPr>
          <w:rFonts w:ascii="Calibri" w:hAnsi="Calibri"/>
          <w:sz w:val="28"/>
          <w:szCs w:val="28"/>
        </w:rPr>
        <w:sectPr w:rsidR="00CD3C0F" w:rsidSect="00C63BF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D3C0F" w:rsidRPr="00EB5747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</w:pPr>
    </w:p>
    <w:p w:rsidR="00CD3C0F" w:rsidRPr="00EB5747" w:rsidRDefault="00CD3C0F" w:rsidP="00CD3C0F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C0F" w:rsidRPr="00EB5747" w:rsidRDefault="00CD3C0F" w:rsidP="00CD3C0F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C0F" w:rsidRPr="00EB5747" w:rsidRDefault="00CD3C0F" w:rsidP="00CD3C0F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C0F" w:rsidRPr="00134EB9" w:rsidRDefault="00CD3C0F" w:rsidP="00CD3C0F">
      <w:pPr>
        <w:spacing w:after="0" w:line="240" w:lineRule="auto"/>
        <w:ind w:right="-143"/>
        <w:jc w:val="center"/>
        <w:rPr>
          <w:b/>
          <w:sz w:val="32"/>
          <w:szCs w:val="32"/>
          <w:lang w:val="uk-UA"/>
        </w:rPr>
      </w:pPr>
      <w:r w:rsidRPr="00134EB9">
        <w:rPr>
          <w:b/>
          <w:sz w:val="32"/>
          <w:szCs w:val="32"/>
          <w:lang w:val="uk-UA"/>
        </w:rPr>
        <w:t xml:space="preserve">ПОЯСНЮВАЛЬНА ЗАПИСКА </w:t>
      </w:r>
    </w:p>
    <w:p w:rsidR="00CD3C0F" w:rsidRPr="00EB5747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</w:pPr>
    </w:p>
    <w:p w:rsidR="00CD3C0F" w:rsidRDefault="00CD3C0F" w:rsidP="00CD3C0F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Default="00CD3C0F" w:rsidP="00CD3C0F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Default="00CD3C0F" w:rsidP="00CD3C0F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Pr="00DC3865">
        <w:rPr>
          <w:b/>
          <w:sz w:val="28"/>
          <w:szCs w:val="28"/>
          <w:lang w:val="uk-UA"/>
        </w:rPr>
        <w:t>СТАНДАРТ</w:t>
      </w:r>
      <w:r>
        <w:rPr>
          <w:b/>
          <w:sz w:val="28"/>
          <w:szCs w:val="28"/>
          <w:lang w:val="uk-UA"/>
        </w:rPr>
        <w:t>У</w:t>
      </w:r>
      <w:r w:rsidRPr="00DC3865">
        <w:rPr>
          <w:b/>
          <w:sz w:val="28"/>
          <w:szCs w:val="28"/>
          <w:lang w:val="uk-UA"/>
        </w:rPr>
        <w:t xml:space="preserve"> ВИЩОЇ ОСВІТИ УКРАЇНИ</w:t>
      </w:r>
    </w:p>
    <w:p w:rsidR="00CD3C0F" w:rsidRPr="00DC3865" w:rsidRDefault="00CD3C0F" w:rsidP="00CD3C0F">
      <w:pPr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DC3865">
        <w:rPr>
          <w:b/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третій (освітньо – науковий)</w:t>
      </w:r>
      <w:r w:rsidRPr="00DC3865">
        <w:rPr>
          <w:sz w:val="28"/>
          <w:szCs w:val="28"/>
          <w:lang w:val="uk-UA"/>
        </w:rPr>
        <w:t>___</w:t>
      </w:r>
    </w:p>
    <w:p w:rsidR="00CD3C0F" w:rsidRPr="00DC3865" w:rsidRDefault="00CD3C0F" w:rsidP="00CD3C0F">
      <w:pPr>
        <w:spacing w:after="0" w:line="240" w:lineRule="auto"/>
        <w:ind w:right="-143"/>
        <w:jc w:val="center"/>
        <w:rPr>
          <w:b/>
          <w:spacing w:val="20"/>
          <w:sz w:val="28"/>
          <w:szCs w:val="28"/>
          <w:lang w:val="uk-UA"/>
        </w:rPr>
      </w:pPr>
      <w:r w:rsidRPr="00DC3865">
        <w:rPr>
          <w:spacing w:val="20"/>
          <w:sz w:val="28"/>
          <w:szCs w:val="28"/>
          <w:vertAlign w:val="superscript"/>
          <w:lang w:val="uk-UA"/>
        </w:rPr>
        <w:t xml:space="preserve">                                                 (назва рівня вищої освіти)</w:t>
      </w: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DC3865">
        <w:rPr>
          <w:b/>
          <w:sz w:val="28"/>
          <w:szCs w:val="28"/>
          <w:lang w:val="uk-UA"/>
        </w:rPr>
        <w:t>СТУПІНЬ ВИЩОЇ ОСВІТИ</w:t>
      </w:r>
      <w:r w:rsidRPr="00DC3865">
        <w:rPr>
          <w:sz w:val="28"/>
          <w:szCs w:val="28"/>
          <w:lang w:val="uk-UA"/>
        </w:rPr>
        <w:t>_______</w:t>
      </w:r>
      <w:r w:rsidRPr="00DE3D5A">
        <w:rPr>
          <w:b/>
          <w:sz w:val="28"/>
          <w:szCs w:val="28"/>
          <w:u w:val="single"/>
          <w:lang w:val="uk-UA"/>
        </w:rPr>
        <w:t xml:space="preserve"> </w:t>
      </w:r>
      <w:r w:rsidRPr="004A5667">
        <w:rPr>
          <w:b/>
          <w:sz w:val="28"/>
          <w:szCs w:val="28"/>
          <w:u w:val="single"/>
          <w:lang w:val="uk-UA"/>
        </w:rPr>
        <w:t>доктор філософії</w:t>
      </w:r>
      <w:r w:rsidRPr="00DC3865">
        <w:rPr>
          <w:sz w:val="28"/>
          <w:szCs w:val="28"/>
          <w:lang w:val="uk-UA"/>
        </w:rPr>
        <w:t xml:space="preserve"> _____________________</w:t>
      </w:r>
    </w:p>
    <w:p w:rsidR="00CD3C0F" w:rsidRPr="00DC3865" w:rsidRDefault="00CD3C0F" w:rsidP="00CD3C0F">
      <w:pPr>
        <w:spacing w:after="0" w:line="240" w:lineRule="auto"/>
        <w:ind w:right="-143"/>
        <w:jc w:val="center"/>
        <w:rPr>
          <w:b/>
          <w:spacing w:val="20"/>
          <w:sz w:val="28"/>
          <w:szCs w:val="28"/>
          <w:lang w:val="uk-UA"/>
        </w:rPr>
      </w:pPr>
      <w:r w:rsidRPr="00DC3865">
        <w:rPr>
          <w:spacing w:val="20"/>
          <w:sz w:val="28"/>
          <w:szCs w:val="28"/>
          <w:vertAlign w:val="superscript"/>
          <w:lang w:val="uk-UA"/>
        </w:rPr>
        <w:t xml:space="preserve">                                                       (назва ступеня вищої освіти)</w:t>
      </w: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sz w:val="28"/>
          <w:szCs w:val="28"/>
          <w:lang w:val="uk-UA"/>
        </w:rPr>
      </w:pPr>
      <w:r w:rsidRPr="00DC3865">
        <w:rPr>
          <w:b/>
          <w:sz w:val="28"/>
          <w:szCs w:val="28"/>
          <w:lang w:val="uk-UA"/>
        </w:rPr>
        <w:t xml:space="preserve">ГАЛУЗЬ ЗНАНЬ      </w:t>
      </w:r>
      <w:r w:rsidRPr="00DC3865">
        <w:rPr>
          <w:b/>
          <w:sz w:val="28"/>
          <w:szCs w:val="28"/>
          <w:u w:val="single"/>
        </w:rPr>
        <w:t>14 Електрична інженерія</w:t>
      </w:r>
      <w:r w:rsidRPr="00DC3865">
        <w:rPr>
          <w:sz w:val="28"/>
          <w:szCs w:val="28"/>
          <w:lang w:val="uk-UA"/>
        </w:rPr>
        <w:t xml:space="preserve"> ________</w:t>
      </w:r>
    </w:p>
    <w:p w:rsidR="00CD3C0F" w:rsidRPr="00DC3865" w:rsidRDefault="00CD3C0F" w:rsidP="00CD3C0F">
      <w:pPr>
        <w:spacing w:after="0" w:line="240" w:lineRule="auto"/>
        <w:ind w:right="-143"/>
        <w:jc w:val="center"/>
        <w:rPr>
          <w:spacing w:val="20"/>
          <w:sz w:val="28"/>
          <w:szCs w:val="28"/>
          <w:vertAlign w:val="superscript"/>
          <w:lang w:val="uk-UA"/>
        </w:rPr>
      </w:pPr>
      <w:r w:rsidRPr="00DC3865">
        <w:rPr>
          <w:spacing w:val="20"/>
          <w:sz w:val="28"/>
          <w:szCs w:val="28"/>
          <w:vertAlign w:val="superscript"/>
          <w:lang w:val="uk-UA"/>
        </w:rPr>
        <w:t>(шифр та назва галузі знань)</w:t>
      </w: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  <w:r w:rsidRPr="00DC3865">
        <w:rPr>
          <w:b/>
          <w:sz w:val="28"/>
          <w:szCs w:val="28"/>
          <w:lang w:val="uk-UA"/>
        </w:rPr>
        <w:t>СПЕЦІАЛЬНІСТЬ____</w:t>
      </w:r>
      <w:r w:rsidRPr="00DC3865">
        <w:rPr>
          <w:b/>
          <w:sz w:val="28"/>
          <w:szCs w:val="28"/>
          <w:u w:val="single"/>
        </w:rPr>
        <w:t>144 Теплоенергетика</w:t>
      </w:r>
      <w:r w:rsidRPr="00DC3865">
        <w:rPr>
          <w:b/>
          <w:sz w:val="28"/>
          <w:szCs w:val="28"/>
          <w:lang w:val="uk-UA"/>
        </w:rPr>
        <w:t xml:space="preserve"> ________</w:t>
      </w:r>
    </w:p>
    <w:p w:rsidR="00CD3C0F" w:rsidRPr="00DC3865" w:rsidRDefault="00CD3C0F" w:rsidP="00CD3C0F">
      <w:pPr>
        <w:spacing w:after="0" w:line="240" w:lineRule="auto"/>
        <w:ind w:right="-143"/>
        <w:jc w:val="center"/>
        <w:rPr>
          <w:spacing w:val="20"/>
          <w:sz w:val="28"/>
          <w:szCs w:val="28"/>
          <w:vertAlign w:val="superscript"/>
          <w:lang w:val="uk-UA"/>
        </w:rPr>
      </w:pPr>
      <w:r w:rsidRPr="00DC3865">
        <w:rPr>
          <w:spacing w:val="20"/>
          <w:sz w:val="28"/>
          <w:szCs w:val="28"/>
          <w:vertAlign w:val="superscript"/>
          <w:lang w:val="uk-UA"/>
        </w:rPr>
        <w:t>(код та найменування спеціальності)</w:t>
      </w:r>
    </w:p>
    <w:p w:rsidR="00CD3C0F" w:rsidRPr="00DC3865" w:rsidRDefault="00CD3C0F" w:rsidP="00CD3C0F">
      <w:pPr>
        <w:tabs>
          <w:tab w:val="left" w:pos="7371"/>
        </w:tabs>
        <w:spacing w:after="0" w:line="240" w:lineRule="auto"/>
        <w:ind w:right="-143"/>
        <w:jc w:val="center"/>
        <w:rPr>
          <w:b/>
          <w:sz w:val="28"/>
          <w:szCs w:val="28"/>
          <w:lang w:val="uk-UA"/>
        </w:rPr>
      </w:pPr>
    </w:p>
    <w:p w:rsidR="00CD3C0F" w:rsidRPr="00DC3865" w:rsidRDefault="00CD3C0F" w:rsidP="00CD3C0F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CD3C0F" w:rsidRPr="00DC3865" w:rsidRDefault="00CD3C0F" w:rsidP="00CD3C0F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CD3C0F" w:rsidRPr="00DC3865" w:rsidRDefault="00CD3C0F" w:rsidP="00CD3C0F">
      <w:pPr>
        <w:spacing w:after="0" w:line="240" w:lineRule="auto"/>
        <w:ind w:right="-143"/>
        <w:jc w:val="both"/>
        <w:rPr>
          <w:spacing w:val="60"/>
          <w:sz w:val="28"/>
          <w:szCs w:val="28"/>
          <w:lang w:val="uk-UA"/>
        </w:rPr>
      </w:pPr>
    </w:p>
    <w:p w:rsidR="00CD3C0F" w:rsidRPr="00DC3865" w:rsidRDefault="00CD3C0F" w:rsidP="00CD3C0F">
      <w:pPr>
        <w:spacing w:after="0" w:line="240" w:lineRule="auto"/>
        <w:ind w:right="-143"/>
        <w:jc w:val="both"/>
        <w:rPr>
          <w:b/>
          <w:i/>
          <w:spacing w:val="60"/>
          <w:sz w:val="28"/>
          <w:szCs w:val="28"/>
          <w:lang w:val="uk-UA"/>
        </w:rPr>
      </w:pPr>
    </w:p>
    <w:p w:rsidR="00CD3C0F" w:rsidRPr="00DC3865" w:rsidRDefault="00CD3C0F" w:rsidP="00CD3C0F">
      <w:pPr>
        <w:tabs>
          <w:tab w:val="left" w:pos="3828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  <w:r w:rsidRPr="00DC3865">
        <w:rPr>
          <w:b/>
          <w:spacing w:val="60"/>
          <w:sz w:val="28"/>
          <w:szCs w:val="28"/>
          <w:lang w:val="uk-UA"/>
        </w:rPr>
        <w:t>Київ</w:t>
      </w:r>
    </w:p>
    <w:p w:rsidR="00CD3C0F" w:rsidRPr="00DC3865" w:rsidRDefault="00CD3C0F" w:rsidP="00CD3C0F">
      <w:pPr>
        <w:tabs>
          <w:tab w:val="left" w:pos="4253"/>
        </w:tabs>
        <w:spacing w:after="0" w:line="240" w:lineRule="auto"/>
        <w:ind w:right="-143"/>
        <w:jc w:val="center"/>
        <w:rPr>
          <w:b/>
          <w:spacing w:val="60"/>
          <w:sz w:val="28"/>
          <w:szCs w:val="28"/>
          <w:lang w:val="uk-UA"/>
        </w:rPr>
      </w:pPr>
      <w:r w:rsidRPr="00DC3865">
        <w:rPr>
          <w:b/>
          <w:spacing w:val="60"/>
          <w:sz w:val="28"/>
          <w:szCs w:val="28"/>
          <w:lang w:val="uk-UA"/>
        </w:rPr>
        <w:t>201</w:t>
      </w:r>
      <w:r>
        <w:rPr>
          <w:b/>
          <w:spacing w:val="60"/>
          <w:sz w:val="28"/>
          <w:szCs w:val="28"/>
          <w:lang w:val="uk-UA"/>
        </w:rPr>
        <w:t>8</w:t>
      </w:r>
    </w:p>
    <w:p w:rsidR="00CD3C0F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</w:pPr>
    </w:p>
    <w:p w:rsidR="00CD3C0F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  <w:sectPr w:rsidR="00CD3C0F" w:rsidSect="003E57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3C0F" w:rsidRPr="0085534D" w:rsidRDefault="00CD3C0F" w:rsidP="00CD3C0F">
      <w:pPr>
        <w:spacing w:before="240" w:after="0" w:line="240" w:lineRule="auto"/>
        <w:ind w:firstLine="540"/>
        <w:jc w:val="both"/>
        <w:rPr>
          <w:sz w:val="28"/>
          <w:szCs w:val="28"/>
          <w:lang w:val="uk-UA"/>
        </w:rPr>
      </w:pPr>
      <w:r w:rsidRPr="0085534D">
        <w:rPr>
          <w:sz w:val="28"/>
          <w:szCs w:val="28"/>
          <w:lang w:val="uk-UA"/>
        </w:rPr>
        <w:lastRenderedPageBreak/>
        <w:t>Проект стандарту вищої освіти України для спеціальності 144 «Теплоене</w:t>
      </w:r>
      <w:r w:rsidRPr="0085534D">
        <w:rPr>
          <w:sz w:val="28"/>
          <w:szCs w:val="28"/>
          <w:lang w:val="uk-UA"/>
        </w:rPr>
        <w:t>р</w:t>
      </w:r>
      <w:r w:rsidRPr="0085534D">
        <w:rPr>
          <w:sz w:val="28"/>
          <w:szCs w:val="28"/>
          <w:lang w:val="uk-UA"/>
        </w:rPr>
        <w:t xml:space="preserve">гетика», для третього (освітньо-наукового) рівня вищої освіти ступіня доктора філософії  розроблено з урахуванням Наказу Міністерства освіти і науки України </w:t>
      </w:r>
      <w:r w:rsidRPr="0085534D">
        <w:rPr>
          <w:bCs/>
          <w:sz w:val="28"/>
          <w:szCs w:val="28"/>
          <w:lang w:val="uk-UA" w:eastAsia="ru-RU"/>
        </w:rPr>
        <w:t>№ 1151 від 06.11.2015</w:t>
      </w:r>
      <w:r w:rsidRPr="0085534D">
        <w:rPr>
          <w:b/>
          <w:bCs/>
          <w:sz w:val="28"/>
          <w:szCs w:val="28"/>
          <w:lang w:val="uk-UA" w:eastAsia="ru-RU"/>
        </w:rPr>
        <w:t> «</w:t>
      </w:r>
      <w:r w:rsidRPr="0085534D">
        <w:rPr>
          <w:sz w:val="28"/>
          <w:szCs w:val="28"/>
          <w:lang w:val="uk-UA"/>
        </w:rPr>
        <w:t>Про особливості запровадження переліку галузей знань і спеціальностей, за якими здійснюється підготовка здобувачів вищої освіти, з</w:t>
      </w:r>
      <w:r w:rsidRPr="0085534D">
        <w:rPr>
          <w:sz w:val="28"/>
          <w:szCs w:val="28"/>
          <w:lang w:val="uk-UA"/>
        </w:rPr>
        <w:t>а</w:t>
      </w:r>
      <w:r w:rsidRPr="0085534D">
        <w:rPr>
          <w:sz w:val="28"/>
          <w:szCs w:val="28"/>
          <w:lang w:val="uk-UA"/>
        </w:rPr>
        <w:t>твердженого постановою Кабінету Міністрів України від 29 квітня 2015 року № 266».</w:t>
      </w:r>
    </w:p>
    <w:p w:rsidR="00CD3C0F" w:rsidRPr="0085534D" w:rsidRDefault="00CD3C0F" w:rsidP="00CD3C0F">
      <w:pPr>
        <w:pStyle w:val="af9"/>
        <w:jc w:val="both"/>
        <w:outlineLvl w:val="0"/>
        <w:rPr>
          <w:rFonts w:ascii="Calibri" w:hAnsi="Calibri"/>
          <w:sz w:val="28"/>
          <w:szCs w:val="28"/>
        </w:rPr>
      </w:pPr>
      <w:r w:rsidRPr="0085534D">
        <w:rPr>
          <w:rFonts w:ascii="Calibri" w:hAnsi="Calibri"/>
          <w:sz w:val="28"/>
          <w:szCs w:val="28"/>
        </w:rPr>
        <w:t>Відповідно до Таблиці відповідності Переліку наукових спеціальностей (перелік 2011) та Переліку галузей знань і спеціальностей, за якими здійснюєт</w:t>
      </w:r>
      <w:r w:rsidRPr="0085534D">
        <w:rPr>
          <w:rFonts w:ascii="Calibri" w:hAnsi="Calibri"/>
          <w:sz w:val="28"/>
          <w:szCs w:val="28"/>
        </w:rPr>
        <w:t>ь</w:t>
      </w:r>
      <w:r w:rsidRPr="0085534D">
        <w:rPr>
          <w:rFonts w:ascii="Calibri" w:hAnsi="Calibri"/>
          <w:sz w:val="28"/>
          <w:szCs w:val="28"/>
        </w:rPr>
        <w:t>ся підготовка здобувачів вищої освіти (Перелік 2015) у вищих навчальних з</w:t>
      </w:r>
      <w:r w:rsidRPr="0085534D">
        <w:rPr>
          <w:rFonts w:ascii="Calibri" w:hAnsi="Calibri"/>
          <w:sz w:val="28"/>
          <w:szCs w:val="28"/>
        </w:rPr>
        <w:t>а</w:t>
      </w:r>
      <w:r w:rsidRPr="0085534D">
        <w:rPr>
          <w:rFonts w:ascii="Calibri" w:hAnsi="Calibri"/>
          <w:sz w:val="28"/>
          <w:szCs w:val="28"/>
        </w:rPr>
        <w:t>кладах за третім освітньо-науковим рівнем доктора філософії , наведеної цим наказом, до спеціальності 144 «Теплоенергетика» за переліком 2015 р. включ</w:t>
      </w:r>
      <w:r w:rsidRPr="0085534D">
        <w:rPr>
          <w:rFonts w:ascii="Calibri" w:hAnsi="Calibri"/>
          <w:sz w:val="28"/>
          <w:szCs w:val="28"/>
        </w:rPr>
        <w:t>е</w:t>
      </w:r>
      <w:r w:rsidRPr="0085534D">
        <w:rPr>
          <w:rFonts w:ascii="Calibri" w:hAnsi="Calibri"/>
          <w:sz w:val="28"/>
          <w:szCs w:val="28"/>
        </w:rPr>
        <w:t>но наукові спеціальності 05.14.06 «</w:t>
      </w:r>
      <w:r w:rsidRPr="0085534D">
        <w:rPr>
          <w:rFonts w:ascii="Calibri" w:hAnsi="Calibri"/>
          <w:sz w:val="28"/>
          <w:szCs w:val="28"/>
          <w:lang w:eastAsia="uk-UA"/>
        </w:rPr>
        <w:t>Технічна теплофізика та промислова тепло</w:t>
      </w:r>
      <w:r w:rsidRPr="0085534D">
        <w:rPr>
          <w:rFonts w:ascii="Calibri" w:hAnsi="Calibri"/>
          <w:sz w:val="28"/>
          <w:szCs w:val="28"/>
          <w:lang w:eastAsia="uk-UA"/>
        </w:rPr>
        <w:t>е</w:t>
      </w:r>
      <w:r w:rsidRPr="0085534D">
        <w:rPr>
          <w:rFonts w:ascii="Calibri" w:hAnsi="Calibri"/>
          <w:sz w:val="28"/>
          <w:szCs w:val="28"/>
          <w:lang w:eastAsia="uk-UA"/>
        </w:rPr>
        <w:t>нергетика</w:t>
      </w:r>
      <w:r w:rsidRPr="0085534D">
        <w:rPr>
          <w:rFonts w:ascii="Calibri" w:hAnsi="Calibri"/>
          <w:sz w:val="28"/>
          <w:szCs w:val="28"/>
        </w:rPr>
        <w:t>» та 05.14.14«</w:t>
      </w:r>
      <w:r w:rsidRPr="0085534D">
        <w:rPr>
          <w:rFonts w:ascii="Calibri" w:hAnsi="Calibri"/>
          <w:sz w:val="28"/>
          <w:szCs w:val="28"/>
          <w:lang w:eastAsia="uk-UA"/>
        </w:rPr>
        <w:t>Теплові та ядерні енергоустановки</w:t>
      </w:r>
      <w:r w:rsidRPr="0085534D">
        <w:rPr>
          <w:rFonts w:ascii="Calibri" w:hAnsi="Calibri"/>
          <w:sz w:val="28"/>
          <w:szCs w:val="28"/>
        </w:rPr>
        <w:t>» переліку 2011 р. Тому при розробці Стандарту було взято до уваги паспорти наукових спеціал</w:t>
      </w:r>
      <w:r w:rsidRPr="0085534D">
        <w:rPr>
          <w:rFonts w:ascii="Calibri" w:hAnsi="Calibri"/>
          <w:sz w:val="28"/>
          <w:szCs w:val="28"/>
        </w:rPr>
        <w:t>ь</w:t>
      </w:r>
      <w:r w:rsidRPr="0085534D">
        <w:rPr>
          <w:rFonts w:ascii="Calibri" w:hAnsi="Calibri"/>
          <w:sz w:val="28"/>
          <w:szCs w:val="28"/>
        </w:rPr>
        <w:t>ностей 05.14.06 «</w:t>
      </w:r>
      <w:r w:rsidRPr="0085534D">
        <w:rPr>
          <w:rFonts w:ascii="Calibri" w:hAnsi="Calibri"/>
          <w:sz w:val="28"/>
          <w:szCs w:val="28"/>
          <w:lang w:eastAsia="uk-UA"/>
        </w:rPr>
        <w:t>Технічна теплофізика та промислова теплоенергетика</w:t>
      </w:r>
      <w:r w:rsidRPr="0085534D">
        <w:rPr>
          <w:rFonts w:ascii="Calibri" w:hAnsi="Calibri"/>
          <w:sz w:val="28"/>
          <w:szCs w:val="28"/>
        </w:rPr>
        <w:t>» та 05.14.14«</w:t>
      </w:r>
      <w:r w:rsidRPr="0085534D">
        <w:rPr>
          <w:rFonts w:ascii="Calibri" w:hAnsi="Calibri"/>
          <w:sz w:val="28"/>
          <w:szCs w:val="28"/>
          <w:lang w:eastAsia="uk-UA"/>
        </w:rPr>
        <w:t>Теплові та ядерні енергоустановки</w:t>
      </w:r>
      <w:r w:rsidRPr="0085534D">
        <w:rPr>
          <w:rFonts w:ascii="Calibri" w:hAnsi="Calibri"/>
          <w:sz w:val="28"/>
          <w:szCs w:val="28"/>
        </w:rPr>
        <w:t>» та Освітньо-кваліфікаційні хара</w:t>
      </w:r>
      <w:r w:rsidRPr="0085534D">
        <w:rPr>
          <w:rFonts w:ascii="Calibri" w:hAnsi="Calibri"/>
          <w:sz w:val="28"/>
          <w:szCs w:val="28"/>
        </w:rPr>
        <w:t>к</w:t>
      </w:r>
      <w:r w:rsidRPr="0085534D">
        <w:rPr>
          <w:rFonts w:ascii="Calibri" w:hAnsi="Calibri"/>
          <w:sz w:val="28"/>
          <w:szCs w:val="28"/>
        </w:rPr>
        <w:t>теристики підготовки магістрів спеціальности «Теплоенергетика».</w:t>
      </w:r>
    </w:p>
    <w:p w:rsidR="00CD3C0F" w:rsidRPr="00AA13C9" w:rsidRDefault="00CD3C0F" w:rsidP="00CD3C0F">
      <w:pPr>
        <w:pStyle w:val="af9"/>
        <w:jc w:val="both"/>
        <w:outlineLvl w:val="0"/>
        <w:rPr>
          <w:rFonts w:ascii="Calibri" w:hAnsi="Calibri"/>
          <w:sz w:val="28"/>
          <w:szCs w:val="28"/>
        </w:rPr>
      </w:pPr>
      <w:r w:rsidRPr="0085534D">
        <w:rPr>
          <w:rFonts w:ascii="Calibri" w:hAnsi="Calibri"/>
          <w:sz w:val="28"/>
          <w:szCs w:val="28"/>
        </w:rPr>
        <w:t>Стандартом встановлено мінімальний перелік вимог, компетентностей та</w:t>
      </w:r>
      <w:r w:rsidRPr="00AA13C9">
        <w:rPr>
          <w:rFonts w:ascii="Calibri" w:hAnsi="Calibri"/>
          <w:sz w:val="28"/>
          <w:szCs w:val="28"/>
        </w:rPr>
        <w:t xml:space="preserve"> результатів навчання для спеціальності «Теплоенергетика». </w:t>
      </w:r>
    </w:p>
    <w:p w:rsidR="00CD3C0F" w:rsidRPr="00D331C8" w:rsidRDefault="00CD3C0F" w:rsidP="00CD3C0F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D331C8">
        <w:rPr>
          <w:sz w:val="28"/>
          <w:szCs w:val="28"/>
          <w:lang w:val="uk-UA"/>
        </w:rPr>
        <w:t>Посилання на процедури перевірки на академічний плагіат введено у Ст</w:t>
      </w:r>
      <w:r w:rsidRPr="00D331C8">
        <w:rPr>
          <w:sz w:val="28"/>
          <w:szCs w:val="28"/>
          <w:lang w:val="uk-UA"/>
        </w:rPr>
        <w:t>а</w:t>
      </w:r>
      <w:r w:rsidRPr="00D331C8">
        <w:rPr>
          <w:sz w:val="28"/>
          <w:szCs w:val="28"/>
          <w:lang w:val="uk-UA"/>
        </w:rPr>
        <w:t>ндарт виходячи з вимог закону України «Про вищу освіту» від 01.07.2014 № 1556-VII. Розробк</w:t>
      </w:r>
      <w:r>
        <w:rPr>
          <w:sz w:val="28"/>
          <w:szCs w:val="28"/>
          <w:lang w:val="uk-UA"/>
        </w:rPr>
        <w:t>у</w:t>
      </w:r>
      <w:r w:rsidRPr="00D331C8">
        <w:rPr>
          <w:sz w:val="28"/>
          <w:szCs w:val="28"/>
          <w:lang w:val="uk-UA"/>
        </w:rPr>
        <w:t xml:space="preserve"> конкретних правил такої перевірки залишено на розсуд В</w:t>
      </w:r>
      <w:r w:rsidRPr="00D331C8">
        <w:rPr>
          <w:sz w:val="28"/>
          <w:szCs w:val="28"/>
          <w:lang w:val="uk-UA"/>
        </w:rPr>
        <w:t>и</w:t>
      </w:r>
      <w:r w:rsidRPr="00D331C8">
        <w:rPr>
          <w:sz w:val="28"/>
          <w:szCs w:val="28"/>
          <w:lang w:val="uk-UA"/>
        </w:rPr>
        <w:t>щих навчальних закладів зважаючи на права їхньої автономії.</w:t>
      </w:r>
    </w:p>
    <w:p w:rsidR="00CD3C0F" w:rsidRPr="00D331C8" w:rsidRDefault="00CD3C0F" w:rsidP="00CD3C0F">
      <w:pPr>
        <w:spacing w:after="0" w:line="240" w:lineRule="auto"/>
        <w:ind w:firstLine="540"/>
        <w:jc w:val="both"/>
        <w:rPr>
          <w:sz w:val="28"/>
          <w:szCs w:val="28"/>
          <w:lang w:val="uk-UA"/>
        </w:rPr>
      </w:pPr>
      <w:r w:rsidRPr="00D331C8">
        <w:rPr>
          <w:sz w:val="28"/>
          <w:szCs w:val="28"/>
          <w:lang w:val="uk-UA"/>
        </w:rPr>
        <w:t>В додатках містяться відомості про відповідність визначених Стандартом компетентностей дескрипторам НРК, та відповідність визначених Стандартом результатів навчання та компетентностей, які пояснюють логіку, якою керув</w:t>
      </w:r>
      <w:r w:rsidRPr="00D331C8">
        <w:rPr>
          <w:sz w:val="28"/>
          <w:szCs w:val="28"/>
          <w:lang w:val="uk-UA"/>
        </w:rPr>
        <w:t>а</w:t>
      </w:r>
      <w:r w:rsidRPr="00D331C8">
        <w:rPr>
          <w:sz w:val="28"/>
          <w:szCs w:val="28"/>
          <w:lang w:val="uk-UA"/>
        </w:rPr>
        <w:t>лись розробники стандарту.</w:t>
      </w:r>
    </w:p>
    <w:p w:rsidR="00CD3C0F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</w:pPr>
    </w:p>
    <w:p w:rsidR="00CD3C0F" w:rsidRDefault="00CD3C0F" w:rsidP="00CD3C0F">
      <w:pPr>
        <w:spacing w:after="0" w:line="240" w:lineRule="auto"/>
        <w:rPr>
          <w:rFonts w:ascii="Calibri Light" w:hAnsi="Calibri Light"/>
          <w:sz w:val="24"/>
          <w:szCs w:val="24"/>
          <w:lang w:val="uk-UA"/>
        </w:rPr>
        <w:sectPr w:rsidR="00CD3C0F" w:rsidSect="003E57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3C0F" w:rsidRPr="00935A67" w:rsidRDefault="00CD3C0F" w:rsidP="00CD3C0F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uk-UA"/>
        </w:rPr>
      </w:pPr>
      <w:r w:rsidRPr="00935A67">
        <w:rPr>
          <w:rFonts w:ascii="Calibri Light" w:hAnsi="Calibri Light"/>
          <w:sz w:val="24"/>
          <w:szCs w:val="24"/>
          <w:lang w:val="uk-UA"/>
        </w:rPr>
        <w:lastRenderedPageBreak/>
        <w:t xml:space="preserve">Таблиця 1. </w:t>
      </w:r>
    </w:p>
    <w:p w:rsidR="00CD3C0F" w:rsidRPr="00935A67" w:rsidRDefault="00CD3C0F" w:rsidP="00CD3C0F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  <w:lang w:val="uk-UA"/>
        </w:rPr>
      </w:pPr>
      <w:r w:rsidRPr="00935A67">
        <w:rPr>
          <w:rFonts w:ascii="Calibri Light" w:hAnsi="Calibri Light"/>
          <w:b/>
          <w:sz w:val="24"/>
          <w:szCs w:val="24"/>
          <w:lang w:val="uk-UA"/>
        </w:rPr>
        <w:t>Матриця відповідності визначених Стандартом компетентностей дескрипторам НРК</w:t>
      </w:r>
    </w:p>
    <w:p w:rsidR="00CD3C0F" w:rsidRPr="00935A67" w:rsidRDefault="00CD3C0F" w:rsidP="00CD3C0F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076"/>
        <w:gridCol w:w="1131"/>
        <w:gridCol w:w="1049"/>
        <w:gridCol w:w="1674"/>
        <w:gridCol w:w="2204"/>
      </w:tblGrid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Класифікація компетентностей за НРК</w:t>
            </w:r>
          </w:p>
        </w:tc>
        <w:tc>
          <w:tcPr>
            <w:tcW w:w="1131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1049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Автономія та відповідальність</w:t>
            </w:r>
          </w:p>
        </w:tc>
      </w:tr>
      <w:tr w:rsidR="00CD3C0F" w:rsidRPr="00935A67" w:rsidTr="003E5786">
        <w:tc>
          <w:tcPr>
            <w:tcW w:w="15134" w:type="dxa"/>
            <w:gridSpan w:val="5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Загальні компетентності (5-15)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CB10CB" w:rsidRDefault="00CD3C0F" w:rsidP="003E5786">
            <w:pPr>
              <w:pStyle w:val="af8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CB10CB">
              <w:rPr>
                <w:sz w:val="26"/>
                <w:szCs w:val="28"/>
              </w:rPr>
              <w:t xml:space="preserve">1. </w:t>
            </w:r>
            <w:r w:rsidRPr="00CB10CB">
              <w:rPr>
                <w:sz w:val="26"/>
                <w:szCs w:val="28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1131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CB10CB" w:rsidRDefault="00CD3C0F" w:rsidP="003E5786">
            <w:pPr>
              <w:pStyle w:val="af8"/>
              <w:spacing w:after="0" w:line="240" w:lineRule="auto"/>
              <w:ind w:left="55"/>
              <w:jc w:val="both"/>
              <w:rPr>
                <w:sz w:val="26"/>
                <w:szCs w:val="28"/>
                <w:lang w:val="uk-UA"/>
              </w:rPr>
            </w:pPr>
            <w:r w:rsidRPr="00CB10CB">
              <w:rPr>
                <w:sz w:val="26"/>
                <w:szCs w:val="28"/>
              </w:rPr>
              <w:t xml:space="preserve">2. </w:t>
            </w:r>
            <w:r w:rsidRPr="00CB10CB">
              <w:rPr>
                <w:sz w:val="26"/>
                <w:szCs w:val="28"/>
                <w:lang w:val="uk-UA"/>
              </w:rPr>
              <w:t>Вміння виявляти, ставити та вирішувати проблеми.</w:t>
            </w:r>
          </w:p>
          <w:p w:rsidR="00CD3C0F" w:rsidRPr="00CB10CB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CB10CB" w:rsidRDefault="00CD3C0F" w:rsidP="003E5786">
            <w:pPr>
              <w:pStyle w:val="af8"/>
              <w:spacing w:after="0" w:line="240" w:lineRule="auto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CB10CB">
              <w:rPr>
                <w:sz w:val="26"/>
                <w:szCs w:val="28"/>
              </w:rPr>
              <w:t xml:space="preserve">3. </w:t>
            </w:r>
            <w:r w:rsidRPr="00CB10CB">
              <w:rPr>
                <w:sz w:val="26"/>
                <w:szCs w:val="28"/>
                <w:lang w:val="uk-UA"/>
              </w:rPr>
              <w:t>Здатність проведення досліджень та аналізувати отримані результати на н</w:t>
            </w:r>
            <w:r w:rsidRPr="00CB10CB">
              <w:rPr>
                <w:sz w:val="26"/>
                <w:szCs w:val="28"/>
                <w:lang w:val="uk-UA"/>
              </w:rPr>
              <w:t>а</w:t>
            </w:r>
            <w:r w:rsidRPr="00CB10CB">
              <w:rPr>
                <w:sz w:val="26"/>
                <w:szCs w:val="28"/>
                <w:lang w:val="uk-UA"/>
              </w:rPr>
              <w:t>уковому рівні.</w:t>
            </w:r>
          </w:p>
          <w:p w:rsidR="00CD3C0F" w:rsidRPr="00CB10CB" w:rsidRDefault="00CD3C0F" w:rsidP="003E5786">
            <w:pPr>
              <w:pStyle w:val="af8"/>
              <w:spacing w:after="0" w:line="240" w:lineRule="auto"/>
              <w:ind w:left="17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9B0DF1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tcBorders>
              <w:bottom w:val="single" w:sz="4" w:space="0" w:color="auto"/>
            </w:tcBorders>
            <w:shd w:val="pct5" w:color="auto" w:fill="auto"/>
          </w:tcPr>
          <w:p w:rsidR="00CD3C0F" w:rsidRPr="00CB10CB" w:rsidRDefault="00CD3C0F" w:rsidP="003E5786">
            <w:pPr>
              <w:pStyle w:val="af8"/>
              <w:spacing w:after="0" w:line="240" w:lineRule="auto"/>
              <w:ind w:left="55"/>
              <w:jc w:val="both"/>
              <w:rPr>
                <w:sz w:val="26"/>
                <w:szCs w:val="28"/>
                <w:lang w:val="uk-UA"/>
              </w:rPr>
            </w:pPr>
            <w:r w:rsidRPr="00CB10CB">
              <w:rPr>
                <w:sz w:val="26"/>
                <w:szCs w:val="26"/>
              </w:rPr>
              <w:t xml:space="preserve">4.  </w:t>
            </w:r>
            <w:r w:rsidRPr="00CB10CB">
              <w:rPr>
                <w:sz w:val="26"/>
                <w:szCs w:val="28"/>
                <w:lang w:val="uk-UA"/>
              </w:rPr>
              <w:t>Здатність розробляти та управляти проектами.</w:t>
            </w:r>
          </w:p>
          <w:p w:rsidR="00CD3C0F" w:rsidRPr="00CB10CB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9B0DF1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CB10CB" w:rsidRDefault="00CD3C0F" w:rsidP="003E5786">
            <w:pPr>
              <w:pStyle w:val="af8"/>
              <w:spacing w:after="0" w:line="240" w:lineRule="auto"/>
              <w:ind w:left="54"/>
              <w:jc w:val="both"/>
              <w:rPr>
                <w:sz w:val="26"/>
                <w:szCs w:val="28"/>
                <w:lang w:val="uk-UA"/>
              </w:rPr>
            </w:pPr>
            <w:r w:rsidRPr="00CB10CB">
              <w:rPr>
                <w:sz w:val="26"/>
                <w:szCs w:val="26"/>
              </w:rPr>
              <w:t xml:space="preserve">5. </w:t>
            </w:r>
            <w:r w:rsidRPr="00CB10CB">
              <w:rPr>
                <w:sz w:val="26"/>
                <w:szCs w:val="28"/>
                <w:lang w:val="uk-UA"/>
              </w:rPr>
              <w:t>Здатність працювати в міжнародному контексті</w:t>
            </w:r>
          </w:p>
          <w:p w:rsidR="00CD3C0F" w:rsidRPr="00CB10CB" w:rsidRDefault="00CD3C0F" w:rsidP="003E5786">
            <w:pPr>
              <w:pStyle w:val="af8"/>
              <w:spacing w:after="0" w:line="240" w:lineRule="auto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E1062A" w:rsidRDefault="00CD3C0F" w:rsidP="003E5786">
            <w:pPr>
              <w:pStyle w:val="af8"/>
              <w:spacing w:after="0" w:line="240" w:lineRule="auto"/>
              <w:ind w:left="5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Здатність діяти на основі етичних міркувань (мотивів)</w:t>
            </w:r>
          </w:p>
        </w:tc>
        <w:tc>
          <w:tcPr>
            <w:tcW w:w="1131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Default="00CD3C0F" w:rsidP="003E5786">
            <w:pPr>
              <w:pStyle w:val="af8"/>
              <w:spacing w:after="0" w:line="240" w:lineRule="auto"/>
              <w:ind w:left="5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Визначеність і наполегливість щодо поставлених завдань і взятих обов’язків </w:t>
            </w:r>
          </w:p>
        </w:tc>
        <w:tc>
          <w:tcPr>
            <w:tcW w:w="1131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DF6A9A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Default="00CD3C0F" w:rsidP="003E5786">
            <w:pPr>
              <w:pStyle w:val="af8"/>
              <w:spacing w:after="0" w:line="240" w:lineRule="auto"/>
              <w:ind w:left="5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 Прагнення до збереження навколишнього середовища</w:t>
            </w:r>
          </w:p>
        </w:tc>
        <w:tc>
          <w:tcPr>
            <w:tcW w:w="1131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2C71E5" w:rsidRDefault="00CD3C0F" w:rsidP="002C71E5">
            <w:pPr>
              <w:pStyle w:val="af8"/>
              <w:spacing w:after="0" w:line="240" w:lineRule="auto"/>
              <w:ind w:left="55"/>
              <w:jc w:val="both"/>
              <w:rPr>
                <w:sz w:val="26"/>
                <w:szCs w:val="28"/>
                <w:lang w:val="uk-UA"/>
              </w:rPr>
            </w:pPr>
            <w:r w:rsidRPr="00CB10CB">
              <w:rPr>
                <w:sz w:val="26"/>
                <w:szCs w:val="28"/>
                <w:lang w:val="uk-UA"/>
              </w:rPr>
              <w:t>9. Здатність діяти соціально відповідально та громадянсько свідомо</w:t>
            </w:r>
            <w:r w:rsidR="003E5786">
              <w:rPr>
                <w:sz w:val="26"/>
                <w:szCs w:val="28"/>
                <w:lang w:val="uk-UA"/>
              </w:rPr>
              <w:t>.</w:t>
            </w:r>
          </w:p>
        </w:tc>
        <w:tc>
          <w:tcPr>
            <w:tcW w:w="1131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rPr>
          <w:trHeight w:val="343"/>
        </w:trPr>
        <w:tc>
          <w:tcPr>
            <w:tcW w:w="9076" w:type="dxa"/>
            <w:shd w:val="pct5" w:color="auto" w:fill="auto"/>
          </w:tcPr>
          <w:p w:rsidR="00CD3C0F" w:rsidRPr="00CB10CB" w:rsidRDefault="00CD3C0F" w:rsidP="003E5786">
            <w:pPr>
              <w:spacing w:after="0"/>
              <w:ind w:left="176"/>
              <w:rPr>
                <w:sz w:val="26"/>
              </w:rPr>
            </w:pPr>
            <w:r w:rsidRPr="00CB10CB">
              <w:rPr>
                <w:sz w:val="26"/>
                <w:szCs w:val="28"/>
                <w:lang w:val="uk-UA"/>
              </w:rPr>
              <w:t>10. Здатність генерувати нові ідеї (креативність).</w:t>
            </w:r>
          </w:p>
        </w:tc>
        <w:tc>
          <w:tcPr>
            <w:tcW w:w="1131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AE453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3E5786">
        <w:tc>
          <w:tcPr>
            <w:tcW w:w="15134" w:type="dxa"/>
            <w:gridSpan w:val="5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Спеціальні (фахові) компетентності (10-20)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>Здатність розробляти, застосовувати та удосконалювати математичні моделі, наукові і технічні методи та сучасне комп'ютерне програмне з</w:t>
            </w:r>
            <w:r w:rsidRPr="00DC021C">
              <w:rPr>
                <w:sz w:val="26"/>
                <w:szCs w:val="28"/>
                <w:lang w:val="uk-UA"/>
              </w:rPr>
              <w:t>а</w:t>
            </w:r>
            <w:r w:rsidRPr="00DC021C">
              <w:rPr>
                <w:sz w:val="26"/>
                <w:szCs w:val="28"/>
                <w:lang w:val="uk-UA"/>
              </w:rPr>
              <w:t>безпечення для вирішення складних завдань у технічних та природн</w:t>
            </w:r>
            <w:r w:rsidRPr="00DC021C">
              <w:rPr>
                <w:sz w:val="26"/>
                <w:szCs w:val="28"/>
                <w:lang w:val="uk-UA"/>
              </w:rPr>
              <w:t>и</w:t>
            </w:r>
            <w:r w:rsidRPr="00DC021C">
              <w:rPr>
                <w:sz w:val="26"/>
                <w:szCs w:val="28"/>
                <w:lang w:val="uk-UA"/>
              </w:rPr>
              <w:t>чих системах</w:t>
            </w:r>
            <w:r>
              <w:rPr>
                <w:sz w:val="26"/>
                <w:szCs w:val="28"/>
                <w:lang w:val="uk-UA"/>
              </w:rPr>
              <w:t>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lastRenderedPageBreak/>
              <w:t>Здатність застосовувати системний підхід, знання сучасних технологій та методів при теоретичних та експериментальних дослідженнях в теплоенерг</w:t>
            </w:r>
            <w:r w:rsidRPr="00DC021C">
              <w:rPr>
                <w:sz w:val="26"/>
                <w:szCs w:val="28"/>
                <w:lang w:val="uk-UA"/>
              </w:rPr>
              <w:t>е</w:t>
            </w:r>
            <w:r w:rsidRPr="00DC021C">
              <w:rPr>
                <w:sz w:val="26"/>
                <w:szCs w:val="28"/>
                <w:lang w:val="uk-UA"/>
              </w:rPr>
              <w:t>тиці.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Готовність до викладацької діяльності по дисциплінам професійної та практичної підготовки освітніх программ зі спеціальності «Теплоенергетика». </w:t>
            </w:r>
          </w:p>
        </w:tc>
        <w:tc>
          <w:tcPr>
            <w:tcW w:w="1131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>Здатність аналізувати і розробити заходи з підвищення ефективності с</w:t>
            </w:r>
            <w:r w:rsidRPr="00DC021C">
              <w:rPr>
                <w:sz w:val="26"/>
                <w:szCs w:val="28"/>
                <w:lang w:val="uk-UA"/>
              </w:rPr>
              <w:t>и</w:t>
            </w:r>
            <w:r w:rsidRPr="00DC021C">
              <w:rPr>
                <w:sz w:val="26"/>
                <w:szCs w:val="28"/>
                <w:lang w:val="uk-UA"/>
              </w:rPr>
              <w:t>стем і компонентів на основі використання аналітичних методів і методів м</w:t>
            </w:r>
            <w:r w:rsidRPr="00DC021C">
              <w:rPr>
                <w:sz w:val="26"/>
                <w:szCs w:val="28"/>
                <w:lang w:val="uk-UA"/>
              </w:rPr>
              <w:t>о</w:t>
            </w:r>
            <w:r w:rsidRPr="00DC021C">
              <w:rPr>
                <w:sz w:val="26"/>
                <w:szCs w:val="28"/>
                <w:lang w:val="uk-UA"/>
              </w:rPr>
              <w:t xml:space="preserve">делювання в </w:t>
            </w:r>
            <w:r w:rsidR="00DE2487" w:rsidRPr="00DC021C">
              <w:rPr>
                <w:sz w:val="26"/>
                <w:szCs w:val="28"/>
                <w:lang w:val="uk-UA"/>
              </w:rPr>
              <w:t>теплоенерг</w:t>
            </w:r>
            <w:r w:rsidR="00DE2487" w:rsidRPr="00DC021C">
              <w:rPr>
                <w:sz w:val="26"/>
                <w:szCs w:val="28"/>
                <w:lang w:val="uk-UA"/>
              </w:rPr>
              <w:t>е</w:t>
            </w:r>
            <w:r w:rsidR="00DE2487" w:rsidRPr="00DC021C">
              <w:rPr>
                <w:sz w:val="26"/>
                <w:szCs w:val="28"/>
                <w:lang w:val="uk-UA"/>
              </w:rPr>
              <w:t>тиці</w:t>
            </w:r>
            <w:r w:rsidRPr="00DC021C">
              <w:rPr>
                <w:sz w:val="26"/>
                <w:szCs w:val="28"/>
                <w:lang w:val="uk-UA"/>
              </w:rPr>
              <w:t>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 xml:space="preserve">Здатність застосувати знання і розуміння комерційного та економічного контексту в </w:t>
            </w:r>
            <w:r w:rsidR="00DE2487" w:rsidRPr="00DC021C">
              <w:rPr>
                <w:sz w:val="26"/>
                <w:szCs w:val="28"/>
                <w:lang w:val="uk-UA"/>
              </w:rPr>
              <w:t>теплоенерг</w:t>
            </w:r>
            <w:r w:rsidR="00DE2487" w:rsidRPr="00DC021C">
              <w:rPr>
                <w:sz w:val="26"/>
                <w:szCs w:val="28"/>
                <w:lang w:val="uk-UA"/>
              </w:rPr>
              <w:t>е</w:t>
            </w:r>
            <w:r w:rsidR="00DE2487" w:rsidRPr="00DC021C">
              <w:rPr>
                <w:sz w:val="26"/>
                <w:szCs w:val="28"/>
                <w:lang w:val="uk-UA"/>
              </w:rPr>
              <w:t>тиці</w:t>
            </w:r>
            <w:r w:rsidRPr="00DC021C">
              <w:rPr>
                <w:sz w:val="26"/>
                <w:szCs w:val="28"/>
                <w:lang w:val="uk-UA"/>
              </w:rPr>
              <w:t>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69435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>Здатність застосувати розуміння ширшого міждисциплінарного інжене</w:t>
            </w:r>
            <w:r w:rsidRPr="00DC021C">
              <w:rPr>
                <w:sz w:val="26"/>
                <w:szCs w:val="28"/>
                <w:lang w:val="uk-UA"/>
              </w:rPr>
              <w:t>р</w:t>
            </w:r>
            <w:r w:rsidRPr="00DC021C">
              <w:rPr>
                <w:sz w:val="26"/>
                <w:szCs w:val="28"/>
                <w:lang w:val="uk-UA"/>
              </w:rPr>
              <w:t>ного контексту і його основних принципів.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>Здатність використовувати науковий аналіз наукової, технічної і практ</w:t>
            </w:r>
            <w:r w:rsidRPr="00DC021C">
              <w:rPr>
                <w:sz w:val="26"/>
                <w:szCs w:val="28"/>
                <w:lang w:val="uk-UA"/>
              </w:rPr>
              <w:t>и</w:t>
            </w:r>
            <w:r w:rsidRPr="00DC021C">
              <w:rPr>
                <w:sz w:val="26"/>
                <w:szCs w:val="28"/>
                <w:lang w:val="uk-UA"/>
              </w:rPr>
              <w:t xml:space="preserve">чної  інформації в </w:t>
            </w:r>
            <w:r w:rsidR="00DE2487" w:rsidRPr="00DC021C">
              <w:rPr>
                <w:sz w:val="26"/>
                <w:szCs w:val="28"/>
                <w:lang w:val="uk-UA"/>
              </w:rPr>
              <w:t>теплоенерг</w:t>
            </w:r>
            <w:r w:rsidR="00DE2487" w:rsidRPr="00DC021C">
              <w:rPr>
                <w:sz w:val="26"/>
                <w:szCs w:val="28"/>
                <w:lang w:val="uk-UA"/>
              </w:rPr>
              <w:t>е</w:t>
            </w:r>
            <w:r w:rsidR="00DE2487" w:rsidRPr="00DC021C">
              <w:rPr>
                <w:sz w:val="26"/>
                <w:szCs w:val="28"/>
                <w:lang w:val="uk-UA"/>
              </w:rPr>
              <w:t>тиці</w:t>
            </w:r>
            <w:r w:rsidRPr="00DC021C">
              <w:rPr>
                <w:sz w:val="26"/>
                <w:szCs w:val="28"/>
                <w:lang w:val="uk-UA"/>
              </w:rPr>
              <w:t>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D0454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049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CD3C0F" w:rsidRPr="00935A67" w:rsidTr="002C71E5">
        <w:tc>
          <w:tcPr>
            <w:tcW w:w="9076" w:type="dxa"/>
            <w:shd w:val="pct5" w:color="auto" w:fill="auto"/>
          </w:tcPr>
          <w:p w:rsidR="00CD3C0F" w:rsidRPr="00DC021C" w:rsidRDefault="00CD3C0F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33" w:firstLine="0"/>
              <w:jc w:val="both"/>
              <w:rPr>
                <w:sz w:val="26"/>
                <w:szCs w:val="28"/>
                <w:lang w:val="uk-UA"/>
              </w:rPr>
            </w:pPr>
            <w:r w:rsidRPr="00DC021C">
              <w:rPr>
                <w:sz w:val="26"/>
                <w:szCs w:val="28"/>
                <w:lang w:val="uk-UA"/>
              </w:rPr>
              <w:t>Здатність розробляти, впроваджувати і супроводжувати проекти з урах</w:t>
            </w:r>
            <w:r w:rsidRPr="00DC021C">
              <w:rPr>
                <w:sz w:val="26"/>
                <w:szCs w:val="28"/>
                <w:lang w:val="uk-UA"/>
              </w:rPr>
              <w:t>у</w:t>
            </w:r>
            <w:r w:rsidRPr="00DC021C">
              <w:rPr>
                <w:sz w:val="26"/>
                <w:szCs w:val="28"/>
                <w:lang w:val="uk-UA"/>
              </w:rPr>
              <w:t>ванням всіх аспектів проблеми, яка вирішується, включаючи наукову розробку, проектування, виробництво, експлуатацію та утилізацію теплоенергетичного обладнання.</w:t>
            </w:r>
          </w:p>
          <w:p w:rsidR="00CD3C0F" w:rsidRPr="00DC021C" w:rsidRDefault="00CD3C0F" w:rsidP="003E5786">
            <w:pPr>
              <w:pStyle w:val="af8"/>
              <w:spacing w:after="0" w:line="240" w:lineRule="auto"/>
              <w:ind w:left="-108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CD3C0F" w:rsidRPr="00DC021C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</w:tc>
        <w:tc>
          <w:tcPr>
            <w:tcW w:w="1049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CD3C0F" w:rsidRPr="000D7F45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  <w:tr w:rsidR="002C71E5" w:rsidRPr="00935A67" w:rsidTr="002C71E5">
        <w:tc>
          <w:tcPr>
            <w:tcW w:w="9076" w:type="dxa"/>
            <w:tcBorders>
              <w:bottom w:val="single" w:sz="4" w:space="0" w:color="auto"/>
            </w:tcBorders>
            <w:shd w:val="pct5" w:color="auto" w:fill="auto"/>
          </w:tcPr>
          <w:p w:rsidR="002C71E5" w:rsidRDefault="002C71E5" w:rsidP="00CD3C0F">
            <w:pPr>
              <w:pStyle w:val="af8"/>
              <w:numPr>
                <w:ilvl w:val="0"/>
                <w:numId w:val="49"/>
              </w:numPr>
              <w:spacing w:after="0" w:line="240" w:lineRule="auto"/>
              <w:ind w:left="54" w:firstLine="0"/>
              <w:jc w:val="both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Здатність розуміти сучасні проблеми науково-технічного розвитку ене</w:t>
            </w:r>
            <w:r>
              <w:rPr>
                <w:sz w:val="26"/>
                <w:szCs w:val="28"/>
                <w:lang w:val="uk-UA"/>
              </w:rPr>
              <w:t>р</w:t>
            </w:r>
            <w:r>
              <w:rPr>
                <w:sz w:val="26"/>
                <w:szCs w:val="28"/>
                <w:lang w:val="uk-UA"/>
              </w:rPr>
              <w:t xml:space="preserve">гетики, знати сучасні технології </w:t>
            </w:r>
            <w:r w:rsidR="003E5786" w:rsidRPr="003E5786">
              <w:rPr>
                <w:sz w:val="26"/>
                <w:szCs w:val="26"/>
                <w:shd w:val="clear" w:color="auto" w:fill="FFFFFF"/>
                <w:lang w:val="uk-UA"/>
              </w:rPr>
              <w:t>виробництва теплової та електричної ене</w:t>
            </w:r>
            <w:r w:rsidR="003E5786" w:rsidRPr="003E5786">
              <w:rPr>
                <w:sz w:val="26"/>
                <w:szCs w:val="26"/>
                <w:shd w:val="clear" w:color="auto" w:fill="FFFFFF"/>
                <w:lang w:val="uk-UA"/>
              </w:rPr>
              <w:t>р</w:t>
            </w:r>
            <w:r w:rsidR="003E5786" w:rsidRPr="003E5786">
              <w:rPr>
                <w:sz w:val="26"/>
                <w:szCs w:val="26"/>
                <w:shd w:val="clear" w:color="auto" w:fill="FFFFFF"/>
                <w:lang w:val="uk-UA"/>
              </w:rPr>
              <w:t xml:space="preserve">гії, технології </w:t>
            </w:r>
            <w:r w:rsidRPr="003E5786">
              <w:rPr>
                <w:sz w:val="26"/>
                <w:szCs w:val="26"/>
                <w:lang w:val="uk-UA"/>
              </w:rPr>
              <w:t>енерго- та ресурсо</w:t>
            </w:r>
            <w:r>
              <w:rPr>
                <w:sz w:val="26"/>
                <w:szCs w:val="28"/>
                <w:lang w:val="uk-UA"/>
              </w:rPr>
              <w:t>збереже</w:t>
            </w:r>
            <w:r>
              <w:rPr>
                <w:sz w:val="26"/>
                <w:szCs w:val="28"/>
                <w:lang w:val="uk-UA"/>
              </w:rPr>
              <w:t>н</w:t>
            </w:r>
            <w:r>
              <w:rPr>
                <w:sz w:val="26"/>
                <w:szCs w:val="28"/>
                <w:lang w:val="uk-UA"/>
              </w:rPr>
              <w:t>ня.</w:t>
            </w:r>
          </w:p>
          <w:p w:rsidR="002C71E5" w:rsidRPr="00DC021C" w:rsidRDefault="002C71E5" w:rsidP="003E5786">
            <w:pPr>
              <w:pStyle w:val="af8"/>
              <w:spacing w:after="0" w:line="240" w:lineRule="auto"/>
              <w:ind w:left="54"/>
              <w:jc w:val="both"/>
              <w:rPr>
                <w:sz w:val="26"/>
                <w:szCs w:val="28"/>
                <w:lang w:val="uk-UA"/>
              </w:rPr>
            </w:pPr>
          </w:p>
        </w:tc>
        <w:tc>
          <w:tcPr>
            <w:tcW w:w="1131" w:type="dxa"/>
            <w:shd w:val="pct5" w:color="auto" w:fill="auto"/>
          </w:tcPr>
          <w:p w:rsidR="002C71E5" w:rsidRPr="000D7F45" w:rsidRDefault="002C71E5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049" w:type="dxa"/>
            <w:shd w:val="pct5" w:color="auto" w:fill="auto"/>
          </w:tcPr>
          <w:p w:rsidR="002C71E5" w:rsidRPr="000D7F45" w:rsidRDefault="002C71E5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674" w:type="dxa"/>
            <w:shd w:val="pct5" w:color="auto" w:fill="auto"/>
          </w:tcPr>
          <w:p w:rsidR="002C71E5" w:rsidRPr="00935A67" w:rsidRDefault="002C71E5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204" w:type="dxa"/>
            <w:shd w:val="pct5" w:color="auto" w:fill="auto"/>
          </w:tcPr>
          <w:p w:rsidR="002C71E5" w:rsidRPr="000D7F45" w:rsidRDefault="002C71E5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CD3C0F" w:rsidRDefault="00CD3C0F" w:rsidP="00CD3C0F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uk-UA"/>
        </w:rPr>
      </w:pPr>
    </w:p>
    <w:p w:rsidR="00CD3C0F" w:rsidRPr="00935A67" w:rsidRDefault="00CD3C0F" w:rsidP="00CD3C0F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uk-UA"/>
        </w:rPr>
      </w:pPr>
      <w:r w:rsidRPr="00935A67">
        <w:rPr>
          <w:rFonts w:ascii="Calibri Light" w:hAnsi="Calibri Light"/>
          <w:sz w:val="24"/>
          <w:szCs w:val="24"/>
          <w:lang w:val="uk-UA"/>
        </w:rPr>
        <w:t>Таблиця 2</w:t>
      </w:r>
    </w:p>
    <w:p w:rsidR="00CD3C0F" w:rsidRPr="00935A67" w:rsidRDefault="00CD3C0F" w:rsidP="00CD3C0F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  <w:lang w:val="uk-UA"/>
        </w:rPr>
      </w:pPr>
      <w:r w:rsidRPr="00935A67">
        <w:rPr>
          <w:rFonts w:ascii="Calibri Light" w:hAnsi="Calibri Light"/>
          <w:b/>
          <w:sz w:val="24"/>
          <w:szCs w:val="24"/>
          <w:lang w:val="uk-UA"/>
        </w:rPr>
        <w:t>Матриця відповідності визначених Стандартом результатів навчання та компетентностей</w:t>
      </w:r>
    </w:p>
    <w:p w:rsidR="00CD3C0F" w:rsidRPr="00935A67" w:rsidRDefault="00CD3C0F" w:rsidP="00CD3C0F">
      <w:pPr>
        <w:spacing w:after="0" w:line="240" w:lineRule="auto"/>
        <w:jc w:val="center"/>
        <w:rPr>
          <w:rFonts w:ascii="Calibri Light" w:hAnsi="Calibri Light"/>
          <w:sz w:val="24"/>
          <w:szCs w:val="24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682"/>
        <w:gridCol w:w="414"/>
        <w:gridCol w:w="415"/>
        <w:gridCol w:w="414"/>
        <w:gridCol w:w="414"/>
        <w:gridCol w:w="414"/>
        <w:gridCol w:w="415"/>
        <w:gridCol w:w="414"/>
        <w:gridCol w:w="414"/>
        <w:gridCol w:w="414"/>
        <w:gridCol w:w="414"/>
        <w:gridCol w:w="414"/>
        <w:gridCol w:w="414"/>
        <w:gridCol w:w="415"/>
        <w:gridCol w:w="414"/>
        <w:gridCol w:w="414"/>
        <w:gridCol w:w="414"/>
        <w:gridCol w:w="415"/>
        <w:gridCol w:w="414"/>
        <w:gridCol w:w="414"/>
        <w:gridCol w:w="548"/>
        <w:gridCol w:w="548"/>
        <w:gridCol w:w="548"/>
        <w:gridCol w:w="415"/>
        <w:gridCol w:w="519"/>
        <w:gridCol w:w="425"/>
      </w:tblGrid>
      <w:tr w:rsidR="00CD3C0F" w:rsidRPr="00935A67" w:rsidTr="003E5786">
        <w:trPr>
          <w:tblHeader/>
        </w:trPr>
        <w:tc>
          <w:tcPr>
            <w:tcW w:w="3754" w:type="dxa"/>
            <w:vMerge w:val="restart"/>
            <w:shd w:val="clear" w:color="auto" w:fill="EEECE1"/>
          </w:tcPr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:rsidR="00CD3C0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</w:p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Програмні результати н</w:t>
            </w: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а</w:t>
            </w: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вчання (15-25)</w:t>
            </w:r>
          </w:p>
        </w:tc>
        <w:tc>
          <w:tcPr>
            <w:tcW w:w="11555" w:type="dxa"/>
            <w:gridSpan w:val="26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Компетентності</w:t>
            </w:r>
          </w:p>
        </w:tc>
      </w:tr>
      <w:tr w:rsidR="00CD3C0F" w:rsidRPr="00935A67" w:rsidTr="003E5786">
        <w:trPr>
          <w:tblHeader/>
        </w:trPr>
        <w:tc>
          <w:tcPr>
            <w:tcW w:w="3754" w:type="dxa"/>
            <w:vMerge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vMerge w:val="restart"/>
            <w:shd w:val="clear" w:color="auto" w:fill="EEECE1"/>
            <w:textDirection w:val="btLr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4142" w:type="dxa"/>
            <w:gridSpan w:val="10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6731" w:type="dxa"/>
            <w:gridSpan w:val="15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b/>
                <w:sz w:val="24"/>
                <w:szCs w:val="24"/>
                <w:lang w:val="uk-UA"/>
              </w:rPr>
              <w:t>Спеціальні (фахові) компетентності</w:t>
            </w:r>
          </w:p>
        </w:tc>
      </w:tr>
      <w:tr w:rsidR="00CD3C0F" w:rsidRPr="00935A67" w:rsidTr="003E5786">
        <w:trPr>
          <w:trHeight w:val="1606"/>
          <w:tblHeader/>
        </w:trPr>
        <w:tc>
          <w:tcPr>
            <w:tcW w:w="3754" w:type="dxa"/>
            <w:vMerge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vMerge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1</w:t>
            </w:r>
          </w:p>
        </w:tc>
        <w:tc>
          <w:tcPr>
            <w:tcW w:w="415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2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6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7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9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10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1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2</w:t>
            </w:r>
          </w:p>
        </w:tc>
        <w:tc>
          <w:tcPr>
            <w:tcW w:w="415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3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4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5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6</w:t>
            </w:r>
          </w:p>
        </w:tc>
        <w:tc>
          <w:tcPr>
            <w:tcW w:w="415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7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8</w:t>
            </w:r>
          </w:p>
        </w:tc>
        <w:tc>
          <w:tcPr>
            <w:tcW w:w="414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9</w:t>
            </w:r>
          </w:p>
        </w:tc>
        <w:tc>
          <w:tcPr>
            <w:tcW w:w="548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35A67">
              <w:rPr>
                <w:rFonts w:ascii="Calibri Light" w:hAnsi="Calibri Light"/>
                <w:sz w:val="24"/>
                <w:szCs w:val="24"/>
                <w:lang w:val="uk-UA"/>
              </w:rPr>
              <w:t>10</w:t>
            </w:r>
          </w:p>
        </w:tc>
        <w:tc>
          <w:tcPr>
            <w:tcW w:w="548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11</w:t>
            </w:r>
          </w:p>
        </w:tc>
        <w:tc>
          <w:tcPr>
            <w:tcW w:w="548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12</w:t>
            </w:r>
          </w:p>
        </w:tc>
        <w:tc>
          <w:tcPr>
            <w:tcW w:w="415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13</w:t>
            </w:r>
          </w:p>
        </w:tc>
        <w:tc>
          <w:tcPr>
            <w:tcW w:w="519" w:type="dxa"/>
            <w:shd w:val="clear" w:color="auto" w:fill="EEECE1"/>
          </w:tcPr>
          <w:p w:rsidR="00CD3C0F" w:rsidRPr="00935A67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EEECE1"/>
          </w:tcPr>
          <w:p w:rsidR="00CD3C0F" w:rsidRDefault="00CD3C0F" w:rsidP="003E5786">
            <w:pPr>
              <w:spacing w:after="0" w:line="240" w:lineRule="auto"/>
              <w:ind w:left="-57" w:right="-57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15</w:t>
            </w:r>
          </w:p>
        </w:tc>
      </w:tr>
      <w:tr w:rsidR="00CD3C0F" w:rsidRPr="00935A67" w:rsidTr="003E5786">
        <w:tc>
          <w:tcPr>
            <w:tcW w:w="3754" w:type="dxa"/>
            <w:shd w:val="clear" w:color="auto" w:fill="EEECE1"/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0D59CD">
              <w:rPr>
                <w:sz w:val="24"/>
                <w:szCs w:val="24"/>
                <w:lang w:val="uk-UA"/>
              </w:rPr>
              <w:t>Знання і розуміння професійних дисциплін, що базуються на осн</w:t>
            </w:r>
            <w:r w:rsidRPr="000D59CD">
              <w:rPr>
                <w:sz w:val="24"/>
                <w:szCs w:val="24"/>
                <w:lang w:val="uk-UA"/>
              </w:rPr>
              <w:t>о</w:t>
            </w:r>
            <w:r w:rsidRPr="000D59CD">
              <w:rPr>
                <w:sz w:val="24"/>
                <w:szCs w:val="24"/>
                <w:lang w:val="uk-UA"/>
              </w:rPr>
              <w:t>ві знань з математики, фізики, хімії, гідро</w:t>
            </w:r>
            <w:r w:rsidRPr="000D59CD">
              <w:rPr>
                <w:sz w:val="24"/>
                <w:szCs w:val="24"/>
                <w:lang w:val="uk-UA" w:eastAsia="uk-UA"/>
              </w:rPr>
              <w:t>газодинаміки, тепло - та масообміну, технічної терм</w:t>
            </w:r>
            <w:r w:rsidRPr="000D59CD">
              <w:rPr>
                <w:sz w:val="24"/>
                <w:szCs w:val="24"/>
                <w:lang w:val="uk-UA" w:eastAsia="uk-UA"/>
              </w:rPr>
              <w:t>о</w:t>
            </w:r>
            <w:r w:rsidRPr="000D59CD">
              <w:rPr>
                <w:sz w:val="24"/>
                <w:szCs w:val="24"/>
                <w:lang w:val="uk-UA" w:eastAsia="uk-UA"/>
              </w:rPr>
              <w:t>динаміки, міцності, трансформації (перетворення) енергії, технічної механіки</w:t>
            </w:r>
            <w:r w:rsidRPr="000D59CD">
              <w:rPr>
                <w:sz w:val="24"/>
                <w:szCs w:val="24"/>
                <w:lang w:val="uk-UA"/>
              </w:rPr>
              <w:t>, теплотехнічних проц</w:t>
            </w:r>
            <w:r w:rsidRPr="000D59CD">
              <w:rPr>
                <w:sz w:val="24"/>
                <w:szCs w:val="24"/>
                <w:lang w:val="uk-UA"/>
              </w:rPr>
              <w:t>е</w:t>
            </w:r>
            <w:r w:rsidRPr="000D59CD">
              <w:rPr>
                <w:sz w:val="24"/>
                <w:szCs w:val="24"/>
                <w:lang w:val="uk-UA"/>
              </w:rPr>
              <w:t>сів та обладнання і відповідають спеціальності «Теплоенергетика», на рівні, необхідному до науков</w:t>
            </w:r>
            <w:r w:rsidRPr="000D59CD">
              <w:rPr>
                <w:sz w:val="24"/>
                <w:szCs w:val="24"/>
                <w:lang w:val="uk-UA"/>
              </w:rPr>
              <w:t>о</w:t>
            </w:r>
            <w:r w:rsidRPr="000D59CD">
              <w:rPr>
                <w:sz w:val="24"/>
                <w:szCs w:val="24"/>
                <w:lang w:val="uk-UA"/>
              </w:rPr>
              <w:t>го рівня доктора філософії.</w:t>
            </w:r>
          </w:p>
          <w:p w:rsidR="00CD3C0F" w:rsidRPr="00256937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shd w:val="clear" w:color="auto" w:fill="auto"/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519" w:type="dxa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D59CD">
              <w:rPr>
                <w:sz w:val="24"/>
                <w:szCs w:val="24"/>
                <w:lang w:val="uk-UA"/>
              </w:rPr>
              <w:t>2. Знання і розуміння спеціальних інженерних і економічних дисц</w:t>
            </w:r>
            <w:r w:rsidRPr="000D59CD">
              <w:rPr>
                <w:sz w:val="24"/>
                <w:szCs w:val="24"/>
                <w:lang w:val="uk-UA"/>
              </w:rPr>
              <w:t>и</w:t>
            </w:r>
            <w:r w:rsidRPr="000D59CD">
              <w:rPr>
                <w:sz w:val="24"/>
                <w:szCs w:val="24"/>
                <w:lang w:val="uk-UA"/>
              </w:rPr>
              <w:t>плін, необхідних для діяльності по спеціальності «Теплоенергетика», на рівні, необхідному для дося</w:t>
            </w:r>
            <w:r w:rsidRPr="000D59CD">
              <w:rPr>
                <w:sz w:val="24"/>
                <w:szCs w:val="24"/>
                <w:lang w:val="uk-UA"/>
              </w:rPr>
              <w:t>г</w:t>
            </w:r>
            <w:r w:rsidRPr="000D59CD">
              <w:rPr>
                <w:sz w:val="24"/>
                <w:szCs w:val="24"/>
                <w:lang w:val="uk-UA"/>
              </w:rPr>
              <w:lastRenderedPageBreak/>
              <w:t>нення результатів освітньої пр</w:t>
            </w:r>
            <w:r w:rsidRPr="000D59CD">
              <w:rPr>
                <w:sz w:val="24"/>
                <w:szCs w:val="24"/>
                <w:lang w:val="uk-UA"/>
              </w:rPr>
              <w:t>о</w:t>
            </w:r>
            <w:r w:rsidRPr="000D59CD">
              <w:rPr>
                <w:sz w:val="24"/>
                <w:szCs w:val="24"/>
                <w:lang w:val="uk-UA"/>
              </w:rPr>
              <w:t>грами, в тому числі із урахува</w:t>
            </w:r>
            <w:r w:rsidRPr="000D59CD">
              <w:rPr>
                <w:sz w:val="24"/>
                <w:szCs w:val="24"/>
                <w:lang w:val="uk-UA"/>
              </w:rPr>
              <w:t>н</w:t>
            </w:r>
            <w:r w:rsidRPr="000D59CD">
              <w:rPr>
                <w:sz w:val="24"/>
                <w:szCs w:val="24"/>
                <w:lang w:val="uk-UA"/>
              </w:rPr>
              <w:t>ням останніх досягнень науки і техніки.</w:t>
            </w:r>
          </w:p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694A80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C322E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C322E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5693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3. </w:t>
            </w:r>
            <w:r w:rsidRPr="000D59CD">
              <w:rPr>
                <w:sz w:val="24"/>
                <w:szCs w:val="24"/>
                <w:lang w:val="uk-UA"/>
              </w:rPr>
              <w:t>Знання і розуміння інших ди</w:t>
            </w:r>
            <w:r w:rsidRPr="000D59CD">
              <w:rPr>
                <w:sz w:val="24"/>
                <w:szCs w:val="24"/>
                <w:lang w:val="uk-UA"/>
              </w:rPr>
              <w:t>с</w:t>
            </w:r>
            <w:r w:rsidRPr="000D59CD">
              <w:rPr>
                <w:sz w:val="24"/>
                <w:szCs w:val="24"/>
                <w:lang w:val="uk-UA"/>
              </w:rPr>
              <w:t>циплін, що включають аспекти спеціальності «Теплоенергетика» на рівні, необхідному для дося</w:t>
            </w:r>
            <w:r w:rsidRPr="000D59CD">
              <w:rPr>
                <w:sz w:val="24"/>
                <w:szCs w:val="24"/>
                <w:lang w:val="uk-UA"/>
              </w:rPr>
              <w:t>г</w:t>
            </w:r>
            <w:r w:rsidRPr="000D59CD">
              <w:rPr>
                <w:sz w:val="24"/>
                <w:szCs w:val="24"/>
                <w:lang w:val="uk-UA"/>
              </w:rPr>
              <w:t>нення інших результатів освітньої програми.</w:t>
            </w:r>
          </w:p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0D59CD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256937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0D59CD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t>Інженерний аналіз</w:t>
            </w:r>
          </w:p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F2CF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0D59CD">
              <w:rPr>
                <w:sz w:val="24"/>
                <w:szCs w:val="24"/>
                <w:lang w:val="uk-UA"/>
              </w:rPr>
              <w:t>Здатність аналізувати, застос</w:t>
            </w:r>
            <w:r w:rsidRPr="000D59CD">
              <w:rPr>
                <w:sz w:val="24"/>
                <w:szCs w:val="24"/>
                <w:lang w:val="uk-UA"/>
              </w:rPr>
              <w:t>о</w:t>
            </w:r>
            <w:r w:rsidRPr="000D59CD">
              <w:rPr>
                <w:sz w:val="24"/>
                <w:szCs w:val="24"/>
                <w:lang w:val="uk-UA"/>
              </w:rPr>
              <w:t>вувати та створювати складні і</w:t>
            </w:r>
            <w:r w:rsidRPr="000D59CD">
              <w:rPr>
                <w:sz w:val="24"/>
                <w:szCs w:val="24"/>
                <w:lang w:val="uk-UA"/>
              </w:rPr>
              <w:t>н</w:t>
            </w:r>
            <w:r w:rsidRPr="000D59CD">
              <w:rPr>
                <w:sz w:val="24"/>
                <w:szCs w:val="24"/>
                <w:lang w:val="uk-UA"/>
              </w:rPr>
              <w:t>женерні технології, процеси, си</w:t>
            </w:r>
            <w:r w:rsidRPr="000D59CD">
              <w:rPr>
                <w:sz w:val="24"/>
                <w:szCs w:val="24"/>
                <w:lang w:val="uk-UA"/>
              </w:rPr>
              <w:t>с</w:t>
            </w:r>
            <w:r w:rsidRPr="000D59CD">
              <w:rPr>
                <w:sz w:val="24"/>
                <w:szCs w:val="24"/>
                <w:lang w:val="uk-UA"/>
              </w:rPr>
              <w:t>теми і обладнання відповідно до спеціальності «Теплоенергетика»; обирати, аналізувати, вдоскон</w:t>
            </w:r>
            <w:r w:rsidRPr="000D59CD">
              <w:rPr>
                <w:sz w:val="24"/>
                <w:szCs w:val="24"/>
                <w:lang w:val="uk-UA"/>
              </w:rPr>
              <w:t>а</w:t>
            </w:r>
            <w:r w:rsidRPr="000D59CD">
              <w:rPr>
                <w:sz w:val="24"/>
                <w:szCs w:val="24"/>
                <w:lang w:val="uk-UA"/>
              </w:rPr>
              <w:t>лювати  і розробляти нові анал</w:t>
            </w:r>
            <w:r w:rsidRPr="000D59CD">
              <w:rPr>
                <w:sz w:val="24"/>
                <w:szCs w:val="24"/>
                <w:lang w:val="uk-UA"/>
              </w:rPr>
              <w:t>і</w:t>
            </w:r>
            <w:r w:rsidRPr="000D59CD">
              <w:rPr>
                <w:sz w:val="24"/>
                <w:szCs w:val="24"/>
                <w:lang w:val="uk-UA"/>
              </w:rPr>
              <w:t>тичні, розрахункові та експерим</w:t>
            </w:r>
            <w:r w:rsidRPr="000D59CD">
              <w:rPr>
                <w:sz w:val="24"/>
                <w:szCs w:val="24"/>
                <w:lang w:val="uk-UA"/>
              </w:rPr>
              <w:t>е</w:t>
            </w:r>
            <w:r w:rsidRPr="000D59CD">
              <w:rPr>
                <w:sz w:val="24"/>
                <w:szCs w:val="24"/>
                <w:lang w:val="uk-UA"/>
              </w:rPr>
              <w:t>нтальні методи досліджень; ан</w:t>
            </w:r>
            <w:r w:rsidRPr="000D59CD">
              <w:rPr>
                <w:sz w:val="24"/>
                <w:szCs w:val="24"/>
                <w:lang w:val="uk-UA"/>
              </w:rPr>
              <w:t>а</w:t>
            </w:r>
            <w:r w:rsidRPr="000D59CD">
              <w:rPr>
                <w:sz w:val="24"/>
                <w:szCs w:val="24"/>
                <w:lang w:val="uk-UA"/>
              </w:rPr>
              <w:lastRenderedPageBreak/>
              <w:t>лізувати результати таких досл</w:t>
            </w:r>
            <w:r w:rsidRPr="000D59CD">
              <w:rPr>
                <w:sz w:val="24"/>
                <w:szCs w:val="24"/>
                <w:lang w:val="uk-UA"/>
              </w:rPr>
              <w:t>і</w:t>
            </w:r>
            <w:r w:rsidRPr="000D59CD">
              <w:rPr>
                <w:sz w:val="24"/>
                <w:szCs w:val="24"/>
                <w:lang w:val="uk-UA"/>
              </w:rPr>
              <w:t>джень.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0D59CD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F2CFE">
              <w:rPr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sz w:val="24"/>
                <w:szCs w:val="24"/>
                <w:lang w:val="uk-UA"/>
              </w:rPr>
              <w:t>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0D59CD">
              <w:rPr>
                <w:sz w:val="24"/>
                <w:szCs w:val="24"/>
                <w:lang w:val="uk-UA"/>
              </w:rPr>
              <w:t>Здатність ставити та/або вир</w:t>
            </w:r>
            <w:r w:rsidRPr="000D59CD">
              <w:rPr>
                <w:sz w:val="24"/>
                <w:szCs w:val="24"/>
                <w:lang w:val="uk-UA"/>
              </w:rPr>
              <w:t>і</w:t>
            </w:r>
            <w:r w:rsidRPr="000D59CD">
              <w:rPr>
                <w:sz w:val="24"/>
                <w:szCs w:val="24"/>
                <w:lang w:val="uk-UA"/>
              </w:rPr>
              <w:t>шувати актуальні наукові завда</w:t>
            </w:r>
            <w:r w:rsidRPr="000D59CD">
              <w:rPr>
                <w:sz w:val="24"/>
                <w:szCs w:val="24"/>
                <w:lang w:val="uk-UA"/>
              </w:rPr>
              <w:t>н</w:t>
            </w:r>
            <w:r w:rsidRPr="000D59CD">
              <w:rPr>
                <w:sz w:val="24"/>
                <w:szCs w:val="24"/>
                <w:lang w:val="uk-UA"/>
              </w:rPr>
              <w:t>ня відповідно до спеціальності «Теплоенергетика»; з урахува</w:t>
            </w:r>
            <w:r w:rsidRPr="000D59CD">
              <w:rPr>
                <w:sz w:val="24"/>
                <w:szCs w:val="24"/>
                <w:lang w:val="uk-UA"/>
              </w:rPr>
              <w:t>н</w:t>
            </w:r>
            <w:r w:rsidRPr="000D59CD">
              <w:rPr>
                <w:sz w:val="24"/>
                <w:szCs w:val="24"/>
                <w:lang w:val="uk-UA"/>
              </w:rPr>
              <w:t>ням важливості нетехнічних (су</w:t>
            </w:r>
            <w:r w:rsidRPr="000D59CD">
              <w:rPr>
                <w:sz w:val="24"/>
                <w:szCs w:val="24"/>
                <w:lang w:val="uk-UA"/>
              </w:rPr>
              <w:t>с</w:t>
            </w:r>
            <w:r w:rsidRPr="000D59CD">
              <w:rPr>
                <w:sz w:val="24"/>
                <w:szCs w:val="24"/>
                <w:lang w:val="uk-UA"/>
              </w:rPr>
              <w:t>пільство, здоров'я і безпека, н</w:t>
            </w:r>
            <w:r w:rsidRPr="000D59CD">
              <w:rPr>
                <w:sz w:val="24"/>
                <w:szCs w:val="24"/>
                <w:lang w:val="uk-UA"/>
              </w:rPr>
              <w:t>а</w:t>
            </w:r>
            <w:r w:rsidRPr="000D59CD">
              <w:rPr>
                <w:sz w:val="24"/>
                <w:szCs w:val="24"/>
                <w:lang w:val="uk-UA"/>
              </w:rPr>
              <w:t>вколишнє середовище, економіка і промисловість) обмежень.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vertAlign w:val="subscript"/>
                <w:lang w:val="en-US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154B8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t>Проектування</w:t>
            </w:r>
          </w:p>
          <w:p w:rsidR="00CD3C0F" w:rsidRPr="0029204B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E4A8F">
              <w:rPr>
                <w:rFonts w:ascii="Calibri Light" w:hAnsi="Calibri Light"/>
                <w:sz w:val="24"/>
                <w:szCs w:val="24"/>
                <w:lang w:val="uk-UA"/>
              </w:rPr>
              <w:t>6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 xml:space="preserve">. </w:t>
            </w:r>
            <w:r w:rsidRPr="0029204B">
              <w:rPr>
                <w:sz w:val="24"/>
                <w:szCs w:val="24"/>
                <w:lang w:val="uk-UA"/>
              </w:rPr>
              <w:t>Здатність розробляти, проект</w:t>
            </w:r>
            <w:r w:rsidRPr="0029204B">
              <w:rPr>
                <w:sz w:val="24"/>
                <w:szCs w:val="24"/>
                <w:lang w:val="uk-UA"/>
              </w:rPr>
              <w:t>у</w:t>
            </w:r>
            <w:r w:rsidRPr="0029204B">
              <w:rPr>
                <w:sz w:val="24"/>
                <w:szCs w:val="24"/>
                <w:lang w:val="uk-UA"/>
              </w:rPr>
              <w:t>вати, модернізувати і аналізувати складні об’єкти  в теплоенергет</w:t>
            </w:r>
            <w:r w:rsidRPr="0029204B">
              <w:rPr>
                <w:sz w:val="24"/>
                <w:szCs w:val="24"/>
                <w:lang w:val="uk-UA"/>
              </w:rPr>
              <w:t>и</w:t>
            </w:r>
            <w:r w:rsidRPr="0029204B">
              <w:rPr>
                <w:sz w:val="24"/>
                <w:szCs w:val="24"/>
                <w:lang w:val="uk-UA"/>
              </w:rPr>
              <w:t>чній галузі, процеси і системи, що задовольняють встановленим вимогам, які можуть включати обізнаність про нетехнічні (сусп</w:t>
            </w:r>
            <w:r w:rsidRPr="0029204B">
              <w:rPr>
                <w:sz w:val="24"/>
                <w:szCs w:val="24"/>
                <w:lang w:val="uk-UA"/>
              </w:rPr>
              <w:t>і</w:t>
            </w:r>
            <w:r w:rsidRPr="0029204B">
              <w:rPr>
                <w:sz w:val="24"/>
                <w:szCs w:val="24"/>
                <w:lang w:val="uk-UA"/>
              </w:rPr>
              <w:t>льство, здоров'я і безпека, навк</w:t>
            </w:r>
            <w:r w:rsidRPr="0029204B">
              <w:rPr>
                <w:sz w:val="24"/>
                <w:szCs w:val="24"/>
                <w:lang w:val="uk-UA"/>
              </w:rPr>
              <w:t>о</w:t>
            </w:r>
            <w:r w:rsidRPr="0029204B">
              <w:rPr>
                <w:sz w:val="24"/>
                <w:szCs w:val="24"/>
                <w:lang w:val="uk-UA"/>
              </w:rPr>
              <w:t xml:space="preserve">лишнє середовище, економіка і </w:t>
            </w:r>
            <w:r w:rsidRPr="0029204B">
              <w:rPr>
                <w:sz w:val="24"/>
                <w:szCs w:val="24"/>
                <w:lang w:val="uk-UA"/>
              </w:rPr>
              <w:lastRenderedPageBreak/>
              <w:t>промисловість) аспекти; аналіз</w:t>
            </w:r>
            <w:r w:rsidRPr="0029204B">
              <w:rPr>
                <w:sz w:val="24"/>
                <w:szCs w:val="24"/>
                <w:lang w:val="uk-UA"/>
              </w:rPr>
              <w:t>у</w:t>
            </w:r>
            <w:r w:rsidRPr="0029204B">
              <w:rPr>
                <w:sz w:val="24"/>
                <w:szCs w:val="24"/>
                <w:lang w:val="uk-UA"/>
              </w:rPr>
              <w:t>вати адекватність методології проектування.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9204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204B">
              <w:rPr>
                <w:rFonts w:ascii="Calibri Light" w:hAnsi="Calibri Light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9204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204B">
              <w:rPr>
                <w:rFonts w:ascii="Calibri Light" w:hAnsi="Calibri Light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9204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204B">
              <w:rPr>
                <w:rFonts w:ascii="Calibri Light" w:hAnsi="Calibri Light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9204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204B">
              <w:rPr>
                <w:rFonts w:ascii="Calibri Light" w:hAnsi="Calibri Light"/>
                <w:sz w:val="24"/>
                <w:szCs w:val="24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29204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29204B">
              <w:rPr>
                <w:rFonts w:ascii="Calibri Light" w:hAnsi="Calibri Light"/>
                <w:sz w:val="24"/>
                <w:szCs w:val="24"/>
              </w:rPr>
              <w:t>+</w:t>
            </w:r>
          </w:p>
        </w:tc>
      </w:tr>
      <w:tr w:rsidR="00CD3C0F" w:rsidRPr="001F2CFE" w:rsidTr="003E5786">
        <w:trPr>
          <w:trHeight w:val="1313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FF1004" w:rsidRDefault="00CD3C0F" w:rsidP="003E578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B8496D">
              <w:lastRenderedPageBreak/>
              <w:t>7</w:t>
            </w:r>
            <w:r w:rsidRPr="00D0454D">
              <w:rPr>
                <w:sz w:val="24"/>
                <w:szCs w:val="24"/>
              </w:rPr>
              <w:t xml:space="preserve">. </w:t>
            </w:r>
            <w:r w:rsidRPr="0029204B">
              <w:rPr>
                <w:sz w:val="24"/>
                <w:szCs w:val="24"/>
                <w:lang w:val="uk-UA"/>
              </w:rPr>
              <w:t>Здатність використовувати п</w:t>
            </w:r>
            <w:r w:rsidRPr="0029204B">
              <w:rPr>
                <w:sz w:val="24"/>
                <w:szCs w:val="24"/>
                <w:lang w:val="uk-UA"/>
              </w:rPr>
              <w:t>е</w:t>
            </w:r>
            <w:r w:rsidRPr="0029204B">
              <w:rPr>
                <w:sz w:val="24"/>
                <w:szCs w:val="24"/>
                <w:lang w:val="uk-UA"/>
              </w:rPr>
              <w:t>редові досягнення при проект</w:t>
            </w:r>
            <w:r w:rsidRPr="0029204B">
              <w:rPr>
                <w:sz w:val="24"/>
                <w:szCs w:val="24"/>
                <w:lang w:val="uk-UA"/>
              </w:rPr>
              <w:t>у</w:t>
            </w:r>
            <w:r w:rsidRPr="0029204B">
              <w:rPr>
                <w:sz w:val="24"/>
                <w:szCs w:val="24"/>
                <w:lang w:val="uk-UA"/>
              </w:rPr>
              <w:t xml:space="preserve">ванні об’єктів в </w:t>
            </w:r>
            <w:r w:rsidR="00DE2487" w:rsidRPr="00DE2487">
              <w:rPr>
                <w:sz w:val="24"/>
                <w:szCs w:val="24"/>
                <w:lang w:val="uk-UA"/>
              </w:rPr>
              <w:t>теплоенерг</w:t>
            </w:r>
            <w:r w:rsidR="00DE2487" w:rsidRPr="00DE2487">
              <w:rPr>
                <w:sz w:val="24"/>
                <w:szCs w:val="24"/>
                <w:lang w:val="uk-UA"/>
              </w:rPr>
              <w:t>е</w:t>
            </w:r>
            <w:r w:rsidR="00DE2487" w:rsidRPr="00DE2487">
              <w:rPr>
                <w:sz w:val="24"/>
                <w:szCs w:val="24"/>
                <w:lang w:val="uk-UA"/>
              </w:rPr>
              <w:t>тиці</w:t>
            </w:r>
            <w:r w:rsidRPr="0029204B">
              <w:rPr>
                <w:sz w:val="24"/>
                <w:szCs w:val="24"/>
                <w:lang w:val="uk-UA"/>
              </w:rPr>
              <w:t>.</w:t>
            </w:r>
            <w:r w:rsidRPr="00FF1004">
              <w:rPr>
                <w:sz w:val="28"/>
                <w:szCs w:val="28"/>
                <w:lang w:val="uk-UA"/>
              </w:rPr>
              <w:t xml:space="preserve"> </w:t>
            </w:r>
          </w:p>
          <w:p w:rsidR="00CD3C0F" w:rsidRPr="0029204B" w:rsidRDefault="00CD3C0F" w:rsidP="003E5786">
            <w:pPr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1F2CFE" w:rsidTr="003E5786">
        <w:trPr>
          <w:trHeight w:val="160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Default="00CD3C0F" w:rsidP="003E5786">
            <w:pPr>
              <w:rPr>
                <w:sz w:val="24"/>
                <w:szCs w:val="24"/>
                <w:lang w:val="uk-UA"/>
              </w:rPr>
            </w:pPr>
            <w:r w:rsidRPr="0050348B">
              <w:rPr>
                <w:lang w:val="uk-UA"/>
              </w:rPr>
              <w:t>8</w:t>
            </w:r>
            <w:r w:rsidRPr="00D0454D">
              <w:rPr>
                <w:sz w:val="24"/>
                <w:szCs w:val="24"/>
                <w:lang w:val="uk-UA"/>
              </w:rPr>
              <w:t>. Розуміння основних аспектів впровадження та супроводження проектів, інноваційної діяльності та захисту інтелектуальної вла</w:t>
            </w:r>
            <w:r w:rsidRPr="00D0454D">
              <w:rPr>
                <w:sz w:val="24"/>
                <w:szCs w:val="24"/>
                <w:lang w:val="uk-UA"/>
              </w:rPr>
              <w:t>с</w:t>
            </w:r>
            <w:r w:rsidRPr="00D0454D">
              <w:rPr>
                <w:sz w:val="24"/>
                <w:szCs w:val="24"/>
                <w:lang w:val="uk-UA"/>
              </w:rPr>
              <w:t>ності</w:t>
            </w:r>
          </w:p>
          <w:p w:rsidR="00CD3C0F" w:rsidRPr="0050348B" w:rsidRDefault="00CD3C0F" w:rsidP="003E5786">
            <w:pPr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t>Дослідження</w:t>
            </w:r>
          </w:p>
          <w:p w:rsidR="00CD3C0F" w:rsidRPr="00FF1004" w:rsidRDefault="00CD3C0F" w:rsidP="003E578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9.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0D2EBB">
              <w:rPr>
                <w:sz w:val="24"/>
                <w:szCs w:val="24"/>
                <w:lang w:val="uk-UA"/>
              </w:rPr>
              <w:t>Здатність здійснювати аналіз необхідної інформації з технічної літератури, здійснювати аналіз змісту наукових баз даних та і</w:t>
            </w:r>
            <w:r w:rsidRPr="000D2EBB">
              <w:rPr>
                <w:sz w:val="24"/>
                <w:szCs w:val="24"/>
                <w:lang w:val="uk-UA"/>
              </w:rPr>
              <w:t>н</w:t>
            </w:r>
            <w:r w:rsidRPr="000D2EBB">
              <w:rPr>
                <w:sz w:val="24"/>
                <w:szCs w:val="24"/>
                <w:lang w:val="uk-UA"/>
              </w:rPr>
              <w:lastRenderedPageBreak/>
              <w:t>ших відповідних джерел інфо</w:t>
            </w:r>
            <w:r w:rsidRPr="000D2EBB">
              <w:rPr>
                <w:sz w:val="24"/>
                <w:szCs w:val="24"/>
                <w:lang w:val="uk-UA"/>
              </w:rPr>
              <w:t>р</w:t>
            </w:r>
            <w:r w:rsidRPr="000D2EBB">
              <w:rPr>
                <w:sz w:val="24"/>
                <w:szCs w:val="24"/>
                <w:lang w:val="uk-UA"/>
              </w:rPr>
              <w:t>мації, на цій основі здійснювати моделювання з метою детального вивчення і дослідження теплоф</w:t>
            </w:r>
            <w:r w:rsidRPr="000D2EBB">
              <w:rPr>
                <w:sz w:val="24"/>
                <w:szCs w:val="24"/>
                <w:lang w:val="uk-UA"/>
              </w:rPr>
              <w:t>і</w:t>
            </w:r>
            <w:r w:rsidRPr="000D2EBB">
              <w:rPr>
                <w:sz w:val="24"/>
                <w:szCs w:val="24"/>
                <w:lang w:val="uk-UA"/>
              </w:rPr>
              <w:t>зичних та інших процесів, які є предметом спеціальності «Тепл</w:t>
            </w:r>
            <w:r w:rsidRPr="000D2EBB">
              <w:rPr>
                <w:sz w:val="24"/>
                <w:szCs w:val="24"/>
                <w:lang w:val="uk-UA"/>
              </w:rPr>
              <w:t>о</w:t>
            </w:r>
            <w:r w:rsidRPr="000D2EBB">
              <w:rPr>
                <w:sz w:val="24"/>
                <w:szCs w:val="24"/>
                <w:lang w:val="uk-UA"/>
              </w:rPr>
              <w:t>енергетика».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0D2EBB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E4A8F"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>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0D2EBB">
              <w:rPr>
                <w:sz w:val="24"/>
                <w:szCs w:val="24"/>
                <w:lang w:val="uk-UA"/>
              </w:rPr>
              <w:t>Здатність застосовувати мет</w:t>
            </w:r>
            <w:r w:rsidRPr="000D2EBB">
              <w:rPr>
                <w:sz w:val="24"/>
                <w:szCs w:val="24"/>
                <w:lang w:val="uk-UA"/>
              </w:rPr>
              <w:t>о</w:t>
            </w:r>
            <w:r w:rsidRPr="000D2EBB">
              <w:rPr>
                <w:sz w:val="24"/>
                <w:szCs w:val="24"/>
                <w:lang w:val="uk-UA"/>
              </w:rPr>
              <w:t>ди планування експериментал</w:t>
            </w:r>
            <w:r w:rsidRPr="000D2EBB">
              <w:rPr>
                <w:sz w:val="24"/>
                <w:szCs w:val="24"/>
                <w:lang w:val="uk-UA"/>
              </w:rPr>
              <w:t>ь</w:t>
            </w:r>
            <w:r w:rsidRPr="000D2EBB">
              <w:rPr>
                <w:sz w:val="24"/>
                <w:szCs w:val="24"/>
                <w:lang w:val="uk-UA"/>
              </w:rPr>
              <w:t>них досліджень, проводити їх за допомогою інструментальних засобів (вимірювальних приладів) та оброблювати результати за допомогою обчислювальної те</w:t>
            </w:r>
            <w:r w:rsidRPr="000D2EBB">
              <w:rPr>
                <w:sz w:val="24"/>
                <w:szCs w:val="24"/>
                <w:lang w:val="uk-UA"/>
              </w:rPr>
              <w:t>х</w:t>
            </w:r>
            <w:r w:rsidRPr="000D2EBB">
              <w:rPr>
                <w:sz w:val="24"/>
                <w:szCs w:val="24"/>
                <w:lang w:val="uk-UA"/>
              </w:rPr>
              <w:t>ніки, оцінювати адекватність р</w:t>
            </w:r>
            <w:r w:rsidRPr="000D2EBB">
              <w:rPr>
                <w:sz w:val="24"/>
                <w:szCs w:val="24"/>
                <w:lang w:val="uk-UA"/>
              </w:rPr>
              <w:t>е</w:t>
            </w:r>
            <w:r w:rsidRPr="000D2EBB">
              <w:rPr>
                <w:sz w:val="24"/>
                <w:szCs w:val="24"/>
                <w:lang w:val="uk-UA"/>
              </w:rPr>
              <w:t>зультатів досліджень.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5E4A8F">
              <w:rPr>
                <w:b/>
                <w:sz w:val="24"/>
                <w:szCs w:val="24"/>
                <w:lang w:val="uk-UA"/>
              </w:rPr>
              <w:t>рактика</w:t>
            </w:r>
          </w:p>
          <w:p w:rsidR="00CD3C0F" w:rsidRPr="00A4189C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11. </w:t>
            </w:r>
            <w:r w:rsidRPr="00A4189C">
              <w:rPr>
                <w:sz w:val="24"/>
                <w:szCs w:val="24"/>
                <w:lang w:val="uk-UA"/>
              </w:rPr>
              <w:t>Здатність та систематичне р</w:t>
            </w:r>
            <w:r w:rsidRPr="00A4189C">
              <w:rPr>
                <w:sz w:val="24"/>
                <w:szCs w:val="24"/>
                <w:lang w:val="uk-UA"/>
              </w:rPr>
              <w:t>о</w:t>
            </w:r>
            <w:r w:rsidRPr="00A4189C">
              <w:rPr>
                <w:sz w:val="24"/>
                <w:szCs w:val="24"/>
                <w:lang w:val="uk-UA"/>
              </w:rPr>
              <w:t xml:space="preserve">зуміння ключових аспектів та концепцій в теплоенергетичній </w:t>
            </w:r>
            <w:r w:rsidRPr="00A4189C">
              <w:rPr>
                <w:sz w:val="24"/>
                <w:szCs w:val="24"/>
                <w:lang w:val="uk-UA"/>
              </w:rPr>
              <w:lastRenderedPageBreak/>
              <w:t>галузі, технології виробництва, передачі, розподілу і використа</w:t>
            </w:r>
            <w:r w:rsidRPr="00A4189C">
              <w:rPr>
                <w:sz w:val="24"/>
                <w:szCs w:val="24"/>
                <w:lang w:val="uk-UA"/>
              </w:rPr>
              <w:t>н</w:t>
            </w:r>
            <w:r w:rsidRPr="00A4189C">
              <w:rPr>
                <w:sz w:val="24"/>
                <w:szCs w:val="24"/>
                <w:lang w:val="uk-UA"/>
              </w:rPr>
              <w:t>ня енергії.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A4189C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12. </w:t>
            </w:r>
            <w:r w:rsidRPr="00A4189C">
              <w:rPr>
                <w:sz w:val="24"/>
                <w:szCs w:val="24"/>
                <w:lang w:val="uk-UA"/>
              </w:rPr>
              <w:t>Розуміння та досвід застос</w:t>
            </w:r>
            <w:r w:rsidRPr="00A4189C">
              <w:rPr>
                <w:sz w:val="24"/>
                <w:szCs w:val="24"/>
                <w:lang w:val="uk-UA"/>
              </w:rPr>
              <w:t>о</w:t>
            </w:r>
            <w:r w:rsidRPr="00A4189C">
              <w:rPr>
                <w:sz w:val="24"/>
                <w:szCs w:val="24"/>
                <w:lang w:val="uk-UA"/>
              </w:rPr>
              <w:t>вування методик проектування і дослідження, а також їх обм</w:t>
            </w:r>
            <w:r w:rsidRPr="00A4189C">
              <w:rPr>
                <w:sz w:val="24"/>
                <w:szCs w:val="24"/>
                <w:lang w:val="uk-UA"/>
              </w:rPr>
              <w:t>е</w:t>
            </w:r>
            <w:r w:rsidRPr="00A4189C">
              <w:rPr>
                <w:sz w:val="24"/>
                <w:szCs w:val="24"/>
                <w:lang w:val="uk-UA"/>
              </w:rPr>
              <w:t>жень відповідно до  спеціальності «Теплоенергетика».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13. </w:t>
            </w:r>
            <w:r w:rsidRPr="009A1E3B">
              <w:rPr>
                <w:sz w:val="24"/>
                <w:szCs w:val="24"/>
                <w:lang w:val="uk-UA"/>
              </w:rPr>
              <w:t>Практичні навички з обґрунт</w:t>
            </w:r>
            <w:r w:rsidRPr="009A1E3B">
              <w:rPr>
                <w:sz w:val="24"/>
                <w:szCs w:val="24"/>
                <w:lang w:val="uk-UA"/>
              </w:rPr>
              <w:t>у</w:t>
            </w:r>
            <w:r w:rsidRPr="009A1E3B">
              <w:rPr>
                <w:sz w:val="24"/>
                <w:szCs w:val="24"/>
                <w:lang w:val="uk-UA"/>
              </w:rPr>
              <w:t>вання та реалізації наукових пр</w:t>
            </w:r>
            <w:r w:rsidRPr="009A1E3B">
              <w:rPr>
                <w:sz w:val="24"/>
                <w:szCs w:val="24"/>
                <w:lang w:val="uk-UA"/>
              </w:rPr>
              <w:t>о</w:t>
            </w:r>
            <w:r w:rsidRPr="009A1E3B">
              <w:rPr>
                <w:sz w:val="24"/>
                <w:szCs w:val="24"/>
                <w:lang w:val="uk-UA"/>
              </w:rPr>
              <w:t>ектів у теплоенергетиці.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A1E3B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9A1E3B" w:rsidRDefault="00CD3C0F" w:rsidP="003E5786">
            <w:pPr>
              <w:spacing w:after="0" w:line="240" w:lineRule="auto"/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14.</w:t>
            </w:r>
            <w:r w:rsidRPr="009A1E3B">
              <w:rPr>
                <w:sz w:val="24"/>
                <w:szCs w:val="24"/>
                <w:lang w:val="uk-UA"/>
              </w:rPr>
              <w:t xml:space="preserve"> Практичні навички з урах</w:t>
            </w:r>
            <w:r w:rsidRPr="009A1E3B">
              <w:rPr>
                <w:sz w:val="24"/>
                <w:szCs w:val="24"/>
                <w:lang w:val="uk-UA"/>
              </w:rPr>
              <w:t>у</w:t>
            </w:r>
            <w:r w:rsidRPr="009A1E3B">
              <w:rPr>
                <w:sz w:val="24"/>
                <w:szCs w:val="24"/>
                <w:lang w:val="uk-UA"/>
              </w:rPr>
              <w:t>вання нетехнічних (суспільство, здоров'я і безпека, навколишнє середовище, економіка і пром</w:t>
            </w:r>
            <w:r w:rsidRPr="009A1E3B">
              <w:rPr>
                <w:sz w:val="24"/>
                <w:szCs w:val="24"/>
                <w:lang w:val="uk-UA"/>
              </w:rPr>
              <w:t>и</w:t>
            </w:r>
            <w:r w:rsidRPr="009A1E3B">
              <w:rPr>
                <w:sz w:val="24"/>
                <w:szCs w:val="24"/>
                <w:lang w:val="uk-UA"/>
              </w:rPr>
              <w:t>словість) наслідків інженерної практики.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Default="00CD3C0F" w:rsidP="003E578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E4A8F">
              <w:rPr>
                <w:rFonts w:ascii="Calibri Light" w:hAnsi="Calibri Light"/>
                <w:sz w:val="24"/>
                <w:szCs w:val="24"/>
                <w:lang w:val="uk-UA"/>
              </w:rPr>
              <w:t>15</w:t>
            </w:r>
            <w:r w:rsidRPr="009A1E3B">
              <w:rPr>
                <w:rFonts w:ascii="Calibri Light" w:hAnsi="Calibri Light"/>
                <w:sz w:val="24"/>
                <w:szCs w:val="24"/>
                <w:lang w:val="uk-UA"/>
              </w:rPr>
              <w:t>.</w:t>
            </w:r>
            <w:r w:rsidRPr="009A1E3B">
              <w:rPr>
                <w:sz w:val="24"/>
                <w:szCs w:val="24"/>
                <w:lang w:val="uk-UA"/>
              </w:rPr>
              <w:t xml:space="preserve"> Вміння складати методичне </w:t>
            </w:r>
            <w:r w:rsidRPr="009A1E3B">
              <w:rPr>
                <w:sz w:val="24"/>
                <w:szCs w:val="24"/>
                <w:lang w:val="uk-UA"/>
              </w:rPr>
              <w:lastRenderedPageBreak/>
              <w:t>забезпечення, організовувати та проводити викладання професі</w:t>
            </w:r>
            <w:r w:rsidRPr="009A1E3B">
              <w:rPr>
                <w:sz w:val="24"/>
                <w:szCs w:val="24"/>
                <w:lang w:val="uk-UA"/>
              </w:rPr>
              <w:t>й</w:t>
            </w:r>
            <w:r w:rsidRPr="009A1E3B">
              <w:rPr>
                <w:sz w:val="24"/>
                <w:szCs w:val="24"/>
                <w:lang w:val="uk-UA"/>
              </w:rPr>
              <w:t>но-орієнтованих дисциплін на рівні, що відповідає вимо</w:t>
            </w:r>
            <w:r>
              <w:rPr>
                <w:sz w:val="24"/>
                <w:szCs w:val="24"/>
                <w:lang w:val="uk-UA"/>
              </w:rPr>
              <w:t>гам в</w:t>
            </w:r>
            <w:r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щої школи.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lastRenderedPageBreak/>
              <w:t>Судження</w:t>
            </w:r>
          </w:p>
          <w:p w:rsidR="00CD3C0F" w:rsidRPr="00105062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16.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105062">
              <w:rPr>
                <w:sz w:val="24"/>
                <w:szCs w:val="24"/>
                <w:lang w:val="uk-UA"/>
              </w:rPr>
              <w:t>Здатність донесення суджень з питань в межах спеціалізації спеціальності «Теплоенергетика», які враховують відповідні технічні, екологічні, економічні, соціальні та етичні проблеми.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105062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17.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105062">
              <w:rPr>
                <w:sz w:val="24"/>
                <w:szCs w:val="24"/>
                <w:lang w:val="uk-UA"/>
              </w:rPr>
              <w:t>Здатність керувати та бути відповідальним виконавцем ро</w:t>
            </w:r>
            <w:r w:rsidRPr="00105062">
              <w:rPr>
                <w:sz w:val="24"/>
                <w:szCs w:val="24"/>
                <w:lang w:val="uk-UA"/>
              </w:rPr>
              <w:t>з</w:t>
            </w:r>
            <w:r w:rsidRPr="00105062">
              <w:rPr>
                <w:sz w:val="24"/>
                <w:szCs w:val="24"/>
                <w:lang w:val="uk-UA"/>
              </w:rPr>
              <w:t>роблення, впровадження та с</w:t>
            </w:r>
            <w:r w:rsidRPr="00105062">
              <w:rPr>
                <w:sz w:val="24"/>
                <w:szCs w:val="24"/>
                <w:lang w:val="uk-UA"/>
              </w:rPr>
              <w:t>у</w:t>
            </w:r>
            <w:r w:rsidRPr="00105062">
              <w:rPr>
                <w:sz w:val="24"/>
                <w:szCs w:val="24"/>
                <w:lang w:val="uk-UA"/>
              </w:rPr>
              <w:t>проводження проектів (або їх ча</w:t>
            </w:r>
            <w:r w:rsidRPr="00105062">
              <w:rPr>
                <w:sz w:val="24"/>
                <w:szCs w:val="24"/>
                <w:lang w:val="uk-UA"/>
              </w:rPr>
              <w:t>с</w:t>
            </w:r>
            <w:r w:rsidRPr="00105062">
              <w:rPr>
                <w:sz w:val="24"/>
                <w:szCs w:val="24"/>
                <w:lang w:val="uk-UA"/>
              </w:rPr>
              <w:t>тини) відповідно до  спеціальності «Теплоенергетика», беручи на себе відповідальність за прийня</w:t>
            </w:r>
            <w:r w:rsidRPr="00105062">
              <w:rPr>
                <w:sz w:val="24"/>
                <w:szCs w:val="24"/>
                <w:lang w:val="uk-UA"/>
              </w:rPr>
              <w:t>т</w:t>
            </w:r>
            <w:r w:rsidRPr="00105062">
              <w:rPr>
                <w:sz w:val="24"/>
                <w:szCs w:val="24"/>
                <w:lang w:val="uk-UA"/>
              </w:rPr>
              <w:t>тя рішень.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72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lastRenderedPageBreak/>
              <w:t>Комунікація та командна робота</w:t>
            </w:r>
          </w:p>
          <w:p w:rsidR="00CD3C0F" w:rsidRPr="005729C3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E4A8F">
              <w:rPr>
                <w:rFonts w:ascii="Calibri Light" w:hAnsi="Calibri Light"/>
                <w:sz w:val="24"/>
                <w:szCs w:val="24"/>
                <w:lang w:val="uk-UA"/>
              </w:rPr>
              <w:t>1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>8.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5729C3">
              <w:rPr>
                <w:sz w:val="24"/>
                <w:szCs w:val="24"/>
                <w:lang w:val="uk-UA"/>
              </w:rPr>
              <w:t>Здатність ефективно спілкув</w:t>
            </w:r>
            <w:r w:rsidRPr="005729C3">
              <w:rPr>
                <w:sz w:val="24"/>
                <w:szCs w:val="24"/>
                <w:lang w:val="uk-UA"/>
              </w:rPr>
              <w:t>а</w:t>
            </w:r>
            <w:r w:rsidRPr="005729C3">
              <w:rPr>
                <w:sz w:val="24"/>
                <w:szCs w:val="24"/>
                <w:lang w:val="uk-UA"/>
              </w:rPr>
              <w:t>тися з питань ділових відносин, інформації, ідей, проблем та р</w:t>
            </w:r>
            <w:r w:rsidRPr="005729C3">
              <w:rPr>
                <w:sz w:val="24"/>
                <w:szCs w:val="24"/>
                <w:lang w:val="uk-UA"/>
              </w:rPr>
              <w:t>і</w:t>
            </w:r>
            <w:r w:rsidRPr="005729C3">
              <w:rPr>
                <w:sz w:val="24"/>
                <w:szCs w:val="24"/>
                <w:lang w:val="uk-UA"/>
              </w:rPr>
              <w:t>шень з керівником, інженерним співтовариством і суспільством загалом.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D3C0F" w:rsidRPr="000A5FC9" w:rsidTr="003E5786">
        <w:trPr>
          <w:trHeight w:val="251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5729C3">
              <w:rPr>
                <w:sz w:val="24"/>
                <w:szCs w:val="24"/>
                <w:lang w:val="uk-UA"/>
              </w:rPr>
              <w:t>Здатність ефективно працюв</w:t>
            </w:r>
            <w:r w:rsidRPr="005729C3">
              <w:rPr>
                <w:sz w:val="24"/>
                <w:szCs w:val="24"/>
                <w:lang w:val="uk-UA"/>
              </w:rPr>
              <w:t>а</w:t>
            </w:r>
            <w:r w:rsidRPr="005729C3">
              <w:rPr>
                <w:sz w:val="24"/>
                <w:szCs w:val="24"/>
                <w:lang w:val="uk-UA"/>
              </w:rPr>
              <w:t>ти в національному та міжнаро</w:t>
            </w:r>
            <w:r w:rsidRPr="005729C3">
              <w:rPr>
                <w:sz w:val="24"/>
                <w:szCs w:val="24"/>
                <w:lang w:val="uk-UA"/>
              </w:rPr>
              <w:t>д</w:t>
            </w:r>
            <w:r w:rsidRPr="005729C3">
              <w:rPr>
                <w:sz w:val="24"/>
                <w:szCs w:val="24"/>
                <w:lang w:val="uk-UA"/>
              </w:rPr>
              <w:t>ному контексті, як особистість і як член команди, і ефективно спі</w:t>
            </w:r>
            <w:r w:rsidRPr="005729C3">
              <w:rPr>
                <w:sz w:val="24"/>
                <w:szCs w:val="24"/>
                <w:lang w:val="uk-UA"/>
              </w:rPr>
              <w:t>в</w:t>
            </w:r>
            <w:r w:rsidRPr="005729C3">
              <w:rPr>
                <w:sz w:val="24"/>
                <w:szCs w:val="24"/>
                <w:lang w:val="uk-UA"/>
              </w:rPr>
              <w:t>працювати з керівниками, інж</w:t>
            </w:r>
            <w:r w:rsidRPr="005729C3">
              <w:rPr>
                <w:sz w:val="24"/>
                <w:szCs w:val="24"/>
                <w:lang w:val="uk-UA"/>
              </w:rPr>
              <w:t>е</w:t>
            </w:r>
            <w:r w:rsidRPr="005729C3">
              <w:rPr>
                <w:sz w:val="24"/>
                <w:szCs w:val="24"/>
                <w:lang w:val="uk-UA"/>
              </w:rPr>
              <w:t>нерами, працівниками, фахівцями та громадськістю.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729C3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729C3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5729C3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5E4A8F" w:rsidRDefault="00CD3C0F" w:rsidP="003E5786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  <w:lang w:val="uk-UA"/>
              </w:rPr>
            </w:pPr>
            <w:r w:rsidRPr="005E4A8F">
              <w:rPr>
                <w:b/>
                <w:sz w:val="24"/>
                <w:szCs w:val="24"/>
                <w:lang w:val="uk-UA"/>
              </w:rPr>
              <w:t>Навчання протягом життя</w:t>
            </w:r>
          </w:p>
          <w:p w:rsidR="00CD3C0F" w:rsidRPr="00D70483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20.</w:t>
            </w:r>
            <w:r w:rsidRPr="005E4A8F">
              <w:rPr>
                <w:sz w:val="24"/>
                <w:szCs w:val="24"/>
                <w:lang w:val="uk-UA"/>
              </w:rPr>
              <w:t xml:space="preserve"> </w:t>
            </w:r>
            <w:r w:rsidRPr="00D70483">
              <w:rPr>
                <w:sz w:val="24"/>
                <w:szCs w:val="24"/>
                <w:lang w:val="uk-UA"/>
              </w:rPr>
              <w:t>Здатність самостійно навчат</w:t>
            </w:r>
            <w:r w:rsidRPr="00D70483">
              <w:rPr>
                <w:sz w:val="24"/>
                <w:szCs w:val="24"/>
                <w:lang w:val="uk-UA"/>
              </w:rPr>
              <w:t>и</w:t>
            </w:r>
            <w:r w:rsidRPr="00D70483">
              <w:rPr>
                <w:sz w:val="24"/>
                <w:szCs w:val="24"/>
                <w:lang w:val="uk-UA"/>
              </w:rPr>
              <w:t>ся протягом життя з урахуванням попередньо набутого досвіду.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CD3C0F" w:rsidRPr="000A5FC9" w:rsidTr="003E5786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D3C0F" w:rsidRPr="00E1062A" w:rsidRDefault="00CD3C0F" w:rsidP="003E5786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E4A8F">
              <w:rPr>
                <w:rFonts w:ascii="Calibri Light" w:hAnsi="Calibri Light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Calibri Light" w:hAnsi="Calibri Light"/>
                <w:sz w:val="24"/>
                <w:szCs w:val="24"/>
                <w:lang w:val="uk-UA"/>
              </w:rPr>
              <w:t>1.</w:t>
            </w:r>
            <w:r w:rsidRPr="00E70E94">
              <w:rPr>
                <w:sz w:val="28"/>
                <w:szCs w:val="28"/>
                <w:lang w:val="uk-UA"/>
              </w:rPr>
              <w:t xml:space="preserve"> </w:t>
            </w:r>
            <w:r w:rsidRPr="00E1062A">
              <w:rPr>
                <w:sz w:val="24"/>
                <w:szCs w:val="24"/>
                <w:lang w:val="uk-UA"/>
              </w:rPr>
              <w:t>Здатність відстежувати розв</w:t>
            </w:r>
            <w:r w:rsidRPr="00E1062A">
              <w:rPr>
                <w:sz w:val="24"/>
                <w:szCs w:val="24"/>
                <w:lang w:val="uk-UA"/>
              </w:rPr>
              <w:t>и</w:t>
            </w:r>
            <w:r w:rsidRPr="00E1062A">
              <w:rPr>
                <w:sz w:val="24"/>
                <w:szCs w:val="24"/>
                <w:lang w:val="uk-UA"/>
              </w:rPr>
              <w:t>ток науки і техніки та застосовув</w:t>
            </w:r>
            <w:r w:rsidRPr="00E1062A">
              <w:rPr>
                <w:sz w:val="24"/>
                <w:szCs w:val="24"/>
                <w:lang w:val="uk-UA"/>
              </w:rPr>
              <w:t>а</w:t>
            </w:r>
            <w:r w:rsidRPr="00E1062A">
              <w:rPr>
                <w:sz w:val="24"/>
                <w:szCs w:val="24"/>
                <w:lang w:val="uk-UA"/>
              </w:rPr>
              <w:t>ти сучасні знання.</w:t>
            </w:r>
          </w:p>
          <w:p w:rsidR="00CD3C0F" w:rsidRPr="005E4A8F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935A67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uk-UA"/>
              </w:rPr>
            </w:pPr>
            <w:r w:rsidRPr="0050348B">
              <w:rPr>
                <w:rFonts w:ascii="Calibri Light" w:hAnsi="Calibri Light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0F" w:rsidRPr="000D5F5E" w:rsidRDefault="00CD3C0F" w:rsidP="003E5786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+</w:t>
            </w:r>
          </w:p>
        </w:tc>
      </w:tr>
    </w:tbl>
    <w:p w:rsidR="00CD3C0F" w:rsidRPr="00935A67" w:rsidRDefault="00CD3C0F" w:rsidP="00CD3C0F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uk-UA"/>
        </w:rPr>
      </w:pPr>
    </w:p>
    <w:p w:rsidR="00CD3C0F" w:rsidRPr="00935A67" w:rsidRDefault="00CD3C0F" w:rsidP="00CD3C0F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uk-UA"/>
        </w:rPr>
      </w:pPr>
    </w:p>
    <w:p w:rsidR="00F41078" w:rsidRPr="0035628C" w:rsidRDefault="00F41078" w:rsidP="00CD3C0F">
      <w:pPr>
        <w:pStyle w:val="1"/>
        <w:numPr>
          <w:ilvl w:val="0"/>
          <w:numId w:val="0"/>
        </w:numPr>
        <w:spacing w:line="240" w:lineRule="auto"/>
        <w:rPr>
          <w:rFonts w:ascii="Calibri" w:hAnsi="Calibri"/>
          <w:sz w:val="28"/>
          <w:szCs w:val="28"/>
        </w:rPr>
      </w:pPr>
    </w:p>
    <w:sectPr w:rsidR="00F41078" w:rsidRPr="0035628C" w:rsidSect="003E5786">
      <w:headerReference w:type="default" r:id="rId7"/>
      <w:footerReference w:type="default" r:id="rId8"/>
      <w:pgSz w:w="16838" w:h="11906" w:orient="landscape"/>
      <w:pgMar w:top="849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B2" w:rsidRDefault="00AA28B2">
      <w:r>
        <w:separator/>
      </w:r>
    </w:p>
  </w:endnote>
  <w:endnote w:type="continuationSeparator" w:id="0">
    <w:p w:rsidR="00AA28B2" w:rsidRDefault="00AA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86" w:rsidRDefault="003E5786">
    <w:pPr>
      <w:pStyle w:val="ad"/>
      <w:jc w:val="center"/>
    </w:pPr>
    <w:fldSimple w:instr="PAGE   \* MERGEFORMAT">
      <w:r w:rsidR="00DE2487">
        <w:rPr>
          <w:noProof/>
        </w:rPr>
        <w:t>13</w:t>
      </w:r>
    </w:fldSimple>
  </w:p>
  <w:p w:rsidR="003E5786" w:rsidRDefault="003E57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B2" w:rsidRDefault="00AA28B2">
      <w:r>
        <w:separator/>
      </w:r>
    </w:p>
  </w:footnote>
  <w:footnote w:type="continuationSeparator" w:id="0">
    <w:p w:rsidR="00AA28B2" w:rsidRDefault="00AA2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86" w:rsidRDefault="003E57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01F"/>
    <w:multiLevelType w:val="hybridMultilevel"/>
    <w:tmpl w:val="C2A4A19C"/>
    <w:lvl w:ilvl="0" w:tplc="46C8C37C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</w:rPr>
    </w:lvl>
    <w:lvl w:ilvl="1" w:tplc="44FCF986">
      <w:start w:val="5"/>
      <w:numFmt w:val="bullet"/>
      <w:lvlText w:val="-"/>
      <w:lvlJc w:val="left"/>
      <w:pPr>
        <w:ind w:left="2125" w:hanging="360"/>
      </w:pPr>
      <w:rPr>
        <w:rFonts w:ascii="Calibri Light" w:eastAsia="Times New Roman" w:hAnsi="Calibri Light" w:hint="default"/>
      </w:rPr>
    </w:lvl>
    <w:lvl w:ilvl="2" w:tplc="0422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1">
    <w:nsid w:val="02EB2D8C"/>
    <w:multiLevelType w:val="hybridMultilevel"/>
    <w:tmpl w:val="4566ED8C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05687"/>
    <w:multiLevelType w:val="hybridMultilevel"/>
    <w:tmpl w:val="6C043B76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1670"/>
    <w:multiLevelType w:val="hybridMultilevel"/>
    <w:tmpl w:val="474CB122"/>
    <w:lvl w:ilvl="0" w:tplc="68B4346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56463"/>
    <w:multiLevelType w:val="hybridMultilevel"/>
    <w:tmpl w:val="D20A7BCE"/>
    <w:lvl w:ilvl="0" w:tplc="44FCF986">
      <w:start w:val="5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FB1AC3"/>
    <w:multiLevelType w:val="hybridMultilevel"/>
    <w:tmpl w:val="DC8C7D3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8461096"/>
    <w:multiLevelType w:val="multilevel"/>
    <w:tmpl w:val="62E2EA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1A05497"/>
    <w:multiLevelType w:val="hybridMultilevel"/>
    <w:tmpl w:val="DE8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241918"/>
    <w:multiLevelType w:val="hybridMultilevel"/>
    <w:tmpl w:val="E8DCCB34"/>
    <w:lvl w:ilvl="0" w:tplc="EE8CFA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23B56"/>
    <w:multiLevelType w:val="hybridMultilevel"/>
    <w:tmpl w:val="01F693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9511D7"/>
    <w:multiLevelType w:val="hybridMultilevel"/>
    <w:tmpl w:val="3FC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BD1381"/>
    <w:multiLevelType w:val="hybridMultilevel"/>
    <w:tmpl w:val="D71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85D67"/>
    <w:multiLevelType w:val="hybridMultilevel"/>
    <w:tmpl w:val="18E0D22E"/>
    <w:lvl w:ilvl="0" w:tplc="44FCF986">
      <w:start w:val="5"/>
      <w:numFmt w:val="bullet"/>
      <w:lvlText w:val="-"/>
      <w:lvlJc w:val="left"/>
      <w:pPr>
        <w:ind w:left="786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B55322A"/>
    <w:multiLevelType w:val="hybridMultilevel"/>
    <w:tmpl w:val="E44E1B9E"/>
    <w:lvl w:ilvl="0" w:tplc="795421CC">
      <w:start w:val="1"/>
      <w:numFmt w:val="decimal"/>
      <w:lvlText w:val="%1)"/>
      <w:lvlJc w:val="left"/>
      <w:pPr>
        <w:tabs>
          <w:tab w:val="num" w:pos="1070"/>
        </w:tabs>
        <w:ind w:left="333" w:firstLine="567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C0A563E"/>
    <w:multiLevelType w:val="hybridMultilevel"/>
    <w:tmpl w:val="CB16ABE8"/>
    <w:lvl w:ilvl="0" w:tplc="508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BC1492"/>
    <w:multiLevelType w:val="hybridMultilevel"/>
    <w:tmpl w:val="474CB122"/>
    <w:lvl w:ilvl="0" w:tplc="68B4346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C3549E"/>
    <w:multiLevelType w:val="hybridMultilevel"/>
    <w:tmpl w:val="E2B84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7028F"/>
    <w:multiLevelType w:val="hybridMultilevel"/>
    <w:tmpl w:val="917CEB98"/>
    <w:lvl w:ilvl="0" w:tplc="048CD9F0">
      <w:start w:val="1"/>
      <w:numFmt w:val="bullet"/>
      <w:lvlText w:val="-"/>
      <w:lvlJc w:val="left"/>
      <w:pPr>
        <w:tabs>
          <w:tab w:val="num" w:pos="1107"/>
        </w:tabs>
        <w:ind w:left="540" w:firstLine="34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DF5564"/>
    <w:multiLevelType w:val="hybridMultilevel"/>
    <w:tmpl w:val="24C020E6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>
    <w:nsid w:val="2B441A65"/>
    <w:multiLevelType w:val="multilevel"/>
    <w:tmpl w:val="01F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125C62"/>
    <w:multiLevelType w:val="multilevel"/>
    <w:tmpl w:val="01CC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137D0D"/>
    <w:multiLevelType w:val="hybridMultilevel"/>
    <w:tmpl w:val="578852F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030E96"/>
    <w:multiLevelType w:val="hybridMultilevel"/>
    <w:tmpl w:val="8764B0E0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C25E1"/>
    <w:multiLevelType w:val="hybridMultilevel"/>
    <w:tmpl w:val="D4AC8874"/>
    <w:lvl w:ilvl="0" w:tplc="2C6A5F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A64A8"/>
    <w:multiLevelType w:val="hybridMultilevel"/>
    <w:tmpl w:val="7C22CA40"/>
    <w:lvl w:ilvl="0" w:tplc="048CD9F0">
      <w:start w:val="1"/>
      <w:numFmt w:val="bullet"/>
      <w:lvlText w:val="-"/>
      <w:lvlJc w:val="left"/>
      <w:pPr>
        <w:tabs>
          <w:tab w:val="num" w:pos="927"/>
        </w:tabs>
        <w:ind w:left="360" w:firstLine="34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164455"/>
    <w:multiLevelType w:val="hybridMultilevel"/>
    <w:tmpl w:val="6316DB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C7780F"/>
    <w:multiLevelType w:val="hybridMultilevel"/>
    <w:tmpl w:val="64349118"/>
    <w:lvl w:ilvl="0" w:tplc="AA8C5E1A">
      <w:start w:val="3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373FE9"/>
    <w:multiLevelType w:val="hybridMultilevel"/>
    <w:tmpl w:val="1F509740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A3498"/>
    <w:multiLevelType w:val="hybridMultilevel"/>
    <w:tmpl w:val="C9FA1400"/>
    <w:lvl w:ilvl="0" w:tplc="048CD9F0">
      <w:start w:val="1"/>
      <w:numFmt w:val="bullet"/>
      <w:lvlText w:val="-"/>
      <w:lvlJc w:val="left"/>
      <w:pPr>
        <w:tabs>
          <w:tab w:val="num" w:pos="567"/>
        </w:tabs>
        <w:ind w:firstLine="34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7F01DB"/>
    <w:multiLevelType w:val="hybridMultilevel"/>
    <w:tmpl w:val="D71E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1A443A2"/>
    <w:multiLevelType w:val="hybridMultilevel"/>
    <w:tmpl w:val="ADF89682"/>
    <w:lvl w:ilvl="0" w:tplc="44FCF986">
      <w:start w:val="5"/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44A6301"/>
    <w:multiLevelType w:val="hybridMultilevel"/>
    <w:tmpl w:val="AE0E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54B4A"/>
    <w:multiLevelType w:val="hybridMultilevel"/>
    <w:tmpl w:val="4B0443D4"/>
    <w:lvl w:ilvl="0" w:tplc="048CD9F0">
      <w:start w:val="1"/>
      <w:numFmt w:val="bullet"/>
      <w:lvlText w:val="-"/>
      <w:lvlJc w:val="left"/>
      <w:pPr>
        <w:tabs>
          <w:tab w:val="num" w:pos="567"/>
        </w:tabs>
        <w:ind w:firstLine="340"/>
      </w:pPr>
      <w:rPr>
        <w:rFonts w:ascii="Times New Roman" w:hAnsi="Times New Roman" w:hint="default"/>
        <w:sz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B20F28"/>
    <w:multiLevelType w:val="hybridMultilevel"/>
    <w:tmpl w:val="5C1ADC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9960E8"/>
    <w:multiLevelType w:val="hybridMultilevel"/>
    <w:tmpl w:val="DE8C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032C48"/>
    <w:multiLevelType w:val="hybridMultilevel"/>
    <w:tmpl w:val="398AC9E4"/>
    <w:lvl w:ilvl="0" w:tplc="CC4620FA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D4B25DE8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7B7396"/>
    <w:multiLevelType w:val="multilevel"/>
    <w:tmpl w:val="01F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E554B3"/>
    <w:multiLevelType w:val="hybridMultilevel"/>
    <w:tmpl w:val="3A20445A"/>
    <w:lvl w:ilvl="0" w:tplc="CC4620FA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D4B25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A2F76"/>
    <w:multiLevelType w:val="hybridMultilevel"/>
    <w:tmpl w:val="EF623538"/>
    <w:lvl w:ilvl="0" w:tplc="048CD9F0">
      <w:start w:val="1"/>
      <w:numFmt w:val="bullet"/>
      <w:lvlText w:val="-"/>
      <w:lvlJc w:val="left"/>
      <w:pPr>
        <w:tabs>
          <w:tab w:val="num" w:pos="567"/>
        </w:tabs>
        <w:ind w:firstLine="340"/>
      </w:pPr>
      <w:rPr>
        <w:rFonts w:ascii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526856"/>
    <w:multiLevelType w:val="hybridMultilevel"/>
    <w:tmpl w:val="3FC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F02CA6"/>
    <w:multiLevelType w:val="hybridMultilevel"/>
    <w:tmpl w:val="0D30708A"/>
    <w:lvl w:ilvl="0" w:tplc="DC0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C1543"/>
    <w:multiLevelType w:val="hybridMultilevel"/>
    <w:tmpl w:val="A15235EE"/>
    <w:lvl w:ilvl="0" w:tplc="A84CDC7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84CDC78">
      <w:numFmt w:val="bullet"/>
      <w:lvlText w:val="•"/>
      <w:lvlJc w:val="left"/>
      <w:pPr>
        <w:ind w:left="1905" w:hanging="825"/>
      </w:pPr>
      <w:rPr>
        <w:rFonts w:ascii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1C79AE"/>
    <w:multiLevelType w:val="hybridMultilevel"/>
    <w:tmpl w:val="D700974E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8">
    <w:nsid w:val="76875FC0"/>
    <w:multiLevelType w:val="hybridMultilevel"/>
    <w:tmpl w:val="AE52F5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6"/>
  </w:num>
  <w:num w:numId="4">
    <w:abstractNumId w:val="14"/>
  </w:num>
  <w:num w:numId="5">
    <w:abstractNumId w:val="5"/>
  </w:num>
  <w:num w:numId="6">
    <w:abstractNumId w:val="47"/>
  </w:num>
  <w:num w:numId="7">
    <w:abstractNumId w:val="20"/>
  </w:num>
  <w:num w:numId="8">
    <w:abstractNumId w:val="1"/>
  </w:num>
  <w:num w:numId="9">
    <w:abstractNumId w:val="7"/>
  </w:num>
  <w:num w:numId="10">
    <w:abstractNumId w:val="30"/>
  </w:num>
  <w:num w:numId="11">
    <w:abstractNumId w:val="25"/>
  </w:num>
  <w:num w:numId="12">
    <w:abstractNumId w:val="3"/>
  </w:num>
  <w:num w:numId="13">
    <w:abstractNumId w:val="34"/>
  </w:num>
  <w:num w:numId="14">
    <w:abstractNumId w:val="23"/>
  </w:num>
  <w:num w:numId="15">
    <w:abstractNumId w:val="6"/>
  </w:num>
  <w:num w:numId="16">
    <w:abstractNumId w:val="37"/>
  </w:num>
  <w:num w:numId="17">
    <w:abstractNumId w:val="27"/>
  </w:num>
  <w:num w:numId="18">
    <w:abstractNumId w:val="11"/>
  </w:num>
  <w:num w:numId="19">
    <w:abstractNumId w:val="21"/>
  </w:num>
  <w:num w:numId="20">
    <w:abstractNumId w:val="28"/>
  </w:num>
  <w:num w:numId="21">
    <w:abstractNumId w:val="40"/>
  </w:num>
  <w:num w:numId="22">
    <w:abstractNumId w:val="16"/>
  </w:num>
  <w:num w:numId="23">
    <w:abstractNumId w:val="22"/>
  </w:num>
  <w:num w:numId="24">
    <w:abstractNumId w:val="44"/>
  </w:num>
  <w:num w:numId="25">
    <w:abstractNumId w:val="15"/>
  </w:num>
  <w:num w:numId="26">
    <w:abstractNumId w:val="8"/>
  </w:num>
  <w:num w:numId="27">
    <w:abstractNumId w:val="42"/>
  </w:num>
  <w:num w:numId="28">
    <w:abstractNumId w:val="39"/>
  </w:num>
  <w:num w:numId="29">
    <w:abstractNumId w:val="19"/>
  </w:num>
  <w:num w:numId="30">
    <w:abstractNumId w:val="36"/>
  </w:num>
  <w:num w:numId="31">
    <w:abstractNumId w:val="31"/>
  </w:num>
  <w:num w:numId="32">
    <w:abstractNumId w:val="45"/>
  </w:num>
  <w:num w:numId="33">
    <w:abstractNumId w:val="2"/>
  </w:num>
  <w:num w:numId="34">
    <w:abstractNumId w:val="12"/>
  </w:num>
  <w:num w:numId="35">
    <w:abstractNumId w:val="26"/>
  </w:num>
  <w:num w:numId="36">
    <w:abstractNumId w:val="41"/>
  </w:num>
  <w:num w:numId="37">
    <w:abstractNumId w:val="38"/>
  </w:num>
  <w:num w:numId="38">
    <w:abstractNumId w:val="33"/>
  </w:num>
  <w:num w:numId="39">
    <w:abstractNumId w:val="10"/>
  </w:num>
  <w:num w:numId="40">
    <w:abstractNumId w:val="13"/>
  </w:num>
  <w:num w:numId="41">
    <w:abstractNumId w:val="32"/>
  </w:num>
  <w:num w:numId="42">
    <w:abstractNumId w:val="18"/>
  </w:num>
  <w:num w:numId="43">
    <w:abstractNumId w:val="17"/>
  </w:num>
  <w:num w:numId="44">
    <w:abstractNumId w:val="4"/>
  </w:num>
  <w:num w:numId="45">
    <w:abstractNumId w:val="29"/>
  </w:num>
  <w:num w:numId="46">
    <w:abstractNumId w:val="43"/>
  </w:num>
  <w:num w:numId="47">
    <w:abstractNumId w:val="35"/>
  </w:num>
  <w:num w:numId="48">
    <w:abstractNumId w:val="48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96"/>
    <w:rsid w:val="000132E6"/>
    <w:rsid w:val="000222A8"/>
    <w:rsid w:val="000327F0"/>
    <w:rsid w:val="00033E2B"/>
    <w:rsid w:val="000A17CA"/>
    <w:rsid w:val="000E1C93"/>
    <w:rsid w:val="000E55A3"/>
    <w:rsid w:val="000E5908"/>
    <w:rsid w:val="00126BBE"/>
    <w:rsid w:val="00146399"/>
    <w:rsid w:val="00175DD8"/>
    <w:rsid w:val="0019143B"/>
    <w:rsid w:val="001C35BA"/>
    <w:rsid w:val="001E5208"/>
    <w:rsid w:val="00212F3A"/>
    <w:rsid w:val="00214583"/>
    <w:rsid w:val="00220196"/>
    <w:rsid w:val="00233E95"/>
    <w:rsid w:val="0025302C"/>
    <w:rsid w:val="002556DE"/>
    <w:rsid w:val="002C71E5"/>
    <w:rsid w:val="002F2A17"/>
    <w:rsid w:val="002F793B"/>
    <w:rsid w:val="003065E7"/>
    <w:rsid w:val="0035000D"/>
    <w:rsid w:val="0035628C"/>
    <w:rsid w:val="003A3BB0"/>
    <w:rsid w:val="003B1E21"/>
    <w:rsid w:val="003B4B43"/>
    <w:rsid w:val="003C26BA"/>
    <w:rsid w:val="003C56CD"/>
    <w:rsid w:val="003D4EF6"/>
    <w:rsid w:val="003E5786"/>
    <w:rsid w:val="00447B96"/>
    <w:rsid w:val="0045169C"/>
    <w:rsid w:val="00467D02"/>
    <w:rsid w:val="00470D1A"/>
    <w:rsid w:val="004A5667"/>
    <w:rsid w:val="004A6E2A"/>
    <w:rsid w:val="004D3004"/>
    <w:rsid w:val="005000DB"/>
    <w:rsid w:val="00525A35"/>
    <w:rsid w:val="00531223"/>
    <w:rsid w:val="0053315C"/>
    <w:rsid w:val="0054385B"/>
    <w:rsid w:val="00544CE9"/>
    <w:rsid w:val="00570BBE"/>
    <w:rsid w:val="00572885"/>
    <w:rsid w:val="0057396F"/>
    <w:rsid w:val="00584421"/>
    <w:rsid w:val="00586C2E"/>
    <w:rsid w:val="00592D4F"/>
    <w:rsid w:val="005A0A93"/>
    <w:rsid w:val="005B3BDB"/>
    <w:rsid w:val="005C6A94"/>
    <w:rsid w:val="005E0FC8"/>
    <w:rsid w:val="005F0948"/>
    <w:rsid w:val="00610384"/>
    <w:rsid w:val="00646B4F"/>
    <w:rsid w:val="00650699"/>
    <w:rsid w:val="00660A37"/>
    <w:rsid w:val="00694789"/>
    <w:rsid w:val="006B3840"/>
    <w:rsid w:val="006E325D"/>
    <w:rsid w:val="00702B36"/>
    <w:rsid w:val="007504AD"/>
    <w:rsid w:val="00753E09"/>
    <w:rsid w:val="0077330F"/>
    <w:rsid w:val="00777012"/>
    <w:rsid w:val="007A0FB6"/>
    <w:rsid w:val="007A4A26"/>
    <w:rsid w:val="007C0CBF"/>
    <w:rsid w:val="007D0F7A"/>
    <w:rsid w:val="0082029F"/>
    <w:rsid w:val="00825F25"/>
    <w:rsid w:val="00844D2A"/>
    <w:rsid w:val="008537A9"/>
    <w:rsid w:val="00875365"/>
    <w:rsid w:val="0087593B"/>
    <w:rsid w:val="00876866"/>
    <w:rsid w:val="008B6EF2"/>
    <w:rsid w:val="008C5121"/>
    <w:rsid w:val="009023BA"/>
    <w:rsid w:val="00906EA0"/>
    <w:rsid w:val="00917808"/>
    <w:rsid w:val="009202AC"/>
    <w:rsid w:val="009240B2"/>
    <w:rsid w:val="00935A67"/>
    <w:rsid w:val="00946E01"/>
    <w:rsid w:val="009A3799"/>
    <w:rsid w:val="009A57A0"/>
    <w:rsid w:val="009B023A"/>
    <w:rsid w:val="009B1E54"/>
    <w:rsid w:val="009C4ECB"/>
    <w:rsid w:val="00A062AA"/>
    <w:rsid w:val="00A129C0"/>
    <w:rsid w:val="00A340F0"/>
    <w:rsid w:val="00A35F00"/>
    <w:rsid w:val="00A568C0"/>
    <w:rsid w:val="00A71592"/>
    <w:rsid w:val="00A85F28"/>
    <w:rsid w:val="00AA28B2"/>
    <w:rsid w:val="00AA486D"/>
    <w:rsid w:val="00AA5D8B"/>
    <w:rsid w:val="00AA72A3"/>
    <w:rsid w:val="00AB658D"/>
    <w:rsid w:val="00AC6B18"/>
    <w:rsid w:val="00AF5763"/>
    <w:rsid w:val="00B25295"/>
    <w:rsid w:val="00B509BB"/>
    <w:rsid w:val="00B53148"/>
    <w:rsid w:val="00B55A5B"/>
    <w:rsid w:val="00B9364D"/>
    <w:rsid w:val="00BC0F02"/>
    <w:rsid w:val="00BC5A89"/>
    <w:rsid w:val="00BC70C0"/>
    <w:rsid w:val="00BD3693"/>
    <w:rsid w:val="00BE0D87"/>
    <w:rsid w:val="00BF7110"/>
    <w:rsid w:val="00C05F33"/>
    <w:rsid w:val="00C300F2"/>
    <w:rsid w:val="00C6020F"/>
    <w:rsid w:val="00C63BF0"/>
    <w:rsid w:val="00C7422A"/>
    <w:rsid w:val="00C77CBC"/>
    <w:rsid w:val="00C96AC3"/>
    <w:rsid w:val="00CB3EC9"/>
    <w:rsid w:val="00CD3C0F"/>
    <w:rsid w:val="00D00012"/>
    <w:rsid w:val="00D14FA7"/>
    <w:rsid w:val="00D30F59"/>
    <w:rsid w:val="00D43E42"/>
    <w:rsid w:val="00D634FD"/>
    <w:rsid w:val="00D91494"/>
    <w:rsid w:val="00DC1786"/>
    <w:rsid w:val="00DC3865"/>
    <w:rsid w:val="00DE2487"/>
    <w:rsid w:val="00DE2C52"/>
    <w:rsid w:val="00E0238C"/>
    <w:rsid w:val="00E06B12"/>
    <w:rsid w:val="00E311AC"/>
    <w:rsid w:val="00E313DC"/>
    <w:rsid w:val="00E3681A"/>
    <w:rsid w:val="00E63B13"/>
    <w:rsid w:val="00E70E94"/>
    <w:rsid w:val="00EC74EB"/>
    <w:rsid w:val="00ED7D45"/>
    <w:rsid w:val="00EF3EFC"/>
    <w:rsid w:val="00EF5788"/>
    <w:rsid w:val="00F00202"/>
    <w:rsid w:val="00F02C1D"/>
    <w:rsid w:val="00F30AB1"/>
    <w:rsid w:val="00F41078"/>
    <w:rsid w:val="00F7792D"/>
    <w:rsid w:val="00FB5DCC"/>
    <w:rsid w:val="00FB7C63"/>
    <w:rsid w:val="00FC57C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0">
    <w:name w:val="heading 1"/>
    <w:basedOn w:val="a"/>
    <w:next w:val="a"/>
    <w:link w:val="11"/>
    <w:uiPriority w:val="9"/>
    <w:qFormat/>
    <w:rsid w:val="00175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8B6EF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3C56C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3C56C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3">
    <w:name w:val="Для_Названия"/>
    <w:basedOn w:val="10"/>
    <w:rsid w:val="00175DD8"/>
    <w:pPr>
      <w:spacing w:before="480" w:after="480"/>
      <w:jc w:val="center"/>
    </w:pPr>
    <w:rPr>
      <w:caps/>
      <w:spacing w:val="100"/>
      <w:sz w:val="28"/>
      <w:szCs w:val="28"/>
      <w:lang w:eastAsia="ru-RU"/>
    </w:rPr>
  </w:style>
  <w:style w:type="paragraph" w:customStyle="1" w:styleId="a4">
    <w:name w:val="Для_текста_Планковская"/>
    <w:basedOn w:val="a"/>
    <w:rsid w:val="00175DD8"/>
    <w:pPr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4">
    <w:name w:val="Заголовок4"/>
    <w:basedOn w:val="3"/>
    <w:rsid w:val="008B6EF2"/>
    <w:pPr>
      <w:keepNext w:val="0"/>
      <w:widowControl w:val="0"/>
      <w:spacing w:before="0" w:after="0" w:line="360" w:lineRule="auto"/>
      <w:outlineLvl w:val="3"/>
    </w:pPr>
    <w:rPr>
      <w:rFonts w:ascii="Times New Roman" w:hAnsi="Times New Roman"/>
      <w:b w:val="0"/>
      <w:bCs w:val="0"/>
      <w:sz w:val="28"/>
      <w:szCs w:val="28"/>
    </w:rPr>
  </w:style>
  <w:style w:type="paragraph" w:customStyle="1" w:styleId="40">
    <w:name w:val="оглавление 4"/>
    <w:basedOn w:val="a"/>
    <w:rsid w:val="00C6020F"/>
    <w:pPr>
      <w:spacing w:line="360" w:lineRule="auto"/>
      <w:outlineLvl w:val="3"/>
    </w:pPr>
    <w:rPr>
      <w:sz w:val="28"/>
      <w:szCs w:val="28"/>
    </w:rPr>
  </w:style>
  <w:style w:type="paragraph" w:customStyle="1" w:styleId="rvps2">
    <w:name w:val="rvps2"/>
    <w:basedOn w:val="a"/>
    <w:uiPriority w:val="99"/>
    <w:rsid w:val="00220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220196"/>
    <w:pPr>
      <w:ind w:left="720"/>
      <w:contextualSpacing/>
    </w:pPr>
  </w:style>
  <w:style w:type="paragraph" w:customStyle="1" w:styleId="a5">
    <w:name w:val="Обычный с отступом"/>
    <w:basedOn w:val="a"/>
    <w:autoRedefine/>
    <w:uiPriority w:val="99"/>
    <w:rsid w:val="00220196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customStyle="1" w:styleId="rvts0">
    <w:name w:val="rvts0"/>
    <w:rsid w:val="00220196"/>
  </w:style>
  <w:style w:type="paragraph" w:styleId="a6">
    <w:name w:val="footnote text"/>
    <w:basedOn w:val="a"/>
    <w:link w:val="a7"/>
    <w:semiHidden/>
    <w:rsid w:val="00220196"/>
    <w:rPr>
      <w:sz w:val="20"/>
      <w:szCs w:val="20"/>
    </w:rPr>
  </w:style>
  <w:style w:type="character" w:styleId="a8">
    <w:name w:val="footnote reference"/>
    <w:uiPriority w:val="99"/>
    <w:semiHidden/>
    <w:rsid w:val="00220196"/>
    <w:rPr>
      <w:rFonts w:cs="Times New Roman"/>
      <w:vertAlign w:val="superscript"/>
    </w:rPr>
  </w:style>
  <w:style w:type="character" w:customStyle="1" w:styleId="a7">
    <w:name w:val="Текст сноски Знак"/>
    <w:link w:val="a6"/>
    <w:semiHidden/>
    <w:locked/>
    <w:rsid w:val="00220196"/>
    <w:rPr>
      <w:rFonts w:ascii="Calibri" w:eastAsia="Times New Roman" w:hAnsi="Calibri"/>
      <w:lang w:val="ru-RU" w:eastAsia="en-US"/>
    </w:rPr>
  </w:style>
  <w:style w:type="table" w:styleId="a9">
    <w:name w:val="Table Grid"/>
    <w:basedOn w:val="a1"/>
    <w:uiPriority w:val="99"/>
    <w:rsid w:val="0057396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35000D"/>
    <w:rPr>
      <w:rFonts w:ascii="1251 Times" w:hAnsi="1251 Times"/>
      <w:lang w:val="ru-RU" w:eastAsia="ru-RU"/>
    </w:rPr>
  </w:style>
  <w:style w:type="paragraph" w:customStyle="1" w:styleId="aa">
    <w:name w:val="Знак Знак Знак"/>
    <w:basedOn w:val="a"/>
    <w:uiPriority w:val="99"/>
    <w:rsid w:val="0035000D"/>
    <w:pPr>
      <w:spacing w:after="160" w:line="240" w:lineRule="exact"/>
      <w:jc w:val="both"/>
    </w:pPr>
    <w:rPr>
      <w:rFonts w:ascii="Tahoma" w:hAnsi="Tahoma"/>
      <w:b/>
      <w:sz w:val="24"/>
      <w:szCs w:val="20"/>
      <w:lang w:val="en-US"/>
    </w:rPr>
  </w:style>
  <w:style w:type="paragraph" w:styleId="ab">
    <w:name w:val="header"/>
    <w:basedOn w:val="a"/>
    <w:link w:val="ac"/>
    <w:uiPriority w:val="99"/>
    <w:rsid w:val="004A6E2A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3C56CD"/>
    <w:rPr>
      <w:rFonts w:ascii="Calibri" w:hAnsi="Calibri"/>
      <w:lang w:eastAsia="en-US"/>
    </w:rPr>
  </w:style>
  <w:style w:type="paragraph" w:styleId="ad">
    <w:name w:val="footer"/>
    <w:basedOn w:val="a"/>
    <w:link w:val="ae"/>
    <w:uiPriority w:val="99"/>
    <w:rsid w:val="004A6E2A"/>
    <w:pPr>
      <w:tabs>
        <w:tab w:val="center" w:pos="4819"/>
        <w:tab w:val="right" w:pos="9639"/>
      </w:tabs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3C56CD"/>
    <w:rPr>
      <w:rFonts w:ascii="Calibri" w:hAnsi="Calibri"/>
      <w:lang w:eastAsia="en-US"/>
    </w:rPr>
  </w:style>
  <w:style w:type="paragraph" w:customStyle="1" w:styleId="1">
    <w:name w:val="Маркер 1"/>
    <w:basedOn w:val="a"/>
    <w:qFormat/>
    <w:rsid w:val="003B4B43"/>
    <w:pPr>
      <w:numPr>
        <w:numId w:val="28"/>
      </w:numPr>
      <w:tabs>
        <w:tab w:val="left" w:pos="851"/>
      </w:tabs>
      <w:spacing w:after="0" w:line="264" w:lineRule="auto"/>
      <w:jc w:val="both"/>
    </w:pPr>
    <w:rPr>
      <w:rFonts w:ascii="Times New Roman" w:hAnsi="Times New Roman"/>
      <w:sz w:val="26"/>
      <w:szCs w:val="26"/>
      <w:lang w:val="uk-UA" w:eastAsia="uk-UA"/>
    </w:rPr>
  </w:style>
  <w:style w:type="paragraph" w:customStyle="1" w:styleId="2">
    <w:name w:val="Маркер 2"/>
    <w:basedOn w:val="20"/>
    <w:qFormat/>
    <w:rsid w:val="003B4B43"/>
    <w:pPr>
      <w:numPr>
        <w:ilvl w:val="1"/>
        <w:numId w:val="28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hAnsi="Times New Roman"/>
      <w:sz w:val="26"/>
      <w:szCs w:val="26"/>
      <w:lang w:val="uk-UA" w:eastAsia="ru-RU"/>
    </w:rPr>
  </w:style>
  <w:style w:type="paragraph" w:styleId="20">
    <w:name w:val="Body Text Indent 2"/>
    <w:basedOn w:val="a"/>
    <w:link w:val="21"/>
    <w:uiPriority w:val="99"/>
    <w:rsid w:val="003B4B43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1">
    <w:name w:val="Основной текст с отступом 2 Знак"/>
    <w:link w:val="20"/>
    <w:uiPriority w:val="99"/>
    <w:semiHidden/>
    <w:rsid w:val="003C56CD"/>
    <w:rPr>
      <w:rFonts w:ascii="Calibri" w:hAnsi="Calibri"/>
      <w:lang w:eastAsia="en-US"/>
    </w:rPr>
  </w:style>
  <w:style w:type="character" w:styleId="af">
    <w:name w:val="Hyperlink"/>
    <w:uiPriority w:val="99"/>
    <w:rsid w:val="00586C2E"/>
    <w:rPr>
      <w:rFonts w:cs="Times New Roman"/>
      <w:color w:val="0563C1"/>
      <w:u w:val="single"/>
    </w:rPr>
  </w:style>
  <w:style w:type="paragraph" w:styleId="af0">
    <w:name w:val="Balloon Text"/>
    <w:basedOn w:val="a"/>
    <w:link w:val="af1"/>
    <w:uiPriority w:val="99"/>
    <w:rsid w:val="007C0CBF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af2">
    <w:name w:val="Таблиця"/>
    <w:basedOn w:val="a"/>
    <w:link w:val="af3"/>
    <w:qFormat/>
    <w:rsid w:val="0054385B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/>
    </w:rPr>
  </w:style>
  <w:style w:type="character" w:customStyle="1" w:styleId="af1">
    <w:name w:val="Текст выноски Знак"/>
    <w:link w:val="af0"/>
    <w:uiPriority w:val="99"/>
    <w:locked/>
    <w:rsid w:val="007C0CB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аблиця Знак"/>
    <w:link w:val="af2"/>
    <w:rsid w:val="0054385B"/>
    <w:rPr>
      <w:rFonts w:eastAsia="Calibri"/>
      <w:sz w:val="24"/>
      <w:szCs w:val="24"/>
      <w:lang w:eastAsia="en-US"/>
    </w:rPr>
  </w:style>
  <w:style w:type="character" w:styleId="af4">
    <w:name w:val="annotation reference"/>
    <w:uiPriority w:val="99"/>
    <w:semiHidden/>
    <w:unhideWhenUsed/>
    <w:rsid w:val="005438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385B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54385B"/>
    <w:rPr>
      <w:rFonts w:ascii="Calibri" w:eastAsia="Calibri" w:hAnsi="Calibri"/>
      <w:lang w:val="ru-RU" w:eastAsia="en-US"/>
    </w:rPr>
  </w:style>
  <w:style w:type="paragraph" w:customStyle="1" w:styleId="af7">
    <w:name w:val="Абзац списку"/>
    <w:basedOn w:val="a"/>
    <w:qFormat/>
    <w:rsid w:val="006E325D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99"/>
    <w:qFormat/>
    <w:rsid w:val="006E325D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nhideWhenUsed/>
    <w:rsid w:val="00A7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1592"/>
    <w:rPr>
      <w:rFonts w:ascii="Courier New" w:hAnsi="Courier New" w:cs="Courier New"/>
    </w:rPr>
  </w:style>
  <w:style w:type="character" w:customStyle="1" w:styleId="word">
    <w:name w:val="word"/>
    <w:basedOn w:val="a0"/>
    <w:rsid w:val="008537A9"/>
  </w:style>
  <w:style w:type="character" w:customStyle="1" w:styleId="whitespace">
    <w:name w:val="whitespace"/>
    <w:basedOn w:val="a0"/>
    <w:rsid w:val="008537A9"/>
  </w:style>
  <w:style w:type="paragraph" w:customStyle="1" w:styleId="rvps4">
    <w:name w:val="rvps4"/>
    <w:basedOn w:val="a"/>
    <w:rsid w:val="00CD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3C0F"/>
  </w:style>
  <w:style w:type="paragraph" w:customStyle="1" w:styleId="rvps7">
    <w:name w:val="rvps7"/>
    <w:basedOn w:val="a"/>
    <w:rsid w:val="00CD3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3C0F"/>
  </w:style>
  <w:style w:type="character" w:customStyle="1" w:styleId="apple-converted-space">
    <w:name w:val="apple-converted-space"/>
    <w:basedOn w:val="a0"/>
    <w:rsid w:val="00CD3C0F"/>
  </w:style>
  <w:style w:type="paragraph" w:customStyle="1" w:styleId="af9">
    <w:name w:val="Нормальний текст"/>
    <w:basedOn w:val="a"/>
    <w:rsid w:val="00CD3C0F"/>
    <w:pPr>
      <w:spacing w:before="120" w:after="0" w:line="240" w:lineRule="auto"/>
      <w:ind w:firstLine="567"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23</Pages>
  <Words>18970</Words>
  <Characters>10814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29725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plank</dc:creator>
  <cp:lastModifiedBy>Olga</cp:lastModifiedBy>
  <cp:revision>9</cp:revision>
  <cp:lastPrinted>2016-05-13T12:03:00Z</cp:lastPrinted>
  <dcterms:created xsi:type="dcterms:W3CDTF">2016-10-21T12:12:00Z</dcterms:created>
  <dcterms:modified xsi:type="dcterms:W3CDTF">2018-12-04T14:39:00Z</dcterms:modified>
</cp:coreProperties>
</file>