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84" w:rsidRPr="00314FB3" w:rsidRDefault="00DE5B84" w:rsidP="00BB7E24">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sidRPr="00314FB3">
        <w:rPr>
          <w:rFonts w:ascii="Times New Roman" w:eastAsia="Times New Roman" w:hAnsi="Times New Roman" w:cs="Times New Roman"/>
          <w:b/>
          <w:sz w:val="28"/>
          <w:szCs w:val="28"/>
          <w:lang w:eastAsia="uk-UA"/>
        </w:rPr>
        <w:t>АНАЛІЗ РЕГУЛЯТОРНОГО ВПЛИВУ</w:t>
      </w:r>
    </w:p>
    <w:p w:rsidR="00711166" w:rsidRPr="00314FB3" w:rsidRDefault="00711166" w:rsidP="00BB7E24">
      <w:pPr>
        <w:pStyle w:val="a4"/>
        <w:spacing w:before="0" w:beforeAutospacing="0" w:after="0" w:afterAutospacing="0"/>
        <w:jc w:val="center"/>
        <w:rPr>
          <w:b/>
          <w:bCs/>
          <w:sz w:val="28"/>
          <w:szCs w:val="28"/>
          <w:lang w:val="uk-UA"/>
        </w:rPr>
      </w:pPr>
      <w:r w:rsidRPr="00314FB3">
        <w:rPr>
          <w:b/>
          <w:bCs/>
          <w:sz w:val="28"/>
          <w:szCs w:val="28"/>
          <w:lang w:val="uk-UA"/>
        </w:rPr>
        <w:t xml:space="preserve"> проекту постанови Кабінету Міністрів України </w:t>
      </w:r>
    </w:p>
    <w:p w:rsidR="00711166" w:rsidRPr="00314FB3" w:rsidRDefault="00711166" w:rsidP="00BB7E24">
      <w:pPr>
        <w:pStyle w:val="a4"/>
        <w:spacing w:before="0" w:beforeAutospacing="0" w:after="0" w:afterAutospacing="0"/>
        <w:jc w:val="center"/>
        <w:rPr>
          <w:b/>
          <w:bCs/>
          <w:sz w:val="28"/>
          <w:szCs w:val="28"/>
          <w:bdr w:val="none" w:sz="0" w:space="0" w:color="auto" w:frame="1"/>
          <w:lang w:val="uk-UA"/>
        </w:rPr>
      </w:pPr>
      <w:r w:rsidRPr="00314FB3">
        <w:rPr>
          <w:b/>
          <w:bCs/>
          <w:sz w:val="28"/>
          <w:szCs w:val="28"/>
          <w:bdr w:val="none" w:sz="0" w:space="0" w:color="auto" w:frame="1"/>
          <w:lang w:val="uk-UA" w:eastAsia="uk-UA"/>
        </w:rPr>
        <w:t xml:space="preserve">«Про внесення змін до </w:t>
      </w:r>
      <w:r w:rsidRPr="00314FB3">
        <w:rPr>
          <w:b/>
          <w:bCs/>
          <w:sz w:val="28"/>
          <w:szCs w:val="28"/>
          <w:bdr w:val="none" w:sz="0" w:space="0" w:color="auto" w:frame="1"/>
          <w:lang w:val="uk-UA"/>
        </w:rPr>
        <w:t xml:space="preserve">постанови Кабінету Міністрів України </w:t>
      </w:r>
    </w:p>
    <w:p w:rsidR="00711166" w:rsidRPr="00314FB3" w:rsidRDefault="00711166" w:rsidP="00BB7E24">
      <w:pPr>
        <w:pStyle w:val="a4"/>
        <w:spacing w:before="0" w:beforeAutospacing="0" w:after="0" w:afterAutospacing="0"/>
        <w:jc w:val="center"/>
        <w:rPr>
          <w:sz w:val="28"/>
          <w:szCs w:val="28"/>
          <w:lang w:val="uk-UA"/>
        </w:rPr>
      </w:pPr>
      <w:r w:rsidRPr="00314FB3">
        <w:rPr>
          <w:b/>
          <w:sz w:val="28"/>
          <w:szCs w:val="28"/>
          <w:lang w:val="uk-UA"/>
        </w:rPr>
        <w:t xml:space="preserve">від </w:t>
      </w:r>
      <w:r w:rsidRPr="00314FB3">
        <w:rPr>
          <w:b/>
          <w:bCs/>
          <w:color w:val="000000"/>
          <w:sz w:val="28"/>
          <w:szCs w:val="28"/>
          <w:bdr w:val="none" w:sz="0" w:space="0" w:color="auto" w:frame="1"/>
          <w:lang w:val="uk-UA"/>
        </w:rPr>
        <w:t>30 грудня 2015 р. № 1187</w:t>
      </w:r>
      <w:r w:rsidRPr="00314FB3">
        <w:rPr>
          <w:b/>
          <w:color w:val="000000"/>
          <w:sz w:val="28"/>
          <w:szCs w:val="28"/>
          <w:bdr w:val="none" w:sz="0" w:space="0" w:color="auto" w:frame="1"/>
          <w:lang w:val="uk-UA"/>
        </w:rPr>
        <w:t xml:space="preserve"> </w:t>
      </w:r>
      <w:r w:rsidRPr="00314FB3">
        <w:rPr>
          <w:b/>
          <w:bCs/>
          <w:sz w:val="28"/>
          <w:szCs w:val="28"/>
          <w:bdr w:val="none" w:sz="0" w:space="0" w:color="auto" w:frame="1"/>
          <w:lang w:val="uk-UA"/>
        </w:rPr>
        <w:t xml:space="preserve">«Про затвердження </w:t>
      </w:r>
      <w:r w:rsidRPr="00314FB3">
        <w:rPr>
          <w:b/>
          <w:sz w:val="28"/>
          <w:szCs w:val="28"/>
          <w:lang w:val="uk-UA"/>
        </w:rPr>
        <w:t>Ліцензійних умов провадження освітньої діяльності закладів освіти»</w:t>
      </w:r>
    </w:p>
    <w:p w:rsidR="005440F9" w:rsidRPr="00314FB3" w:rsidRDefault="005440F9" w:rsidP="00BB7E24">
      <w:pPr>
        <w:spacing w:after="0" w:line="240" w:lineRule="auto"/>
        <w:jc w:val="center"/>
        <w:rPr>
          <w:rFonts w:ascii="Times New Roman" w:eastAsia="Times New Roman" w:hAnsi="Times New Roman" w:cs="Times New Roman"/>
          <w:b/>
          <w:sz w:val="28"/>
          <w:szCs w:val="28"/>
          <w:lang w:eastAsia="uk-UA"/>
        </w:rPr>
      </w:pPr>
      <w:bookmarkStart w:id="1" w:name="n89"/>
      <w:bookmarkEnd w:id="1"/>
    </w:p>
    <w:p w:rsidR="00DE5B84" w:rsidRPr="00314FB3" w:rsidRDefault="005440F9" w:rsidP="00BB7E24">
      <w:pPr>
        <w:pStyle w:val="a5"/>
        <w:spacing w:after="0" w:line="240" w:lineRule="auto"/>
        <w:ind w:left="0"/>
        <w:jc w:val="center"/>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І. В</w:t>
      </w:r>
      <w:r w:rsidR="00DE5B84" w:rsidRPr="00314FB3">
        <w:rPr>
          <w:rFonts w:ascii="Times New Roman" w:eastAsia="Times New Roman" w:hAnsi="Times New Roman" w:cs="Times New Roman"/>
          <w:b/>
          <w:sz w:val="28"/>
          <w:szCs w:val="28"/>
          <w:lang w:eastAsia="uk-UA"/>
        </w:rPr>
        <w:t>изначення проблеми</w:t>
      </w:r>
    </w:p>
    <w:p w:rsidR="005440F9" w:rsidRPr="00314FB3" w:rsidRDefault="005440F9" w:rsidP="00BB7E24">
      <w:pPr>
        <w:pStyle w:val="a5"/>
        <w:spacing w:after="0" w:line="240" w:lineRule="auto"/>
        <w:ind w:left="0"/>
        <w:rPr>
          <w:rFonts w:ascii="Times New Roman" w:eastAsia="Times New Roman" w:hAnsi="Times New Roman" w:cs="Times New Roman"/>
          <w:b/>
          <w:sz w:val="28"/>
          <w:szCs w:val="28"/>
          <w:lang w:eastAsia="uk-UA"/>
        </w:rPr>
      </w:pPr>
    </w:p>
    <w:p w:rsidR="00711166" w:rsidRPr="00314FB3" w:rsidRDefault="00EE168A" w:rsidP="00BB7E24">
      <w:pPr>
        <w:spacing w:after="0" w:line="240" w:lineRule="auto"/>
        <w:ind w:firstLine="709"/>
        <w:jc w:val="both"/>
        <w:rPr>
          <w:rStyle w:val="rvts0"/>
          <w:rFonts w:ascii="Times New Roman" w:hAnsi="Times New Roman" w:cs="Times New Roman"/>
          <w:sz w:val="28"/>
          <w:szCs w:val="28"/>
        </w:rPr>
      </w:pPr>
      <w:bookmarkStart w:id="2" w:name="n90"/>
      <w:bookmarkStart w:id="3" w:name="n94"/>
      <w:bookmarkEnd w:id="2"/>
      <w:bookmarkEnd w:id="3"/>
      <w:r w:rsidRPr="00314FB3">
        <w:rPr>
          <w:rFonts w:ascii="Times New Roman" w:hAnsi="Times New Roman" w:cs="Times New Roman"/>
          <w:sz w:val="28"/>
          <w:szCs w:val="28"/>
        </w:rPr>
        <w:t xml:space="preserve">Відповідно до пункту 1 Положення про Міністерство освіти і науки України, затвердженого постановою Кабінету Міністрів України від 16 жовтня 2014 р. № 630, </w:t>
      </w:r>
      <w:r w:rsidR="00711166" w:rsidRPr="00314FB3">
        <w:rPr>
          <w:rStyle w:val="rvts0"/>
          <w:rFonts w:ascii="Times New Roman" w:hAnsi="Times New Roman" w:cs="Times New Roman"/>
          <w:sz w:val="28"/>
          <w:szCs w:val="28"/>
        </w:rPr>
        <w:t>МОН є головним органом у системі центральних органів виконавчої влади, що забезпечує формування та реалізує державну політику</w:t>
      </w:r>
      <w:r w:rsidRPr="00314FB3">
        <w:rPr>
          <w:rStyle w:val="rvts0"/>
          <w:rFonts w:ascii="Times New Roman" w:hAnsi="Times New Roman" w:cs="Times New Roman"/>
          <w:sz w:val="28"/>
          <w:szCs w:val="28"/>
        </w:rPr>
        <w:t xml:space="preserve">, зокрема </w:t>
      </w:r>
      <w:r w:rsidR="00711166" w:rsidRPr="00314FB3">
        <w:rPr>
          <w:rStyle w:val="rvts0"/>
          <w:rFonts w:ascii="Times New Roman" w:hAnsi="Times New Roman" w:cs="Times New Roman"/>
          <w:sz w:val="28"/>
          <w:szCs w:val="28"/>
        </w:rPr>
        <w:t>у сфер</w:t>
      </w:r>
      <w:r w:rsidR="001C59E8" w:rsidRPr="00314FB3">
        <w:rPr>
          <w:rStyle w:val="rvts0"/>
          <w:rFonts w:ascii="Times New Roman" w:hAnsi="Times New Roman" w:cs="Times New Roman"/>
          <w:sz w:val="28"/>
          <w:szCs w:val="28"/>
        </w:rPr>
        <w:t>і</w:t>
      </w:r>
      <w:r w:rsidR="004B7B18">
        <w:rPr>
          <w:rStyle w:val="rvts0"/>
          <w:rFonts w:ascii="Times New Roman" w:hAnsi="Times New Roman" w:cs="Times New Roman"/>
          <w:sz w:val="28"/>
          <w:szCs w:val="28"/>
        </w:rPr>
        <w:t xml:space="preserve"> освіти, </w:t>
      </w:r>
      <w:r w:rsidR="00711166" w:rsidRPr="00314FB3">
        <w:rPr>
          <w:rStyle w:val="rvts0"/>
          <w:rFonts w:ascii="Times New Roman" w:hAnsi="Times New Roman" w:cs="Times New Roman"/>
          <w:sz w:val="28"/>
          <w:szCs w:val="28"/>
        </w:rPr>
        <w:t>а також забезпечує формування та реалізацію державної політики у сфері здійснення державного нагляду (контролю) за діяльністю навчальних закладів, підприємств, установ та організацій, які надають послуги у сфері освіти або провадять іншу діяльність, пов’язану з наданням таких послуг, незалежно від їх підпорядкування і форми власності.</w:t>
      </w:r>
    </w:p>
    <w:p w:rsidR="00EE168A" w:rsidRPr="00314FB3" w:rsidRDefault="00EE168A" w:rsidP="00BB7E24">
      <w:pPr>
        <w:spacing w:after="0" w:line="240" w:lineRule="auto"/>
        <w:ind w:firstLine="709"/>
        <w:jc w:val="both"/>
        <w:rPr>
          <w:rStyle w:val="rvts0"/>
          <w:rFonts w:ascii="Times New Roman" w:hAnsi="Times New Roman" w:cs="Times New Roman"/>
          <w:sz w:val="28"/>
          <w:szCs w:val="28"/>
        </w:rPr>
      </w:pPr>
      <w:r w:rsidRPr="00314FB3">
        <w:rPr>
          <w:rFonts w:ascii="Times New Roman" w:hAnsi="Times New Roman" w:cs="Times New Roman"/>
          <w:sz w:val="28"/>
          <w:szCs w:val="28"/>
        </w:rPr>
        <w:t>Підпунктами 1, 44, 45 і 46 пункту 4 вказаного Положення</w:t>
      </w:r>
      <w:r w:rsidRPr="00314FB3">
        <w:rPr>
          <w:rStyle w:val="rvts0"/>
          <w:rFonts w:ascii="Times New Roman" w:hAnsi="Times New Roman" w:cs="Times New Roman"/>
          <w:sz w:val="28"/>
          <w:szCs w:val="28"/>
        </w:rPr>
        <w:t xml:space="preserve"> до повноважень МОН віднесено:</w:t>
      </w:r>
    </w:p>
    <w:p w:rsidR="00711166" w:rsidRPr="00314FB3" w:rsidRDefault="00711166" w:rsidP="00BB7E24">
      <w:pPr>
        <w:spacing w:after="0" w:line="240" w:lineRule="auto"/>
        <w:ind w:firstLine="709"/>
        <w:jc w:val="both"/>
        <w:rPr>
          <w:rStyle w:val="rvts0"/>
          <w:rFonts w:ascii="Times New Roman" w:hAnsi="Times New Roman" w:cs="Times New Roman"/>
          <w:sz w:val="28"/>
          <w:szCs w:val="28"/>
        </w:rPr>
      </w:pPr>
      <w:r w:rsidRPr="00314FB3">
        <w:rPr>
          <w:rStyle w:val="rvts0"/>
          <w:rFonts w:ascii="Times New Roman" w:hAnsi="Times New Roman" w:cs="Times New Roman"/>
          <w:sz w:val="28"/>
          <w:szCs w:val="28"/>
        </w:rPr>
        <w:t>узагальн</w:t>
      </w:r>
      <w:r w:rsidR="00EE168A" w:rsidRPr="00314FB3">
        <w:rPr>
          <w:rStyle w:val="rvts0"/>
          <w:rFonts w:ascii="Times New Roman" w:hAnsi="Times New Roman" w:cs="Times New Roman"/>
          <w:sz w:val="28"/>
          <w:szCs w:val="28"/>
        </w:rPr>
        <w:t>ення</w:t>
      </w:r>
      <w:r w:rsidRPr="00314FB3">
        <w:rPr>
          <w:rStyle w:val="rvts0"/>
          <w:rFonts w:ascii="Times New Roman" w:hAnsi="Times New Roman" w:cs="Times New Roman"/>
          <w:sz w:val="28"/>
          <w:szCs w:val="28"/>
        </w:rPr>
        <w:t xml:space="preserve"> практик</w:t>
      </w:r>
      <w:r w:rsidR="00EE168A" w:rsidRPr="00314FB3">
        <w:rPr>
          <w:rStyle w:val="rvts0"/>
          <w:rFonts w:ascii="Times New Roman" w:hAnsi="Times New Roman" w:cs="Times New Roman"/>
          <w:sz w:val="28"/>
          <w:szCs w:val="28"/>
        </w:rPr>
        <w:t>и</w:t>
      </w:r>
      <w:r w:rsidRPr="00314FB3">
        <w:rPr>
          <w:rStyle w:val="rvts0"/>
          <w:rFonts w:ascii="Times New Roman" w:hAnsi="Times New Roman" w:cs="Times New Roman"/>
          <w:sz w:val="28"/>
          <w:szCs w:val="28"/>
        </w:rPr>
        <w:t xml:space="preserve"> застосування законодавства з питань, що належать до його компетенції, розробл</w:t>
      </w:r>
      <w:r w:rsidR="00EE168A" w:rsidRPr="00314FB3">
        <w:rPr>
          <w:rStyle w:val="rvts0"/>
          <w:rFonts w:ascii="Times New Roman" w:hAnsi="Times New Roman" w:cs="Times New Roman"/>
          <w:sz w:val="28"/>
          <w:szCs w:val="28"/>
        </w:rPr>
        <w:t>ення</w:t>
      </w:r>
      <w:r w:rsidRPr="00314FB3">
        <w:rPr>
          <w:rStyle w:val="rvts0"/>
          <w:rFonts w:ascii="Times New Roman" w:hAnsi="Times New Roman" w:cs="Times New Roman"/>
          <w:sz w:val="28"/>
          <w:szCs w:val="28"/>
        </w:rPr>
        <w:t xml:space="preserve"> пропозиції щодо вдосконалення, </w:t>
      </w:r>
      <w:r w:rsidR="00EE168A" w:rsidRPr="00314FB3">
        <w:rPr>
          <w:rStyle w:val="rvts0"/>
          <w:rFonts w:ascii="Times New Roman" w:hAnsi="Times New Roman" w:cs="Times New Roman"/>
          <w:sz w:val="28"/>
          <w:szCs w:val="28"/>
        </w:rPr>
        <w:t xml:space="preserve">зокрема </w:t>
      </w:r>
      <w:r w:rsidRPr="00314FB3">
        <w:rPr>
          <w:rStyle w:val="rvts0"/>
          <w:rFonts w:ascii="Times New Roman" w:hAnsi="Times New Roman" w:cs="Times New Roman"/>
          <w:sz w:val="28"/>
          <w:szCs w:val="28"/>
        </w:rPr>
        <w:t xml:space="preserve">актів Кабінету Міністрів України та в установленому порядку вносить їх на розгляд Кабінету Міністрів </w:t>
      </w:r>
      <w:r w:rsidR="00EE168A" w:rsidRPr="00314FB3">
        <w:rPr>
          <w:rStyle w:val="rvts0"/>
          <w:rFonts w:ascii="Times New Roman" w:hAnsi="Times New Roman" w:cs="Times New Roman"/>
          <w:sz w:val="28"/>
          <w:szCs w:val="28"/>
        </w:rPr>
        <w:t>України;</w:t>
      </w:r>
    </w:p>
    <w:p w:rsidR="00EE168A" w:rsidRPr="00314FB3" w:rsidRDefault="00EE168A" w:rsidP="00BB7E24">
      <w:pPr>
        <w:pStyle w:val="rvps2"/>
        <w:spacing w:before="0" w:beforeAutospacing="0" w:after="0" w:afterAutospacing="0"/>
        <w:ind w:firstLine="709"/>
        <w:jc w:val="both"/>
        <w:rPr>
          <w:sz w:val="28"/>
          <w:szCs w:val="28"/>
        </w:rPr>
      </w:pPr>
      <w:r w:rsidRPr="00314FB3">
        <w:rPr>
          <w:sz w:val="28"/>
          <w:szCs w:val="28"/>
        </w:rPr>
        <w:t>здійснення в установленому порядку ліцензування закладів післядипломної освіти, а також ліцензування та атестацію професійно-технічних навчальних закладів незалежно від їх підпорядкування і форми власності;</w:t>
      </w:r>
    </w:p>
    <w:p w:rsidR="00EE168A" w:rsidRPr="00314FB3" w:rsidRDefault="00EE168A" w:rsidP="00BB7E24">
      <w:pPr>
        <w:pStyle w:val="rvps2"/>
        <w:spacing w:before="0" w:beforeAutospacing="0" w:after="0" w:afterAutospacing="0"/>
        <w:ind w:firstLine="709"/>
        <w:jc w:val="both"/>
        <w:rPr>
          <w:sz w:val="28"/>
          <w:szCs w:val="28"/>
        </w:rPr>
      </w:pPr>
      <w:bookmarkStart w:id="4" w:name="n60"/>
      <w:bookmarkEnd w:id="4"/>
      <w:r w:rsidRPr="00314FB3">
        <w:rPr>
          <w:sz w:val="28"/>
          <w:szCs w:val="28"/>
        </w:rPr>
        <w:t>розроблення порядку проведення ліцензійної експертизи та подання його на розгляд Кабінету Міністрів України;</w:t>
      </w:r>
    </w:p>
    <w:p w:rsidR="00EE168A" w:rsidRPr="00314FB3" w:rsidRDefault="00EE168A" w:rsidP="00BB7E24">
      <w:pPr>
        <w:pStyle w:val="rvps2"/>
        <w:spacing w:before="0" w:beforeAutospacing="0" w:after="0" w:afterAutospacing="0"/>
        <w:ind w:firstLine="709"/>
        <w:jc w:val="both"/>
        <w:rPr>
          <w:sz w:val="28"/>
          <w:szCs w:val="28"/>
        </w:rPr>
      </w:pPr>
      <w:bookmarkStart w:id="5" w:name="n61"/>
      <w:bookmarkEnd w:id="5"/>
      <w:r w:rsidRPr="00314FB3">
        <w:rPr>
          <w:sz w:val="28"/>
          <w:szCs w:val="28"/>
        </w:rPr>
        <w:t>видачу ліцензій на провадження ос</w:t>
      </w:r>
      <w:r w:rsidR="00915883">
        <w:rPr>
          <w:sz w:val="28"/>
          <w:szCs w:val="28"/>
        </w:rPr>
        <w:t xml:space="preserve">вітньої діяльності, а також їх </w:t>
      </w:r>
      <w:r w:rsidRPr="00314FB3">
        <w:rPr>
          <w:sz w:val="28"/>
          <w:szCs w:val="28"/>
        </w:rPr>
        <w:t>переоформлення та анулювання.</w:t>
      </w:r>
    </w:p>
    <w:p w:rsidR="002C12F1" w:rsidRPr="00314FB3" w:rsidRDefault="002C12F1" w:rsidP="00BB7E24">
      <w:pPr>
        <w:pStyle w:val="rvps2"/>
        <w:spacing w:before="0" w:beforeAutospacing="0" w:after="0" w:afterAutospacing="0"/>
        <w:ind w:firstLine="709"/>
        <w:jc w:val="both"/>
        <w:rPr>
          <w:sz w:val="28"/>
          <w:szCs w:val="28"/>
        </w:rPr>
      </w:pPr>
      <w:r w:rsidRPr="00314FB3">
        <w:rPr>
          <w:sz w:val="28"/>
          <w:szCs w:val="28"/>
        </w:rPr>
        <w:t>У даний час діє</w:t>
      </w:r>
      <w:r w:rsidRPr="00314FB3">
        <w:rPr>
          <w:bCs/>
          <w:sz w:val="28"/>
          <w:szCs w:val="28"/>
          <w:bdr w:val="none" w:sz="0" w:space="0" w:color="auto" w:frame="1"/>
        </w:rPr>
        <w:t xml:space="preserve"> постанова Кабінету Міністрів України </w:t>
      </w:r>
      <w:r w:rsidRPr="00314FB3">
        <w:rPr>
          <w:sz w:val="28"/>
          <w:szCs w:val="28"/>
        </w:rPr>
        <w:t xml:space="preserve">від </w:t>
      </w:r>
      <w:r w:rsidR="00915883">
        <w:rPr>
          <w:bCs/>
          <w:color w:val="000000"/>
          <w:sz w:val="28"/>
          <w:szCs w:val="28"/>
          <w:bdr w:val="none" w:sz="0" w:space="0" w:color="auto" w:frame="1"/>
        </w:rPr>
        <w:t xml:space="preserve">30 грудня </w:t>
      </w:r>
      <w:r w:rsidRPr="00314FB3">
        <w:rPr>
          <w:bCs/>
          <w:color w:val="000000"/>
          <w:sz w:val="28"/>
          <w:szCs w:val="28"/>
          <w:bdr w:val="none" w:sz="0" w:space="0" w:color="auto" w:frame="1"/>
        </w:rPr>
        <w:t>2015 р. № 1187</w:t>
      </w:r>
      <w:r w:rsidRPr="00314FB3">
        <w:rPr>
          <w:color w:val="000000"/>
          <w:sz w:val="28"/>
          <w:szCs w:val="28"/>
          <w:bdr w:val="none" w:sz="0" w:space="0" w:color="auto" w:frame="1"/>
        </w:rPr>
        <w:t xml:space="preserve"> </w:t>
      </w:r>
      <w:r w:rsidRPr="00314FB3">
        <w:rPr>
          <w:bCs/>
          <w:sz w:val="28"/>
          <w:szCs w:val="28"/>
          <w:bdr w:val="none" w:sz="0" w:space="0" w:color="auto" w:frame="1"/>
        </w:rPr>
        <w:t xml:space="preserve">«Про затвердження </w:t>
      </w:r>
      <w:r w:rsidRPr="00314FB3">
        <w:rPr>
          <w:sz w:val="28"/>
          <w:szCs w:val="28"/>
        </w:rPr>
        <w:t>Ліцензійних умов провадження освітньої діяльності закладів освіти».</w:t>
      </w:r>
    </w:p>
    <w:p w:rsidR="00804E79" w:rsidRPr="00314FB3" w:rsidRDefault="00804E79" w:rsidP="00BB7E24">
      <w:pPr>
        <w:pStyle w:val="rvps2"/>
        <w:spacing w:before="0" w:beforeAutospacing="0" w:after="0" w:afterAutospacing="0"/>
        <w:ind w:firstLine="709"/>
        <w:jc w:val="both"/>
        <w:rPr>
          <w:sz w:val="28"/>
          <w:szCs w:val="28"/>
        </w:rPr>
      </w:pPr>
      <w:r w:rsidRPr="00314FB3">
        <w:rPr>
          <w:sz w:val="28"/>
          <w:szCs w:val="28"/>
        </w:rPr>
        <w:t>Під час виконання МОН своїх функцій з питань ліцензування освітньої діяльності виявлено, що:</w:t>
      </w:r>
    </w:p>
    <w:p w:rsidR="00804E79" w:rsidRPr="00314FB3" w:rsidRDefault="00804E79" w:rsidP="00B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t xml:space="preserve">окремі положення Ліцензійних умов, зокрема щодо технологічних вимог до кадрового та матеріально-технічного забезпечення сприймаються з подвійним трактуванням; </w:t>
      </w:r>
    </w:p>
    <w:p w:rsidR="001C59E8" w:rsidRPr="00314FB3" w:rsidRDefault="00804E79" w:rsidP="00B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314FB3">
        <w:rPr>
          <w:rFonts w:ascii="Times New Roman" w:hAnsi="Times New Roman" w:cs="Times New Roman"/>
          <w:sz w:val="28"/>
          <w:szCs w:val="28"/>
        </w:rPr>
        <w:t>відсутні вимоги та процедури ліцензування започаткування та провадження освітньої діяльності у сферах післядипломної освіти</w:t>
      </w:r>
      <w:r w:rsidR="004B7B18">
        <w:rPr>
          <w:rFonts w:ascii="Times New Roman" w:hAnsi="Times New Roman" w:cs="Times New Roman"/>
          <w:sz w:val="28"/>
          <w:szCs w:val="28"/>
        </w:rPr>
        <w:t xml:space="preserve">, що </w:t>
      </w:r>
      <w:r w:rsidR="001C59E8" w:rsidRPr="00314FB3">
        <w:rPr>
          <w:rFonts w:ascii="Times New Roman" w:hAnsi="Times New Roman" w:cs="Times New Roman"/>
          <w:sz w:val="28"/>
          <w:szCs w:val="28"/>
        </w:rPr>
        <w:t>прямо впливає на якість освіти.</w:t>
      </w:r>
    </w:p>
    <w:p w:rsidR="00804E79" w:rsidRPr="00314FB3" w:rsidRDefault="00804E79" w:rsidP="00B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bCs/>
          <w:sz w:val="28"/>
          <w:szCs w:val="28"/>
          <w:bdr w:val="none" w:sz="0" w:space="0" w:color="auto" w:frame="1"/>
        </w:rPr>
        <w:t xml:space="preserve">Таким чином, постанова Кабінету Міністрів України </w:t>
      </w:r>
      <w:r w:rsidRPr="00314FB3">
        <w:rPr>
          <w:rFonts w:ascii="Times New Roman" w:hAnsi="Times New Roman" w:cs="Times New Roman"/>
          <w:sz w:val="28"/>
          <w:szCs w:val="28"/>
        </w:rPr>
        <w:t xml:space="preserve">від </w:t>
      </w:r>
      <w:r w:rsidRPr="00314FB3">
        <w:rPr>
          <w:rFonts w:ascii="Times New Roman" w:hAnsi="Times New Roman" w:cs="Times New Roman"/>
          <w:bCs/>
          <w:color w:val="000000"/>
          <w:sz w:val="28"/>
          <w:szCs w:val="28"/>
          <w:bdr w:val="none" w:sz="0" w:space="0" w:color="auto" w:frame="1"/>
        </w:rPr>
        <w:t xml:space="preserve">30 грудня </w:t>
      </w:r>
      <w:r w:rsidR="001C59E8" w:rsidRPr="00314FB3">
        <w:rPr>
          <w:rFonts w:ascii="Times New Roman" w:hAnsi="Times New Roman" w:cs="Times New Roman"/>
          <w:bCs/>
          <w:color w:val="000000"/>
          <w:sz w:val="28"/>
          <w:szCs w:val="28"/>
          <w:bdr w:val="none" w:sz="0" w:space="0" w:color="auto" w:frame="1"/>
        </w:rPr>
        <w:t xml:space="preserve"> </w:t>
      </w:r>
      <w:r w:rsidRPr="00314FB3">
        <w:rPr>
          <w:rFonts w:ascii="Times New Roman" w:hAnsi="Times New Roman" w:cs="Times New Roman"/>
          <w:bCs/>
          <w:color w:val="000000"/>
          <w:sz w:val="28"/>
          <w:szCs w:val="28"/>
          <w:bdr w:val="none" w:sz="0" w:space="0" w:color="auto" w:frame="1"/>
        </w:rPr>
        <w:t>2015 р. № 1187</w:t>
      </w:r>
      <w:r w:rsidRPr="00314FB3">
        <w:rPr>
          <w:rFonts w:ascii="Times New Roman" w:hAnsi="Times New Roman" w:cs="Times New Roman"/>
          <w:color w:val="000000"/>
          <w:sz w:val="28"/>
          <w:szCs w:val="28"/>
          <w:bdr w:val="none" w:sz="0" w:space="0" w:color="auto" w:frame="1"/>
        </w:rPr>
        <w:t xml:space="preserve"> </w:t>
      </w:r>
      <w:r w:rsidRPr="00314FB3">
        <w:rPr>
          <w:rFonts w:ascii="Times New Roman" w:hAnsi="Times New Roman" w:cs="Times New Roman"/>
          <w:bCs/>
          <w:sz w:val="28"/>
          <w:szCs w:val="28"/>
          <w:bdr w:val="none" w:sz="0" w:space="0" w:color="auto" w:frame="1"/>
        </w:rPr>
        <w:t xml:space="preserve">«Про затвердження </w:t>
      </w:r>
      <w:r w:rsidRPr="00314FB3">
        <w:rPr>
          <w:rFonts w:ascii="Times New Roman" w:hAnsi="Times New Roman" w:cs="Times New Roman"/>
          <w:sz w:val="28"/>
          <w:szCs w:val="28"/>
        </w:rPr>
        <w:t>Ліцензійних умов провадження освітньої діяльності закладів освіти» потребує доопрацювання.</w:t>
      </w:r>
    </w:p>
    <w:p w:rsidR="00804E79" w:rsidRPr="00314FB3" w:rsidRDefault="00804E79" w:rsidP="00B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lastRenderedPageBreak/>
        <w:t xml:space="preserve">З огляду на </w:t>
      </w:r>
      <w:r w:rsidR="001C59E8" w:rsidRPr="00314FB3">
        <w:rPr>
          <w:rFonts w:ascii="Times New Roman" w:hAnsi="Times New Roman" w:cs="Times New Roman"/>
          <w:sz w:val="28"/>
          <w:szCs w:val="28"/>
        </w:rPr>
        <w:t>це,</w:t>
      </w:r>
      <w:r w:rsidRPr="00314FB3">
        <w:rPr>
          <w:rFonts w:ascii="Times New Roman" w:hAnsi="Times New Roman" w:cs="Times New Roman"/>
          <w:sz w:val="28"/>
          <w:szCs w:val="28"/>
        </w:rPr>
        <w:t xml:space="preserve"> та з метою врегулювання зазначеної ситуації Міністерством освіти і науки розроблено проект постанови</w:t>
      </w:r>
      <w:r w:rsidRPr="00314FB3">
        <w:rPr>
          <w:rFonts w:ascii="Times New Roman" w:hAnsi="Times New Roman" w:cs="Times New Roman"/>
          <w:bCs/>
          <w:sz w:val="28"/>
          <w:szCs w:val="28"/>
          <w:bdr w:val="none" w:sz="0" w:space="0" w:color="auto" w:frame="1"/>
        </w:rPr>
        <w:t xml:space="preserve"> Кабінету Міністрів </w:t>
      </w:r>
      <w:r w:rsidR="005440F9" w:rsidRPr="00314FB3">
        <w:rPr>
          <w:rFonts w:ascii="Times New Roman" w:hAnsi="Times New Roman" w:cs="Times New Roman"/>
          <w:bCs/>
          <w:sz w:val="28"/>
          <w:szCs w:val="28"/>
          <w:bdr w:val="none" w:sz="0" w:space="0" w:color="auto" w:frame="1"/>
        </w:rPr>
        <w:t>України (далі – проект)</w:t>
      </w:r>
      <w:r w:rsidRPr="00314FB3">
        <w:rPr>
          <w:rFonts w:ascii="Times New Roman" w:hAnsi="Times New Roman" w:cs="Times New Roman"/>
          <w:sz w:val="28"/>
          <w:szCs w:val="28"/>
        </w:rPr>
        <w:t>, яким</w:t>
      </w:r>
      <w:r w:rsidR="005440F9" w:rsidRPr="00314FB3">
        <w:rPr>
          <w:rFonts w:ascii="Times New Roman" w:hAnsi="Times New Roman" w:cs="Times New Roman"/>
          <w:sz w:val="28"/>
          <w:szCs w:val="28"/>
        </w:rPr>
        <w:t xml:space="preserve"> затверджуються</w:t>
      </w:r>
      <w:r w:rsidRPr="00314FB3">
        <w:rPr>
          <w:rFonts w:ascii="Times New Roman" w:hAnsi="Times New Roman" w:cs="Times New Roman"/>
          <w:sz w:val="28"/>
          <w:szCs w:val="28"/>
        </w:rPr>
        <w:t xml:space="preserve">: </w:t>
      </w:r>
    </w:p>
    <w:p w:rsidR="00804E79" w:rsidRPr="00314FB3" w:rsidRDefault="00804E79" w:rsidP="00B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t xml:space="preserve">Ліцензійні умови провадження освітньої діяльності закладів освіти у новій редакції </w:t>
      </w:r>
      <w:r w:rsidR="001C59E8" w:rsidRPr="00314FB3">
        <w:rPr>
          <w:rFonts w:ascii="Times New Roman" w:hAnsi="Times New Roman" w:cs="Times New Roman"/>
          <w:sz w:val="28"/>
          <w:szCs w:val="28"/>
        </w:rPr>
        <w:t>(</w:t>
      </w:r>
      <w:r w:rsidRPr="00314FB3">
        <w:rPr>
          <w:rFonts w:ascii="Times New Roman" w:hAnsi="Times New Roman" w:cs="Times New Roman"/>
          <w:sz w:val="28"/>
          <w:szCs w:val="28"/>
        </w:rPr>
        <w:t>із внесеними змінами</w:t>
      </w:r>
      <w:r w:rsidR="001C59E8" w:rsidRPr="00314FB3">
        <w:rPr>
          <w:rFonts w:ascii="Times New Roman" w:hAnsi="Times New Roman" w:cs="Times New Roman"/>
          <w:sz w:val="28"/>
          <w:szCs w:val="28"/>
        </w:rPr>
        <w:t>)</w:t>
      </w:r>
      <w:r w:rsidRPr="00314FB3">
        <w:rPr>
          <w:rFonts w:ascii="Times New Roman" w:hAnsi="Times New Roman" w:cs="Times New Roman"/>
          <w:sz w:val="28"/>
          <w:szCs w:val="28"/>
        </w:rPr>
        <w:t>;</w:t>
      </w:r>
    </w:p>
    <w:p w:rsidR="00804E79" w:rsidRPr="00314FB3" w:rsidRDefault="00804E79" w:rsidP="00BB7E24">
      <w:pPr>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t>мінімальні вимоги для започаткування та провадження освітньої діяльності у сферах післядипломної освіти.</w:t>
      </w:r>
    </w:p>
    <w:p w:rsidR="005440F9" w:rsidRPr="00314FB3" w:rsidRDefault="005440F9" w:rsidP="00BB7E24">
      <w:pPr>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t>Прийняття розробленого проекту дозволить впорядкувати систему державного регулювання процедури ліцензування освітньої діяльності у сфері вищої, післядипломної, професійно-технічної, заг</w:t>
      </w:r>
      <w:r w:rsidR="004B7B18">
        <w:rPr>
          <w:rFonts w:ascii="Times New Roman" w:hAnsi="Times New Roman" w:cs="Times New Roman"/>
          <w:sz w:val="28"/>
          <w:szCs w:val="28"/>
        </w:rPr>
        <w:t xml:space="preserve">альної середньої та дошкільної </w:t>
      </w:r>
      <w:r w:rsidRPr="00314FB3">
        <w:rPr>
          <w:rFonts w:ascii="Times New Roman" w:hAnsi="Times New Roman" w:cs="Times New Roman"/>
          <w:sz w:val="28"/>
          <w:szCs w:val="28"/>
        </w:rPr>
        <w:t>освіти.</w:t>
      </w:r>
    </w:p>
    <w:p w:rsidR="005440F9" w:rsidRPr="00314FB3" w:rsidRDefault="005440F9" w:rsidP="00BB7E24">
      <w:pPr>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t>Проект справляє вплив на такі групи (підгрупи) учасників адміністративних відносин:</w:t>
      </w:r>
    </w:p>
    <w:p w:rsidR="00DE5B84" w:rsidRPr="00314FB3" w:rsidRDefault="00DE5B84" w:rsidP="00BB7E24">
      <w:pPr>
        <w:spacing w:after="0" w:line="240" w:lineRule="auto"/>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5"/>
        <w:gridCol w:w="2749"/>
        <w:gridCol w:w="2370"/>
      </w:tblGrid>
      <w:tr w:rsidR="00DE5B84" w:rsidRPr="00314FB3" w:rsidTr="00E52249">
        <w:tc>
          <w:tcPr>
            <w:tcW w:w="2250" w:type="pct"/>
            <w:hideMark/>
          </w:tcPr>
          <w:p w:rsidR="00DE5B84" w:rsidRPr="00314FB3" w:rsidRDefault="00DE5B84" w:rsidP="00314FB3">
            <w:pPr>
              <w:spacing w:after="0" w:line="240" w:lineRule="auto"/>
              <w:jc w:val="center"/>
              <w:rPr>
                <w:rFonts w:ascii="Times New Roman" w:eastAsia="Times New Roman" w:hAnsi="Times New Roman" w:cs="Times New Roman"/>
                <w:sz w:val="28"/>
                <w:szCs w:val="28"/>
                <w:lang w:eastAsia="uk-UA"/>
              </w:rPr>
            </w:pPr>
            <w:bookmarkStart w:id="6" w:name="n95"/>
            <w:bookmarkEnd w:id="6"/>
            <w:r w:rsidRPr="00314FB3">
              <w:rPr>
                <w:rFonts w:ascii="Times New Roman" w:eastAsia="Times New Roman" w:hAnsi="Times New Roman" w:cs="Times New Roman"/>
                <w:sz w:val="28"/>
                <w:szCs w:val="28"/>
                <w:lang w:eastAsia="uk-UA"/>
              </w:rPr>
              <w:t>Групи (підгрупи)</w:t>
            </w:r>
          </w:p>
        </w:tc>
        <w:tc>
          <w:tcPr>
            <w:tcW w:w="1450" w:type="pct"/>
            <w:hideMark/>
          </w:tcPr>
          <w:p w:rsidR="00DE5B84" w:rsidRPr="00314FB3" w:rsidRDefault="00DE5B84" w:rsidP="00314FB3">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Так</w:t>
            </w:r>
          </w:p>
        </w:tc>
        <w:tc>
          <w:tcPr>
            <w:tcW w:w="1250" w:type="pct"/>
            <w:hideMark/>
          </w:tcPr>
          <w:p w:rsidR="00DE5B84" w:rsidRPr="00314FB3" w:rsidRDefault="00DE5B84" w:rsidP="00314FB3">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Ні</w:t>
            </w:r>
          </w:p>
        </w:tc>
      </w:tr>
      <w:tr w:rsidR="00DE5B84" w:rsidRPr="00314FB3" w:rsidTr="00E52249">
        <w:tc>
          <w:tcPr>
            <w:tcW w:w="2250" w:type="pct"/>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Громадяни</w:t>
            </w:r>
          </w:p>
        </w:tc>
        <w:tc>
          <w:tcPr>
            <w:tcW w:w="1450" w:type="pct"/>
            <w:hideMark/>
          </w:tcPr>
          <w:p w:rsidR="00DE5B84" w:rsidRPr="00314FB3" w:rsidRDefault="00DE5B84" w:rsidP="00314FB3">
            <w:pPr>
              <w:spacing w:after="0" w:line="240" w:lineRule="auto"/>
              <w:jc w:val="center"/>
              <w:rPr>
                <w:rFonts w:ascii="Times New Roman" w:eastAsia="Times New Roman" w:hAnsi="Times New Roman" w:cs="Times New Roman"/>
                <w:sz w:val="28"/>
                <w:szCs w:val="28"/>
                <w:lang w:eastAsia="uk-UA"/>
              </w:rPr>
            </w:pPr>
          </w:p>
        </w:tc>
        <w:tc>
          <w:tcPr>
            <w:tcW w:w="1250" w:type="pct"/>
            <w:hideMark/>
          </w:tcPr>
          <w:p w:rsidR="00DE5B84" w:rsidRPr="00314FB3" w:rsidRDefault="00DE5B84" w:rsidP="00314FB3">
            <w:pPr>
              <w:pStyle w:val="a5"/>
              <w:numPr>
                <w:ilvl w:val="0"/>
                <w:numId w:val="1"/>
              </w:numPr>
              <w:spacing w:after="0" w:line="240" w:lineRule="auto"/>
              <w:ind w:left="0"/>
              <w:jc w:val="center"/>
              <w:rPr>
                <w:rFonts w:ascii="Times New Roman" w:eastAsia="Times New Roman" w:hAnsi="Times New Roman" w:cs="Times New Roman"/>
                <w:sz w:val="28"/>
                <w:szCs w:val="28"/>
                <w:lang w:eastAsia="uk-UA"/>
              </w:rPr>
            </w:pPr>
          </w:p>
        </w:tc>
      </w:tr>
      <w:tr w:rsidR="00DE5B84" w:rsidRPr="00314FB3" w:rsidTr="00E52249">
        <w:tc>
          <w:tcPr>
            <w:tcW w:w="2250" w:type="pct"/>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Держава</w:t>
            </w:r>
          </w:p>
        </w:tc>
        <w:tc>
          <w:tcPr>
            <w:tcW w:w="1450" w:type="pct"/>
            <w:hideMark/>
          </w:tcPr>
          <w:p w:rsidR="00DE5B84" w:rsidRPr="00314FB3" w:rsidRDefault="00DE5B84" w:rsidP="00314FB3">
            <w:pPr>
              <w:pStyle w:val="a5"/>
              <w:numPr>
                <w:ilvl w:val="0"/>
                <w:numId w:val="1"/>
              </w:numPr>
              <w:spacing w:after="0" w:line="240" w:lineRule="auto"/>
              <w:ind w:left="0"/>
              <w:jc w:val="center"/>
              <w:rPr>
                <w:rFonts w:ascii="Times New Roman" w:eastAsia="Times New Roman" w:hAnsi="Times New Roman" w:cs="Times New Roman"/>
                <w:sz w:val="28"/>
                <w:szCs w:val="28"/>
                <w:lang w:eastAsia="uk-UA"/>
              </w:rPr>
            </w:pPr>
          </w:p>
        </w:tc>
        <w:tc>
          <w:tcPr>
            <w:tcW w:w="1250" w:type="pct"/>
            <w:hideMark/>
          </w:tcPr>
          <w:p w:rsidR="00DE5B84" w:rsidRPr="00314FB3" w:rsidRDefault="00DE5B84" w:rsidP="00314FB3">
            <w:pPr>
              <w:spacing w:after="0" w:line="240" w:lineRule="auto"/>
              <w:jc w:val="center"/>
              <w:rPr>
                <w:rFonts w:ascii="Times New Roman" w:eastAsia="Times New Roman" w:hAnsi="Times New Roman" w:cs="Times New Roman"/>
                <w:sz w:val="28"/>
                <w:szCs w:val="28"/>
                <w:lang w:eastAsia="uk-UA"/>
              </w:rPr>
            </w:pPr>
          </w:p>
        </w:tc>
      </w:tr>
      <w:tr w:rsidR="00DE5B84" w:rsidRPr="00314FB3" w:rsidTr="00E52249">
        <w:tc>
          <w:tcPr>
            <w:tcW w:w="2250" w:type="pct"/>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Суб’єкти господарювання,</w:t>
            </w:r>
          </w:p>
        </w:tc>
        <w:tc>
          <w:tcPr>
            <w:tcW w:w="1450" w:type="pct"/>
            <w:hideMark/>
          </w:tcPr>
          <w:p w:rsidR="00DE5B84" w:rsidRPr="00314FB3" w:rsidRDefault="00DE5B84" w:rsidP="00314FB3">
            <w:pPr>
              <w:pStyle w:val="a5"/>
              <w:numPr>
                <w:ilvl w:val="0"/>
                <w:numId w:val="1"/>
              </w:numPr>
              <w:spacing w:after="0" w:line="240" w:lineRule="auto"/>
              <w:ind w:left="0"/>
              <w:jc w:val="center"/>
              <w:rPr>
                <w:rFonts w:ascii="Times New Roman" w:eastAsia="Times New Roman" w:hAnsi="Times New Roman" w:cs="Times New Roman"/>
                <w:sz w:val="28"/>
                <w:szCs w:val="28"/>
                <w:lang w:eastAsia="uk-UA"/>
              </w:rPr>
            </w:pPr>
          </w:p>
        </w:tc>
        <w:tc>
          <w:tcPr>
            <w:tcW w:w="1250" w:type="pct"/>
            <w:hideMark/>
          </w:tcPr>
          <w:p w:rsidR="00DE5B84" w:rsidRPr="00314FB3" w:rsidRDefault="00DE5B84" w:rsidP="00314FB3">
            <w:pPr>
              <w:spacing w:after="0" w:line="240" w:lineRule="auto"/>
              <w:jc w:val="center"/>
              <w:rPr>
                <w:rFonts w:ascii="Times New Roman" w:eastAsia="Times New Roman" w:hAnsi="Times New Roman" w:cs="Times New Roman"/>
                <w:sz w:val="28"/>
                <w:szCs w:val="28"/>
                <w:lang w:eastAsia="uk-UA"/>
              </w:rPr>
            </w:pPr>
          </w:p>
        </w:tc>
      </w:tr>
      <w:tr w:rsidR="00DE5B84" w:rsidRPr="00314FB3" w:rsidTr="00E52249">
        <w:tc>
          <w:tcPr>
            <w:tcW w:w="2250" w:type="pct"/>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у тому числі суб’єкти малого підприємниц</w:t>
            </w:r>
            <w:r w:rsidR="00314FB3">
              <w:rPr>
                <w:rFonts w:ascii="Times New Roman" w:eastAsia="Times New Roman" w:hAnsi="Times New Roman" w:cs="Times New Roman"/>
                <w:sz w:val="28"/>
                <w:szCs w:val="28"/>
                <w:lang w:eastAsia="uk-UA"/>
              </w:rPr>
              <w:t>тва</w:t>
            </w:r>
          </w:p>
        </w:tc>
        <w:tc>
          <w:tcPr>
            <w:tcW w:w="1450" w:type="pct"/>
            <w:hideMark/>
          </w:tcPr>
          <w:p w:rsidR="00DE5B84" w:rsidRPr="00314FB3" w:rsidRDefault="00DE5B84" w:rsidP="00314FB3">
            <w:pPr>
              <w:pStyle w:val="a5"/>
              <w:numPr>
                <w:ilvl w:val="0"/>
                <w:numId w:val="1"/>
              </w:numPr>
              <w:spacing w:after="0" w:line="240" w:lineRule="auto"/>
              <w:ind w:left="0"/>
              <w:jc w:val="center"/>
              <w:rPr>
                <w:rFonts w:ascii="Times New Roman" w:eastAsia="Times New Roman" w:hAnsi="Times New Roman" w:cs="Times New Roman"/>
                <w:sz w:val="28"/>
                <w:szCs w:val="28"/>
                <w:lang w:eastAsia="uk-UA"/>
              </w:rPr>
            </w:pPr>
          </w:p>
        </w:tc>
        <w:tc>
          <w:tcPr>
            <w:tcW w:w="1250" w:type="pct"/>
            <w:hideMark/>
          </w:tcPr>
          <w:p w:rsidR="00DE5B84" w:rsidRPr="00314FB3" w:rsidRDefault="00DE5B84" w:rsidP="00314FB3">
            <w:pPr>
              <w:spacing w:after="0" w:line="240" w:lineRule="auto"/>
              <w:jc w:val="center"/>
              <w:rPr>
                <w:rFonts w:ascii="Times New Roman" w:eastAsia="Times New Roman" w:hAnsi="Times New Roman" w:cs="Times New Roman"/>
                <w:sz w:val="28"/>
                <w:szCs w:val="28"/>
                <w:lang w:eastAsia="uk-UA"/>
              </w:rPr>
            </w:pPr>
          </w:p>
        </w:tc>
      </w:tr>
    </w:tbl>
    <w:p w:rsidR="00633D88" w:rsidRPr="00314FB3" w:rsidRDefault="00633D88" w:rsidP="00BB7E24">
      <w:pPr>
        <w:spacing w:after="0" w:line="240" w:lineRule="auto"/>
        <w:jc w:val="center"/>
        <w:rPr>
          <w:rFonts w:ascii="Times New Roman" w:eastAsia="Times New Roman" w:hAnsi="Times New Roman" w:cs="Times New Roman"/>
          <w:b/>
          <w:sz w:val="28"/>
          <w:szCs w:val="28"/>
          <w:lang w:eastAsia="uk-UA"/>
        </w:rPr>
      </w:pPr>
      <w:bookmarkStart w:id="7" w:name="n96"/>
      <w:bookmarkStart w:id="8" w:name="n99"/>
      <w:bookmarkEnd w:id="7"/>
      <w:bookmarkEnd w:id="8"/>
    </w:p>
    <w:p w:rsidR="00DE5B84" w:rsidRPr="00314FB3" w:rsidRDefault="00DE5B84" w:rsidP="00BB7E24">
      <w:pPr>
        <w:spacing w:after="0" w:line="240" w:lineRule="auto"/>
        <w:jc w:val="center"/>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II. Цілі державного регулювання</w:t>
      </w:r>
    </w:p>
    <w:p w:rsidR="00633D88" w:rsidRPr="00314FB3" w:rsidRDefault="00633D88" w:rsidP="00BB7E24">
      <w:pPr>
        <w:spacing w:after="0" w:line="240" w:lineRule="auto"/>
        <w:rPr>
          <w:color w:val="000000"/>
          <w:sz w:val="28"/>
          <w:szCs w:val="28"/>
        </w:rPr>
      </w:pPr>
      <w:bookmarkStart w:id="9" w:name="n100"/>
      <w:bookmarkEnd w:id="9"/>
    </w:p>
    <w:p w:rsidR="00DE5B84" w:rsidRPr="00314FB3" w:rsidRDefault="001C59E8" w:rsidP="00BB7E24">
      <w:pPr>
        <w:spacing w:after="0" w:line="240" w:lineRule="auto"/>
        <w:ind w:firstLine="709"/>
        <w:jc w:val="both"/>
        <w:rPr>
          <w:rFonts w:ascii="Times New Roman" w:hAnsi="Times New Roman" w:cs="Times New Roman"/>
          <w:bCs/>
          <w:color w:val="000000"/>
          <w:sz w:val="28"/>
          <w:szCs w:val="28"/>
        </w:rPr>
      </w:pPr>
      <w:r w:rsidRPr="00314FB3">
        <w:rPr>
          <w:rFonts w:ascii="Times New Roman" w:hAnsi="Times New Roman" w:cs="Times New Roman"/>
          <w:color w:val="000000"/>
          <w:sz w:val="28"/>
          <w:szCs w:val="28"/>
        </w:rPr>
        <w:t xml:space="preserve">Метою проекту </w:t>
      </w:r>
      <w:r w:rsidRPr="00314FB3">
        <w:rPr>
          <w:rFonts w:ascii="Times New Roman" w:hAnsi="Times New Roman" w:cs="Times New Roman"/>
          <w:bCs/>
          <w:color w:val="000000"/>
          <w:sz w:val="28"/>
          <w:szCs w:val="28"/>
        </w:rPr>
        <w:t>є:</w:t>
      </w:r>
    </w:p>
    <w:p w:rsidR="00633D88" w:rsidRPr="00314FB3" w:rsidRDefault="00633D88" w:rsidP="00BB7E24">
      <w:pPr>
        <w:spacing w:after="0" w:line="240" w:lineRule="auto"/>
        <w:ind w:firstLine="709"/>
        <w:jc w:val="both"/>
        <w:rPr>
          <w:rFonts w:ascii="Times New Roman" w:hAnsi="Times New Roman" w:cs="Times New Roman"/>
          <w:sz w:val="28"/>
          <w:szCs w:val="28"/>
        </w:rPr>
      </w:pPr>
      <w:r w:rsidRPr="00314FB3">
        <w:rPr>
          <w:rFonts w:ascii="Times New Roman" w:eastAsia="Times New Roman" w:hAnsi="Times New Roman" w:cs="Times New Roman"/>
          <w:sz w:val="28"/>
          <w:szCs w:val="28"/>
          <w:lang w:eastAsia="uk-UA"/>
        </w:rPr>
        <w:t>у</w:t>
      </w:r>
      <w:r w:rsidR="001C59E8" w:rsidRPr="00314FB3">
        <w:rPr>
          <w:rFonts w:ascii="Times New Roman" w:eastAsia="Times New Roman" w:hAnsi="Times New Roman" w:cs="Times New Roman"/>
          <w:sz w:val="28"/>
          <w:szCs w:val="28"/>
          <w:lang w:eastAsia="uk-UA"/>
        </w:rPr>
        <w:t xml:space="preserve">досконалення процедури </w:t>
      </w:r>
      <w:r w:rsidRPr="00314FB3">
        <w:rPr>
          <w:rFonts w:ascii="Times New Roman" w:hAnsi="Times New Roman" w:cs="Times New Roman"/>
          <w:sz w:val="28"/>
          <w:szCs w:val="28"/>
        </w:rPr>
        <w:t>ліцензування освітньої діяльності у сфері вищої, професійно-технічної, загальної середньої та дошкільної освіти;</w:t>
      </w:r>
    </w:p>
    <w:p w:rsidR="00633D88" w:rsidRPr="00314FB3" w:rsidRDefault="00633D88" w:rsidP="00BB7E24">
      <w:pPr>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t>впорядкування нормативно-правового регулювання процедури ліцензування освітньої діяльності у сфері післядипломної освіти.</w:t>
      </w:r>
    </w:p>
    <w:p w:rsidR="00633D88" w:rsidRPr="00314FB3" w:rsidRDefault="00633D88" w:rsidP="00BB7E24">
      <w:pPr>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t>Вказану мету планується досягти шляхом внесення змін до Ліцензійних умов провадження освітньої діяльності закладів освіти і, з огляду на обсяг внесених змін, затвердити Ліцензійні умови провадження освітньої діяльності закладів освіти у новій редакції.</w:t>
      </w:r>
    </w:p>
    <w:p w:rsidR="00BB7E24" w:rsidRPr="00314FB3" w:rsidRDefault="00BB7E24" w:rsidP="00BB7E24">
      <w:pPr>
        <w:spacing w:after="0" w:line="240" w:lineRule="auto"/>
        <w:ind w:firstLine="709"/>
        <w:jc w:val="both"/>
        <w:rPr>
          <w:rFonts w:ascii="Times New Roman" w:hAnsi="Times New Roman" w:cs="Times New Roman"/>
          <w:sz w:val="28"/>
          <w:szCs w:val="28"/>
        </w:rPr>
      </w:pPr>
    </w:p>
    <w:p w:rsidR="00DE5B84" w:rsidRPr="00314FB3" w:rsidRDefault="00DE5B84" w:rsidP="00BB7E24">
      <w:pPr>
        <w:spacing w:after="0" w:line="240" w:lineRule="auto"/>
        <w:jc w:val="center"/>
        <w:rPr>
          <w:rFonts w:ascii="Times New Roman" w:eastAsia="Times New Roman" w:hAnsi="Times New Roman" w:cs="Times New Roman"/>
          <w:b/>
          <w:sz w:val="28"/>
          <w:szCs w:val="28"/>
          <w:lang w:eastAsia="uk-UA"/>
        </w:rPr>
      </w:pPr>
      <w:bookmarkStart w:id="10" w:name="n101"/>
      <w:bookmarkEnd w:id="10"/>
      <w:r w:rsidRPr="00314FB3">
        <w:rPr>
          <w:rFonts w:ascii="Times New Roman" w:eastAsia="Times New Roman" w:hAnsi="Times New Roman" w:cs="Times New Roman"/>
          <w:b/>
          <w:sz w:val="28"/>
          <w:szCs w:val="28"/>
          <w:lang w:eastAsia="uk-UA"/>
        </w:rPr>
        <w:t>III. Визначення та оцінка альтернативних способів досягнення цілей</w:t>
      </w:r>
    </w:p>
    <w:p w:rsidR="00BB7E24" w:rsidRPr="00314FB3" w:rsidRDefault="00BB7E24" w:rsidP="00BB7E24">
      <w:pPr>
        <w:spacing w:after="0" w:line="240" w:lineRule="auto"/>
        <w:jc w:val="center"/>
        <w:rPr>
          <w:rFonts w:ascii="Times New Roman" w:eastAsia="Times New Roman" w:hAnsi="Times New Roman" w:cs="Times New Roman"/>
          <w:b/>
          <w:sz w:val="28"/>
          <w:szCs w:val="28"/>
          <w:lang w:eastAsia="uk-UA"/>
        </w:rPr>
      </w:pPr>
    </w:p>
    <w:p w:rsidR="00DE5B84" w:rsidRPr="00314FB3" w:rsidRDefault="00DE5B84" w:rsidP="00BB7E24">
      <w:pPr>
        <w:pStyle w:val="a5"/>
        <w:numPr>
          <w:ilvl w:val="0"/>
          <w:numId w:val="5"/>
        </w:numPr>
        <w:spacing w:after="0" w:line="240" w:lineRule="auto"/>
        <w:jc w:val="center"/>
        <w:rPr>
          <w:rFonts w:ascii="Times New Roman" w:eastAsia="Times New Roman" w:hAnsi="Times New Roman" w:cs="Times New Roman"/>
          <w:sz w:val="28"/>
          <w:szCs w:val="28"/>
          <w:lang w:eastAsia="uk-UA"/>
        </w:rPr>
      </w:pPr>
      <w:bookmarkStart w:id="11" w:name="n102"/>
      <w:bookmarkEnd w:id="11"/>
      <w:r w:rsidRPr="00314FB3">
        <w:rPr>
          <w:rFonts w:ascii="Times New Roman" w:eastAsia="Times New Roman" w:hAnsi="Times New Roman" w:cs="Times New Roman"/>
          <w:sz w:val="28"/>
          <w:szCs w:val="28"/>
          <w:lang w:eastAsia="uk-UA"/>
        </w:rPr>
        <w:t>Визначення альтернативних способів</w:t>
      </w:r>
    </w:p>
    <w:p w:rsidR="00DE5B84" w:rsidRPr="00314FB3" w:rsidRDefault="0029296D" w:rsidP="00BB7E24">
      <w:pPr>
        <w:spacing w:after="0" w:line="240" w:lineRule="auto"/>
        <w:ind w:firstLine="709"/>
        <w:jc w:val="both"/>
        <w:rPr>
          <w:rFonts w:ascii="Times New Roman" w:eastAsia="Times New Roman" w:hAnsi="Times New Roman" w:cs="Times New Roman"/>
          <w:sz w:val="28"/>
          <w:szCs w:val="28"/>
          <w:lang w:eastAsia="uk-UA"/>
        </w:rPr>
      </w:pPr>
      <w:bookmarkStart w:id="12" w:name="n103"/>
      <w:bookmarkEnd w:id="12"/>
      <w:r w:rsidRPr="00314FB3">
        <w:rPr>
          <w:rFonts w:ascii="Times New Roman" w:eastAsia="Times New Roman" w:hAnsi="Times New Roman" w:cs="Times New Roman"/>
          <w:sz w:val="28"/>
          <w:szCs w:val="28"/>
          <w:lang w:eastAsia="uk-UA"/>
        </w:rPr>
        <w:t>О</w:t>
      </w:r>
      <w:r w:rsidR="00DE5B84" w:rsidRPr="00314FB3">
        <w:rPr>
          <w:rFonts w:ascii="Times New Roman" w:eastAsia="Times New Roman" w:hAnsi="Times New Roman" w:cs="Times New Roman"/>
          <w:sz w:val="28"/>
          <w:szCs w:val="28"/>
          <w:lang w:eastAsia="uk-UA"/>
        </w:rPr>
        <w:t>бра</w:t>
      </w:r>
      <w:r w:rsidRPr="00314FB3">
        <w:rPr>
          <w:rFonts w:ascii="Times New Roman" w:eastAsia="Times New Roman" w:hAnsi="Times New Roman" w:cs="Times New Roman"/>
          <w:sz w:val="28"/>
          <w:szCs w:val="28"/>
          <w:lang w:eastAsia="uk-UA"/>
        </w:rPr>
        <w:t>но</w:t>
      </w:r>
      <w:r w:rsidR="00DE5B84" w:rsidRPr="00314FB3">
        <w:rPr>
          <w:rFonts w:ascii="Times New Roman" w:eastAsia="Times New Roman" w:hAnsi="Times New Roman" w:cs="Times New Roman"/>
          <w:sz w:val="28"/>
          <w:szCs w:val="28"/>
          <w:lang w:eastAsia="uk-UA"/>
        </w:rPr>
        <w:t xml:space="preserve"> </w:t>
      </w:r>
      <w:r w:rsidRPr="00314FB3">
        <w:rPr>
          <w:rFonts w:ascii="Times New Roman" w:eastAsia="Times New Roman" w:hAnsi="Times New Roman" w:cs="Times New Roman"/>
          <w:sz w:val="28"/>
          <w:szCs w:val="28"/>
          <w:lang w:eastAsia="uk-UA"/>
        </w:rPr>
        <w:t>та</w:t>
      </w:r>
      <w:r w:rsidR="00DE5B84" w:rsidRPr="00314FB3">
        <w:rPr>
          <w:rFonts w:ascii="Times New Roman" w:eastAsia="Times New Roman" w:hAnsi="Times New Roman" w:cs="Times New Roman"/>
          <w:sz w:val="28"/>
          <w:szCs w:val="28"/>
          <w:lang w:eastAsia="uk-UA"/>
        </w:rPr>
        <w:t xml:space="preserve"> проведен</w:t>
      </w:r>
      <w:r w:rsidRPr="00314FB3">
        <w:rPr>
          <w:rFonts w:ascii="Times New Roman" w:eastAsia="Times New Roman" w:hAnsi="Times New Roman" w:cs="Times New Roman"/>
          <w:sz w:val="28"/>
          <w:szCs w:val="28"/>
          <w:lang w:eastAsia="uk-UA"/>
        </w:rPr>
        <w:t>о</w:t>
      </w:r>
      <w:r w:rsidR="00DE5B84" w:rsidRPr="00314FB3">
        <w:rPr>
          <w:rFonts w:ascii="Times New Roman" w:eastAsia="Times New Roman" w:hAnsi="Times New Roman" w:cs="Times New Roman"/>
          <w:sz w:val="28"/>
          <w:szCs w:val="28"/>
          <w:lang w:eastAsia="uk-UA"/>
        </w:rPr>
        <w:t xml:space="preserve"> оцінк</w:t>
      </w:r>
      <w:r w:rsidRPr="00314FB3">
        <w:rPr>
          <w:rFonts w:ascii="Times New Roman" w:eastAsia="Times New Roman" w:hAnsi="Times New Roman" w:cs="Times New Roman"/>
          <w:sz w:val="28"/>
          <w:szCs w:val="28"/>
          <w:lang w:eastAsia="uk-UA"/>
        </w:rPr>
        <w:t xml:space="preserve">у </w:t>
      </w:r>
      <w:r w:rsidR="00DE5B84" w:rsidRPr="00314FB3">
        <w:rPr>
          <w:rFonts w:ascii="Times New Roman" w:eastAsia="Times New Roman" w:hAnsi="Times New Roman" w:cs="Times New Roman"/>
          <w:sz w:val="28"/>
          <w:szCs w:val="28"/>
          <w:lang w:eastAsia="uk-UA"/>
        </w:rPr>
        <w:t xml:space="preserve">альтернативних способів досягнення </w:t>
      </w:r>
      <w:r w:rsidRPr="00314FB3">
        <w:rPr>
          <w:rFonts w:ascii="Times New Roman" w:eastAsia="Times New Roman" w:hAnsi="Times New Roman" w:cs="Times New Roman"/>
          <w:sz w:val="28"/>
          <w:szCs w:val="28"/>
          <w:lang w:eastAsia="uk-UA"/>
        </w:rPr>
        <w:t>мети</w:t>
      </w:r>
      <w:r w:rsidR="00DE5B84" w:rsidRPr="00314FB3">
        <w:rPr>
          <w:rFonts w:ascii="Times New Roman" w:eastAsia="Times New Roman" w:hAnsi="Times New Roman" w:cs="Times New Roman"/>
          <w:sz w:val="28"/>
          <w:szCs w:val="28"/>
          <w:lang w:eastAsia="uk-UA"/>
        </w:rPr>
        <w:t xml:space="preserve"> та</w:t>
      </w:r>
      <w:r w:rsidRPr="00314FB3">
        <w:rPr>
          <w:rFonts w:ascii="Times New Roman" w:eastAsia="Times New Roman" w:hAnsi="Times New Roman" w:cs="Times New Roman"/>
          <w:sz w:val="28"/>
          <w:szCs w:val="28"/>
          <w:lang w:eastAsia="uk-UA"/>
        </w:rPr>
        <w:t xml:space="preserve"> наводиться їх</w:t>
      </w:r>
      <w:r w:rsidR="00DE5B84" w:rsidRPr="00314FB3">
        <w:rPr>
          <w:rFonts w:ascii="Times New Roman" w:eastAsia="Times New Roman" w:hAnsi="Times New Roman" w:cs="Times New Roman"/>
          <w:sz w:val="28"/>
          <w:szCs w:val="28"/>
          <w:lang w:eastAsia="uk-UA"/>
        </w:rPr>
        <w:t xml:space="preserve"> стисл</w:t>
      </w:r>
      <w:r w:rsidRPr="00314FB3">
        <w:rPr>
          <w:rFonts w:ascii="Times New Roman" w:eastAsia="Times New Roman" w:hAnsi="Times New Roman" w:cs="Times New Roman"/>
          <w:sz w:val="28"/>
          <w:szCs w:val="28"/>
          <w:lang w:eastAsia="uk-UA"/>
        </w:rPr>
        <w:t>е</w:t>
      </w:r>
      <w:r w:rsidR="00DE5B84" w:rsidRPr="00314FB3">
        <w:rPr>
          <w:rFonts w:ascii="Times New Roman" w:eastAsia="Times New Roman" w:hAnsi="Times New Roman" w:cs="Times New Roman"/>
          <w:sz w:val="28"/>
          <w:szCs w:val="28"/>
          <w:lang w:eastAsia="uk-UA"/>
        </w:rPr>
        <w:t xml:space="preserve"> описа</w:t>
      </w:r>
      <w:r w:rsidRPr="00314FB3">
        <w:rPr>
          <w:rFonts w:ascii="Times New Roman" w:eastAsia="Times New Roman" w:hAnsi="Times New Roman" w:cs="Times New Roman"/>
          <w:sz w:val="28"/>
          <w:szCs w:val="28"/>
          <w:lang w:eastAsia="uk-UA"/>
        </w:rPr>
        <w:t>ння</w:t>
      </w:r>
      <w:r w:rsidR="00DE5B84" w:rsidRPr="00314FB3">
        <w:rPr>
          <w:rFonts w:ascii="Times New Roman" w:eastAsia="Times New Roman" w:hAnsi="Times New Roman" w:cs="Times New Roman"/>
          <w:sz w:val="28"/>
          <w:szCs w:val="28"/>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50"/>
        <w:gridCol w:w="6634"/>
      </w:tblGrid>
      <w:tr w:rsidR="00DE5B84" w:rsidRPr="00314FB3" w:rsidTr="00E52249">
        <w:tc>
          <w:tcPr>
            <w:tcW w:w="1450" w:type="pct"/>
            <w:tcBorders>
              <w:top w:val="single" w:sz="4" w:space="0" w:color="auto"/>
              <w:left w:val="single" w:sz="4" w:space="0" w:color="auto"/>
              <w:bottom w:val="single" w:sz="4" w:space="0" w:color="auto"/>
              <w:right w:val="single" w:sz="4" w:space="0" w:color="auto"/>
            </w:tcBorders>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bookmarkStart w:id="13" w:name="n104"/>
            <w:bookmarkEnd w:id="13"/>
            <w:r w:rsidRPr="00314FB3">
              <w:rPr>
                <w:rFonts w:ascii="Times New Roman" w:eastAsia="Times New Roman" w:hAnsi="Times New Roman" w:cs="Times New Roman"/>
                <w:sz w:val="28"/>
                <w:szCs w:val="28"/>
                <w:lang w:eastAsia="uk-UA"/>
              </w:rPr>
              <w:t>Вид альтернативи</w:t>
            </w:r>
          </w:p>
        </w:tc>
        <w:tc>
          <w:tcPr>
            <w:tcW w:w="3500" w:type="pct"/>
            <w:tcBorders>
              <w:top w:val="single" w:sz="4" w:space="0" w:color="auto"/>
              <w:left w:val="single" w:sz="4" w:space="0" w:color="auto"/>
              <w:bottom w:val="single" w:sz="4" w:space="0" w:color="auto"/>
              <w:right w:val="single" w:sz="4" w:space="0" w:color="auto"/>
            </w:tcBorders>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Опис альтернативи</w:t>
            </w:r>
          </w:p>
        </w:tc>
      </w:tr>
      <w:tr w:rsidR="00DE5B84" w:rsidRPr="00314FB3" w:rsidTr="00E52249">
        <w:tc>
          <w:tcPr>
            <w:tcW w:w="1450" w:type="pct"/>
            <w:tcBorders>
              <w:top w:val="single" w:sz="4" w:space="0" w:color="auto"/>
              <w:left w:val="single" w:sz="4" w:space="0" w:color="auto"/>
              <w:bottom w:val="single" w:sz="4" w:space="0" w:color="auto"/>
              <w:right w:val="single" w:sz="4" w:space="0" w:color="auto"/>
            </w:tcBorders>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Альтернатива 1</w:t>
            </w:r>
          </w:p>
          <w:p w:rsidR="00E52249" w:rsidRPr="00314FB3" w:rsidRDefault="00E52249"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Збереження чинного регулювання</w:t>
            </w:r>
          </w:p>
        </w:tc>
        <w:tc>
          <w:tcPr>
            <w:tcW w:w="3500" w:type="pct"/>
            <w:tcBorders>
              <w:top w:val="single" w:sz="4" w:space="0" w:color="auto"/>
              <w:left w:val="single" w:sz="4" w:space="0" w:color="auto"/>
              <w:bottom w:val="single" w:sz="4" w:space="0" w:color="auto"/>
              <w:right w:val="single" w:sz="4" w:space="0" w:color="auto"/>
            </w:tcBorders>
            <w:hideMark/>
          </w:tcPr>
          <w:p w:rsidR="00DE5B84" w:rsidRPr="00314FB3" w:rsidRDefault="00E52249" w:rsidP="00BB7E24">
            <w:pPr>
              <w:spacing w:after="0" w:line="240" w:lineRule="auto"/>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Альтернатива є неприйнятною, оскільки чинна редакція </w:t>
            </w:r>
            <w:r w:rsidRPr="00314FB3">
              <w:rPr>
                <w:rFonts w:ascii="Times New Roman" w:hAnsi="Times New Roman" w:cs="Times New Roman"/>
                <w:sz w:val="28"/>
                <w:szCs w:val="28"/>
              </w:rPr>
              <w:t>Ліцензійних умов провадження освітньої діяльності закладів освіти не забезпечує якісного надання освітніх послуг та не передбачає державне регулювання з питань ліцензування в усіх галузях освіти</w:t>
            </w:r>
          </w:p>
        </w:tc>
      </w:tr>
      <w:tr w:rsidR="00DE5B84" w:rsidRPr="00314FB3" w:rsidTr="00E52249">
        <w:tc>
          <w:tcPr>
            <w:tcW w:w="1450" w:type="pct"/>
            <w:tcBorders>
              <w:top w:val="single" w:sz="4" w:space="0" w:color="auto"/>
              <w:left w:val="single" w:sz="4" w:space="0" w:color="auto"/>
              <w:bottom w:val="single" w:sz="4" w:space="0" w:color="auto"/>
              <w:right w:val="single" w:sz="4" w:space="0" w:color="auto"/>
            </w:tcBorders>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lastRenderedPageBreak/>
              <w:t xml:space="preserve">Альтернатива 2 </w:t>
            </w:r>
          </w:p>
          <w:p w:rsidR="00E52249" w:rsidRPr="00314FB3" w:rsidRDefault="00E52249"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Прийняття запропонованого проекту </w:t>
            </w:r>
          </w:p>
        </w:tc>
        <w:tc>
          <w:tcPr>
            <w:tcW w:w="3500" w:type="pct"/>
            <w:tcBorders>
              <w:top w:val="single" w:sz="4" w:space="0" w:color="auto"/>
              <w:left w:val="single" w:sz="4" w:space="0" w:color="auto"/>
              <w:bottom w:val="single" w:sz="4" w:space="0" w:color="auto"/>
              <w:right w:val="single" w:sz="4" w:space="0" w:color="auto"/>
            </w:tcBorders>
            <w:hideMark/>
          </w:tcPr>
          <w:p w:rsidR="00DE5B84" w:rsidRPr="00314FB3" w:rsidRDefault="00E52249" w:rsidP="00BB7E24">
            <w:pPr>
              <w:spacing w:after="0" w:line="240" w:lineRule="auto"/>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Альтернатива є прийнятною, оскільки прийняття запропонованого проекту дозволить усунути прогалини нормативно-правового регулювання</w:t>
            </w:r>
          </w:p>
        </w:tc>
      </w:tr>
      <w:tr w:rsidR="00DE5B84" w:rsidRPr="00314FB3" w:rsidTr="00E52249">
        <w:tc>
          <w:tcPr>
            <w:tcW w:w="1450" w:type="pct"/>
            <w:tcBorders>
              <w:top w:val="single" w:sz="4" w:space="0" w:color="auto"/>
              <w:left w:val="nil"/>
              <w:bottom w:val="nil"/>
              <w:right w:val="nil"/>
            </w:tcBorders>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p>
        </w:tc>
        <w:tc>
          <w:tcPr>
            <w:tcW w:w="3500" w:type="pct"/>
            <w:tcBorders>
              <w:top w:val="single" w:sz="4" w:space="0" w:color="auto"/>
              <w:left w:val="nil"/>
              <w:bottom w:val="nil"/>
              <w:right w:val="nil"/>
            </w:tcBorders>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p>
        </w:tc>
      </w:tr>
    </w:tbl>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bookmarkStart w:id="14" w:name="n105"/>
      <w:bookmarkStart w:id="15" w:name="n115"/>
      <w:bookmarkStart w:id="16" w:name="n116"/>
      <w:bookmarkEnd w:id="14"/>
      <w:bookmarkEnd w:id="15"/>
      <w:bookmarkEnd w:id="16"/>
      <w:r w:rsidRPr="00314FB3">
        <w:rPr>
          <w:rFonts w:ascii="Times New Roman" w:eastAsia="Times New Roman" w:hAnsi="Times New Roman" w:cs="Times New Roman"/>
          <w:sz w:val="28"/>
          <w:szCs w:val="28"/>
          <w:lang w:eastAsia="uk-UA"/>
        </w:rPr>
        <w:t>2. Оцінка вибраних альтернативних способів досягнення цілей</w:t>
      </w:r>
    </w:p>
    <w:p w:rsidR="00DE5B84" w:rsidRPr="00314FB3" w:rsidRDefault="00DE5B84" w:rsidP="00BB7E24">
      <w:pPr>
        <w:spacing w:after="0" w:line="240" w:lineRule="auto"/>
        <w:rPr>
          <w:rFonts w:ascii="Times New Roman" w:eastAsia="Times New Roman" w:hAnsi="Times New Roman" w:cs="Times New Roman"/>
          <w:sz w:val="28"/>
          <w:szCs w:val="28"/>
          <w:lang w:eastAsia="uk-UA"/>
        </w:rPr>
      </w:pPr>
      <w:bookmarkStart w:id="17" w:name="n117"/>
      <w:bookmarkStart w:id="18" w:name="n118"/>
      <w:bookmarkEnd w:id="17"/>
      <w:bookmarkEnd w:id="18"/>
      <w:r w:rsidRPr="00314FB3">
        <w:rPr>
          <w:rFonts w:ascii="Times New Roman" w:eastAsia="Times New Roman" w:hAnsi="Times New Roman" w:cs="Times New Roman"/>
          <w:sz w:val="28"/>
          <w:szCs w:val="28"/>
          <w:lang w:eastAsia="uk-UA"/>
        </w:rPr>
        <w:t>Оцінка впливу на сферу інтересів держави</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9"/>
        <w:gridCol w:w="4251"/>
        <w:gridCol w:w="2411"/>
      </w:tblGrid>
      <w:tr w:rsidR="00DE5B84" w:rsidRPr="00314FB3" w:rsidTr="00F87D72">
        <w:tc>
          <w:tcPr>
            <w:tcW w:w="2709" w:type="dxa"/>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bookmarkStart w:id="19" w:name="n119"/>
            <w:bookmarkEnd w:id="19"/>
            <w:r w:rsidRPr="00314FB3">
              <w:rPr>
                <w:rFonts w:ascii="Times New Roman" w:eastAsia="Times New Roman" w:hAnsi="Times New Roman" w:cs="Times New Roman"/>
                <w:sz w:val="28"/>
                <w:szCs w:val="28"/>
                <w:lang w:eastAsia="uk-UA"/>
              </w:rPr>
              <w:t>Вид альтернативи</w:t>
            </w:r>
          </w:p>
        </w:tc>
        <w:tc>
          <w:tcPr>
            <w:tcW w:w="4251" w:type="dxa"/>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Вигоди</w:t>
            </w:r>
          </w:p>
        </w:tc>
        <w:tc>
          <w:tcPr>
            <w:tcW w:w="2411" w:type="dxa"/>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w:t>
            </w:r>
          </w:p>
        </w:tc>
      </w:tr>
      <w:tr w:rsidR="00DE5B84" w:rsidRPr="00314FB3" w:rsidTr="00F87D72">
        <w:tc>
          <w:tcPr>
            <w:tcW w:w="2709" w:type="dxa"/>
            <w:hideMark/>
          </w:tcPr>
          <w:p w:rsidR="00A20574" w:rsidRPr="00314FB3" w:rsidRDefault="00A2057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Альтернатива 1</w:t>
            </w:r>
          </w:p>
          <w:p w:rsidR="00DE5B84" w:rsidRPr="00314FB3" w:rsidRDefault="00A2057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Збереження чинного регулювання</w:t>
            </w:r>
          </w:p>
        </w:tc>
        <w:tc>
          <w:tcPr>
            <w:tcW w:w="4251" w:type="dxa"/>
            <w:hideMark/>
          </w:tcPr>
          <w:p w:rsidR="00DE5B84" w:rsidRPr="00314FB3" w:rsidRDefault="00A2057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Відсутні, оскільки чинне регулювання створює нормативно-правові прогалини, що впливають на якість </w:t>
            </w:r>
            <w:r w:rsidRPr="00314FB3">
              <w:rPr>
                <w:rFonts w:ascii="Times New Roman" w:hAnsi="Times New Roman" w:cs="Times New Roman"/>
                <w:sz w:val="28"/>
                <w:szCs w:val="28"/>
              </w:rPr>
              <w:t>надання освітніх послуг</w:t>
            </w:r>
          </w:p>
        </w:tc>
        <w:tc>
          <w:tcPr>
            <w:tcW w:w="2411" w:type="dxa"/>
            <w:hideMark/>
          </w:tcPr>
          <w:p w:rsidR="00DE5B84" w:rsidRPr="00314FB3" w:rsidRDefault="00F87D72"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Штрафні санкції у зв’язку з недотриманням Ліцензійних умов</w:t>
            </w:r>
          </w:p>
        </w:tc>
      </w:tr>
      <w:tr w:rsidR="00DE5B84" w:rsidRPr="00314FB3" w:rsidTr="00F87D72">
        <w:tc>
          <w:tcPr>
            <w:tcW w:w="2709" w:type="dxa"/>
            <w:hideMark/>
          </w:tcPr>
          <w:p w:rsidR="00DE5B84" w:rsidRPr="00314FB3" w:rsidRDefault="00DE5B84" w:rsidP="00BB7E24">
            <w:pPr>
              <w:spacing w:after="0" w:line="240" w:lineRule="auto"/>
              <w:rPr>
                <w:rFonts w:ascii="Times New Roman" w:eastAsia="Times New Roman" w:hAnsi="Times New Roman" w:cs="Times New Roman"/>
                <w:sz w:val="28"/>
                <w:szCs w:val="28"/>
                <w:lang w:val="en-US" w:eastAsia="uk-UA"/>
              </w:rPr>
            </w:pPr>
            <w:r w:rsidRPr="00314FB3">
              <w:rPr>
                <w:rFonts w:ascii="Times New Roman" w:eastAsia="Times New Roman" w:hAnsi="Times New Roman" w:cs="Times New Roman"/>
                <w:sz w:val="28"/>
                <w:szCs w:val="28"/>
                <w:lang w:eastAsia="uk-UA"/>
              </w:rPr>
              <w:t>Альтернатива 2</w:t>
            </w:r>
          </w:p>
          <w:p w:rsidR="00A20574" w:rsidRPr="00314FB3" w:rsidRDefault="00A20574" w:rsidP="00BB7E24">
            <w:pPr>
              <w:spacing w:after="0" w:line="240" w:lineRule="auto"/>
              <w:rPr>
                <w:rFonts w:ascii="Times New Roman" w:eastAsia="Times New Roman" w:hAnsi="Times New Roman" w:cs="Times New Roman"/>
                <w:sz w:val="28"/>
                <w:szCs w:val="28"/>
                <w:lang w:val="en-US" w:eastAsia="uk-UA"/>
              </w:rPr>
            </w:pPr>
            <w:r w:rsidRPr="00314FB3">
              <w:rPr>
                <w:rFonts w:ascii="Times New Roman" w:eastAsia="Times New Roman" w:hAnsi="Times New Roman" w:cs="Times New Roman"/>
                <w:sz w:val="28"/>
                <w:szCs w:val="28"/>
                <w:lang w:eastAsia="uk-UA"/>
              </w:rPr>
              <w:t>Прийняття запропонованого проекту</w:t>
            </w:r>
          </w:p>
        </w:tc>
        <w:tc>
          <w:tcPr>
            <w:tcW w:w="4251" w:type="dxa"/>
            <w:hideMark/>
          </w:tcPr>
          <w:p w:rsidR="00DE5B84" w:rsidRPr="00314FB3" w:rsidRDefault="00A20574" w:rsidP="0010726B">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Удосконалення існуючої процедури </w:t>
            </w:r>
            <w:r w:rsidRPr="00314FB3">
              <w:rPr>
                <w:rFonts w:ascii="Times New Roman" w:hAnsi="Times New Roman" w:cs="Times New Roman"/>
                <w:sz w:val="28"/>
                <w:szCs w:val="28"/>
              </w:rPr>
              <w:t>ліцензування освітньої діяльності та впорядкування нормативно-правового регулювання процедури ліцензування освітньої діяль</w:t>
            </w:r>
            <w:r w:rsidR="0010726B">
              <w:rPr>
                <w:rFonts w:ascii="Times New Roman" w:hAnsi="Times New Roman" w:cs="Times New Roman"/>
                <w:sz w:val="28"/>
                <w:szCs w:val="28"/>
              </w:rPr>
              <w:t xml:space="preserve">ності у сфері післядипломної </w:t>
            </w:r>
            <w:r w:rsidRPr="00314FB3">
              <w:rPr>
                <w:rFonts w:ascii="Times New Roman" w:hAnsi="Times New Roman" w:cs="Times New Roman"/>
                <w:sz w:val="28"/>
                <w:szCs w:val="28"/>
              </w:rPr>
              <w:t>освіти</w:t>
            </w:r>
          </w:p>
        </w:tc>
        <w:tc>
          <w:tcPr>
            <w:tcW w:w="2411" w:type="dxa"/>
            <w:hideMark/>
          </w:tcPr>
          <w:p w:rsidR="00DE5B84" w:rsidRPr="00314FB3" w:rsidRDefault="00F87D72"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Додаткові втрати відсутні</w:t>
            </w:r>
          </w:p>
        </w:tc>
      </w:tr>
    </w:tbl>
    <w:p w:rsidR="002C12F1" w:rsidRPr="00314FB3" w:rsidRDefault="002C12F1" w:rsidP="00BB7E24">
      <w:pPr>
        <w:spacing w:after="0" w:line="240" w:lineRule="auto"/>
        <w:ind w:firstLine="709"/>
        <w:jc w:val="both"/>
        <w:rPr>
          <w:rFonts w:ascii="Times New Roman" w:eastAsia="Times New Roman" w:hAnsi="Times New Roman" w:cs="Times New Roman"/>
          <w:sz w:val="28"/>
          <w:szCs w:val="28"/>
          <w:lang w:eastAsia="uk-UA"/>
        </w:rPr>
      </w:pPr>
      <w:bookmarkStart w:id="20" w:name="n120"/>
      <w:bookmarkStart w:id="21" w:name="n121"/>
      <w:bookmarkEnd w:id="20"/>
      <w:bookmarkEnd w:id="21"/>
    </w:p>
    <w:p w:rsidR="00F87D72" w:rsidRPr="00314FB3" w:rsidRDefault="00F87D72" w:rsidP="00BB7E24">
      <w:pPr>
        <w:spacing w:after="0" w:line="240" w:lineRule="auto"/>
        <w:ind w:firstLine="709"/>
        <w:jc w:val="both"/>
        <w:rPr>
          <w:rFonts w:ascii="Times New Roman" w:hAnsi="Times New Roman" w:cs="Times New Roman"/>
          <w:sz w:val="28"/>
          <w:szCs w:val="28"/>
        </w:rPr>
      </w:pPr>
      <w:r w:rsidRPr="00314FB3">
        <w:rPr>
          <w:rFonts w:ascii="Times New Roman" w:eastAsia="Times New Roman" w:hAnsi="Times New Roman" w:cs="Times New Roman"/>
          <w:sz w:val="28"/>
          <w:szCs w:val="28"/>
          <w:lang w:eastAsia="uk-UA"/>
        </w:rPr>
        <w:t>В</w:t>
      </w:r>
      <w:r w:rsidR="00DE5B84" w:rsidRPr="00314FB3">
        <w:rPr>
          <w:rFonts w:ascii="Times New Roman" w:eastAsia="Times New Roman" w:hAnsi="Times New Roman" w:cs="Times New Roman"/>
          <w:sz w:val="28"/>
          <w:szCs w:val="28"/>
          <w:lang w:eastAsia="uk-UA"/>
        </w:rPr>
        <w:t>плив</w:t>
      </w:r>
      <w:r w:rsidRPr="00314FB3">
        <w:rPr>
          <w:rFonts w:ascii="Times New Roman" w:eastAsia="Times New Roman" w:hAnsi="Times New Roman" w:cs="Times New Roman"/>
          <w:sz w:val="28"/>
          <w:szCs w:val="28"/>
          <w:lang w:eastAsia="uk-UA"/>
        </w:rPr>
        <w:t xml:space="preserve"> проекту</w:t>
      </w:r>
      <w:r w:rsidR="00DE5B84" w:rsidRPr="00314FB3">
        <w:rPr>
          <w:rFonts w:ascii="Times New Roman" w:eastAsia="Times New Roman" w:hAnsi="Times New Roman" w:cs="Times New Roman"/>
          <w:sz w:val="28"/>
          <w:szCs w:val="28"/>
          <w:lang w:eastAsia="uk-UA"/>
        </w:rPr>
        <w:t xml:space="preserve"> на сферу інтересів держави розглянут</w:t>
      </w:r>
      <w:r w:rsidRPr="00314FB3">
        <w:rPr>
          <w:rFonts w:ascii="Times New Roman" w:eastAsia="Times New Roman" w:hAnsi="Times New Roman" w:cs="Times New Roman"/>
          <w:sz w:val="28"/>
          <w:szCs w:val="28"/>
          <w:lang w:eastAsia="uk-UA"/>
        </w:rPr>
        <w:t>о з урахуванням</w:t>
      </w:r>
      <w:r w:rsidR="00DE5B84" w:rsidRPr="00314FB3">
        <w:rPr>
          <w:rFonts w:ascii="Times New Roman" w:eastAsia="Times New Roman" w:hAnsi="Times New Roman" w:cs="Times New Roman"/>
          <w:sz w:val="28"/>
          <w:szCs w:val="28"/>
          <w:lang w:eastAsia="uk-UA"/>
        </w:rPr>
        <w:t xml:space="preserve"> </w:t>
      </w:r>
      <w:bookmarkStart w:id="22" w:name="n128"/>
      <w:bookmarkEnd w:id="22"/>
      <w:r w:rsidR="00DE5B84" w:rsidRPr="00314FB3">
        <w:rPr>
          <w:rFonts w:ascii="Times New Roman" w:eastAsia="Times New Roman" w:hAnsi="Times New Roman" w:cs="Times New Roman"/>
          <w:sz w:val="28"/>
          <w:szCs w:val="28"/>
          <w:lang w:eastAsia="uk-UA"/>
        </w:rPr>
        <w:t>кільк</w:t>
      </w:r>
      <w:r w:rsidRPr="00314FB3">
        <w:rPr>
          <w:rFonts w:ascii="Times New Roman" w:eastAsia="Times New Roman" w:hAnsi="Times New Roman" w:cs="Times New Roman"/>
          <w:sz w:val="28"/>
          <w:szCs w:val="28"/>
          <w:lang w:eastAsia="uk-UA"/>
        </w:rPr>
        <w:t>о</w:t>
      </w:r>
      <w:r w:rsidR="00DE5B84" w:rsidRPr="00314FB3">
        <w:rPr>
          <w:rFonts w:ascii="Times New Roman" w:eastAsia="Times New Roman" w:hAnsi="Times New Roman" w:cs="Times New Roman"/>
          <w:sz w:val="28"/>
          <w:szCs w:val="28"/>
          <w:lang w:eastAsia="uk-UA"/>
        </w:rPr>
        <w:t>ст</w:t>
      </w:r>
      <w:r w:rsidRPr="00314FB3">
        <w:rPr>
          <w:rFonts w:ascii="Times New Roman" w:eastAsia="Times New Roman" w:hAnsi="Times New Roman" w:cs="Times New Roman"/>
          <w:sz w:val="28"/>
          <w:szCs w:val="28"/>
          <w:lang w:eastAsia="uk-UA"/>
        </w:rPr>
        <w:t>і</w:t>
      </w:r>
      <w:r w:rsidR="00DE5B84" w:rsidRPr="00314FB3">
        <w:rPr>
          <w:rFonts w:ascii="Times New Roman" w:eastAsia="Times New Roman" w:hAnsi="Times New Roman" w:cs="Times New Roman"/>
          <w:sz w:val="28"/>
          <w:szCs w:val="28"/>
          <w:lang w:eastAsia="uk-UA"/>
        </w:rPr>
        <w:t xml:space="preserve"> суб’єктів господарювання, що провадять діяльність у сфер</w:t>
      </w:r>
      <w:r w:rsidRPr="00314FB3">
        <w:rPr>
          <w:rFonts w:ascii="Times New Roman" w:eastAsia="Times New Roman" w:hAnsi="Times New Roman" w:cs="Times New Roman"/>
          <w:sz w:val="28"/>
          <w:szCs w:val="28"/>
          <w:lang w:eastAsia="uk-UA"/>
        </w:rPr>
        <w:t xml:space="preserve">і </w:t>
      </w:r>
      <w:r w:rsidRPr="00314FB3">
        <w:rPr>
          <w:rFonts w:ascii="Times New Roman" w:hAnsi="Times New Roman" w:cs="Times New Roman"/>
          <w:sz w:val="28"/>
          <w:szCs w:val="28"/>
        </w:rPr>
        <w:t>вищої, післядипломної, професійно</w:t>
      </w:r>
      <w:r w:rsidR="00730F7D">
        <w:rPr>
          <w:rFonts w:ascii="Times New Roman" w:hAnsi="Times New Roman" w:cs="Times New Roman"/>
          <w:sz w:val="28"/>
          <w:szCs w:val="28"/>
        </w:rPr>
        <w:t>-технічної, загальної середньої та</w:t>
      </w:r>
      <w:r w:rsidRPr="00314FB3">
        <w:rPr>
          <w:rFonts w:ascii="Times New Roman" w:hAnsi="Times New Roman" w:cs="Times New Roman"/>
          <w:sz w:val="28"/>
          <w:szCs w:val="28"/>
        </w:rPr>
        <w:t xml:space="preserve"> дошкільної освіти.</w:t>
      </w:r>
    </w:p>
    <w:p w:rsidR="00BB7E24" w:rsidRPr="00314FB3" w:rsidRDefault="00F87D72" w:rsidP="00BB7E24">
      <w:pPr>
        <w:spacing w:after="0" w:line="240" w:lineRule="auto"/>
        <w:ind w:firstLine="851"/>
        <w:jc w:val="both"/>
        <w:rPr>
          <w:rFonts w:ascii="Times New Roman" w:hAnsi="Times New Roman" w:cs="Times New Roman"/>
          <w:sz w:val="28"/>
          <w:szCs w:val="28"/>
        </w:rPr>
      </w:pPr>
      <w:r w:rsidRPr="00314FB3">
        <w:rPr>
          <w:rFonts w:ascii="Times New Roman" w:hAnsi="Times New Roman" w:cs="Times New Roman"/>
          <w:sz w:val="28"/>
          <w:szCs w:val="28"/>
        </w:rPr>
        <w:t xml:space="preserve">За даними </w:t>
      </w:r>
      <w:proofErr w:type="spellStart"/>
      <w:r w:rsidRPr="00314FB3">
        <w:rPr>
          <w:rFonts w:ascii="Times New Roman" w:hAnsi="Times New Roman" w:cs="Times New Roman"/>
          <w:sz w:val="28"/>
          <w:szCs w:val="28"/>
        </w:rPr>
        <w:t>Держстату</w:t>
      </w:r>
      <w:proofErr w:type="spellEnd"/>
      <w:r w:rsidRPr="00314FB3">
        <w:rPr>
          <w:rFonts w:ascii="Times New Roman" w:hAnsi="Times New Roman" w:cs="Times New Roman"/>
          <w:sz w:val="28"/>
          <w:szCs w:val="28"/>
        </w:rPr>
        <w:t xml:space="preserve"> та Міністерства освіти і науки загальна кількість навчальних закладів як суб’єктів господарювання складає 3</w:t>
      </w:r>
      <w:r w:rsidR="00BB7E24" w:rsidRPr="00314FB3">
        <w:rPr>
          <w:rFonts w:ascii="Times New Roman" w:hAnsi="Times New Roman" w:cs="Times New Roman"/>
          <w:sz w:val="28"/>
          <w:szCs w:val="28"/>
        </w:rPr>
        <w:t>4975</w:t>
      </w:r>
      <w:r w:rsidRPr="00314FB3">
        <w:rPr>
          <w:rFonts w:ascii="Times New Roman" w:hAnsi="Times New Roman" w:cs="Times New Roman"/>
          <w:sz w:val="28"/>
          <w:szCs w:val="28"/>
        </w:rPr>
        <w:t xml:space="preserve">, у тому числі </w:t>
      </w:r>
      <w:r w:rsidR="00BB7E24" w:rsidRPr="00314FB3">
        <w:rPr>
          <w:rFonts w:ascii="Times New Roman" w:hAnsi="Times New Roman" w:cs="Times New Roman"/>
          <w:sz w:val="28"/>
          <w:szCs w:val="28"/>
        </w:rPr>
        <w:t xml:space="preserve">вищих навчальних закладів  – 659, </w:t>
      </w:r>
      <w:bookmarkStart w:id="23" w:name="n129"/>
      <w:bookmarkStart w:id="24" w:name="n130"/>
      <w:bookmarkStart w:id="25" w:name="n141"/>
      <w:bookmarkEnd w:id="23"/>
      <w:bookmarkEnd w:id="24"/>
      <w:bookmarkEnd w:id="25"/>
      <w:r w:rsidR="00BB7E24" w:rsidRPr="00314FB3">
        <w:rPr>
          <w:rFonts w:ascii="Times New Roman" w:hAnsi="Times New Roman" w:cs="Times New Roman"/>
          <w:sz w:val="28"/>
          <w:szCs w:val="28"/>
        </w:rPr>
        <w:t xml:space="preserve">професійно-технічних – 790, </w:t>
      </w:r>
      <w:r w:rsidRPr="00314FB3">
        <w:rPr>
          <w:rFonts w:ascii="Times New Roman" w:hAnsi="Times New Roman" w:cs="Times New Roman"/>
          <w:sz w:val="28"/>
          <w:szCs w:val="28"/>
        </w:rPr>
        <w:t xml:space="preserve">загальноосвітніх </w:t>
      </w:r>
      <w:r w:rsidR="00BB7E24" w:rsidRPr="00314FB3">
        <w:rPr>
          <w:rFonts w:ascii="Times New Roman" w:hAnsi="Times New Roman" w:cs="Times New Roman"/>
          <w:sz w:val="28"/>
          <w:szCs w:val="28"/>
        </w:rPr>
        <w:t xml:space="preserve">навчальних закладів </w:t>
      </w:r>
      <w:r w:rsidRPr="00314FB3">
        <w:rPr>
          <w:rFonts w:ascii="Times New Roman" w:hAnsi="Times New Roman" w:cs="Times New Roman"/>
          <w:sz w:val="28"/>
          <w:szCs w:val="28"/>
        </w:rPr>
        <w:t>– 17</w:t>
      </w:r>
      <w:r w:rsidR="00BB7E24" w:rsidRPr="00314FB3">
        <w:rPr>
          <w:rFonts w:ascii="Times New Roman" w:hAnsi="Times New Roman" w:cs="Times New Roman"/>
          <w:sz w:val="28"/>
          <w:szCs w:val="28"/>
        </w:rPr>
        <w:t>337</w:t>
      </w:r>
      <w:r w:rsidRPr="00314FB3">
        <w:rPr>
          <w:rFonts w:ascii="Times New Roman" w:hAnsi="Times New Roman" w:cs="Times New Roman"/>
          <w:sz w:val="28"/>
          <w:szCs w:val="28"/>
        </w:rPr>
        <w:t xml:space="preserve">, </w:t>
      </w:r>
      <w:r w:rsidR="00BB7E24" w:rsidRPr="00314FB3">
        <w:rPr>
          <w:rFonts w:ascii="Times New Roman" w:hAnsi="Times New Roman" w:cs="Times New Roman"/>
          <w:sz w:val="28"/>
          <w:szCs w:val="28"/>
        </w:rPr>
        <w:t>дошкільних</w:t>
      </w:r>
      <w:r w:rsidR="00314FB3">
        <w:rPr>
          <w:rFonts w:ascii="Times New Roman" w:hAnsi="Times New Roman" w:cs="Times New Roman"/>
          <w:sz w:val="28"/>
          <w:szCs w:val="28"/>
        </w:rPr>
        <w:t xml:space="preserve"> </w:t>
      </w:r>
      <w:r w:rsidR="00730F7D">
        <w:rPr>
          <w:rFonts w:ascii="Times New Roman" w:hAnsi="Times New Roman" w:cs="Times New Roman"/>
          <w:sz w:val="28"/>
          <w:szCs w:val="28"/>
        </w:rPr>
        <w:t>– 14813</w:t>
      </w:r>
      <w:r w:rsidR="00BB7E24" w:rsidRPr="00314FB3">
        <w:rPr>
          <w:rFonts w:ascii="Times New Roman" w:hAnsi="Times New Roman" w:cs="Times New Roman"/>
          <w:sz w:val="28"/>
          <w:szCs w:val="28"/>
        </w:rPr>
        <w:t>.</w:t>
      </w:r>
    </w:p>
    <w:p w:rsidR="00BB7E24" w:rsidRPr="00314FB3" w:rsidRDefault="00F87D72" w:rsidP="00BB7E24">
      <w:pPr>
        <w:spacing w:after="0" w:line="240" w:lineRule="auto"/>
        <w:ind w:firstLine="851"/>
        <w:jc w:val="both"/>
        <w:rPr>
          <w:rFonts w:ascii="Times New Roman" w:hAnsi="Times New Roman" w:cs="Times New Roman"/>
          <w:sz w:val="28"/>
          <w:szCs w:val="28"/>
        </w:rPr>
      </w:pPr>
      <w:r w:rsidRPr="00314FB3">
        <w:rPr>
          <w:rFonts w:ascii="Times New Roman" w:hAnsi="Times New Roman" w:cs="Times New Roman"/>
          <w:sz w:val="28"/>
          <w:szCs w:val="28"/>
        </w:rPr>
        <w:t xml:space="preserve"> </w:t>
      </w:r>
    </w:p>
    <w:p w:rsidR="00DE5B84" w:rsidRPr="00314FB3" w:rsidRDefault="00DE5B84" w:rsidP="00BB7E24">
      <w:pPr>
        <w:spacing w:after="0" w:line="240" w:lineRule="auto"/>
        <w:ind w:firstLine="851"/>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Оцінка впливу на сферу інтересів суб’єктів господарювання</w:t>
      </w:r>
    </w:p>
    <w:p w:rsidR="00BB7E24" w:rsidRPr="00314FB3" w:rsidRDefault="00BB7E24" w:rsidP="00BB7E24">
      <w:pPr>
        <w:spacing w:after="0" w:line="240" w:lineRule="auto"/>
        <w:ind w:firstLine="851"/>
        <w:jc w:val="both"/>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70"/>
        <w:gridCol w:w="756"/>
        <w:gridCol w:w="664"/>
        <w:gridCol w:w="1423"/>
        <w:gridCol w:w="1042"/>
        <w:gridCol w:w="287"/>
        <w:gridCol w:w="1327"/>
        <w:gridCol w:w="1515"/>
      </w:tblGrid>
      <w:tr w:rsidR="00DE5B84" w:rsidRPr="00314FB3" w:rsidTr="002401A9">
        <w:tc>
          <w:tcPr>
            <w:tcW w:w="1263" w:type="pct"/>
            <w:hideMark/>
          </w:tcPr>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bookmarkStart w:id="26" w:name="n142"/>
            <w:bookmarkEnd w:id="26"/>
            <w:r w:rsidRPr="00314FB3">
              <w:rPr>
                <w:rFonts w:ascii="Times New Roman" w:eastAsia="Times New Roman" w:hAnsi="Times New Roman" w:cs="Times New Roman"/>
                <w:sz w:val="28"/>
                <w:szCs w:val="28"/>
                <w:lang w:eastAsia="uk-UA"/>
              </w:rPr>
              <w:t>Показник</w:t>
            </w:r>
          </w:p>
        </w:tc>
        <w:tc>
          <w:tcPr>
            <w:tcW w:w="757" w:type="pct"/>
            <w:gridSpan w:val="2"/>
            <w:hideMark/>
          </w:tcPr>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Великі</w:t>
            </w:r>
          </w:p>
        </w:tc>
        <w:tc>
          <w:tcPr>
            <w:tcW w:w="758" w:type="pct"/>
            <w:hideMark/>
          </w:tcPr>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Середні</w:t>
            </w:r>
          </w:p>
        </w:tc>
        <w:tc>
          <w:tcPr>
            <w:tcW w:w="708" w:type="pct"/>
            <w:gridSpan w:val="2"/>
            <w:hideMark/>
          </w:tcPr>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Малі</w:t>
            </w:r>
          </w:p>
        </w:tc>
        <w:tc>
          <w:tcPr>
            <w:tcW w:w="707" w:type="pct"/>
            <w:hideMark/>
          </w:tcPr>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Мікро</w:t>
            </w:r>
          </w:p>
        </w:tc>
        <w:tc>
          <w:tcPr>
            <w:tcW w:w="808" w:type="pct"/>
            <w:hideMark/>
          </w:tcPr>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Разом</w:t>
            </w:r>
          </w:p>
        </w:tc>
      </w:tr>
      <w:tr w:rsidR="00DE5B84" w:rsidRPr="00314FB3" w:rsidTr="002401A9">
        <w:tc>
          <w:tcPr>
            <w:tcW w:w="1263" w:type="pct"/>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Кількість суб’єктів господарювання, що підпадають під дію регулювання, одиниць</w:t>
            </w:r>
          </w:p>
        </w:tc>
        <w:tc>
          <w:tcPr>
            <w:tcW w:w="757" w:type="pct"/>
            <w:gridSpan w:val="2"/>
            <w:hideMark/>
          </w:tcPr>
          <w:p w:rsidR="00DE5B84" w:rsidRPr="00314FB3" w:rsidRDefault="007007A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w:t>
            </w:r>
          </w:p>
        </w:tc>
        <w:tc>
          <w:tcPr>
            <w:tcW w:w="758" w:type="pct"/>
            <w:hideMark/>
          </w:tcPr>
          <w:p w:rsidR="00DE5B84" w:rsidRPr="00314FB3" w:rsidRDefault="00BB7E2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1449</w:t>
            </w:r>
          </w:p>
        </w:tc>
        <w:tc>
          <w:tcPr>
            <w:tcW w:w="708" w:type="pct"/>
            <w:gridSpan w:val="2"/>
            <w:hideMark/>
          </w:tcPr>
          <w:p w:rsidR="00DE5B84" w:rsidRPr="00314FB3" w:rsidRDefault="00BB7E2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707" w:type="pct"/>
            <w:hideMark/>
          </w:tcPr>
          <w:p w:rsidR="00DE5B84" w:rsidRPr="00314FB3" w:rsidRDefault="007007A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w:t>
            </w:r>
          </w:p>
        </w:tc>
        <w:tc>
          <w:tcPr>
            <w:tcW w:w="808" w:type="pct"/>
            <w:hideMark/>
          </w:tcPr>
          <w:p w:rsidR="00DE5B84" w:rsidRPr="00314FB3" w:rsidRDefault="00BB7E2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34975</w:t>
            </w:r>
          </w:p>
        </w:tc>
      </w:tr>
      <w:tr w:rsidR="00DE5B84" w:rsidRPr="00314FB3" w:rsidTr="002401A9">
        <w:tc>
          <w:tcPr>
            <w:tcW w:w="1263" w:type="pct"/>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Питома вага групи у загальній кількості, відсотків</w:t>
            </w:r>
          </w:p>
        </w:tc>
        <w:tc>
          <w:tcPr>
            <w:tcW w:w="757" w:type="pct"/>
            <w:gridSpan w:val="2"/>
            <w:hideMark/>
          </w:tcPr>
          <w:p w:rsidR="00DE5B84" w:rsidRPr="00314FB3" w:rsidRDefault="007007A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w:t>
            </w:r>
          </w:p>
        </w:tc>
        <w:tc>
          <w:tcPr>
            <w:tcW w:w="758" w:type="pct"/>
            <w:hideMark/>
          </w:tcPr>
          <w:p w:rsidR="00DE5B84" w:rsidRPr="00314FB3" w:rsidRDefault="00BB7E2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4,1</w:t>
            </w:r>
          </w:p>
        </w:tc>
        <w:tc>
          <w:tcPr>
            <w:tcW w:w="708" w:type="pct"/>
            <w:gridSpan w:val="2"/>
            <w:hideMark/>
          </w:tcPr>
          <w:p w:rsidR="00DE5B84" w:rsidRPr="00314FB3" w:rsidRDefault="00BB7E2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95,9</w:t>
            </w:r>
          </w:p>
        </w:tc>
        <w:tc>
          <w:tcPr>
            <w:tcW w:w="707" w:type="pct"/>
            <w:hideMark/>
          </w:tcPr>
          <w:p w:rsidR="00DE5B84" w:rsidRPr="00314FB3" w:rsidRDefault="007007A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w:t>
            </w:r>
          </w:p>
        </w:tc>
        <w:tc>
          <w:tcPr>
            <w:tcW w:w="808" w:type="pct"/>
            <w:hideMark/>
          </w:tcPr>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Х</w:t>
            </w:r>
          </w:p>
        </w:tc>
      </w:tr>
      <w:tr w:rsidR="00DE5B84" w:rsidRPr="00314FB3" w:rsidTr="002401A9">
        <w:tc>
          <w:tcPr>
            <w:tcW w:w="1666" w:type="pct"/>
            <w:gridSpan w:val="2"/>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bookmarkStart w:id="27" w:name="n143"/>
            <w:bookmarkEnd w:id="27"/>
            <w:r w:rsidRPr="00314FB3">
              <w:rPr>
                <w:rFonts w:ascii="Times New Roman" w:eastAsia="Times New Roman" w:hAnsi="Times New Roman" w:cs="Times New Roman"/>
                <w:sz w:val="28"/>
                <w:szCs w:val="28"/>
                <w:lang w:eastAsia="uk-UA"/>
              </w:rPr>
              <w:t>Вид альтернативи</w:t>
            </w:r>
          </w:p>
        </w:tc>
        <w:tc>
          <w:tcPr>
            <w:tcW w:w="1667" w:type="pct"/>
            <w:gridSpan w:val="3"/>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Вигоди</w:t>
            </w:r>
          </w:p>
        </w:tc>
        <w:tc>
          <w:tcPr>
            <w:tcW w:w="1667" w:type="pct"/>
            <w:gridSpan w:val="3"/>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w:t>
            </w:r>
          </w:p>
        </w:tc>
      </w:tr>
      <w:tr w:rsidR="00DE5B84" w:rsidRPr="00314FB3" w:rsidTr="002401A9">
        <w:tc>
          <w:tcPr>
            <w:tcW w:w="1666" w:type="pct"/>
            <w:gridSpan w:val="2"/>
            <w:hideMark/>
          </w:tcPr>
          <w:p w:rsidR="00212F75" w:rsidRPr="00314FB3" w:rsidRDefault="00212F75" w:rsidP="00212F75">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Альтернатива 1</w:t>
            </w:r>
          </w:p>
          <w:p w:rsidR="00DE5B84" w:rsidRPr="00314FB3" w:rsidRDefault="00212F75" w:rsidP="00212F75">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Збереження чинного регулювання</w:t>
            </w:r>
          </w:p>
        </w:tc>
        <w:tc>
          <w:tcPr>
            <w:tcW w:w="1667" w:type="pct"/>
            <w:gridSpan w:val="3"/>
            <w:hideMark/>
          </w:tcPr>
          <w:p w:rsidR="00DE5B84" w:rsidRPr="00314FB3" w:rsidRDefault="00070C7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Відсутні</w:t>
            </w:r>
          </w:p>
        </w:tc>
        <w:tc>
          <w:tcPr>
            <w:tcW w:w="1667" w:type="pct"/>
            <w:gridSpan w:val="3"/>
            <w:hideMark/>
          </w:tcPr>
          <w:p w:rsidR="00DE5B84" w:rsidRPr="00314FB3" w:rsidRDefault="00070C7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Штрафні санкції у зв’язку з недотриманням Ліцензійних умов</w:t>
            </w:r>
          </w:p>
        </w:tc>
      </w:tr>
      <w:tr w:rsidR="00DE5B84" w:rsidRPr="00314FB3" w:rsidTr="002401A9">
        <w:tc>
          <w:tcPr>
            <w:tcW w:w="1666" w:type="pct"/>
            <w:gridSpan w:val="2"/>
            <w:hideMark/>
          </w:tcPr>
          <w:p w:rsidR="00212F75" w:rsidRPr="00314FB3" w:rsidRDefault="00212F75" w:rsidP="00212F75">
            <w:pPr>
              <w:spacing w:after="0" w:line="240" w:lineRule="auto"/>
              <w:rPr>
                <w:rFonts w:ascii="Times New Roman" w:eastAsia="Times New Roman" w:hAnsi="Times New Roman" w:cs="Times New Roman"/>
                <w:sz w:val="28"/>
                <w:szCs w:val="28"/>
                <w:lang w:val="en-US" w:eastAsia="uk-UA"/>
              </w:rPr>
            </w:pPr>
            <w:r w:rsidRPr="00314FB3">
              <w:rPr>
                <w:rFonts w:ascii="Times New Roman" w:eastAsia="Times New Roman" w:hAnsi="Times New Roman" w:cs="Times New Roman"/>
                <w:sz w:val="28"/>
                <w:szCs w:val="28"/>
                <w:lang w:eastAsia="uk-UA"/>
              </w:rPr>
              <w:t>Альтернатива 2</w:t>
            </w:r>
          </w:p>
          <w:p w:rsidR="00DE5B84" w:rsidRPr="00314FB3" w:rsidRDefault="00212F75" w:rsidP="00212F75">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Прийняття запропонованого проекту</w:t>
            </w:r>
          </w:p>
        </w:tc>
        <w:tc>
          <w:tcPr>
            <w:tcW w:w="1667" w:type="pct"/>
            <w:gridSpan w:val="3"/>
            <w:hideMark/>
          </w:tcPr>
          <w:p w:rsidR="00DE5B84" w:rsidRPr="00314FB3" w:rsidRDefault="000E6A2D"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Усунення правових прогалин для отримання ліцензії на провадження освітньої діяльності</w:t>
            </w:r>
          </w:p>
        </w:tc>
        <w:tc>
          <w:tcPr>
            <w:tcW w:w="1667" w:type="pct"/>
            <w:gridSpan w:val="3"/>
            <w:hideMark/>
          </w:tcPr>
          <w:p w:rsidR="00DE5B84" w:rsidRPr="00314FB3" w:rsidRDefault="00070C7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Додаткові втрати відсутні</w:t>
            </w:r>
          </w:p>
        </w:tc>
      </w:tr>
    </w:tbl>
    <w:p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28" w:name="n144"/>
      <w:bookmarkStart w:id="29" w:name="n149"/>
      <w:bookmarkEnd w:id="28"/>
      <w:bookmarkEnd w:id="29"/>
      <w:r w:rsidRPr="00314FB3">
        <w:rPr>
          <w:rFonts w:ascii="Times New Roman" w:eastAsia="Times New Roman" w:hAnsi="Times New Roman" w:cs="Times New Roman"/>
          <w:sz w:val="28"/>
          <w:szCs w:val="28"/>
          <w:lang w:eastAsia="uk-UA"/>
        </w:rPr>
        <w:t xml:space="preserve">Під час проведення оцінки впливу </w:t>
      </w:r>
      <w:r w:rsidR="00DC1A6F" w:rsidRPr="00314FB3">
        <w:rPr>
          <w:rFonts w:ascii="Times New Roman" w:eastAsia="Times New Roman" w:hAnsi="Times New Roman" w:cs="Times New Roman"/>
          <w:sz w:val="28"/>
          <w:szCs w:val="28"/>
          <w:lang w:eastAsia="uk-UA"/>
        </w:rPr>
        <w:t xml:space="preserve">проекту </w:t>
      </w:r>
      <w:r w:rsidRPr="00314FB3">
        <w:rPr>
          <w:rFonts w:ascii="Times New Roman" w:eastAsia="Times New Roman" w:hAnsi="Times New Roman" w:cs="Times New Roman"/>
          <w:sz w:val="28"/>
          <w:szCs w:val="28"/>
          <w:lang w:eastAsia="uk-UA"/>
        </w:rPr>
        <w:t>на сферу інтересів суб’єктів господарювання великого і середнього підприємництва окремо кількісно визнач</w:t>
      </w:r>
      <w:r w:rsidR="00DC1A6F" w:rsidRPr="00314FB3">
        <w:rPr>
          <w:rFonts w:ascii="Times New Roman" w:eastAsia="Times New Roman" w:hAnsi="Times New Roman" w:cs="Times New Roman"/>
          <w:sz w:val="28"/>
          <w:szCs w:val="28"/>
          <w:lang w:eastAsia="uk-UA"/>
        </w:rPr>
        <w:t>ено</w:t>
      </w:r>
      <w:r w:rsidRPr="00314FB3">
        <w:rPr>
          <w:rFonts w:ascii="Times New Roman" w:eastAsia="Times New Roman" w:hAnsi="Times New Roman" w:cs="Times New Roman"/>
          <w:sz w:val="28"/>
          <w:szCs w:val="28"/>
          <w:lang w:eastAsia="uk-UA"/>
        </w:rPr>
        <w:t xml:space="preserve"> витрати, які будуть виникати внаслідок дії регуляторного акта (згідно з додатком 2 до Методики проведення аналізу впливу регуляторного акта).</w:t>
      </w:r>
    </w:p>
    <w:p w:rsidR="00DC1A6F" w:rsidRPr="00314FB3" w:rsidRDefault="00DC1A6F" w:rsidP="00BB7E24">
      <w:pPr>
        <w:spacing w:after="0" w:line="240" w:lineRule="auto"/>
        <w:jc w:val="center"/>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 xml:space="preserve">ВИТРАТИ </w:t>
      </w:r>
      <w:r w:rsidRPr="00314FB3">
        <w:rPr>
          <w:rFonts w:ascii="Times New Roman" w:eastAsia="Times New Roman" w:hAnsi="Times New Roman" w:cs="Times New Roman"/>
          <w:b/>
          <w:sz w:val="28"/>
          <w:szCs w:val="28"/>
          <w:lang w:eastAsia="uk-UA"/>
        </w:rPr>
        <w:br/>
        <w:t>на одного суб’єкта господарювання великого і середнього підприємництва, які виникають внаслідок дії регуляторного акта</w:t>
      </w:r>
    </w:p>
    <w:p w:rsidR="00BB7E24" w:rsidRPr="00314FB3" w:rsidRDefault="00BB7E24" w:rsidP="00BB7E24">
      <w:pPr>
        <w:spacing w:after="0" w:line="240" w:lineRule="auto"/>
        <w:jc w:val="center"/>
        <w:rPr>
          <w:rFonts w:ascii="Times New Roman" w:eastAsia="Times New Roman" w:hAnsi="Times New Roman" w:cs="Times New Roman"/>
          <w:b/>
          <w:sz w:val="28"/>
          <w:szCs w:val="28"/>
          <w:lang w:eastAsia="uk-UA"/>
        </w:rPr>
      </w:pP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06"/>
        <w:gridCol w:w="5532"/>
        <w:gridCol w:w="1272"/>
        <w:gridCol w:w="1276"/>
      </w:tblGrid>
      <w:tr w:rsidR="00DC1A6F" w:rsidRPr="00314FB3" w:rsidTr="00DC1A6F">
        <w:tc>
          <w:tcPr>
            <w:tcW w:w="554" w:type="pct"/>
            <w:vAlign w:val="center"/>
            <w:hideMark/>
          </w:tcPr>
          <w:p w:rsidR="00DC1A6F" w:rsidRPr="00314FB3" w:rsidRDefault="00DC1A6F" w:rsidP="00BB7E24">
            <w:pPr>
              <w:spacing w:after="0" w:line="240" w:lineRule="auto"/>
              <w:jc w:val="center"/>
              <w:rPr>
                <w:rFonts w:ascii="Times New Roman" w:eastAsia="Times New Roman" w:hAnsi="Times New Roman" w:cs="Times New Roman"/>
                <w:sz w:val="26"/>
                <w:szCs w:val="26"/>
                <w:lang w:eastAsia="uk-UA"/>
              </w:rPr>
            </w:pPr>
            <w:bookmarkStart w:id="30" w:name="n178"/>
            <w:bookmarkEnd w:id="30"/>
            <w:r w:rsidRPr="00314FB3">
              <w:rPr>
                <w:rFonts w:ascii="Times New Roman" w:eastAsia="Times New Roman" w:hAnsi="Times New Roman" w:cs="Times New Roman"/>
                <w:sz w:val="26"/>
                <w:szCs w:val="26"/>
                <w:lang w:eastAsia="uk-UA"/>
              </w:rPr>
              <w:t>Порядковий номер</w:t>
            </w:r>
          </w:p>
        </w:tc>
        <w:tc>
          <w:tcPr>
            <w:tcW w:w="3044" w:type="pct"/>
            <w:vAlign w:val="center"/>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w:t>
            </w:r>
          </w:p>
        </w:tc>
        <w:tc>
          <w:tcPr>
            <w:tcW w:w="700" w:type="pct"/>
            <w:vAlign w:val="center"/>
            <w:hideMark/>
          </w:tcPr>
          <w:p w:rsidR="00DC1A6F" w:rsidRPr="00314FB3" w:rsidRDefault="00DC1A6F" w:rsidP="00BB7E24">
            <w:pPr>
              <w:spacing w:after="0" w:line="240" w:lineRule="auto"/>
              <w:jc w:val="center"/>
              <w:rPr>
                <w:rFonts w:ascii="Times New Roman" w:eastAsia="Times New Roman" w:hAnsi="Times New Roman" w:cs="Times New Roman"/>
                <w:sz w:val="26"/>
                <w:szCs w:val="26"/>
                <w:vertAlign w:val="superscript"/>
                <w:lang w:eastAsia="uk-UA"/>
              </w:rPr>
            </w:pPr>
            <w:r w:rsidRPr="00314FB3">
              <w:rPr>
                <w:rFonts w:ascii="Times New Roman" w:eastAsia="Times New Roman" w:hAnsi="Times New Roman" w:cs="Times New Roman"/>
                <w:sz w:val="26"/>
                <w:szCs w:val="26"/>
                <w:lang w:eastAsia="uk-UA"/>
              </w:rPr>
              <w:t>За перший рік</w:t>
            </w:r>
            <w:r w:rsidR="007007AF" w:rsidRPr="00314FB3">
              <w:rPr>
                <w:rFonts w:ascii="Times New Roman" w:eastAsia="Times New Roman" w:hAnsi="Times New Roman" w:cs="Times New Roman"/>
                <w:sz w:val="26"/>
                <w:szCs w:val="26"/>
                <w:vertAlign w:val="superscript"/>
                <w:lang w:eastAsia="uk-UA"/>
              </w:rPr>
              <w:t>*</w:t>
            </w:r>
          </w:p>
        </w:tc>
        <w:tc>
          <w:tcPr>
            <w:tcW w:w="702" w:type="pct"/>
            <w:vAlign w:val="center"/>
            <w:hideMark/>
          </w:tcPr>
          <w:p w:rsidR="00DC1A6F" w:rsidRPr="00314FB3" w:rsidRDefault="00DC1A6F" w:rsidP="00BB7E24">
            <w:pPr>
              <w:spacing w:after="0" w:line="240" w:lineRule="auto"/>
              <w:jc w:val="center"/>
              <w:rPr>
                <w:rFonts w:ascii="Times New Roman" w:eastAsia="Times New Roman" w:hAnsi="Times New Roman" w:cs="Times New Roman"/>
                <w:sz w:val="26"/>
                <w:szCs w:val="26"/>
                <w:lang w:eastAsia="uk-UA"/>
              </w:rPr>
            </w:pPr>
            <w:r w:rsidRPr="00314FB3">
              <w:rPr>
                <w:rFonts w:ascii="Times New Roman" w:eastAsia="Times New Roman" w:hAnsi="Times New Roman" w:cs="Times New Roman"/>
                <w:sz w:val="26"/>
                <w:szCs w:val="26"/>
                <w:lang w:eastAsia="uk-UA"/>
              </w:rPr>
              <w:t>За п’ять років</w:t>
            </w:r>
            <w:r w:rsidR="007007AF" w:rsidRPr="00314FB3">
              <w:rPr>
                <w:rFonts w:ascii="Times New Roman" w:eastAsia="Times New Roman" w:hAnsi="Times New Roman" w:cs="Times New Roman"/>
                <w:sz w:val="26"/>
                <w:szCs w:val="26"/>
                <w:lang w:eastAsia="uk-UA"/>
              </w:rPr>
              <w:t>*</w:t>
            </w:r>
          </w:p>
        </w:tc>
      </w:tr>
      <w:tr w:rsidR="00DC1A6F" w:rsidRPr="00314FB3" w:rsidTr="00DC1A6F">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700"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702"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r>
      <w:tr w:rsidR="00DC1A6F" w:rsidRPr="00314FB3" w:rsidTr="00DC1A6F">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Податки та збори (зміна розміру податків/зборів, виникнення необхідності у сплаті податків/зборів), гривень</w:t>
            </w:r>
          </w:p>
        </w:tc>
        <w:tc>
          <w:tcPr>
            <w:tcW w:w="700"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702"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r>
      <w:tr w:rsidR="00DC1A6F" w:rsidRPr="00314FB3" w:rsidTr="00DC1A6F">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пов’язані із веденням обліку, підготовкою та поданням звітності державним органам, гривень</w:t>
            </w:r>
          </w:p>
        </w:tc>
        <w:tc>
          <w:tcPr>
            <w:tcW w:w="700"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702"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r>
      <w:tr w:rsidR="00DC1A6F" w:rsidRPr="00314FB3" w:rsidTr="00DC1A6F">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4</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700"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702"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r>
      <w:tr w:rsidR="00DC1A6F" w:rsidRPr="00314FB3" w:rsidTr="00DC1A6F">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5</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00" w:type="pct"/>
            <w:hideMark/>
          </w:tcPr>
          <w:p w:rsidR="00DC1A6F" w:rsidRPr="00314FB3" w:rsidRDefault="00156AD2" w:rsidP="00BB7E2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1624</w:t>
            </w:r>
          </w:p>
        </w:tc>
        <w:tc>
          <w:tcPr>
            <w:tcW w:w="702" w:type="pct"/>
            <w:hideMark/>
          </w:tcPr>
          <w:p w:rsidR="00DC1A6F" w:rsidRPr="00314FB3" w:rsidRDefault="00156AD2" w:rsidP="00BB7E2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1624</w:t>
            </w:r>
          </w:p>
        </w:tc>
      </w:tr>
      <w:tr w:rsidR="00DC1A6F" w:rsidRPr="00314FB3" w:rsidTr="00DC1A6F">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6</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на оборотні активи (матеріали, канцелярські товари тощо), гривень</w:t>
            </w:r>
          </w:p>
        </w:tc>
        <w:tc>
          <w:tcPr>
            <w:tcW w:w="700" w:type="pct"/>
            <w:hideMark/>
          </w:tcPr>
          <w:p w:rsidR="00DC1A6F" w:rsidRPr="00314FB3" w:rsidRDefault="004630D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131,75</w:t>
            </w:r>
          </w:p>
        </w:tc>
        <w:tc>
          <w:tcPr>
            <w:tcW w:w="702" w:type="pct"/>
            <w:hideMark/>
          </w:tcPr>
          <w:p w:rsidR="00DC1A6F" w:rsidRPr="00314FB3" w:rsidRDefault="004630D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131,75</w:t>
            </w:r>
          </w:p>
        </w:tc>
      </w:tr>
      <w:tr w:rsidR="00DC1A6F" w:rsidRPr="00314FB3" w:rsidTr="00DC1A6F">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7</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пов’язані із наймом додаткового персоналу, гривень</w:t>
            </w:r>
          </w:p>
        </w:tc>
        <w:tc>
          <w:tcPr>
            <w:tcW w:w="700" w:type="pct"/>
            <w:hideMark/>
          </w:tcPr>
          <w:p w:rsidR="00DC1A6F" w:rsidRPr="00314FB3" w:rsidRDefault="007007A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702" w:type="pct"/>
            <w:hideMark/>
          </w:tcPr>
          <w:p w:rsidR="00DC1A6F" w:rsidRPr="00314FB3" w:rsidRDefault="007007A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r>
      <w:tr w:rsidR="00DC1A6F" w:rsidRPr="00314FB3" w:rsidTr="00DC1A6F">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8</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Інше (уточнити), гривень</w:t>
            </w:r>
          </w:p>
          <w:p w:rsidR="00851B53" w:rsidRPr="00314FB3" w:rsidRDefault="00851B53"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Еквіваленти витраченого часу:</w:t>
            </w:r>
          </w:p>
          <w:p w:rsidR="00851B53" w:rsidRPr="00314FB3" w:rsidRDefault="00576481"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н</w:t>
            </w:r>
            <w:r w:rsidR="00851B53" w:rsidRPr="00314FB3">
              <w:rPr>
                <w:rFonts w:ascii="Times New Roman" w:eastAsia="Times New Roman" w:hAnsi="Times New Roman" w:cs="Times New Roman"/>
                <w:sz w:val="28"/>
                <w:szCs w:val="28"/>
                <w:lang w:eastAsia="uk-UA"/>
              </w:rPr>
              <w:t>а пошук інформації щодо норм регуляторного акту;</w:t>
            </w:r>
          </w:p>
          <w:p w:rsidR="00851B53" w:rsidRPr="00314FB3" w:rsidRDefault="00576481"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н</w:t>
            </w:r>
            <w:r w:rsidR="004630D3" w:rsidRPr="00314FB3">
              <w:rPr>
                <w:rFonts w:ascii="Times New Roman" w:eastAsia="Times New Roman" w:hAnsi="Times New Roman" w:cs="Times New Roman"/>
                <w:sz w:val="28"/>
                <w:szCs w:val="28"/>
                <w:lang w:eastAsia="uk-UA"/>
              </w:rPr>
              <w:t>а п</w:t>
            </w:r>
            <w:r w:rsidR="00851B53" w:rsidRPr="00314FB3">
              <w:rPr>
                <w:rFonts w:ascii="Times New Roman" w:eastAsia="Times New Roman" w:hAnsi="Times New Roman" w:cs="Times New Roman"/>
                <w:sz w:val="28"/>
                <w:szCs w:val="28"/>
                <w:lang w:eastAsia="uk-UA"/>
              </w:rPr>
              <w:t>ідготовк</w:t>
            </w:r>
            <w:r w:rsidR="004630D3" w:rsidRPr="00314FB3">
              <w:rPr>
                <w:rFonts w:ascii="Times New Roman" w:eastAsia="Times New Roman" w:hAnsi="Times New Roman" w:cs="Times New Roman"/>
                <w:sz w:val="28"/>
                <w:szCs w:val="28"/>
                <w:lang w:eastAsia="uk-UA"/>
              </w:rPr>
              <w:t>у</w:t>
            </w:r>
            <w:r w:rsidR="00851B53" w:rsidRPr="00314FB3">
              <w:rPr>
                <w:rFonts w:ascii="Times New Roman" w:eastAsia="Times New Roman" w:hAnsi="Times New Roman" w:cs="Times New Roman"/>
                <w:sz w:val="28"/>
                <w:szCs w:val="28"/>
                <w:lang w:eastAsia="uk-UA"/>
              </w:rPr>
              <w:t xml:space="preserve"> пакету документів, необхідних для отримання ліцензії на провадження освітньої діяльності;</w:t>
            </w:r>
          </w:p>
          <w:p w:rsidR="00576481" w:rsidRPr="00314FB3" w:rsidRDefault="00576481"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н</w:t>
            </w:r>
            <w:r w:rsidR="004630D3" w:rsidRPr="00314FB3">
              <w:rPr>
                <w:rFonts w:ascii="Times New Roman" w:eastAsia="Times New Roman" w:hAnsi="Times New Roman" w:cs="Times New Roman"/>
                <w:sz w:val="28"/>
                <w:szCs w:val="28"/>
                <w:lang w:eastAsia="uk-UA"/>
              </w:rPr>
              <w:t>а відрядження</w:t>
            </w:r>
            <w:r w:rsidRPr="00314FB3">
              <w:rPr>
                <w:rFonts w:ascii="Times New Roman" w:eastAsia="Times New Roman" w:hAnsi="Times New Roman" w:cs="Times New Roman"/>
                <w:sz w:val="28"/>
                <w:szCs w:val="28"/>
                <w:lang w:eastAsia="uk-UA"/>
              </w:rPr>
              <w:t>;</w:t>
            </w:r>
          </w:p>
          <w:p w:rsidR="004630D3" w:rsidRPr="00314FB3" w:rsidRDefault="00576481"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на</w:t>
            </w:r>
            <w:r w:rsidR="004630D3" w:rsidRPr="00314FB3">
              <w:rPr>
                <w:rFonts w:ascii="Times New Roman" w:eastAsia="Times New Roman" w:hAnsi="Times New Roman" w:cs="Times New Roman"/>
                <w:sz w:val="28"/>
                <w:szCs w:val="28"/>
                <w:lang w:eastAsia="uk-UA"/>
              </w:rPr>
              <w:t xml:space="preserve"> проїзд</w:t>
            </w:r>
          </w:p>
        </w:tc>
        <w:tc>
          <w:tcPr>
            <w:tcW w:w="700"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26,07</w:t>
            </w: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208,56</w:t>
            </w: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626,86</w:t>
            </w:r>
          </w:p>
          <w:p w:rsidR="003F7BAF" w:rsidRPr="00314FB3" w:rsidRDefault="003F7BA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151,78</w:t>
            </w:r>
          </w:p>
        </w:tc>
        <w:tc>
          <w:tcPr>
            <w:tcW w:w="702"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26,07</w:t>
            </w: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208,56</w:t>
            </w:r>
          </w:p>
          <w:p w:rsidR="00576481" w:rsidRPr="00314FB3" w:rsidRDefault="00576481"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626,86</w:t>
            </w:r>
          </w:p>
          <w:p w:rsidR="003F7BAF" w:rsidRPr="00314FB3" w:rsidRDefault="003F7BA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151,78</w:t>
            </w:r>
          </w:p>
        </w:tc>
      </w:tr>
      <w:tr w:rsidR="00DC1A6F" w:rsidRPr="00314FB3" w:rsidTr="00851B53">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9</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РАЗОМ (сума рядків: 1 + 2 + 3 + 4 + 5 + 6 + 7 + 8), гривень</w:t>
            </w:r>
          </w:p>
        </w:tc>
        <w:tc>
          <w:tcPr>
            <w:tcW w:w="700" w:type="pct"/>
          </w:tcPr>
          <w:p w:rsidR="00DC1A6F" w:rsidRPr="00314FB3" w:rsidRDefault="00156AD2" w:rsidP="00BB7E2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2769</w:t>
            </w:r>
            <w:r w:rsidR="003F7BAF" w:rsidRPr="00314FB3">
              <w:rPr>
                <w:rFonts w:ascii="Times New Roman" w:eastAsia="Times New Roman" w:hAnsi="Times New Roman" w:cs="Times New Roman"/>
                <w:sz w:val="28"/>
                <w:szCs w:val="28"/>
                <w:lang w:eastAsia="uk-UA"/>
              </w:rPr>
              <w:t>,02</w:t>
            </w:r>
          </w:p>
        </w:tc>
        <w:tc>
          <w:tcPr>
            <w:tcW w:w="702" w:type="pct"/>
          </w:tcPr>
          <w:p w:rsidR="00DC1A6F" w:rsidRPr="00314FB3" w:rsidRDefault="000F4FF3" w:rsidP="00BB7E2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2769</w:t>
            </w:r>
            <w:r w:rsidR="003F7BAF" w:rsidRPr="00314FB3">
              <w:rPr>
                <w:rFonts w:ascii="Times New Roman" w:eastAsia="Times New Roman" w:hAnsi="Times New Roman" w:cs="Times New Roman"/>
                <w:sz w:val="28"/>
                <w:szCs w:val="28"/>
                <w:lang w:eastAsia="uk-UA"/>
              </w:rPr>
              <w:t>,02</w:t>
            </w:r>
          </w:p>
        </w:tc>
      </w:tr>
      <w:tr w:rsidR="00DC1A6F" w:rsidRPr="00314FB3" w:rsidTr="00DC1A6F">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10</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700" w:type="pct"/>
            <w:hideMark/>
          </w:tcPr>
          <w:p w:rsidR="00DC1A6F" w:rsidRPr="00314FB3" w:rsidRDefault="003F7BA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1449</w:t>
            </w:r>
          </w:p>
        </w:tc>
        <w:tc>
          <w:tcPr>
            <w:tcW w:w="702" w:type="pct"/>
            <w:hideMark/>
          </w:tcPr>
          <w:p w:rsidR="00DC1A6F" w:rsidRPr="00314FB3" w:rsidRDefault="003F7BA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1449</w:t>
            </w:r>
          </w:p>
        </w:tc>
      </w:tr>
      <w:tr w:rsidR="00DC1A6F" w:rsidRPr="00314FB3" w:rsidTr="00DC1A6F">
        <w:tc>
          <w:tcPr>
            <w:tcW w:w="554" w:type="pct"/>
            <w:hideMark/>
          </w:tcPr>
          <w:p w:rsidR="00DC1A6F" w:rsidRPr="00314FB3" w:rsidRDefault="00DC1A6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11</w:t>
            </w:r>
          </w:p>
        </w:tc>
        <w:tc>
          <w:tcPr>
            <w:tcW w:w="3044" w:type="pct"/>
            <w:hideMark/>
          </w:tcPr>
          <w:p w:rsidR="00DC1A6F" w:rsidRPr="00314FB3" w:rsidRDefault="00DC1A6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00" w:type="pct"/>
            <w:hideMark/>
          </w:tcPr>
          <w:p w:rsidR="00DC1A6F" w:rsidRPr="00314FB3" w:rsidRDefault="00156AD2" w:rsidP="00BB7E24">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4012309</w:t>
            </w:r>
            <w:r w:rsidR="003F7BAF" w:rsidRPr="00314FB3">
              <w:rPr>
                <w:rFonts w:ascii="Times New Roman" w:eastAsia="Times New Roman" w:hAnsi="Times New Roman" w:cs="Times New Roman"/>
                <w:sz w:val="26"/>
                <w:szCs w:val="26"/>
                <w:lang w:eastAsia="uk-UA"/>
              </w:rPr>
              <w:t>,98</w:t>
            </w:r>
          </w:p>
        </w:tc>
        <w:tc>
          <w:tcPr>
            <w:tcW w:w="702" w:type="pct"/>
            <w:hideMark/>
          </w:tcPr>
          <w:p w:rsidR="00DC1A6F" w:rsidRPr="00314FB3" w:rsidRDefault="000F4FF3" w:rsidP="00BB7E2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6"/>
                <w:szCs w:val="26"/>
                <w:lang w:eastAsia="uk-UA"/>
              </w:rPr>
              <w:t>4012309</w:t>
            </w:r>
            <w:r w:rsidR="003F7BAF" w:rsidRPr="00314FB3">
              <w:rPr>
                <w:rFonts w:ascii="Times New Roman" w:eastAsia="Times New Roman" w:hAnsi="Times New Roman" w:cs="Times New Roman"/>
                <w:sz w:val="26"/>
                <w:szCs w:val="26"/>
                <w:lang w:eastAsia="uk-UA"/>
              </w:rPr>
              <w:t>,98</w:t>
            </w:r>
          </w:p>
        </w:tc>
      </w:tr>
    </w:tbl>
    <w:p w:rsidR="00DC1A6F" w:rsidRPr="00314FB3" w:rsidRDefault="007007AF" w:rsidP="00BB7E24">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дані є усередненими</w:t>
      </w:r>
    </w:p>
    <w:p w:rsidR="007007AF" w:rsidRPr="00314FB3" w:rsidRDefault="007007AF" w:rsidP="00BB7E24">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У рядку 10 дані наведені станом на 01.</w:t>
      </w:r>
      <w:r w:rsidR="000F4FF3">
        <w:rPr>
          <w:rFonts w:ascii="Times New Roman" w:eastAsia="Times New Roman" w:hAnsi="Times New Roman" w:cs="Times New Roman"/>
          <w:sz w:val="24"/>
          <w:szCs w:val="24"/>
          <w:lang w:eastAsia="uk-UA"/>
        </w:rPr>
        <w:t>02</w:t>
      </w:r>
      <w:r w:rsidRPr="00314FB3">
        <w:rPr>
          <w:rFonts w:ascii="Times New Roman" w:eastAsia="Times New Roman" w:hAnsi="Times New Roman" w:cs="Times New Roman"/>
          <w:sz w:val="24"/>
          <w:szCs w:val="24"/>
          <w:lang w:eastAsia="uk-UA"/>
        </w:rPr>
        <w:t>.201</w:t>
      </w:r>
      <w:r w:rsidR="000F4FF3">
        <w:rPr>
          <w:rFonts w:ascii="Times New Roman" w:eastAsia="Times New Roman" w:hAnsi="Times New Roman" w:cs="Times New Roman"/>
          <w:sz w:val="24"/>
          <w:szCs w:val="24"/>
          <w:lang w:eastAsia="uk-UA"/>
        </w:rPr>
        <w:t>7</w:t>
      </w:r>
      <w:r w:rsidR="0035209C" w:rsidRPr="00314FB3">
        <w:rPr>
          <w:rFonts w:ascii="Times New Roman" w:eastAsia="Times New Roman" w:hAnsi="Times New Roman" w:cs="Times New Roman"/>
          <w:sz w:val="24"/>
          <w:szCs w:val="24"/>
          <w:lang w:eastAsia="uk-UA"/>
        </w:rPr>
        <w:t>.</w:t>
      </w:r>
    </w:p>
    <w:p w:rsidR="00BB7E24" w:rsidRPr="00314FB3" w:rsidRDefault="00BB7E24" w:rsidP="00BB7E24">
      <w:pPr>
        <w:spacing w:after="0" w:line="240" w:lineRule="auto"/>
        <w:rPr>
          <w:rFonts w:ascii="Times New Roman" w:eastAsia="Times New Roman" w:hAnsi="Times New Roman" w:cs="Times New Roman"/>
          <w:sz w:val="28"/>
          <w:szCs w:val="28"/>
          <w:lang w:eastAsia="uk-UA"/>
        </w:rPr>
      </w:pPr>
    </w:p>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5"/>
        <w:gridCol w:w="1627"/>
        <w:gridCol w:w="1627"/>
        <w:gridCol w:w="1625"/>
      </w:tblGrid>
      <w:tr w:rsidR="0035209C" w:rsidRPr="00314FB3" w:rsidTr="00670EDC">
        <w:tc>
          <w:tcPr>
            <w:tcW w:w="2400" w:type="pct"/>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bookmarkStart w:id="31" w:name="n180"/>
            <w:bookmarkEnd w:id="31"/>
            <w:r w:rsidRPr="00314FB3">
              <w:rPr>
                <w:rFonts w:ascii="Times New Roman" w:eastAsia="Times New Roman" w:hAnsi="Times New Roman" w:cs="Times New Roman"/>
                <w:sz w:val="28"/>
                <w:szCs w:val="28"/>
                <w:lang w:eastAsia="uk-UA"/>
              </w:rPr>
              <w:t>Вид витрат</w:t>
            </w:r>
          </w:p>
        </w:tc>
        <w:tc>
          <w:tcPr>
            <w:tcW w:w="867" w:type="pct"/>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У перший рік</w:t>
            </w:r>
          </w:p>
        </w:tc>
        <w:tc>
          <w:tcPr>
            <w:tcW w:w="867" w:type="pct"/>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Періодичні (за рік)</w:t>
            </w:r>
          </w:p>
        </w:tc>
        <w:tc>
          <w:tcPr>
            <w:tcW w:w="867" w:type="pct"/>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за п’ять років</w:t>
            </w:r>
          </w:p>
        </w:tc>
      </w:tr>
      <w:tr w:rsidR="0035209C" w:rsidRPr="00314FB3" w:rsidTr="00670EDC">
        <w:tc>
          <w:tcPr>
            <w:tcW w:w="2400" w:type="pct"/>
            <w:hideMark/>
          </w:tcPr>
          <w:p w:rsidR="0035209C" w:rsidRPr="00314FB3" w:rsidRDefault="0035209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hideMark/>
          </w:tcPr>
          <w:p w:rsidR="0035209C" w:rsidRPr="00314FB3" w:rsidRDefault="0077722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867" w:type="pct"/>
            <w:hideMark/>
          </w:tcPr>
          <w:p w:rsidR="0035209C" w:rsidRPr="00314FB3" w:rsidRDefault="0077722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867" w:type="pct"/>
            <w:hideMark/>
          </w:tcPr>
          <w:p w:rsidR="0035209C" w:rsidRPr="00314FB3" w:rsidRDefault="0077722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r>
    </w:tbl>
    <w:p w:rsidR="00670EDC" w:rsidRPr="00314FB3" w:rsidRDefault="00670EDC" w:rsidP="00BB7E24">
      <w:pPr>
        <w:spacing w:after="0" w:line="240" w:lineRule="auto"/>
        <w:rPr>
          <w:rFonts w:ascii="Times New Roman" w:eastAsia="Times New Roman" w:hAnsi="Times New Roman" w:cs="Times New Roman"/>
          <w:sz w:val="28"/>
          <w:szCs w:val="28"/>
          <w:lang w:eastAsia="uk-UA"/>
        </w:rPr>
      </w:pPr>
    </w:p>
    <w:p w:rsidR="00670EDC" w:rsidRPr="00314FB3" w:rsidRDefault="00670EDC" w:rsidP="00BB7E24">
      <w:pPr>
        <w:spacing w:after="0" w:line="240" w:lineRule="auto"/>
        <w:ind w:firstLine="709"/>
        <w:jc w:val="both"/>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Примітка: додаткових витрат на придбання основних фондів, обладнання та приладів, сервісне обслуговування, навчання/підвищення кваліфікації персоналу не виникає.</w:t>
      </w:r>
    </w:p>
    <w:p w:rsidR="00BB7E24" w:rsidRPr="00314FB3" w:rsidRDefault="00BB7E24" w:rsidP="00BB7E24">
      <w:pPr>
        <w:spacing w:after="0" w:line="240" w:lineRule="auto"/>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5"/>
        <w:gridCol w:w="3256"/>
        <w:gridCol w:w="1723"/>
      </w:tblGrid>
      <w:tr w:rsidR="0035209C" w:rsidRPr="00314FB3" w:rsidTr="00670EDC">
        <w:tc>
          <w:tcPr>
            <w:tcW w:w="2347"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bookmarkStart w:id="32" w:name="n181"/>
            <w:bookmarkEnd w:id="32"/>
            <w:r w:rsidRPr="00314FB3">
              <w:rPr>
                <w:rFonts w:ascii="Times New Roman" w:eastAsia="Times New Roman" w:hAnsi="Times New Roman" w:cs="Times New Roman"/>
                <w:sz w:val="28"/>
                <w:szCs w:val="28"/>
                <w:lang w:eastAsia="uk-UA"/>
              </w:rPr>
              <w:t>Вид витрат</w:t>
            </w:r>
          </w:p>
        </w:tc>
        <w:tc>
          <w:tcPr>
            <w:tcW w:w="1735"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на сплату податків та зборів (змінених/нововведених) (за рік)</w:t>
            </w:r>
          </w:p>
        </w:tc>
        <w:tc>
          <w:tcPr>
            <w:tcW w:w="918"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за п’ять років</w:t>
            </w:r>
          </w:p>
        </w:tc>
      </w:tr>
      <w:tr w:rsidR="0035209C" w:rsidRPr="00314FB3" w:rsidTr="00670EDC">
        <w:tc>
          <w:tcPr>
            <w:tcW w:w="2347" w:type="pct"/>
            <w:hideMark/>
          </w:tcPr>
          <w:p w:rsidR="0035209C" w:rsidRPr="00314FB3" w:rsidRDefault="0035209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Податки та збори (зміна розміру податків/зборів, виникнення необхідності у сплаті податків/зборів)</w:t>
            </w:r>
          </w:p>
        </w:tc>
        <w:tc>
          <w:tcPr>
            <w:tcW w:w="1735" w:type="pct"/>
            <w:hideMark/>
          </w:tcPr>
          <w:p w:rsidR="0035209C" w:rsidRPr="00314FB3" w:rsidRDefault="0077722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918" w:type="pct"/>
            <w:hideMark/>
          </w:tcPr>
          <w:p w:rsidR="0035209C" w:rsidRPr="00314FB3" w:rsidRDefault="0077722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r>
    </w:tbl>
    <w:p w:rsidR="0035209C" w:rsidRPr="00314FB3" w:rsidRDefault="0035209C" w:rsidP="00BB7E24">
      <w:pPr>
        <w:spacing w:after="0" w:line="240" w:lineRule="auto"/>
        <w:rPr>
          <w:rFonts w:ascii="Times New Roman" w:eastAsia="Times New Roman" w:hAnsi="Times New Roman" w:cs="Times New Roman"/>
          <w:vanish/>
          <w:sz w:val="28"/>
          <w:szCs w:val="28"/>
          <w:lang w:eastAsia="uk-UA"/>
        </w:rPr>
      </w:pPr>
      <w:bookmarkStart w:id="33" w:name="n182"/>
      <w:bookmarkEnd w:id="33"/>
    </w:p>
    <w:p w:rsidR="00670EDC" w:rsidRPr="00314FB3" w:rsidRDefault="00670EDC" w:rsidP="00BB7E2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5"/>
        <w:gridCol w:w="1723"/>
        <w:gridCol w:w="1723"/>
        <w:gridCol w:w="1627"/>
        <w:gridCol w:w="1436"/>
      </w:tblGrid>
      <w:tr w:rsidR="0035209C" w:rsidRPr="00314FB3" w:rsidTr="00670EDC">
        <w:tc>
          <w:tcPr>
            <w:tcW w:w="1532"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Вид витрат</w:t>
            </w:r>
          </w:p>
        </w:tc>
        <w:tc>
          <w:tcPr>
            <w:tcW w:w="918"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на ведення обліку, підготовку та подання звітності (за рік)</w:t>
            </w:r>
          </w:p>
        </w:tc>
        <w:tc>
          <w:tcPr>
            <w:tcW w:w="918"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на оплату штрафних санкцій за рік</w:t>
            </w:r>
          </w:p>
        </w:tc>
        <w:tc>
          <w:tcPr>
            <w:tcW w:w="867"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Разом за рік</w:t>
            </w:r>
          </w:p>
        </w:tc>
        <w:tc>
          <w:tcPr>
            <w:tcW w:w="765"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за п’ять років</w:t>
            </w:r>
          </w:p>
        </w:tc>
      </w:tr>
      <w:tr w:rsidR="0035209C" w:rsidRPr="00314FB3" w:rsidTr="00670EDC">
        <w:tc>
          <w:tcPr>
            <w:tcW w:w="1532" w:type="pct"/>
            <w:hideMark/>
          </w:tcPr>
          <w:p w:rsidR="0035209C" w:rsidRPr="00314FB3" w:rsidRDefault="0035209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пов’язані із веденням обліку, підготовкою та поданням звітності державним органам (витрати часу персоналу)</w:t>
            </w:r>
          </w:p>
        </w:tc>
        <w:tc>
          <w:tcPr>
            <w:tcW w:w="918" w:type="pct"/>
            <w:hideMark/>
          </w:tcPr>
          <w:p w:rsidR="0035209C" w:rsidRPr="00314FB3" w:rsidRDefault="00777223"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918" w:type="pct"/>
            <w:hideMark/>
          </w:tcPr>
          <w:p w:rsidR="0035209C" w:rsidRPr="00314FB3" w:rsidRDefault="00777223"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867" w:type="pct"/>
            <w:hideMark/>
          </w:tcPr>
          <w:p w:rsidR="0035209C" w:rsidRPr="00314FB3" w:rsidRDefault="00777223"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765" w:type="pct"/>
            <w:hideMark/>
          </w:tcPr>
          <w:p w:rsidR="0035209C" w:rsidRPr="00314FB3" w:rsidRDefault="00777223"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r>
    </w:tbl>
    <w:p w:rsidR="0035209C" w:rsidRPr="00314FB3" w:rsidRDefault="0035209C" w:rsidP="00BB7E24">
      <w:pPr>
        <w:spacing w:after="0" w:line="240" w:lineRule="auto"/>
        <w:jc w:val="both"/>
        <w:rPr>
          <w:rFonts w:ascii="Times New Roman" w:eastAsia="Times New Roman" w:hAnsi="Times New Roman" w:cs="Times New Roman"/>
          <w:sz w:val="24"/>
          <w:szCs w:val="24"/>
          <w:lang w:eastAsia="uk-UA"/>
        </w:rPr>
      </w:pPr>
      <w:bookmarkStart w:id="34" w:name="n183"/>
      <w:bookmarkEnd w:id="34"/>
      <w:r w:rsidRPr="00314FB3">
        <w:rPr>
          <w:rFonts w:ascii="Times New Roman" w:eastAsia="Times New Roman" w:hAnsi="Times New Roman" w:cs="Times New Roman"/>
          <w:sz w:val="24"/>
          <w:szCs w:val="24"/>
          <w:lang w:eastAsia="uk-UA"/>
        </w:rPr>
        <w:t xml:space="preserve">_________ </w:t>
      </w:r>
      <w:r w:rsidRPr="00314FB3">
        <w:rPr>
          <w:rFonts w:ascii="Times New Roman" w:eastAsia="Times New Roman" w:hAnsi="Times New Roman" w:cs="Times New Roman"/>
          <w:sz w:val="24"/>
          <w:szCs w:val="24"/>
          <w:lang w:eastAsia="uk-UA"/>
        </w:rPr>
        <w:b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777223" w:rsidRPr="00314FB3" w:rsidRDefault="00777223" w:rsidP="00BB7E24">
      <w:pPr>
        <w:spacing w:after="0" w:line="240" w:lineRule="auto"/>
        <w:ind w:firstLine="709"/>
        <w:jc w:val="both"/>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Примітка: додаткових витрат на ведення обліку, підготовку та подання звітності державним органам не виникає.</w:t>
      </w:r>
    </w:p>
    <w:p w:rsidR="00670EDC" w:rsidRPr="00314FB3" w:rsidRDefault="00670EDC" w:rsidP="00BB7E24">
      <w:pPr>
        <w:spacing w:after="0" w:line="240" w:lineRule="auto"/>
        <w:ind w:firstLine="709"/>
        <w:jc w:val="both"/>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0"/>
        <w:gridCol w:w="2298"/>
        <w:gridCol w:w="1628"/>
        <w:gridCol w:w="1244"/>
        <w:gridCol w:w="1244"/>
      </w:tblGrid>
      <w:tr w:rsidR="0035209C" w:rsidRPr="00314FB3" w:rsidTr="00777223">
        <w:tc>
          <w:tcPr>
            <w:tcW w:w="1550"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bookmarkStart w:id="35" w:name="n184"/>
            <w:bookmarkEnd w:id="35"/>
            <w:r w:rsidRPr="00314FB3">
              <w:rPr>
                <w:rFonts w:ascii="Times New Roman" w:eastAsia="Times New Roman" w:hAnsi="Times New Roman" w:cs="Times New Roman"/>
                <w:sz w:val="28"/>
                <w:szCs w:val="28"/>
                <w:lang w:eastAsia="uk-UA"/>
              </w:rPr>
              <w:t>Вид витрат</w:t>
            </w:r>
          </w:p>
        </w:tc>
        <w:tc>
          <w:tcPr>
            <w:tcW w:w="1200"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6"/>
                <w:szCs w:val="26"/>
                <w:lang w:eastAsia="uk-UA"/>
              </w:rPr>
            </w:pPr>
            <w:r w:rsidRPr="00314FB3">
              <w:rPr>
                <w:rFonts w:ascii="Times New Roman" w:eastAsia="Times New Roman" w:hAnsi="Times New Roman" w:cs="Times New Roman"/>
                <w:sz w:val="26"/>
                <w:szCs w:val="26"/>
                <w:lang w:eastAsia="uk-UA"/>
              </w:rPr>
              <w:t xml:space="preserve">Витрати* на адміністрування заходів державного нагляду (контролю) </w:t>
            </w:r>
            <w:r w:rsidR="00777223" w:rsidRPr="00314FB3">
              <w:rPr>
                <w:rFonts w:ascii="Times New Roman" w:eastAsia="Times New Roman" w:hAnsi="Times New Roman" w:cs="Times New Roman"/>
                <w:sz w:val="26"/>
                <w:szCs w:val="26"/>
                <w:lang w:eastAsia="uk-UA"/>
              </w:rPr>
              <w:t xml:space="preserve">               </w:t>
            </w:r>
            <w:r w:rsidRPr="00314FB3">
              <w:rPr>
                <w:rFonts w:ascii="Times New Roman" w:eastAsia="Times New Roman" w:hAnsi="Times New Roman" w:cs="Times New Roman"/>
                <w:sz w:val="26"/>
                <w:szCs w:val="26"/>
                <w:lang w:eastAsia="uk-UA"/>
              </w:rPr>
              <w:t>(за рік)</w:t>
            </w:r>
          </w:p>
        </w:tc>
        <w:tc>
          <w:tcPr>
            <w:tcW w:w="850"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6"/>
                <w:szCs w:val="26"/>
                <w:lang w:eastAsia="uk-UA"/>
              </w:rPr>
            </w:pPr>
            <w:r w:rsidRPr="00314FB3">
              <w:rPr>
                <w:rFonts w:ascii="Times New Roman" w:eastAsia="Times New Roman" w:hAnsi="Times New Roman" w:cs="Times New Roman"/>
                <w:sz w:val="26"/>
                <w:szCs w:val="26"/>
                <w:lang w:eastAsia="uk-UA"/>
              </w:rPr>
              <w:t xml:space="preserve">Витрати на оплату штрафних санкцій та усунення виявлених порушень </w:t>
            </w:r>
            <w:r w:rsidR="00777223" w:rsidRPr="00314FB3">
              <w:rPr>
                <w:rFonts w:ascii="Times New Roman" w:eastAsia="Times New Roman" w:hAnsi="Times New Roman" w:cs="Times New Roman"/>
                <w:sz w:val="26"/>
                <w:szCs w:val="26"/>
                <w:lang w:eastAsia="uk-UA"/>
              </w:rPr>
              <w:t xml:space="preserve">  </w:t>
            </w:r>
            <w:r w:rsidRPr="00314FB3">
              <w:rPr>
                <w:rFonts w:ascii="Times New Roman" w:eastAsia="Times New Roman" w:hAnsi="Times New Roman" w:cs="Times New Roman"/>
                <w:sz w:val="26"/>
                <w:szCs w:val="26"/>
                <w:lang w:eastAsia="uk-UA"/>
              </w:rPr>
              <w:t>(за рік)</w:t>
            </w:r>
          </w:p>
        </w:tc>
        <w:tc>
          <w:tcPr>
            <w:tcW w:w="650"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6"/>
                <w:szCs w:val="26"/>
                <w:lang w:eastAsia="uk-UA"/>
              </w:rPr>
            </w:pPr>
            <w:r w:rsidRPr="00314FB3">
              <w:rPr>
                <w:rFonts w:ascii="Times New Roman" w:eastAsia="Times New Roman" w:hAnsi="Times New Roman" w:cs="Times New Roman"/>
                <w:sz w:val="26"/>
                <w:szCs w:val="26"/>
                <w:lang w:eastAsia="uk-UA"/>
              </w:rPr>
              <w:t>Разом за рік</w:t>
            </w:r>
          </w:p>
        </w:tc>
        <w:tc>
          <w:tcPr>
            <w:tcW w:w="650"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6"/>
                <w:szCs w:val="26"/>
                <w:lang w:eastAsia="uk-UA"/>
              </w:rPr>
            </w:pPr>
            <w:r w:rsidRPr="00314FB3">
              <w:rPr>
                <w:rFonts w:ascii="Times New Roman" w:eastAsia="Times New Roman" w:hAnsi="Times New Roman" w:cs="Times New Roman"/>
                <w:sz w:val="26"/>
                <w:szCs w:val="26"/>
                <w:lang w:eastAsia="uk-UA"/>
              </w:rPr>
              <w:t>Витрати за п’ять років</w:t>
            </w:r>
          </w:p>
        </w:tc>
      </w:tr>
      <w:tr w:rsidR="0035209C" w:rsidRPr="00314FB3" w:rsidTr="00777223">
        <w:tc>
          <w:tcPr>
            <w:tcW w:w="1550" w:type="pct"/>
            <w:hideMark/>
          </w:tcPr>
          <w:p w:rsidR="0035209C" w:rsidRPr="00314FB3" w:rsidRDefault="0035209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hideMark/>
          </w:tcPr>
          <w:p w:rsidR="0035209C" w:rsidRPr="00314FB3" w:rsidRDefault="0077722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850" w:type="pct"/>
            <w:hideMark/>
          </w:tcPr>
          <w:p w:rsidR="0035209C" w:rsidRPr="00314FB3" w:rsidRDefault="0077722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650" w:type="pct"/>
            <w:hideMark/>
          </w:tcPr>
          <w:p w:rsidR="0035209C" w:rsidRPr="00314FB3" w:rsidRDefault="0077722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650" w:type="pct"/>
            <w:hideMark/>
          </w:tcPr>
          <w:p w:rsidR="0035209C" w:rsidRPr="00314FB3" w:rsidRDefault="00777223"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r>
    </w:tbl>
    <w:p w:rsidR="0035209C" w:rsidRPr="00314FB3" w:rsidRDefault="0035209C" w:rsidP="00BB7E24">
      <w:pPr>
        <w:spacing w:after="0" w:line="240" w:lineRule="auto"/>
        <w:jc w:val="both"/>
        <w:rPr>
          <w:rFonts w:ascii="Times New Roman" w:eastAsia="Times New Roman" w:hAnsi="Times New Roman" w:cs="Times New Roman"/>
          <w:sz w:val="24"/>
          <w:szCs w:val="24"/>
          <w:lang w:eastAsia="uk-UA"/>
        </w:rPr>
      </w:pPr>
      <w:bookmarkStart w:id="36" w:name="n185"/>
      <w:bookmarkEnd w:id="36"/>
      <w:r w:rsidRPr="00314FB3">
        <w:rPr>
          <w:rFonts w:ascii="Times New Roman" w:eastAsia="Times New Roman" w:hAnsi="Times New Roman" w:cs="Times New Roman"/>
          <w:sz w:val="24"/>
          <w:szCs w:val="24"/>
          <w:lang w:eastAsia="uk-UA"/>
        </w:rPr>
        <w:t xml:space="preserve">__________ </w:t>
      </w:r>
      <w:r w:rsidRPr="00314FB3">
        <w:rPr>
          <w:rFonts w:ascii="Times New Roman" w:eastAsia="Times New Roman" w:hAnsi="Times New Roman" w:cs="Times New Roman"/>
          <w:sz w:val="24"/>
          <w:szCs w:val="24"/>
          <w:lang w:eastAsia="uk-UA"/>
        </w:rPr>
        <w:b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670EDC" w:rsidRPr="00314FB3" w:rsidRDefault="00670EDC" w:rsidP="00BB7E24">
      <w:pPr>
        <w:spacing w:after="0" w:line="240" w:lineRule="auto"/>
        <w:jc w:val="both"/>
        <w:rPr>
          <w:rFonts w:ascii="Times New Roman" w:hAnsi="Times New Roman" w:cs="Times New Roman"/>
          <w:sz w:val="24"/>
          <w:szCs w:val="24"/>
        </w:rPr>
      </w:pPr>
      <w:r w:rsidRPr="00314FB3">
        <w:rPr>
          <w:rFonts w:ascii="Times New Roman" w:eastAsia="Times New Roman" w:hAnsi="Times New Roman" w:cs="Times New Roman"/>
          <w:sz w:val="24"/>
          <w:szCs w:val="24"/>
          <w:lang w:eastAsia="uk-UA"/>
        </w:rPr>
        <w:t xml:space="preserve">Примітка: додаткових витрат на адміністрування заходів державного нагляду (контролю) не виникає, оскільки відбувається заміна ліцензійних умов </w:t>
      </w:r>
      <w:r w:rsidRPr="00314FB3">
        <w:rPr>
          <w:rFonts w:ascii="Times New Roman" w:hAnsi="Times New Roman" w:cs="Times New Roman"/>
          <w:sz w:val="24"/>
          <w:szCs w:val="24"/>
        </w:rPr>
        <w:t>провадження освітньої діяльності закладів освіти зі збереженням необхідності проведення обліку або перевірок.</w:t>
      </w:r>
    </w:p>
    <w:p w:rsidR="00BB7E24" w:rsidRPr="00314FB3" w:rsidRDefault="00BB7E24" w:rsidP="00BB7E24">
      <w:pPr>
        <w:spacing w:after="0" w:line="240" w:lineRule="auto"/>
        <w:jc w:val="both"/>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0"/>
        <w:gridCol w:w="1724"/>
        <w:gridCol w:w="1914"/>
        <w:gridCol w:w="1627"/>
        <w:gridCol w:w="1149"/>
      </w:tblGrid>
      <w:tr w:rsidR="0035209C" w:rsidRPr="00314FB3" w:rsidTr="00670EDC">
        <w:tc>
          <w:tcPr>
            <w:tcW w:w="1582"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bookmarkStart w:id="37" w:name="n186"/>
            <w:bookmarkEnd w:id="37"/>
            <w:r w:rsidRPr="00314FB3">
              <w:rPr>
                <w:rFonts w:ascii="Times New Roman" w:eastAsia="Times New Roman" w:hAnsi="Times New Roman" w:cs="Times New Roman"/>
                <w:sz w:val="28"/>
                <w:szCs w:val="28"/>
                <w:lang w:eastAsia="uk-UA"/>
              </w:rPr>
              <w:t>Вид витрат</w:t>
            </w:r>
          </w:p>
        </w:tc>
        <w:tc>
          <w:tcPr>
            <w:tcW w:w="918"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6"/>
                <w:szCs w:val="26"/>
                <w:lang w:eastAsia="uk-UA"/>
              </w:rPr>
            </w:pPr>
            <w:r w:rsidRPr="00314FB3">
              <w:rPr>
                <w:rFonts w:ascii="Times New Roman" w:eastAsia="Times New Roman" w:hAnsi="Times New Roman" w:cs="Times New Roman"/>
                <w:sz w:val="26"/>
                <w:szCs w:val="26"/>
                <w:lang w:eastAsia="uk-UA"/>
              </w:rPr>
              <w:t>Витрати на проходження відповідних процедур (витрати часу, витрати на експертизи, тощо)</w:t>
            </w:r>
          </w:p>
        </w:tc>
        <w:tc>
          <w:tcPr>
            <w:tcW w:w="1020"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6"/>
                <w:szCs w:val="26"/>
                <w:lang w:eastAsia="uk-UA"/>
              </w:rPr>
            </w:pPr>
            <w:r w:rsidRPr="00314FB3">
              <w:rPr>
                <w:rFonts w:ascii="Times New Roman" w:eastAsia="Times New Roman" w:hAnsi="Times New Roman" w:cs="Times New Roman"/>
                <w:sz w:val="26"/>
                <w:szCs w:val="26"/>
                <w:lang w:eastAsia="uk-UA"/>
              </w:rPr>
              <w:t>Витрати безпосередньо на дозволи, ліцензії, сертифікати, страхові поліси (за рік - стартовий)</w:t>
            </w:r>
          </w:p>
        </w:tc>
        <w:tc>
          <w:tcPr>
            <w:tcW w:w="867"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6"/>
                <w:szCs w:val="26"/>
                <w:lang w:eastAsia="uk-UA"/>
              </w:rPr>
            </w:pPr>
            <w:r w:rsidRPr="00314FB3">
              <w:rPr>
                <w:rFonts w:ascii="Times New Roman" w:eastAsia="Times New Roman" w:hAnsi="Times New Roman" w:cs="Times New Roman"/>
                <w:sz w:val="26"/>
                <w:szCs w:val="26"/>
                <w:lang w:eastAsia="uk-UA"/>
              </w:rPr>
              <w:t>Разом за рік (стартовий)</w:t>
            </w:r>
          </w:p>
        </w:tc>
        <w:tc>
          <w:tcPr>
            <w:tcW w:w="612"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6"/>
                <w:szCs w:val="26"/>
                <w:lang w:eastAsia="uk-UA"/>
              </w:rPr>
            </w:pPr>
            <w:r w:rsidRPr="00314FB3">
              <w:rPr>
                <w:rFonts w:ascii="Times New Roman" w:eastAsia="Times New Roman" w:hAnsi="Times New Roman" w:cs="Times New Roman"/>
                <w:sz w:val="26"/>
                <w:szCs w:val="26"/>
                <w:lang w:eastAsia="uk-UA"/>
              </w:rPr>
              <w:t>Витрати за п’ять років</w:t>
            </w:r>
          </w:p>
        </w:tc>
      </w:tr>
      <w:tr w:rsidR="0035209C" w:rsidRPr="00314FB3" w:rsidTr="00670EDC">
        <w:tc>
          <w:tcPr>
            <w:tcW w:w="1582" w:type="pct"/>
            <w:hideMark/>
          </w:tcPr>
          <w:p w:rsidR="0035209C" w:rsidRPr="00314FB3" w:rsidRDefault="0035209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8" w:type="pct"/>
            <w:hideMark/>
          </w:tcPr>
          <w:p w:rsidR="0035209C" w:rsidRPr="00314FB3" w:rsidRDefault="00576481"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834,24</w:t>
            </w:r>
          </w:p>
        </w:tc>
        <w:tc>
          <w:tcPr>
            <w:tcW w:w="1020" w:type="pct"/>
            <w:hideMark/>
          </w:tcPr>
          <w:p w:rsidR="0035209C" w:rsidRPr="00314FB3" w:rsidRDefault="00576481"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1450</w:t>
            </w:r>
          </w:p>
        </w:tc>
        <w:tc>
          <w:tcPr>
            <w:tcW w:w="867" w:type="pct"/>
            <w:hideMark/>
          </w:tcPr>
          <w:p w:rsidR="0035209C" w:rsidRPr="00314FB3" w:rsidRDefault="00576481"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2284,24</w:t>
            </w:r>
          </w:p>
        </w:tc>
        <w:tc>
          <w:tcPr>
            <w:tcW w:w="612" w:type="pct"/>
            <w:hideMark/>
          </w:tcPr>
          <w:p w:rsidR="0035209C" w:rsidRPr="00314FB3" w:rsidRDefault="00576481"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2284,24</w:t>
            </w:r>
          </w:p>
        </w:tc>
      </w:tr>
    </w:tbl>
    <w:p w:rsidR="00BC29A8" w:rsidRPr="00314FB3" w:rsidRDefault="00BC29A8" w:rsidP="00BB7E24">
      <w:pPr>
        <w:spacing w:after="0" w:line="240" w:lineRule="auto"/>
        <w:ind w:firstLine="709"/>
        <w:jc w:val="both"/>
        <w:rPr>
          <w:rFonts w:ascii="Times New Roman" w:hAnsi="Times New Roman" w:cs="Times New Roman"/>
          <w:sz w:val="28"/>
          <w:szCs w:val="28"/>
        </w:rPr>
      </w:pPr>
    </w:p>
    <w:p w:rsidR="00BC29A8" w:rsidRPr="00314FB3" w:rsidRDefault="00BC29A8" w:rsidP="00BB7E24">
      <w:pPr>
        <w:spacing w:after="0" w:line="240" w:lineRule="auto"/>
        <w:ind w:firstLine="709"/>
        <w:jc w:val="both"/>
        <w:rPr>
          <w:rStyle w:val="rvts0"/>
          <w:rFonts w:ascii="Times New Roman" w:hAnsi="Times New Roman" w:cs="Times New Roman"/>
          <w:sz w:val="28"/>
          <w:szCs w:val="28"/>
        </w:rPr>
      </w:pPr>
      <w:r w:rsidRPr="00314FB3">
        <w:rPr>
          <w:rFonts w:ascii="Times New Roman" w:hAnsi="Times New Roman" w:cs="Times New Roman"/>
          <w:sz w:val="28"/>
          <w:szCs w:val="28"/>
        </w:rPr>
        <w:t>Відповідно до частини першої статті 14 Закону України «</w:t>
      </w:r>
      <w:r w:rsidRPr="00314FB3">
        <w:rPr>
          <w:rStyle w:val="rvts23"/>
          <w:rFonts w:ascii="Times New Roman" w:hAnsi="Times New Roman" w:cs="Times New Roman"/>
          <w:sz w:val="28"/>
          <w:szCs w:val="28"/>
        </w:rPr>
        <w:t>Про ліцензування видів господарської діяльності</w:t>
      </w:r>
      <w:r w:rsidRPr="00314FB3">
        <w:rPr>
          <w:rFonts w:ascii="Times New Roman" w:hAnsi="Times New Roman" w:cs="Times New Roman"/>
          <w:sz w:val="28"/>
          <w:szCs w:val="28"/>
        </w:rPr>
        <w:t xml:space="preserve">» </w:t>
      </w:r>
      <w:r w:rsidR="004F3B89">
        <w:rPr>
          <w:rFonts w:ascii="Times New Roman" w:hAnsi="Times New Roman" w:cs="Times New Roman"/>
          <w:sz w:val="28"/>
          <w:szCs w:val="28"/>
        </w:rPr>
        <w:t>з</w:t>
      </w:r>
      <w:r w:rsidR="004F3B89" w:rsidRPr="004F3B89">
        <w:rPr>
          <w:rFonts w:ascii="Times New Roman" w:hAnsi="Times New Roman" w:cs="Times New Roman"/>
          <w:sz w:val="28"/>
          <w:szCs w:val="28"/>
        </w:rPr>
        <w:t>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p w:rsidR="00BC29A8" w:rsidRPr="00314FB3" w:rsidRDefault="00BC29A8" w:rsidP="00BB7E24">
      <w:pPr>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41"/>
        <w:gridCol w:w="1914"/>
        <w:gridCol w:w="2010"/>
        <w:gridCol w:w="1819"/>
      </w:tblGrid>
      <w:tr w:rsidR="0035209C" w:rsidRPr="00314FB3" w:rsidTr="00670EDC">
        <w:tc>
          <w:tcPr>
            <w:tcW w:w="1940"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bookmarkStart w:id="38" w:name="n187"/>
            <w:bookmarkEnd w:id="38"/>
            <w:r w:rsidRPr="00314FB3">
              <w:rPr>
                <w:rFonts w:ascii="Times New Roman" w:eastAsia="Times New Roman" w:hAnsi="Times New Roman" w:cs="Times New Roman"/>
                <w:sz w:val="28"/>
                <w:szCs w:val="28"/>
                <w:lang w:eastAsia="uk-UA"/>
              </w:rPr>
              <w:t>Вид витрат</w:t>
            </w:r>
          </w:p>
        </w:tc>
        <w:tc>
          <w:tcPr>
            <w:tcW w:w="1020" w:type="pct"/>
            <w:vAlign w:val="center"/>
            <w:hideMark/>
          </w:tcPr>
          <w:p w:rsidR="0035209C" w:rsidRPr="00156AD2" w:rsidRDefault="0035209C" w:rsidP="00BB7E24">
            <w:pPr>
              <w:spacing w:after="0" w:line="240" w:lineRule="auto"/>
              <w:jc w:val="center"/>
              <w:rPr>
                <w:rFonts w:ascii="Times New Roman" w:eastAsia="Times New Roman" w:hAnsi="Times New Roman" w:cs="Times New Roman"/>
                <w:sz w:val="28"/>
                <w:szCs w:val="28"/>
                <w:lang w:eastAsia="uk-UA"/>
              </w:rPr>
            </w:pPr>
            <w:r w:rsidRPr="00156AD2">
              <w:rPr>
                <w:rFonts w:ascii="Times New Roman" w:eastAsia="Times New Roman" w:hAnsi="Times New Roman" w:cs="Times New Roman"/>
                <w:sz w:val="28"/>
                <w:szCs w:val="28"/>
                <w:lang w:eastAsia="uk-UA"/>
              </w:rPr>
              <w:t>За рік (стартовий)</w:t>
            </w:r>
          </w:p>
        </w:tc>
        <w:tc>
          <w:tcPr>
            <w:tcW w:w="1071" w:type="pct"/>
            <w:vAlign w:val="center"/>
            <w:hideMark/>
          </w:tcPr>
          <w:p w:rsidR="0035209C" w:rsidRPr="00156AD2" w:rsidRDefault="0035209C" w:rsidP="00BB7E24">
            <w:pPr>
              <w:spacing w:after="0" w:line="240" w:lineRule="auto"/>
              <w:jc w:val="center"/>
              <w:rPr>
                <w:rFonts w:ascii="Times New Roman" w:eastAsia="Times New Roman" w:hAnsi="Times New Roman" w:cs="Times New Roman"/>
                <w:sz w:val="28"/>
                <w:szCs w:val="28"/>
                <w:lang w:eastAsia="uk-UA"/>
              </w:rPr>
            </w:pPr>
            <w:r w:rsidRPr="00156AD2">
              <w:rPr>
                <w:rFonts w:ascii="Times New Roman" w:eastAsia="Times New Roman" w:hAnsi="Times New Roman" w:cs="Times New Roman"/>
                <w:sz w:val="28"/>
                <w:szCs w:val="28"/>
                <w:lang w:eastAsia="uk-UA"/>
              </w:rPr>
              <w:t xml:space="preserve">Періодичні </w:t>
            </w:r>
            <w:r w:rsidRPr="00156AD2">
              <w:rPr>
                <w:rFonts w:ascii="Times New Roman" w:eastAsia="Times New Roman" w:hAnsi="Times New Roman" w:cs="Times New Roman"/>
                <w:sz w:val="28"/>
                <w:szCs w:val="28"/>
                <w:lang w:eastAsia="uk-UA"/>
              </w:rPr>
              <w:br/>
              <w:t>(за наступний рік)</w:t>
            </w:r>
          </w:p>
        </w:tc>
        <w:tc>
          <w:tcPr>
            <w:tcW w:w="969" w:type="pct"/>
            <w:vAlign w:val="center"/>
            <w:hideMark/>
          </w:tcPr>
          <w:p w:rsidR="0035209C" w:rsidRPr="00156AD2" w:rsidRDefault="0035209C" w:rsidP="00BB7E24">
            <w:pPr>
              <w:spacing w:after="0" w:line="240" w:lineRule="auto"/>
              <w:jc w:val="center"/>
              <w:rPr>
                <w:rFonts w:ascii="Times New Roman" w:eastAsia="Times New Roman" w:hAnsi="Times New Roman" w:cs="Times New Roman"/>
                <w:sz w:val="28"/>
                <w:szCs w:val="28"/>
                <w:lang w:eastAsia="uk-UA"/>
              </w:rPr>
            </w:pPr>
            <w:r w:rsidRPr="00156AD2">
              <w:rPr>
                <w:rFonts w:ascii="Times New Roman" w:eastAsia="Times New Roman" w:hAnsi="Times New Roman" w:cs="Times New Roman"/>
                <w:sz w:val="28"/>
                <w:szCs w:val="28"/>
                <w:lang w:eastAsia="uk-UA"/>
              </w:rPr>
              <w:t>Витрати за п’ять років</w:t>
            </w:r>
          </w:p>
        </w:tc>
      </w:tr>
      <w:tr w:rsidR="0035209C" w:rsidRPr="009C78F7" w:rsidTr="00670EDC">
        <w:tc>
          <w:tcPr>
            <w:tcW w:w="1940" w:type="pct"/>
            <w:hideMark/>
          </w:tcPr>
          <w:p w:rsidR="0035209C" w:rsidRPr="00314FB3" w:rsidRDefault="0035209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на оборотні активи (матеріали, канцелярські товари тощо)</w:t>
            </w:r>
          </w:p>
        </w:tc>
        <w:tc>
          <w:tcPr>
            <w:tcW w:w="1020" w:type="pct"/>
            <w:hideMark/>
          </w:tcPr>
          <w:p w:rsidR="0035209C" w:rsidRPr="009C78F7" w:rsidRDefault="00156AD2" w:rsidP="00BB7E24">
            <w:pPr>
              <w:spacing w:after="0" w:line="240" w:lineRule="auto"/>
              <w:jc w:val="center"/>
              <w:rPr>
                <w:rFonts w:ascii="Times New Roman" w:eastAsia="Times New Roman" w:hAnsi="Times New Roman" w:cs="Times New Roman"/>
                <w:sz w:val="28"/>
                <w:szCs w:val="28"/>
                <w:highlight w:val="yellow"/>
                <w:lang w:eastAsia="uk-UA"/>
              </w:rPr>
            </w:pPr>
            <w:r w:rsidRPr="00156AD2">
              <w:rPr>
                <w:rFonts w:ascii="Times New Roman" w:eastAsia="Times New Roman" w:hAnsi="Times New Roman" w:cs="Times New Roman"/>
                <w:sz w:val="28"/>
                <w:szCs w:val="28"/>
                <w:lang w:eastAsia="uk-UA"/>
              </w:rPr>
              <w:t>131,75</w:t>
            </w:r>
          </w:p>
        </w:tc>
        <w:tc>
          <w:tcPr>
            <w:tcW w:w="1071" w:type="pct"/>
            <w:hideMark/>
          </w:tcPr>
          <w:p w:rsidR="0035209C" w:rsidRPr="009C78F7" w:rsidRDefault="00156AD2" w:rsidP="00BB7E24">
            <w:pPr>
              <w:spacing w:after="0" w:line="240" w:lineRule="auto"/>
              <w:jc w:val="center"/>
              <w:rPr>
                <w:rFonts w:ascii="Times New Roman" w:eastAsia="Times New Roman" w:hAnsi="Times New Roman" w:cs="Times New Roman"/>
                <w:sz w:val="28"/>
                <w:szCs w:val="28"/>
                <w:highlight w:val="yellow"/>
                <w:lang w:eastAsia="uk-UA"/>
              </w:rPr>
            </w:pPr>
            <w:r w:rsidRPr="00156AD2">
              <w:rPr>
                <w:rFonts w:ascii="Times New Roman" w:eastAsia="Times New Roman" w:hAnsi="Times New Roman" w:cs="Times New Roman"/>
                <w:sz w:val="28"/>
                <w:szCs w:val="28"/>
                <w:lang w:eastAsia="uk-UA"/>
              </w:rPr>
              <w:t>131,75</w:t>
            </w:r>
          </w:p>
        </w:tc>
        <w:tc>
          <w:tcPr>
            <w:tcW w:w="969" w:type="pct"/>
            <w:hideMark/>
          </w:tcPr>
          <w:p w:rsidR="0035209C" w:rsidRPr="009C78F7" w:rsidRDefault="00156AD2" w:rsidP="00BB7E24">
            <w:pPr>
              <w:spacing w:after="0" w:line="240" w:lineRule="auto"/>
              <w:jc w:val="center"/>
              <w:rPr>
                <w:rFonts w:ascii="Times New Roman" w:eastAsia="Times New Roman" w:hAnsi="Times New Roman" w:cs="Times New Roman"/>
                <w:sz w:val="28"/>
                <w:szCs w:val="28"/>
                <w:highlight w:val="yellow"/>
                <w:lang w:eastAsia="uk-UA"/>
              </w:rPr>
            </w:pPr>
            <w:r w:rsidRPr="00156AD2">
              <w:rPr>
                <w:rFonts w:ascii="Times New Roman" w:eastAsia="Times New Roman" w:hAnsi="Times New Roman" w:cs="Times New Roman"/>
                <w:sz w:val="28"/>
                <w:szCs w:val="28"/>
                <w:lang w:eastAsia="uk-UA"/>
              </w:rPr>
              <w:t>131,75</w:t>
            </w:r>
          </w:p>
        </w:tc>
      </w:tr>
    </w:tbl>
    <w:p w:rsidR="0035209C" w:rsidRPr="00314FB3" w:rsidRDefault="0035209C" w:rsidP="00BB7E24">
      <w:pPr>
        <w:spacing w:after="0" w:line="240" w:lineRule="auto"/>
        <w:rPr>
          <w:rFonts w:ascii="Times New Roman" w:eastAsia="Times New Roman" w:hAnsi="Times New Roman" w:cs="Times New Roman"/>
          <w:vanish/>
          <w:sz w:val="28"/>
          <w:szCs w:val="28"/>
          <w:lang w:eastAsia="uk-UA"/>
        </w:rPr>
      </w:pPr>
      <w:bookmarkStart w:id="39" w:name="n188"/>
      <w:bookmarkEnd w:id="39"/>
    </w:p>
    <w:p w:rsidR="00670EDC" w:rsidRPr="00314FB3" w:rsidRDefault="00670EDC" w:rsidP="00BB7E24">
      <w:pPr>
        <w:spacing w:after="0" w:line="240" w:lineRule="auto"/>
      </w:pPr>
    </w:p>
    <w:p w:rsidR="00670EDC" w:rsidRPr="00314FB3" w:rsidRDefault="00670EDC" w:rsidP="00BB7E2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35"/>
        <w:gridCol w:w="3926"/>
        <w:gridCol w:w="1723"/>
      </w:tblGrid>
      <w:tr w:rsidR="0035209C" w:rsidRPr="00314FB3" w:rsidTr="00296807">
        <w:tc>
          <w:tcPr>
            <w:tcW w:w="1990"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Вид витрат</w:t>
            </w:r>
          </w:p>
        </w:tc>
        <w:tc>
          <w:tcPr>
            <w:tcW w:w="2092"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на оплату праці додатково найманого персоналу (за рік)</w:t>
            </w:r>
          </w:p>
        </w:tc>
        <w:tc>
          <w:tcPr>
            <w:tcW w:w="918" w:type="pct"/>
            <w:vAlign w:val="center"/>
            <w:hideMark/>
          </w:tcPr>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Витрати за </w:t>
            </w:r>
            <w:r w:rsidRPr="00314FB3">
              <w:rPr>
                <w:rFonts w:ascii="Times New Roman" w:eastAsia="Times New Roman" w:hAnsi="Times New Roman" w:cs="Times New Roman"/>
                <w:sz w:val="28"/>
                <w:szCs w:val="28"/>
                <w:lang w:eastAsia="uk-UA"/>
              </w:rPr>
              <w:br/>
              <w:t>п’ять років</w:t>
            </w:r>
          </w:p>
        </w:tc>
      </w:tr>
      <w:tr w:rsidR="0035209C" w:rsidRPr="00314FB3" w:rsidTr="00296807">
        <w:tc>
          <w:tcPr>
            <w:tcW w:w="1990" w:type="pct"/>
            <w:hideMark/>
          </w:tcPr>
          <w:p w:rsidR="0035209C" w:rsidRPr="00314FB3" w:rsidRDefault="0035209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пов’язані із наймом додаткового персоналу</w:t>
            </w:r>
          </w:p>
        </w:tc>
        <w:tc>
          <w:tcPr>
            <w:tcW w:w="2092" w:type="pct"/>
            <w:hideMark/>
          </w:tcPr>
          <w:p w:rsidR="0035209C" w:rsidRPr="00314FB3" w:rsidRDefault="00BC29A8"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c>
          <w:tcPr>
            <w:tcW w:w="918" w:type="pct"/>
            <w:hideMark/>
          </w:tcPr>
          <w:p w:rsidR="0035209C" w:rsidRPr="00314FB3" w:rsidRDefault="00BC29A8"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 (відсутні)</w:t>
            </w:r>
          </w:p>
        </w:tc>
      </w:tr>
    </w:tbl>
    <w:p w:rsidR="0035209C" w:rsidRPr="00314FB3" w:rsidRDefault="0035209C" w:rsidP="00BB7E24">
      <w:pPr>
        <w:spacing w:after="0" w:line="240" w:lineRule="auto"/>
        <w:rPr>
          <w:rFonts w:ascii="Times New Roman" w:eastAsia="Times New Roman" w:hAnsi="Times New Roman" w:cs="Times New Roman"/>
          <w:sz w:val="28"/>
          <w:szCs w:val="28"/>
          <w:lang w:eastAsia="uk-UA"/>
        </w:rPr>
      </w:pPr>
    </w:p>
    <w:p w:rsidR="00576481" w:rsidRPr="00314FB3" w:rsidRDefault="00576481"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не змінюються, оскільки зміни до регуляторного акту стосуються удосконалення правових норм.</w:t>
      </w:r>
    </w:p>
    <w:p w:rsidR="00787ABA" w:rsidRPr="00314FB3" w:rsidRDefault="00787ABA" w:rsidP="00BB7E24">
      <w:pPr>
        <w:spacing w:after="0" w:line="240" w:lineRule="auto"/>
        <w:jc w:val="center"/>
        <w:rPr>
          <w:rFonts w:ascii="Times New Roman" w:eastAsia="Times New Roman" w:hAnsi="Times New Roman" w:cs="Times New Roman"/>
          <w:b/>
          <w:sz w:val="28"/>
          <w:szCs w:val="28"/>
          <w:lang w:eastAsia="uk-UA"/>
        </w:rPr>
      </w:pPr>
      <w:bookmarkStart w:id="40" w:name="n151"/>
      <w:bookmarkEnd w:id="40"/>
    </w:p>
    <w:p w:rsidR="00C121EF" w:rsidRPr="00314FB3" w:rsidRDefault="00DE5B84" w:rsidP="00BB7E24">
      <w:pPr>
        <w:spacing w:after="0" w:line="240" w:lineRule="auto"/>
        <w:jc w:val="center"/>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IV. Вибір найбільш оптимального альтернативного</w:t>
      </w:r>
    </w:p>
    <w:p w:rsidR="00DE5B84" w:rsidRPr="00314FB3" w:rsidRDefault="00DE5B84" w:rsidP="00BB7E24">
      <w:pPr>
        <w:spacing w:after="0" w:line="240" w:lineRule="auto"/>
        <w:jc w:val="center"/>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способу досягнення цілей</w:t>
      </w:r>
    </w:p>
    <w:p w:rsidR="00B07F88" w:rsidRPr="00314FB3" w:rsidRDefault="00B07F88" w:rsidP="00BB7E24">
      <w:pPr>
        <w:spacing w:after="0" w:line="240" w:lineRule="auto"/>
        <w:jc w:val="center"/>
        <w:rPr>
          <w:rFonts w:ascii="Times New Roman" w:eastAsia="Times New Roman" w:hAnsi="Times New Roman" w:cs="Times New Roman"/>
          <w:b/>
          <w:sz w:val="28"/>
          <w:szCs w:val="28"/>
          <w:lang w:eastAsia="uk-UA"/>
        </w:rPr>
      </w:pPr>
    </w:p>
    <w:p w:rsidR="00DE5B84" w:rsidRPr="00314FB3" w:rsidRDefault="00B07F88" w:rsidP="00BB7E24">
      <w:pPr>
        <w:spacing w:after="0" w:line="240" w:lineRule="auto"/>
        <w:ind w:firstLine="709"/>
        <w:jc w:val="both"/>
        <w:rPr>
          <w:rFonts w:ascii="Times New Roman" w:eastAsia="Times New Roman" w:hAnsi="Times New Roman" w:cs="Times New Roman"/>
          <w:sz w:val="28"/>
          <w:szCs w:val="28"/>
          <w:lang w:eastAsia="uk-UA"/>
        </w:rPr>
      </w:pPr>
      <w:bookmarkStart w:id="41" w:name="n152"/>
      <w:bookmarkEnd w:id="41"/>
      <w:r w:rsidRPr="00314FB3">
        <w:rPr>
          <w:rFonts w:ascii="Times New Roman" w:eastAsia="Times New Roman" w:hAnsi="Times New Roman" w:cs="Times New Roman"/>
          <w:sz w:val="28"/>
          <w:szCs w:val="28"/>
          <w:lang w:eastAsia="uk-UA"/>
        </w:rPr>
        <w:t>Проведено оцінку</w:t>
      </w:r>
      <w:r w:rsidR="00DE5B84" w:rsidRPr="00314FB3">
        <w:rPr>
          <w:rFonts w:ascii="Times New Roman" w:eastAsia="Times New Roman" w:hAnsi="Times New Roman" w:cs="Times New Roman"/>
          <w:sz w:val="28"/>
          <w:szCs w:val="28"/>
          <w:lang w:eastAsia="uk-UA"/>
        </w:rPr>
        <w:t xml:space="preserve"> оптимального альтернативного способу</w:t>
      </w:r>
      <w:r w:rsidRPr="00314FB3">
        <w:rPr>
          <w:rFonts w:ascii="Times New Roman" w:eastAsia="Times New Roman" w:hAnsi="Times New Roman" w:cs="Times New Roman"/>
          <w:sz w:val="28"/>
          <w:szCs w:val="28"/>
          <w:lang w:eastAsia="uk-UA"/>
        </w:rPr>
        <w:t xml:space="preserve"> досягнення цілей </w:t>
      </w:r>
      <w:r w:rsidR="00DE5B84" w:rsidRPr="00314FB3">
        <w:rPr>
          <w:rFonts w:ascii="Times New Roman" w:eastAsia="Times New Roman" w:hAnsi="Times New Roman" w:cs="Times New Roman"/>
          <w:sz w:val="28"/>
          <w:szCs w:val="28"/>
          <w:lang w:eastAsia="uk-UA"/>
        </w:rPr>
        <w:t>з урахуванням системи бальної оцінки ступ</w:t>
      </w:r>
      <w:r w:rsidRPr="00314FB3">
        <w:rPr>
          <w:rFonts w:ascii="Times New Roman" w:eastAsia="Times New Roman" w:hAnsi="Times New Roman" w:cs="Times New Roman"/>
          <w:sz w:val="28"/>
          <w:szCs w:val="28"/>
          <w:lang w:eastAsia="uk-UA"/>
        </w:rPr>
        <w:t>еня досягнення визначених цілей, відповідно до якої:</w:t>
      </w:r>
    </w:p>
    <w:p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42" w:name="n153"/>
      <w:bookmarkStart w:id="43" w:name="n154"/>
      <w:bookmarkEnd w:id="42"/>
      <w:bookmarkEnd w:id="43"/>
      <w:r w:rsidRPr="00314FB3">
        <w:rPr>
          <w:rFonts w:ascii="Times New Roman" w:eastAsia="Times New Roman" w:hAnsi="Times New Roman" w:cs="Times New Roman"/>
          <w:sz w:val="28"/>
          <w:szCs w:val="28"/>
          <w:lang w:eastAsia="uk-UA"/>
        </w:rPr>
        <w:t>4 - цілі прийняття регуляторного акта, які можуть бути досягнуті повною мірою (проблема більше існувати не буде);</w:t>
      </w:r>
    </w:p>
    <w:p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44" w:name="n155"/>
      <w:bookmarkEnd w:id="44"/>
      <w:r w:rsidRPr="00314FB3">
        <w:rPr>
          <w:rFonts w:ascii="Times New Roman" w:eastAsia="Times New Roman" w:hAnsi="Times New Roman" w:cs="Times New Roman"/>
          <w:sz w:val="28"/>
          <w:szCs w:val="28"/>
          <w:lang w:eastAsia="uk-UA"/>
        </w:rPr>
        <w:t>3 - цілі прийняття регуляторного акта, які можуть бути досягнуті майже  повною мірою (усі важливі аспекти проблеми існувати не будуть);</w:t>
      </w:r>
    </w:p>
    <w:p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45" w:name="n156"/>
      <w:bookmarkEnd w:id="45"/>
      <w:r w:rsidRPr="00314FB3">
        <w:rPr>
          <w:rFonts w:ascii="Times New Roman" w:eastAsia="Times New Roman" w:hAnsi="Times New Roman" w:cs="Times New Roman"/>
          <w:sz w:val="28"/>
          <w:szCs w:val="28"/>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46" w:name="n157"/>
      <w:bookmarkEnd w:id="46"/>
      <w:r w:rsidRPr="00314FB3">
        <w:rPr>
          <w:rFonts w:ascii="Times New Roman" w:eastAsia="Times New Roman" w:hAnsi="Times New Roman" w:cs="Times New Roman"/>
          <w:sz w:val="28"/>
          <w:szCs w:val="28"/>
          <w:lang w:eastAsia="uk-UA"/>
        </w:rPr>
        <w:t>1 - цілі прийняття регуляторного акта, які не можуть бути досягнуті (проблема продовжує існувати).</w:t>
      </w:r>
    </w:p>
    <w:p w:rsidR="00B07F88" w:rsidRPr="00314FB3" w:rsidRDefault="00B07F88" w:rsidP="00BB7E24">
      <w:pPr>
        <w:spacing w:after="0" w:line="240" w:lineRule="auto"/>
        <w:ind w:firstLine="709"/>
        <w:jc w:val="both"/>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2"/>
        <w:gridCol w:w="2939"/>
        <w:gridCol w:w="2843"/>
      </w:tblGrid>
      <w:tr w:rsidR="00DE5B84" w:rsidRPr="00314FB3" w:rsidTr="008C200F">
        <w:tc>
          <w:tcPr>
            <w:tcW w:w="1919" w:type="pct"/>
            <w:hideMark/>
          </w:tcPr>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bookmarkStart w:id="47" w:name="n158"/>
            <w:bookmarkEnd w:id="47"/>
            <w:r w:rsidRPr="00314FB3">
              <w:rPr>
                <w:rFonts w:ascii="Times New Roman" w:eastAsia="Times New Roman" w:hAnsi="Times New Roman" w:cs="Times New Roman"/>
                <w:sz w:val="28"/>
                <w:szCs w:val="28"/>
                <w:lang w:eastAsia="uk-UA"/>
              </w:rPr>
              <w:t>Рейтинг результативності (досягнення цілей під час вирішення проблеми)</w:t>
            </w:r>
          </w:p>
        </w:tc>
        <w:tc>
          <w:tcPr>
            <w:tcW w:w="1566" w:type="pct"/>
            <w:hideMark/>
          </w:tcPr>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Бал результативності (за чотирибальною системою оцінки)</w:t>
            </w:r>
          </w:p>
        </w:tc>
        <w:tc>
          <w:tcPr>
            <w:tcW w:w="1515" w:type="pct"/>
            <w:hideMark/>
          </w:tcPr>
          <w:p w:rsidR="00DE5B84" w:rsidRPr="00314FB3" w:rsidRDefault="00DE5B84"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Коментарі щодо присвоєння відповідного бала</w:t>
            </w:r>
          </w:p>
        </w:tc>
      </w:tr>
      <w:tr w:rsidR="00DE5B84" w:rsidRPr="00314FB3" w:rsidTr="008C200F">
        <w:tc>
          <w:tcPr>
            <w:tcW w:w="1919" w:type="pct"/>
            <w:hideMark/>
          </w:tcPr>
          <w:p w:rsidR="008C200F" w:rsidRPr="00314FB3" w:rsidRDefault="008C200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Альтернатива 1</w:t>
            </w:r>
          </w:p>
          <w:p w:rsidR="00DE5B84" w:rsidRPr="00314FB3" w:rsidRDefault="008C200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Збереження чинного регулювання</w:t>
            </w:r>
          </w:p>
        </w:tc>
        <w:tc>
          <w:tcPr>
            <w:tcW w:w="1566" w:type="pct"/>
            <w:hideMark/>
          </w:tcPr>
          <w:p w:rsidR="00DE5B84" w:rsidRPr="00314FB3" w:rsidRDefault="008C200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tc>
        <w:tc>
          <w:tcPr>
            <w:tcW w:w="1515" w:type="pct"/>
            <w:hideMark/>
          </w:tcPr>
          <w:p w:rsidR="00DE5B84" w:rsidRPr="00314FB3" w:rsidRDefault="008C200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Чинна редакція </w:t>
            </w:r>
            <w:r w:rsidRPr="00314FB3">
              <w:rPr>
                <w:rFonts w:ascii="Times New Roman" w:hAnsi="Times New Roman" w:cs="Times New Roman"/>
                <w:sz w:val="28"/>
                <w:szCs w:val="28"/>
              </w:rPr>
              <w:t>Ліцензійних умов провадження освітньої діяльності закладів освіти не забезпечує якісного надання освітніх послуг та не передбачає державне регулювання з питань ліцензування в усіх галузях освіти</w:t>
            </w:r>
          </w:p>
        </w:tc>
      </w:tr>
      <w:tr w:rsidR="00DE5B84" w:rsidRPr="00314FB3" w:rsidTr="008C200F">
        <w:tc>
          <w:tcPr>
            <w:tcW w:w="1919" w:type="pct"/>
            <w:hideMark/>
          </w:tcPr>
          <w:p w:rsidR="008C200F" w:rsidRPr="00314FB3" w:rsidRDefault="008C200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Альтернатива 2 </w:t>
            </w:r>
          </w:p>
          <w:p w:rsidR="00DE5B84" w:rsidRPr="00314FB3" w:rsidRDefault="008C200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Прийняття запропонованого проекту</w:t>
            </w:r>
          </w:p>
        </w:tc>
        <w:tc>
          <w:tcPr>
            <w:tcW w:w="1566" w:type="pct"/>
            <w:hideMark/>
          </w:tcPr>
          <w:p w:rsidR="00DE5B84" w:rsidRPr="00314FB3" w:rsidRDefault="008C200F"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w:t>
            </w:r>
          </w:p>
        </w:tc>
        <w:tc>
          <w:tcPr>
            <w:tcW w:w="1515" w:type="pct"/>
            <w:hideMark/>
          </w:tcPr>
          <w:p w:rsidR="008C200F" w:rsidRPr="00314FB3" w:rsidRDefault="008C200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Прийняття проекту майже повною мірою забезпечить:</w:t>
            </w:r>
          </w:p>
          <w:p w:rsidR="008C200F" w:rsidRPr="00314FB3" w:rsidRDefault="008C200F" w:rsidP="00BB7E24">
            <w:pPr>
              <w:spacing w:after="0" w:line="240" w:lineRule="auto"/>
              <w:rPr>
                <w:rFonts w:ascii="Times New Roman" w:hAnsi="Times New Roman" w:cs="Times New Roman"/>
                <w:sz w:val="28"/>
                <w:szCs w:val="28"/>
              </w:rPr>
            </w:pPr>
            <w:r w:rsidRPr="00314FB3">
              <w:rPr>
                <w:rFonts w:ascii="Times New Roman" w:eastAsia="Times New Roman" w:hAnsi="Times New Roman" w:cs="Times New Roman"/>
                <w:sz w:val="28"/>
                <w:szCs w:val="28"/>
                <w:lang w:eastAsia="uk-UA"/>
              </w:rPr>
              <w:t xml:space="preserve">удосконалення існуючої процедури </w:t>
            </w:r>
            <w:r w:rsidRPr="00314FB3">
              <w:rPr>
                <w:rFonts w:ascii="Times New Roman" w:hAnsi="Times New Roman" w:cs="Times New Roman"/>
                <w:sz w:val="28"/>
                <w:szCs w:val="28"/>
              </w:rPr>
              <w:t>ліцензування освітньої діяльності;</w:t>
            </w:r>
          </w:p>
          <w:p w:rsidR="00DE5B84" w:rsidRPr="00314FB3" w:rsidRDefault="008C200F" w:rsidP="0010726B">
            <w:pPr>
              <w:spacing w:after="0" w:line="240" w:lineRule="auto"/>
              <w:rPr>
                <w:rFonts w:ascii="Times New Roman" w:eastAsia="Times New Roman" w:hAnsi="Times New Roman" w:cs="Times New Roman"/>
                <w:sz w:val="28"/>
                <w:szCs w:val="28"/>
                <w:lang w:eastAsia="uk-UA"/>
              </w:rPr>
            </w:pPr>
            <w:r w:rsidRPr="00314FB3">
              <w:rPr>
                <w:rFonts w:ascii="Times New Roman" w:hAnsi="Times New Roman" w:cs="Times New Roman"/>
                <w:sz w:val="28"/>
                <w:szCs w:val="28"/>
              </w:rPr>
              <w:t>впорядкування нормативно-правового регулювання процедури ліцензування освітньої діяльності у сфері післядипломної освіти</w:t>
            </w:r>
          </w:p>
        </w:tc>
      </w:tr>
    </w:tbl>
    <w:p w:rsidR="008C200F" w:rsidRPr="00314FB3" w:rsidRDefault="008C200F" w:rsidP="00BB7E2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6"/>
        <w:gridCol w:w="2250"/>
        <w:gridCol w:w="1906"/>
        <w:gridCol w:w="3102"/>
      </w:tblGrid>
      <w:tr w:rsidR="00DE5B84" w:rsidRPr="00314FB3" w:rsidTr="00A2510C">
        <w:tc>
          <w:tcPr>
            <w:tcW w:w="1135" w:type="pct"/>
            <w:vAlign w:val="center"/>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bookmarkStart w:id="48" w:name="n159"/>
            <w:bookmarkEnd w:id="48"/>
            <w:r w:rsidRPr="00314FB3">
              <w:rPr>
                <w:rFonts w:ascii="Times New Roman" w:eastAsia="Times New Roman" w:hAnsi="Times New Roman" w:cs="Times New Roman"/>
                <w:sz w:val="28"/>
                <w:szCs w:val="28"/>
                <w:lang w:eastAsia="uk-UA"/>
              </w:rPr>
              <w:t>Рейтинг результативності</w:t>
            </w:r>
          </w:p>
        </w:tc>
        <w:tc>
          <w:tcPr>
            <w:tcW w:w="1201" w:type="pct"/>
            <w:vAlign w:val="center"/>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Вигоди (підсумок)</w:t>
            </w:r>
          </w:p>
        </w:tc>
        <w:tc>
          <w:tcPr>
            <w:tcW w:w="1009" w:type="pct"/>
            <w:vAlign w:val="center"/>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Витрати (підсумок)</w:t>
            </w:r>
          </w:p>
        </w:tc>
        <w:tc>
          <w:tcPr>
            <w:tcW w:w="1655" w:type="pct"/>
            <w:vAlign w:val="center"/>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Обґрунтування відповідного місця альтернативи у рейтингу</w:t>
            </w:r>
          </w:p>
        </w:tc>
      </w:tr>
      <w:tr w:rsidR="00DE5B84" w:rsidRPr="00314FB3" w:rsidTr="00A2510C">
        <w:tc>
          <w:tcPr>
            <w:tcW w:w="1135" w:type="pct"/>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Альтернатива 1</w:t>
            </w:r>
          </w:p>
          <w:p w:rsidR="00A2510C" w:rsidRPr="00314FB3" w:rsidRDefault="00A2510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Збереження чинного регулювання</w:t>
            </w:r>
          </w:p>
        </w:tc>
        <w:tc>
          <w:tcPr>
            <w:tcW w:w="1201" w:type="pct"/>
            <w:hideMark/>
          </w:tcPr>
          <w:p w:rsidR="00DE5B84" w:rsidRPr="00314FB3" w:rsidRDefault="008C200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Відсутні</w:t>
            </w:r>
          </w:p>
        </w:tc>
        <w:tc>
          <w:tcPr>
            <w:tcW w:w="1009" w:type="pct"/>
            <w:hideMark/>
          </w:tcPr>
          <w:p w:rsidR="00DE5B84" w:rsidRPr="00314FB3" w:rsidRDefault="008C200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Штрафні санкції у зв’язку з недотриманням Ліцензійних умов</w:t>
            </w:r>
          </w:p>
        </w:tc>
        <w:tc>
          <w:tcPr>
            <w:tcW w:w="1655" w:type="pct"/>
            <w:hideMark/>
          </w:tcPr>
          <w:p w:rsidR="00DE5B84" w:rsidRPr="00314FB3" w:rsidRDefault="008C200F"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Не сприяє усуненню </w:t>
            </w:r>
            <w:r w:rsidR="00A2510C" w:rsidRPr="00314FB3">
              <w:rPr>
                <w:rFonts w:ascii="Times New Roman" w:eastAsia="Times New Roman" w:hAnsi="Times New Roman" w:cs="Times New Roman"/>
                <w:sz w:val="28"/>
                <w:szCs w:val="28"/>
                <w:lang w:eastAsia="uk-UA"/>
              </w:rPr>
              <w:t xml:space="preserve">подвійного трактування </w:t>
            </w:r>
            <w:r w:rsidR="00A2510C" w:rsidRPr="00314FB3">
              <w:rPr>
                <w:rFonts w:ascii="Times New Roman" w:hAnsi="Times New Roman" w:cs="Times New Roman"/>
                <w:sz w:val="28"/>
                <w:szCs w:val="28"/>
              </w:rPr>
              <w:t>окремих положень Ліцензійних умов, зокрема щодо технологічних вимог до кадрового та матеріально-технічного забезпечення</w:t>
            </w:r>
          </w:p>
        </w:tc>
      </w:tr>
      <w:tr w:rsidR="00DE5B84" w:rsidRPr="00314FB3" w:rsidTr="00A2510C">
        <w:tc>
          <w:tcPr>
            <w:tcW w:w="1135" w:type="pct"/>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Альтернатива 2</w:t>
            </w:r>
          </w:p>
          <w:p w:rsidR="00A2510C" w:rsidRPr="00314FB3" w:rsidRDefault="00A2510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Прийняття запропонованого проекту</w:t>
            </w:r>
          </w:p>
        </w:tc>
        <w:tc>
          <w:tcPr>
            <w:tcW w:w="1201" w:type="pct"/>
            <w:hideMark/>
          </w:tcPr>
          <w:p w:rsidR="00DE5B84" w:rsidRPr="00314FB3" w:rsidRDefault="00A2510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Усунення нормативно-правових прогалин з питань </w:t>
            </w:r>
            <w:r w:rsidRPr="00314FB3">
              <w:rPr>
                <w:rFonts w:ascii="Times New Roman" w:hAnsi="Times New Roman" w:cs="Times New Roman"/>
                <w:sz w:val="28"/>
                <w:szCs w:val="28"/>
              </w:rPr>
              <w:t>ліцензування освітньої діяльності</w:t>
            </w:r>
            <w:r w:rsidRPr="00314FB3">
              <w:rPr>
                <w:rFonts w:ascii="Times New Roman" w:eastAsia="Times New Roman" w:hAnsi="Times New Roman" w:cs="Times New Roman"/>
                <w:sz w:val="28"/>
                <w:szCs w:val="28"/>
                <w:lang w:eastAsia="uk-UA"/>
              </w:rPr>
              <w:t xml:space="preserve"> </w:t>
            </w:r>
          </w:p>
        </w:tc>
        <w:tc>
          <w:tcPr>
            <w:tcW w:w="1009" w:type="pct"/>
            <w:hideMark/>
          </w:tcPr>
          <w:p w:rsidR="00DE5B84" w:rsidRPr="00314FB3" w:rsidRDefault="00A2510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Додаткові втрати відсутні</w:t>
            </w:r>
          </w:p>
        </w:tc>
        <w:tc>
          <w:tcPr>
            <w:tcW w:w="1655" w:type="pct"/>
            <w:hideMark/>
          </w:tcPr>
          <w:p w:rsidR="00A2510C" w:rsidRPr="00314FB3" w:rsidRDefault="00A2510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Прийняття проекту майже повною мірою забезпечить:</w:t>
            </w:r>
          </w:p>
          <w:p w:rsidR="00A2510C" w:rsidRPr="00314FB3" w:rsidRDefault="00A2510C" w:rsidP="00BB7E24">
            <w:pPr>
              <w:spacing w:after="0" w:line="240" w:lineRule="auto"/>
              <w:rPr>
                <w:rFonts w:ascii="Times New Roman" w:hAnsi="Times New Roman" w:cs="Times New Roman"/>
                <w:sz w:val="28"/>
                <w:szCs w:val="28"/>
              </w:rPr>
            </w:pPr>
            <w:r w:rsidRPr="00314FB3">
              <w:rPr>
                <w:rFonts w:ascii="Times New Roman" w:eastAsia="Times New Roman" w:hAnsi="Times New Roman" w:cs="Times New Roman"/>
                <w:sz w:val="28"/>
                <w:szCs w:val="28"/>
                <w:lang w:eastAsia="uk-UA"/>
              </w:rPr>
              <w:t xml:space="preserve">удосконалення існуючої процедури </w:t>
            </w:r>
            <w:r w:rsidRPr="00314FB3">
              <w:rPr>
                <w:rFonts w:ascii="Times New Roman" w:hAnsi="Times New Roman" w:cs="Times New Roman"/>
                <w:sz w:val="28"/>
                <w:szCs w:val="28"/>
              </w:rPr>
              <w:t>ліцензування освітньої діяльності;</w:t>
            </w:r>
          </w:p>
          <w:p w:rsidR="00DE5B84" w:rsidRPr="00314FB3" w:rsidRDefault="00A2510C" w:rsidP="00814896">
            <w:pPr>
              <w:spacing w:after="0" w:line="240" w:lineRule="auto"/>
              <w:rPr>
                <w:rFonts w:ascii="Times New Roman" w:eastAsia="Times New Roman" w:hAnsi="Times New Roman" w:cs="Times New Roman"/>
                <w:sz w:val="28"/>
                <w:szCs w:val="28"/>
                <w:lang w:eastAsia="uk-UA"/>
              </w:rPr>
            </w:pPr>
            <w:r w:rsidRPr="00314FB3">
              <w:rPr>
                <w:rFonts w:ascii="Times New Roman" w:hAnsi="Times New Roman" w:cs="Times New Roman"/>
                <w:sz w:val="28"/>
                <w:szCs w:val="28"/>
              </w:rPr>
              <w:t>впорядкування нормативно-правового регулювання процедури ліцензування освітньої діяльності у сфері післядипломної освіти</w:t>
            </w:r>
          </w:p>
        </w:tc>
      </w:tr>
    </w:tbl>
    <w:p w:rsidR="00DE5B84" w:rsidRPr="00314FB3" w:rsidRDefault="00DE5B84" w:rsidP="00BB7E24">
      <w:pPr>
        <w:spacing w:after="0" w:line="240" w:lineRule="auto"/>
        <w:rPr>
          <w:rFonts w:ascii="Times New Roman" w:eastAsia="Times New Roman" w:hAnsi="Times New Roman" w:cs="Times New Roman"/>
          <w:vanish/>
          <w:sz w:val="28"/>
          <w:szCs w:val="28"/>
          <w:lang w:eastAsia="uk-UA"/>
        </w:rPr>
      </w:pPr>
      <w:bookmarkStart w:id="49" w:name="n160"/>
      <w:bookmarkEnd w:id="49"/>
    </w:p>
    <w:p w:rsidR="008C200F" w:rsidRPr="00314FB3" w:rsidRDefault="008C200F" w:rsidP="00BB7E24">
      <w:pPr>
        <w:spacing w:after="0" w:line="240" w:lineRule="auto"/>
      </w:pPr>
    </w:p>
    <w:p w:rsidR="008C200F" w:rsidRPr="00314FB3" w:rsidRDefault="008C200F" w:rsidP="00BB7E2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9"/>
        <w:gridCol w:w="4076"/>
        <w:gridCol w:w="3129"/>
      </w:tblGrid>
      <w:tr w:rsidR="00DE5B84" w:rsidRPr="00314FB3" w:rsidTr="008C200F">
        <w:tc>
          <w:tcPr>
            <w:tcW w:w="1161" w:type="pct"/>
            <w:vAlign w:val="center"/>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Рейтинг</w:t>
            </w:r>
          </w:p>
        </w:tc>
        <w:tc>
          <w:tcPr>
            <w:tcW w:w="2172" w:type="pct"/>
            <w:vAlign w:val="center"/>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Аргументи щодо переваги обраної альтернативи/причини відмови від альтернативи</w:t>
            </w:r>
          </w:p>
        </w:tc>
        <w:tc>
          <w:tcPr>
            <w:tcW w:w="1667" w:type="pct"/>
            <w:vAlign w:val="center"/>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Оцінка ризику зовнішніх чинників на дію запропонованого регуляторного акта</w:t>
            </w:r>
          </w:p>
        </w:tc>
      </w:tr>
      <w:tr w:rsidR="00DE5B84" w:rsidRPr="00314FB3" w:rsidTr="008C200F">
        <w:tc>
          <w:tcPr>
            <w:tcW w:w="1161" w:type="pct"/>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Альтернатива 1</w:t>
            </w:r>
          </w:p>
        </w:tc>
        <w:tc>
          <w:tcPr>
            <w:tcW w:w="2172" w:type="pct"/>
            <w:hideMark/>
          </w:tcPr>
          <w:p w:rsidR="00DE5B84" w:rsidRPr="00314FB3" w:rsidRDefault="009509E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Відмова від альтернативи 1 зумовлена тим, що чинне нормативно-правове регулювання </w:t>
            </w:r>
            <w:r w:rsidRPr="00314FB3">
              <w:rPr>
                <w:rFonts w:ascii="Times New Roman" w:hAnsi="Times New Roman" w:cs="Times New Roman"/>
                <w:sz w:val="28"/>
                <w:szCs w:val="28"/>
              </w:rPr>
              <w:t>не забезпечує якісного надання освітніх послуг та не передбачає державне регулювання з питань ліцензування в усіх галузях освіти</w:t>
            </w:r>
          </w:p>
        </w:tc>
        <w:tc>
          <w:tcPr>
            <w:tcW w:w="1667" w:type="pct"/>
            <w:hideMark/>
          </w:tcPr>
          <w:p w:rsidR="00DE5B84" w:rsidRPr="00314FB3" w:rsidRDefault="009509E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Зовнішні чинники в</w:t>
            </w:r>
            <w:r w:rsidR="00787ABA" w:rsidRPr="00314FB3">
              <w:rPr>
                <w:rFonts w:ascii="Times New Roman" w:eastAsia="Times New Roman" w:hAnsi="Times New Roman" w:cs="Times New Roman"/>
                <w:sz w:val="28"/>
                <w:szCs w:val="28"/>
                <w:lang w:eastAsia="uk-UA"/>
              </w:rPr>
              <w:t>ід</w:t>
            </w:r>
            <w:r w:rsidRPr="00314FB3">
              <w:rPr>
                <w:rFonts w:ascii="Times New Roman" w:eastAsia="Times New Roman" w:hAnsi="Times New Roman" w:cs="Times New Roman"/>
                <w:sz w:val="28"/>
                <w:szCs w:val="28"/>
                <w:lang w:eastAsia="uk-UA"/>
              </w:rPr>
              <w:t>сутні</w:t>
            </w:r>
          </w:p>
        </w:tc>
      </w:tr>
      <w:tr w:rsidR="00DE5B84" w:rsidRPr="00314FB3" w:rsidTr="008C200F">
        <w:tc>
          <w:tcPr>
            <w:tcW w:w="1161" w:type="pct"/>
            <w:hideMark/>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Альтернатива 2</w:t>
            </w:r>
          </w:p>
        </w:tc>
        <w:tc>
          <w:tcPr>
            <w:tcW w:w="2172" w:type="pct"/>
            <w:hideMark/>
          </w:tcPr>
          <w:p w:rsidR="00DE5B84" w:rsidRPr="00314FB3" w:rsidRDefault="00727D8A"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Обрання альтернативи 2 зумовлене тим, що прийняття запропонованого проекту сприятиме усуненню нормативно-правових прогалин з питань </w:t>
            </w:r>
            <w:r w:rsidRPr="00314FB3">
              <w:rPr>
                <w:rFonts w:ascii="Times New Roman" w:hAnsi="Times New Roman" w:cs="Times New Roman"/>
                <w:sz w:val="28"/>
                <w:szCs w:val="28"/>
              </w:rPr>
              <w:t>ліцензування освітньої діяльності</w:t>
            </w:r>
          </w:p>
        </w:tc>
        <w:tc>
          <w:tcPr>
            <w:tcW w:w="1667" w:type="pct"/>
            <w:hideMark/>
          </w:tcPr>
          <w:p w:rsidR="00DE5B84" w:rsidRPr="00314FB3" w:rsidRDefault="009509EC" w:rsidP="00BB7E24">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Зовнішні чинники відсутні</w:t>
            </w:r>
          </w:p>
        </w:tc>
      </w:tr>
    </w:tbl>
    <w:p w:rsidR="008C200F" w:rsidRPr="00314FB3" w:rsidRDefault="008C200F" w:rsidP="00BB7E24">
      <w:pPr>
        <w:spacing w:after="0" w:line="240" w:lineRule="auto"/>
        <w:jc w:val="center"/>
        <w:rPr>
          <w:rFonts w:ascii="Times New Roman" w:eastAsia="Times New Roman" w:hAnsi="Times New Roman" w:cs="Times New Roman"/>
          <w:b/>
          <w:sz w:val="28"/>
          <w:szCs w:val="28"/>
          <w:lang w:eastAsia="uk-UA"/>
        </w:rPr>
      </w:pPr>
      <w:bookmarkStart w:id="50" w:name="n161"/>
      <w:bookmarkEnd w:id="50"/>
    </w:p>
    <w:p w:rsidR="008C200F" w:rsidRPr="00314FB3" w:rsidRDefault="00DE5B84" w:rsidP="00BB7E24">
      <w:pPr>
        <w:spacing w:after="0" w:line="240" w:lineRule="auto"/>
        <w:jc w:val="center"/>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 xml:space="preserve">V. Механізми та заходи, </w:t>
      </w:r>
    </w:p>
    <w:p w:rsidR="00DE5B84" w:rsidRPr="00314FB3" w:rsidRDefault="00DE5B84" w:rsidP="00BB7E24">
      <w:pPr>
        <w:spacing w:after="0" w:line="240" w:lineRule="auto"/>
        <w:jc w:val="center"/>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які забезпечать розв’язання визначеної проблеми</w:t>
      </w:r>
    </w:p>
    <w:p w:rsidR="008C200F" w:rsidRPr="00314FB3" w:rsidRDefault="008C200F" w:rsidP="00BB7E24">
      <w:pPr>
        <w:spacing w:after="0" w:line="240" w:lineRule="auto"/>
        <w:jc w:val="center"/>
        <w:rPr>
          <w:rFonts w:ascii="Times New Roman" w:eastAsia="Times New Roman" w:hAnsi="Times New Roman" w:cs="Times New Roman"/>
          <w:b/>
          <w:sz w:val="28"/>
          <w:szCs w:val="28"/>
          <w:lang w:eastAsia="uk-UA"/>
        </w:rPr>
      </w:pPr>
    </w:p>
    <w:p w:rsidR="00836612" w:rsidRPr="00314FB3" w:rsidRDefault="00836612" w:rsidP="00BB7E24">
      <w:pPr>
        <w:spacing w:after="0" w:line="240" w:lineRule="auto"/>
        <w:ind w:firstLine="709"/>
        <w:jc w:val="both"/>
        <w:rPr>
          <w:rFonts w:ascii="Times New Roman" w:eastAsia="Times New Roman" w:hAnsi="Times New Roman" w:cs="Times New Roman"/>
          <w:sz w:val="28"/>
          <w:szCs w:val="28"/>
          <w:lang w:eastAsia="uk-UA"/>
        </w:rPr>
      </w:pPr>
      <w:bookmarkStart w:id="51" w:name="n162"/>
      <w:bookmarkEnd w:id="51"/>
      <w:r w:rsidRPr="00314FB3">
        <w:rPr>
          <w:rFonts w:ascii="Times New Roman" w:eastAsia="Times New Roman" w:hAnsi="Times New Roman" w:cs="Times New Roman"/>
          <w:sz w:val="28"/>
          <w:szCs w:val="28"/>
          <w:lang w:eastAsia="uk-UA"/>
        </w:rPr>
        <w:t xml:space="preserve">Усунути нормативно-правові прогалини з питань </w:t>
      </w:r>
      <w:r w:rsidRPr="00314FB3">
        <w:rPr>
          <w:rFonts w:ascii="Times New Roman" w:hAnsi="Times New Roman" w:cs="Times New Roman"/>
          <w:sz w:val="28"/>
          <w:szCs w:val="28"/>
        </w:rPr>
        <w:t>ліцензування освітньої діяльності пропонується шляхом запровадження правових норм щодо:</w:t>
      </w:r>
    </w:p>
    <w:p w:rsidR="00727D8A" w:rsidRPr="00314FB3" w:rsidRDefault="001A6BCA" w:rsidP="00BB7E24">
      <w:pPr>
        <w:spacing w:after="0" w:line="240" w:lineRule="auto"/>
        <w:ind w:firstLine="709"/>
        <w:jc w:val="both"/>
        <w:rPr>
          <w:rFonts w:ascii="Times New Roman" w:hAnsi="Times New Roman"/>
          <w:sz w:val="28"/>
          <w:szCs w:val="28"/>
        </w:rPr>
      </w:pPr>
      <w:r w:rsidRPr="00314FB3">
        <w:rPr>
          <w:rFonts w:ascii="Times New Roman" w:eastAsia="Times New Roman" w:hAnsi="Times New Roman" w:cs="Times New Roman"/>
          <w:sz w:val="28"/>
          <w:szCs w:val="28"/>
          <w:lang w:eastAsia="uk-UA"/>
        </w:rPr>
        <w:t>уточнен</w:t>
      </w:r>
      <w:r w:rsidR="00836612" w:rsidRPr="00314FB3">
        <w:rPr>
          <w:rFonts w:ascii="Times New Roman" w:eastAsia="Times New Roman" w:hAnsi="Times New Roman" w:cs="Times New Roman"/>
          <w:sz w:val="28"/>
          <w:szCs w:val="28"/>
          <w:lang w:eastAsia="uk-UA"/>
        </w:rPr>
        <w:t>ня</w:t>
      </w:r>
      <w:r w:rsidRPr="00314FB3">
        <w:rPr>
          <w:rFonts w:ascii="Times New Roman" w:eastAsia="Times New Roman" w:hAnsi="Times New Roman" w:cs="Times New Roman"/>
          <w:sz w:val="28"/>
          <w:szCs w:val="28"/>
          <w:lang w:eastAsia="uk-UA"/>
        </w:rPr>
        <w:t xml:space="preserve"> визначення</w:t>
      </w:r>
      <w:r w:rsidRPr="00314FB3">
        <w:rPr>
          <w:rFonts w:ascii="Times New Roman" w:hAnsi="Times New Roman"/>
          <w:sz w:val="28"/>
          <w:szCs w:val="28"/>
        </w:rPr>
        <w:t xml:space="preserve"> керівника проектної групи (гаранта освітньої програми)</w:t>
      </w:r>
      <w:r w:rsidR="00836612" w:rsidRPr="00314FB3">
        <w:rPr>
          <w:rFonts w:ascii="Times New Roman" w:hAnsi="Times New Roman"/>
          <w:sz w:val="28"/>
          <w:szCs w:val="28"/>
        </w:rPr>
        <w:t>;</w:t>
      </w:r>
    </w:p>
    <w:p w:rsidR="001A6BCA" w:rsidRPr="00314FB3" w:rsidRDefault="001A6BCA" w:rsidP="00BB7E24">
      <w:pPr>
        <w:spacing w:after="0" w:line="240" w:lineRule="auto"/>
        <w:ind w:firstLine="709"/>
        <w:jc w:val="both"/>
        <w:rPr>
          <w:rFonts w:ascii="Times New Roman" w:hAnsi="Times New Roman"/>
          <w:sz w:val="28"/>
          <w:szCs w:val="28"/>
        </w:rPr>
      </w:pPr>
      <w:r w:rsidRPr="00314FB3">
        <w:rPr>
          <w:rFonts w:ascii="Times New Roman" w:eastAsia="Times New Roman" w:hAnsi="Times New Roman" w:cs="Times New Roman"/>
          <w:sz w:val="28"/>
          <w:szCs w:val="28"/>
          <w:lang w:eastAsia="uk-UA"/>
        </w:rPr>
        <w:t xml:space="preserve">визначення </w:t>
      </w:r>
      <w:r w:rsidRPr="00314FB3">
        <w:rPr>
          <w:rFonts w:ascii="Times New Roman" w:hAnsi="Times New Roman"/>
          <w:sz w:val="28"/>
          <w:szCs w:val="28"/>
        </w:rPr>
        <w:t xml:space="preserve">проектної групи освітньої програми </w:t>
      </w:r>
      <w:r w:rsidR="00634863">
        <w:rPr>
          <w:rFonts w:ascii="Times New Roman" w:hAnsi="Times New Roman"/>
          <w:sz w:val="28"/>
          <w:szCs w:val="28"/>
          <w:lang w:val="ru-RU"/>
        </w:rPr>
        <w:t>та</w:t>
      </w:r>
      <w:r w:rsidRPr="00314FB3">
        <w:rPr>
          <w:rFonts w:ascii="Times New Roman" w:hAnsi="Times New Roman"/>
          <w:sz w:val="28"/>
          <w:szCs w:val="28"/>
        </w:rPr>
        <w:t xml:space="preserve"> ліцензійного обсягу за рівнями та видами освіти</w:t>
      </w:r>
      <w:r w:rsidR="00836612" w:rsidRPr="00314FB3">
        <w:rPr>
          <w:rFonts w:ascii="Times New Roman" w:hAnsi="Times New Roman"/>
          <w:sz w:val="28"/>
          <w:szCs w:val="28"/>
        </w:rPr>
        <w:t>;</w:t>
      </w:r>
    </w:p>
    <w:p w:rsidR="0087165C" w:rsidRPr="00314FB3" w:rsidRDefault="0087165C" w:rsidP="00BB7E24">
      <w:pPr>
        <w:spacing w:after="0" w:line="240" w:lineRule="auto"/>
        <w:ind w:firstLine="709"/>
        <w:jc w:val="both"/>
        <w:rPr>
          <w:rFonts w:ascii="Times New Roman" w:hAnsi="Times New Roman"/>
          <w:sz w:val="28"/>
          <w:szCs w:val="28"/>
        </w:rPr>
      </w:pPr>
      <w:r w:rsidRPr="00314FB3">
        <w:rPr>
          <w:rFonts w:ascii="Times New Roman" w:hAnsi="Times New Roman"/>
          <w:sz w:val="28"/>
          <w:szCs w:val="28"/>
        </w:rPr>
        <w:t xml:space="preserve">подання </w:t>
      </w:r>
      <w:r w:rsidR="00836612" w:rsidRPr="00314FB3">
        <w:rPr>
          <w:rFonts w:ascii="Times New Roman" w:hAnsi="Times New Roman"/>
          <w:sz w:val="28"/>
          <w:szCs w:val="28"/>
        </w:rPr>
        <w:t xml:space="preserve">здобувачем ліцензії (ліцензіатом) </w:t>
      </w:r>
      <w:r w:rsidRPr="00314FB3">
        <w:rPr>
          <w:rFonts w:ascii="Times New Roman" w:hAnsi="Times New Roman"/>
          <w:sz w:val="28"/>
          <w:szCs w:val="28"/>
        </w:rPr>
        <w:t>концепції освітньої діяльності за відповідною спеціальністю на заявленому рівні вищої освіти та визначено її наповнення</w:t>
      </w:r>
      <w:r w:rsidR="00836612" w:rsidRPr="00314FB3">
        <w:rPr>
          <w:rFonts w:ascii="Times New Roman" w:hAnsi="Times New Roman"/>
          <w:sz w:val="28"/>
          <w:szCs w:val="28"/>
        </w:rPr>
        <w:t>;</w:t>
      </w:r>
    </w:p>
    <w:p w:rsidR="0087165C" w:rsidRPr="00314FB3" w:rsidRDefault="00836612"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встановлення </w:t>
      </w:r>
      <w:r w:rsidR="00F5739F" w:rsidRPr="00314FB3">
        <w:rPr>
          <w:rFonts w:ascii="Times New Roman" w:eastAsia="Times New Roman" w:hAnsi="Times New Roman" w:cs="Times New Roman"/>
          <w:sz w:val="28"/>
          <w:szCs w:val="28"/>
          <w:lang w:eastAsia="uk-UA"/>
        </w:rPr>
        <w:t>додатков</w:t>
      </w:r>
      <w:r w:rsidRPr="00314FB3">
        <w:rPr>
          <w:rFonts w:ascii="Times New Roman" w:eastAsia="Times New Roman" w:hAnsi="Times New Roman" w:cs="Times New Roman"/>
          <w:sz w:val="28"/>
          <w:szCs w:val="28"/>
          <w:lang w:eastAsia="uk-UA"/>
        </w:rPr>
        <w:t>их</w:t>
      </w:r>
      <w:r w:rsidR="00F5739F" w:rsidRPr="00314FB3">
        <w:rPr>
          <w:rFonts w:ascii="Times New Roman" w:eastAsia="Times New Roman" w:hAnsi="Times New Roman" w:cs="Times New Roman"/>
          <w:sz w:val="28"/>
          <w:szCs w:val="28"/>
          <w:lang w:eastAsia="uk-UA"/>
        </w:rPr>
        <w:t xml:space="preserve"> вимог у разі надання освітніх послуг іноземцям</w:t>
      </w:r>
      <w:r w:rsidRPr="00314FB3">
        <w:rPr>
          <w:rFonts w:ascii="Times New Roman" w:eastAsia="Times New Roman" w:hAnsi="Times New Roman" w:cs="Times New Roman"/>
          <w:sz w:val="28"/>
          <w:szCs w:val="28"/>
          <w:lang w:eastAsia="uk-UA"/>
        </w:rPr>
        <w:t>;</w:t>
      </w:r>
    </w:p>
    <w:p w:rsidR="00475DD1" w:rsidRPr="00314FB3" w:rsidRDefault="00836612" w:rsidP="00BB7E24">
      <w:pPr>
        <w:pStyle w:val="aa"/>
        <w:spacing w:before="0" w:after="0"/>
        <w:ind w:firstLine="709"/>
        <w:jc w:val="both"/>
        <w:rPr>
          <w:rFonts w:ascii="Times New Roman" w:hAnsi="Times New Roman"/>
          <w:b w:val="0"/>
          <w:sz w:val="28"/>
          <w:szCs w:val="28"/>
        </w:rPr>
      </w:pPr>
      <w:r w:rsidRPr="00314FB3">
        <w:rPr>
          <w:rFonts w:ascii="Times New Roman" w:hAnsi="Times New Roman"/>
          <w:b w:val="0"/>
          <w:sz w:val="28"/>
          <w:szCs w:val="28"/>
          <w:lang w:eastAsia="uk-UA"/>
        </w:rPr>
        <w:t>удосконалення</w:t>
      </w:r>
      <w:r w:rsidR="00475DD1" w:rsidRPr="00314FB3">
        <w:rPr>
          <w:rFonts w:ascii="Times New Roman" w:hAnsi="Times New Roman"/>
          <w:b w:val="0"/>
          <w:sz w:val="28"/>
          <w:szCs w:val="28"/>
          <w:lang w:eastAsia="uk-UA"/>
        </w:rPr>
        <w:t xml:space="preserve"> к</w:t>
      </w:r>
      <w:r w:rsidR="00475DD1" w:rsidRPr="00314FB3">
        <w:rPr>
          <w:rFonts w:ascii="Times New Roman" w:hAnsi="Times New Roman"/>
          <w:b w:val="0"/>
          <w:sz w:val="28"/>
          <w:szCs w:val="28"/>
        </w:rPr>
        <w:t>адров</w:t>
      </w:r>
      <w:r w:rsidRPr="00314FB3">
        <w:rPr>
          <w:rFonts w:ascii="Times New Roman" w:hAnsi="Times New Roman"/>
          <w:b w:val="0"/>
          <w:sz w:val="28"/>
          <w:szCs w:val="28"/>
        </w:rPr>
        <w:t>их</w:t>
      </w:r>
      <w:r w:rsidR="00A50E4C" w:rsidRPr="00314FB3">
        <w:rPr>
          <w:rFonts w:ascii="Times New Roman" w:hAnsi="Times New Roman"/>
          <w:b w:val="0"/>
          <w:sz w:val="28"/>
          <w:szCs w:val="28"/>
        </w:rPr>
        <w:t>, технологічн</w:t>
      </w:r>
      <w:r w:rsidRPr="00314FB3">
        <w:rPr>
          <w:rFonts w:ascii="Times New Roman" w:hAnsi="Times New Roman"/>
          <w:b w:val="0"/>
          <w:sz w:val="28"/>
          <w:szCs w:val="28"/>
        </w:rPr>
        <w:t>их та організаційних</w:t>
      </w:r>
      <w:r w:rsidR="00475DD1" w:rsidRPr="00314FB3">
        <w:rPr>
          <w:rFonts w:ascii="Times New Roman" w:hAnsi="Times New Roman"/>
          <w:b w:val="0"/>
          <w:sz w:val="28"/>
          <w:szCs w:val="28"/>
        </w:rPr>
        <w:t xml:space="preserve"> вимог щодо забезпечення започаткування та провадження освітньої діяльності у сфері вищої освіти</w:t>
      </w:r>
      <w:r w:rsidRPr="00314FB3">
        <w:rPr>
          <w:rFonts w:ascii="Times New Roman" w:hAnsi="Times New Roman"/>
          <w:b w:val="0"/>
          <w:sz w:val="28"/>
          <w:szCs w:val="28"/>
        </w:rPr>
        <w:t>;</w:t>
      </w:r>
    </w:p>
    <w:p w:rsidR="00A50E4C" w:rsidRPr="00314FB3" w:rsidRDefault="00A50E4C" w:rsidP="00BB7E24">
      <w:pPr>
        <w:spacing w:after="0" w:line="240" w:lineRule="auto"/>
        <w:ind w:firstLine="709"/>
        <w:jc w:val="both"/>
        <w:rPr>
          <w:rFonts w:ascii="Times New Roman" w:hAnsi="Times New Roman"/>
          <w:sz w:val="28"/>
          <w:szCs w:val="28"/>
          <w:lang w:val="ru-RU"/>
        </w:rPr>
      </w:pPr>
      <w:r w:rsidRPr="00314FB3">
        <w:rPr>
          <w:rFonts w:ascii="Times New Roman" w:hAnsi="Times New Roman"/>
          <w:sz w:val="28"/>
          <w:szCs w:val="28"/>
        </w:rPr>
        <w:t xml:space="preserve">подання </w:t>
      </w:r>
      <w:r w:rsidR="00A90D12" w:rsidRPr="00314FB3">
        <w:rPr>
          <w:rFonts w:ascii="Times New Roman" w:hAnsi="Times New Roman"/>
          <w:sz w:val="28"/>
          <w:szCs w:val="28"/>
        </w:rPr>
        <w:t xml:space="preserve">здобувачем ліцензії (ліцензіатом) в електронному вигляді даних та відомостей про кадрове та матеріально-технічне забезпечення закладу освіти, його відокремленого структурного підрозділу </w:t>
      </w:r>
      <w:r w:rsidRPr="00314FB3">
        <w:rPr>
          <w:rFonts w:ascii="Times New Roman" w:hAnsi="Times New Roman"/>
          <w:sz w:val="28"/>
          <w:szCs w:val="28"/>
        </w:rPr>
        <w:t>до спеціалізованого програмного забезпечення</w:t>
      </w:r>
      <w:r w:rsidR="00836612" w:rsidRPr="00314FB3">
        <w:rPr>
          <w:rFonts w:ascii="Times New Roman" w:hAnsi="Times New Roman"/>
          <w:sz w:val="28"/>
          <w:szCs w:val="28"/>
        </w:rPr>
        <w:t>;</w:t>
      </w:r>
    </w:p>
    <w:p w:rsidR="00634863" w:rsidRDefault="00836612" w:rsidP="00BB7E24">
      <w:pPr>
        <w:spacing w:after="0" w:line="240" w:lineRule="auto"/>
        <w:ind w:firstLine="709"/>
        <w:jc w:val="both"/>
        <w:rPr>
          <w:rFonts w:ascii="Times New Roman" w:hAnsi="Times New Roman"/>
          <w:sz w:val="28"/>
          <w:szCs w:val="28"/>
          <w:lang w:val="ru-RU"/>
        </w:rPr>
      </w:pPr>
      <w:r w:rsidRPr="00314FB3">
        <w:rPr>
          <w:rFonts w:ascii="Times New Roman" w:hAnsi="Times New Roman"/>
          <w:sz w:val="28"/>
          <w:szCs w:val="28"/>
        </w:rPr>
        <w:t xml:space="preserve">проходження процедури ліцензування щодо започаткування та провадження освітньої діяльності у сфері післядипломної освіти </w:t>
      </w:r>
      <w:r w:rsidR="00634863">
        <w:rPr>
          <w:rFonts w:ascii="Times New Roman" w:hAnsi="Times New Roman"/>
          <w:sz w:val="28"/>
          <w:szCs w:val="28"/>
          <w:lang w:val="ru-RU"/>
        </w:rPr>
        <w:t>;</w:t>
      </w:r>
    </w:p>
    <w:p w:rsidR="00836612" w:rsidRPr="00314FB3" w:rsidRDefault="00836612" w:rsidP="00BB7E24">
      <w:pPr>
        <w:spacing w:after="0" w:line="240" w:lineRule="auto"/>
        <w:ind w:firstLine="709"/>
        <w:jc w:val="both"/>
        <w:rPr>
          <w:rFonts w:ascii="Times New Roman" w:hAnsi="Times New Roman"/>
          <w:sz w:val="28"/>
          <w:szCs w:val="28"/>
        </w:rPr>
      </w:pPr>
      <w:r w:rsidRPr="00314FB3">
        <w:rPr>
          <w:rFonts w:ascii="Times New Roman" w:hAnsi="Times New Roman"/>
          <w:sz w:val="28"/>
          <w:szCs w:val="28"/>
        </w:rPr>
        <w:t xml:space="preserve">встановлення </w:t>
      </w:r>
      <w:r w:rsidRPr="00314FB3">
        <w:rPr>
          <w:rFonts w:ascii="Times New Roman" w:hAnsi="Times New Roman"/>
          <w:sz w:val="28"/>
          <w:szCs w:val="28"/>
          <w:lang w:eastAsia="uk-UA"/>
        </w:rPr>
        <w:t>к</w:t>
      </w:r>
      <w:r w:rsidRPr="00314FB3">
        <w:rPr>
          <w:rFonts w:ascii="Times New Roman" w:hAnsi="Times New Roman"/>
          <w:sz w:val="28"/>
          <w:szCs w:val="28"/>
        </w:rPr>
        <w:t>адрових, технологічних та організаційних вимог щодо забезпечення започаткування та провадження освітньої діяльності у сфері післядипломної освіти .</w:t>
      </w:r>
    </w:p>
    <w:p w:rsidR="00DE5B84" w:rsidRPr="00314FB3" w:rsidRDefault="00110CF0"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Д</w:t>
      </w:r>
      <w:r w:rsidR="00DE5B84" w:rsidRPr="00314FB3">
        <w:rPr>
          <w:rFonts w:ascii="Times New Roman" w:eastAsia="Times New Roman" w:hAnsi="Times New Roman" w:cs="Times New Roman"/>
          <w:sz w:val="28"/>
          <w:szCs w:val="28"/>
          <w:lang w:eastAsia="uk-UA"/>
        </w:rPr>
        <w:t>ля впрова</w:t>
      </w:r>
      <w:r w:rsidRPr="00314FB3">
        <w:rPr>
          <w:rFonts w:ascii="Times New Roman" w:eastAsia="Times New Roman" w:hAnsi="Times New Roman" w:cs="Times New Roman"/>
          <w:sz w:val="28"/>
          <w:szCs w:val="28"/>
          <w:lang w:eastAsia="uk-UA"/>
        </w:rPr>
        <w:t>дження цього регуляторного акта необхідно забезпечити інформування освітянської та наукової громадськості про встановлені ним вимоги шляхом його оприлюднення офіційн</w:t>
      </w:r>
      <w:r w:rsidR="00634863">
        <w:rPr>
          <w:rFonts w:ascii="Times New Roman" w:eastAsia="Times New Roman" w:hAnsi="Times New Roman" w:cs="Times New Roman"/>
          <w:sz w:val="28"/>
          <w:szCs w:val="28"/>
          <w:lang w:eastAsia="uk-UA"/>
        </w:rPr>
        <w:t xml:space="preserve">ому </w:t>
      </w:r>
      <w:r w:rsidRPr="00314FB3">
        <w:rPr>
          <w:rFonts w:ascii="Times New Roman" w:eastAsia="Times New Roman" w:hAnsi="Times New Roman" w:cs="Times New Roman"/>
          <w:sz w:val="28"/>
          <w:szCs w:val="28"/>
          <w:lang w:eastAsia="uk-UA"/>
        </w:rPr>
        <w:t xml:space="preserve">веб-сайті МОН в мережі Інтернет </w:t>
      </w:r>
      <w:hyperlink r:id="rId7" w:history="1">
        <w:r w:rsidR="00BB7E24" w:rsidRPr="00314FB3">
          <w:rPr>
            <w:rStyle w:val="ab"/>
            <w:rFonts w:ascii="Times New Roman" w:eastAsia="Times New Roman" w:hAnsi="Times New Roman" w:cs="Times New Roman"/>
            <w:sz w:val="28"/>
            <w:szCs w:val="28"/>
            <w:lang w:eastAsia="uk-UA"/>
          </w:rPr>
          <w:t>http://mon.gov.ua</w:t>
        </w:r>
      </w:hyperlink>
      <w:r w:rsidRPr="00314FB3">
        <w:rPr>
          <w:rFonts w:ascii="Times New Roman" w:eastAsia="Times New Roman" w:hAnsi="Times New Roman" w:cs="Times New Roman"/>
          <w:sz w:val="28"/>
          <w:szCs w:val="28"/>
          <w:lang w:eastAsia="uk-UA"/>
        </w:rPr>
        <w:t>.</w:t>
      </w:r>
    </w:p>
    <w:p w:rsidR="00BB7E24" w:rsidRPr="00314FB3" w:rsidRDefault="00BB7E24" w:rsidP="00BB7E24">
      <w:pPr>
        <w:spacing w:after="0" w:line="240" w:lineRule="auto"/>
        <w:ind w:firstLine="709"/>
        <w:jc w:val="both"/>
        <w:rPr>
          <w:rFonts w:ascii="Times New Roman" w:eastAsia="Times New Roman" w:hAnsi="Times New Roman" w:cs="Times New Roman"/>
          <w:sz w:val="28"/>
          <w:szCs w:val="28"/>
          <w:lang w:eastAsia="uk-UA"/>
        </w:rPr>
      </w:pPr>
    </w:p>
    <w:p w:rsidR="00BB7E24" w:rsidRPr="00314FB3" w:rsidRDefault="00DE5B84" w:rsidP="00BB7E24">
      <w:pPr>
        <w:spacing w:after="0" w:line="240" w:lineRule="auto"/>
        <w:jc w:val="center"/>
        <w:rPr>
          <w:rFonts w:ascii="Times New Roman" w:eastAsia="Times New Roman" w:hAnsi="Times New Roman" w:cs="Times New Roman"/>
          <w:b/>
          <w:sz w:val="28"/>
          <w:szCs w:val="28"/>
          <w:lang w:eastAsia="uk-UA"/>
        </w:rPr>
      </w:pPr>
      <w:bookmarkStart w:id="52" w:name="n163"/>
      <w:bookmarkEnd w:id="52"/>
      <w:r w:rsidRPr="00314FB3">
        <w:rPr>
          <w:rFonts w:ascii="Times New Roman" w:eastAsia="Times New Roman" w:hAnsi="Times New Roman" w:cs="Times New Roman"/>
          <w:b/>
          <w:sz w:val="28"/>
          <w:szCs w:val="28"/>
          <w:lang w:eastAsia="uk-UA"/>
        </w:rPr>
        <w:t xml:space="preserve">VI. Оцінка виконання вимог регуляторного акта якими </w:t>
      </w:r>
    </w:p>
    <w:p w:rsidR="00BB7E24" w:rsidRPr="00314FB3" w:rsidRDefault="00BB7E24" w:rsidP="00BB7E24">
      <w:pPr>
        <w:spacing w:after="0" w:line="240" w:lineRule="auto"/>
        <w:jc w:val="center"/>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 xml:space="preserve">залежно від ресурсів, </w:t>
      </w:r>
      <w:r w:rsidR="00DE5B84" w:rsidRPr="00314FB3">
        <w:rPr>
          <w:rFonts w:ascii="Times New Roman" w:eastAsia="Times New Roman" w:hAnsi="Times New Roman" w:cs="Times New Roman"/>
          <w:b/>
          <w:sz w:val="28"/>
          <w:szCs w:val="28"/>
          <w:lang w:eastAsia="uk-UA"/>
        </w:rPr>
        <w:t xml:space="preserve">розпоряджаються органи виконавчої влади </w:t>
      </w:r>
    </w:p>
    <w:p w:rsidR="00BB7E24" w:rsidRPr="00314FB3" w:rsidRDefault="00DE5B84" w:rsidP="00BB7E24">
      <w:pPr>
        <w:spacing w:after="0" w:line="240" w:lineRule="auto"/>
        <w:jc w:val="center"/>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 xml:space="preserve">чи органи місцевого самоврядування, фізичні та юридичні особи, </w:t>
      </w:r>
    </w:p>
    <w:p w:rsidR="00DE5B84" w:rsidRPr="00314FB3" w:rsidRDefault="00DE5B84" w:rsidP="00BB7E24">
      <w:pPr>
        <w:spacing w:after="0" w:line="240" w:lineRule="auto"/>
        <w:jc w:val="center"/>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які повинні проваджувати або виконувати ці вимоги</w:t>
      </w:r>
    </w:p>
    <w:p w:rsidR="00045A6D" w:rsidRPr="00314FB3" w:rsidRDefault="00045A6D" w:rsidP="00BB7E24">
      <w:pPr>
        <w:spacing w:after="0" w:line="240" w:lineRule="auto"/>
        <w:jc w:val="center"/>
        <w:rPr>
          <w:rFonts w:ascii="Times New Roman" w:eastAsia="Times New Roman" w:hAnsi="Times New Roman" w:cs="Times New Roman"/>
          <w:b/>
          <w:sz w:val="28"/>
          <w:szCs w:val="28"/>
          <w:lang w:eastAsia="uk-UA"/>
        </w:rPr>
      </w:pPr>
    </w:p>
    <w:p w:rsidR="00AA4275" w:rsidRPr="00314FB3" w:rsidRDefault="00AA4275" w:rsidP="00BB7E24">
      <w:pPr>
        <w:spacing w:after="0" w:line="240" w:lineRule="auto"/>
        <w:ind w:firstLine="709"/>
        <w:jc w:val="both"/>
        <w:rPr>
          <w:rFonts w:ascii="Times New Roman" w:eastAsia="Times New Roman" w:hAnsi="Times New Roman" w:cs="Times New Roman"/>
          <w:sz w:val="28"/>
          <w:szCs w:val="28"/>
          <w:lang w:eastAsia="uk-UA"/>
        </w:rPr>
      </w:pPr>
      <w:bookmarkStart w:id="53" w:name="n164"/>
      <w:bookmarkEnd w:id="53"/>
      <w:r w:rsidRPr="00314FB3">
        <w:rPr>
          <w:rFonts w:ascii="Times New Roman" w:eastAsia="Times New Roman" w:hAnsi="Times New Roman" w:cs="Times New Roman"/>
          <w:sz w:val="28"/>
          <w:szCs w:val="28"/>
          <w:lang w:eastAsia="uk-UA"/>
        </w:rPr>
        <w:t>Р</w:t>
      </w:r>
      <w:r w:rsidR="00DE5B84" w:rsidRPr="00314FB3">
        <w:rPr>
          <w:rFonts w:ascii="Times New Roman" w:eastAsia="Times New Roman" w:hAnsi="Times New Roman" w:cs="Times New Roman"/>
          <w:sz w:val="28"/>
          <w:szCs w:val="28"/>
          <w:lang w:eastAsia="uk-UA"/>
        </w:rPr>
        <w:t xml:space="preserve">озрахунок витрат на виконання вимог регуляторного акта для органів виконавчої влади чи органів місцевого самоврядування </w:t>
      </w:r>
      <w:r w:rsidRPr="00314FB3">
        <w:rPr>
          <w:rFonts w:ascii="Times New Roman" w:eastAsia="Times New Roman" w:hAnsi="Times New Roman" w:cs="Times New Roman"/>
          <w:sz w:val="28"/>
          <w:szCs w:val="28"/>
          <w:lang w:eastAsia="uk-UA"/>
        </w:rPr>
        <w:t xml:space="preserve">для суб’єктів великого і середнього підприємництва </w:t>
      </w:r>
      <w:r w:rsidR="00DE5B84" w:rsidRPr="00314FB3">
        <w:rPr>
          <w:rFonts w:ascii="Times New Roman" w:eastAsia="Times New Roman" w:hAnsi="Times New Roman" w:cs="Times New Roman"/>
          <w:sz w:val="28"/>
          <w:szCs w:val="28"/>
          <w:lang w:eastAsia="uk-UA"/>
        </w:rPr>
        <w:t>не здійсню</w:t>
      </w:r>
      <w:r w:rsidRPr="00314FB3">
        <w:rPr>
          <w:rFonts w:ascii="Times New Roman" w:eastAsia="Times New Roman" w:hAnsi="Times New Roman" w:cs="Times New Roman"/>
          <w:sz w:val="28"/>
          <w:szCs w:val="28"/>
          <w:lang w:eastAsia="uk-UA"/>
        </w:rPr>
        <w:t>вав</w:t>
      </w:r>
      <w:r w:rsidR="00DE5B84" w:rsidRPr="00314FB3">
        <w:rPr>
          <w:rFonts w:ascii="Times New Roman" w:eastAsia="Times New Roman" w:hAnsi="Times New Roman" w:cs="Times New Roman"/>
          <w:sz w:val="28"/>
          <w:szCs w:val="28"/>
          <w:lang w:eastAsia="uk-UA"/>
        </w:rPr>
        <w:t xml:space="preserve">ся, </w:t>
      </w:r>
      <w:r w:rsidRPr="00314FB3">
        <w:rPr>
          <w:rFonts w:ascii="Times New Roman" w:eastAsia="Times New Roman" w:hAnsi="Times New Roman" w:cs="Times New Roman"/>
          <w:sz w:val="28"/>
          <w:szCs w:val="28"/>
          <w:lang w:eastAsia="uk-UA"/>
        </w:rPr>
        <w:t xml:space="preserve">у зв’язку зі </w:t>
      </w:r>
      <w:r w:rsidR="00DE5B84" w:rsidRPr="00314FB3">
        <w:rPr>
          <w:rFonts w:ascii="Times New Roman" w:eastAsia="Times New Roman" w:hAnsi="Times New Roman" w:cs="Times New Roman"/>
          <w:sz w:val="28"/>
          <w:szCs w:val="28"/>
          <w:lang w:eastAsia="uk-UA"/>
        </w:rPr>
        <w:t>здійснен</w:t>
      </w:r>
      <w:r w:rsidRPr="00314FB3">
        <w:rPr>
          <w:rFonts w:ascii="Times New Roman" w:eastAsia="Times New Roman" w:hAnsi="Times New Roman" w:cs="Times New Roman"/>
          <w:sz w:val="28"/>
          <w:szCs w:val="28"/>
          <w:lang w:eastAsia="uk-UA"/>
        </w:rPr>
        <w:t>ням</w:t>
      </w:r>
      <w:r w:rsidR="00DE5B84" w:rsidRPr="00314FB3">
        <w:rPr>
          <w:rFonts w:ascii="Times New Roman" w:eastAsia="Times New Roman" w:hAnsi="Times New Roman" w:cs="Times New Roman"/>
          <w:sz w:val="28"/>
          <w:szCs w:val="28"/>
          <w:lang w:eastAsia="uk-UA"/>
        </w:rPr>
        <w:t xml:space="preserve"> розрахунк</w:t>
      </w:r>
      <w:r w:rsidRPr="00314FB3">
        <w:rPr>
          <w:rFonts w:ascii="Times New Roman" w:eastAsia="Times New Roman" w:hAnsi="Times New Roman" w:cs="Times New Roman"/>
          <w:sz w:val="28"/>
          <w:szCs w:val="28"/>
          <w:lang w:eastAsia="uk-UA"/>
        </w:rPr>
        <w:t>у</w:t>
      </w:r>
      <w:r w:rsidR="00DE5B84" w:rsidRPr="00314FB3">
        <w:rPr>
          <w:rFonts w:ascii="Times New Roman" w:eastAsia="Times New Roman" w:hAnsi="Times New Roman" w:cs="Times New Roman"/>
          <w:sz w:val="28"/>
          <w:szCs w:val="28"/>
          <w:lang w:eastAsia="uk-UA"/>
        </w:rPr>
        <w:t xml:space="preserve">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w:t>
      </w:r>
      <w:r w:rsidRPr="00314FB3">
        <w:rPr>
          <w:rFonts w:ascii="Times New Roman" w:eastAsia="Times New Roman" w:hAnsi="Times New Roman" w:cs="Times New Roman"/>
          <w:sz w:val="28"/>
          <w:szCs w:val="28"/>
          <w:lang w:eastAsia="uk-UA"/>
        </w:rPr>
        <w:t xml:space="preserve">та (Тест малого підприємництва), оскільки </w:t>
      </w:r>
      <w:bookmarkStart w:id="54" w:name="n165"/>
      <w:bookmarkEnd w:id="54"/>
      <w:r w:rsidR="00DE5B84" w:rsidRPr="00314FB3">
        <w:rPr>
          <w:rFonts w:ascii="Times New Roman" w:eastAsia="Times New Roman" w:hAnsi="Times New Roman" w:cs="Times New Roman"/>
          <w:sz w:val="28"/>
          <w:szCs w:val="28"/>
          <w:lang w:eastAsia="uk-UA"/>
        </w:rPr>
        <w:t>питома вага с</w:t>
      </w:r>
      <w:r w:rsidRPr="00314FB3">
        <w:rPr>
          <w:rFonts w:ascii="Times New Roman" w:eastAsia="Times New Roman" w:hAnsi="Times New Roman" w:cs="Times New Roman"/>
          <w:sz w:val="28"/>
          <w:szCs w:val="28"/>
          <w:lang w:eastAsia="uk-UA"/>
        </w:rPr>
        <w:t xml:space="preserve">уб’єктів малого підприємництва </w:t>
      </w:r>
      <w:r w:rsidR="00DE5B84" w:rsidRPr="00314FB3">
        <w:rPr>
          <w:rFonts w:ascii="Times New Roman" w:eastAsia="Times New Roman" w:hAnsi="Times New Roman" w:cs="Times New Roman"/>
          <w:sz w:val="28"/>
          <w:szCs w:val="28"/>
          <w:lang w:eastAsia="uk-UA"/>
        </w:rPr>
        <w:t>у загальній кількості суб’єктів господарювання, на яких поширюється регул</w:t>
      </w:r>
      <w:r w:rsidRPr="00314FB3">
        <w:rPr>
          <w:rFonts w:ascii="Times New Roman" w:eastAsia="Times New Roman" w:hAnsi="Times New Roman" w:cs="Times New Roman"/>
          <w:sz w:val="28"/>
          <w:szCs w:val="28"/>
          <w:lang w:eastAsia="uk-UA"/>
        </w:rPr>
        <w:t>ювання, перевищує 10 відсотків.</w:t>
      </w:r>
    </w:p>
    <w:p w:rsidR="00045A6D" w:rsidRPr="00314FB3" w:rsidRDefault="00045A6D" w:rsidP="00BB7E24">
      <w:pPr>
        <w:spacing w:after="0" w:line="240" w:lineRule="auto"/>
        <w:ind w:firstLine="709"/>
        <w:jc w:val="both"/>
        <w:rPr>
          <w:rFonts w:ascii="Times New Roman" w:eastAsia="Times New Roman" w:hAnsi="Times New Roman" w:cs="Times New Roman"/>
          <w:sz w:val="28"/>
          <w:szCs w:val="28"/>
          <w:lang w:eastAsia="uk-UA"/>
        </w:rPr>
      </w:pPr>
    </w:p>
    <w:p w:rsidR="00AA4275" w:rsidRPr="00314FB3" w:rsidRDefault="00AA4275" w:rsidP="00212F75">
      <w:pPr>
        <w:spacing w:after="0" w:line="240" w:lineRule="auto"/>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 Консультації з представниками мікро- та малого підприємництва щодо оцінки впливу регулювання</w:t>
      </w:r>
    </w:p>
    <w:p w:rsidR="00AA4275" w:rsidRPr="00314FB3" w:rsidRDefault="00AA4275" w:rsidP="00212F75">
      <w:pPr>
        <w:spacing w:after="0" w:line="240" w:lineRule="auto"/>
        <w:jc w:val="both"/>
        <w:rPr>
          <w:rFonts w:ascii="Times New Roman" w:eastAsia="Times New Roman" w:hAnsi="Times New Roman" w:cs="Times New Roman"/>
          <w:sz w:val="28"/>
          <w:szCs w:val="28"/>
          <w:lang w:eastAsia="uk-UA"/>
        </w:rPr>
      </w:pPr>
      <w:bookmarkStart w:id="55" w:name="n201"/>
      <w:bookmarkEnd w:id="55"/>
      <w:r w:rsidRPr="00314FB3">
        <w:rPr>
          <w:rFonts w:ascii="Times New Roman" w:eastAsia="Times New Roman" w:hAnsi="Times New Roman" w:cs="Times New Roman"/>
          <w:sz w:val="28"/>
          <w:szCs w:val="28"/>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w:t>
      </w:r>
      <w:r w:rsidRPr="005154C8">
        <w:rPr>
          <w:rFonts w:ascii="Times New Roman" w:eastAsia="Times New Roman" w:hAnsi="Times New Roman" w:cs="Times New Roman"/>
          <w:sz w:val="28"/>
          <w:szCs w:val="28"/>
          <w:lang w:eastAsia="uk-UA"/>
        </w:rPr>
        <w:t>для здійснення регулювання, пр</w:t>
      </w:r>
      <w:r w:rsidR="002511BB" w:rsidRPr="005154C8">
        <w:rPr>
          <w:rFonts w:ascii="Times New Roman" w:eastAsia="Times New Roman" w:hAnsi="Times New Roman" w:cs="Times New Roman"/>
          <w:sz w:val="28"/>
          <w:szCs w:val="28"/>
          <w:lang w:eastAsia="uk-UA"/>
        </w:rPr>
        <w:t xml:space="preserve">оведено розробником у період з 25 листопада </w:t>
      </w:r>
      <w:r w:rsidRPr="005154C8">
        <w:rPr>
          <w:rFonts w:ascii="Times New Roman" w:eastAsia="Times New Roman" w:hAnsi="Times New Roman" w:cs="Times New Roman"/>
          <w:sz w:val="28"/>
          <w:szCs w:val="28"/>
          <w:lang w:eastAsia="uk-UA"/>
        </w:rPr>
        <w:t>20</w:t>
      </w:r>
      <w:r w:rsidR="002511BB" w:rsidRPr="005154C8">
        <w:rPr>
          <w:rFonts w:ascii="Times New Roman" w:eastAsia="Times New Roman" w:hAnsi="Times New Roman" w:cs="Times New Roman"/>
          <w:sz w:val="28"/>
          <w:szCs w:val="28"/>
          <w:lang w:eastAsia="uk-UA"/>
        </w:rPr>
        <w:t>16</w:t>
      </w:r>
      <w:r w:rsidRPr="005154C8">
        <w:rPr>
          <w:rFonts w:ascii="Times New Roman" w:eastAsia="Times New Roman" w:hAnsi="Times New Roman" w:cs="Times New Roman"/>
          <w:sz w:val="28"/>
          <w:szCs w:val="28"/>
          <w:lang w:eastAsia="uk-UA"/>
        </w:rPr>
        <w:t xml:space="preserve"> р</w:t>
      </w:r>
      <w:r w:rsidR="002511BB" w:rsidRPr="005154C8">
        <w:rPr>
          <w:rFonts w:ascii="Times New Roman" w:eastAsia="Times New Roman" w:hAnsi="Times New Roman" w:cs="Times New Roman"/>
          <w:sz w:val="28"/>
          <w:szCs w:val="28"/>
          <w:lang w:eastAsia="uk-UA"/>
        </w:rPr>
        <w:t>оку</w:t>
      </w:r>
      <w:r w:rsidRPr="005154C8">
        <w:rPr>
          <w:rFonts w:ascii="Times New Roman" w:eastAsia="Times New Roman" w:hAnsi="Times New Roman" w:cs="Times New Roman"/>
          <w:sz w:val="28"/>
          <w:szCs w:val="28"/>
          <w:lang w:eastAsia="uk-UA"/>
        </w:rPr>
        <w:t xml:space="preserve"> по </w:t>
      </w:r>
      <w:r w:rsidR="002327A5" w:rsidRPr="005154C8">
        <w:rPr>
          <w:rFonts w:ascii="Times New Roman" w:eastAsia="Times New Roman" w:hAnsi="Times New Roman" w:cs="Times New Roman"/>
          <w:sz w:val="28"/>
          <w:szCs w:val="28"/>
          <w:lang w:eastAsia="uk-UA"/>
        </w:rPr>
        <w:t xml:space="preserve">січень </w:t>
      </w:r>
      <w:r w:rsidRPr="005154C8">
        <w:rPr>
          <w:rFonts w:ascii="Times New Roman" w:eastAsia="Times New Roman" w:hAnsi="Times New Roman" w:cs="Times New Roman"/>
          <w:sz w:val="28"/>
          <w:szCs w:val="28"/>
          <w:lang w:eastAsia="uk-UA"/>
        </w:rPr>
        <w:t xml:space="preserve"> 20</w:t>
      </w:r>
      <w:r w:rsidR="002511BB" w:rsidRPr="005154C8">
        <w:rPr>
          <w:rFonts w:ascii="Times New Roman" w:eastAsia="Times New Roman" w:hAnsi="Times New Roman" w:cs="Times New Roman"/>
          <w:sz w:val="28"/>
          <w:szCs w:val="28"/>
          <w:lang w:eastAsia="uk-UA"/>
        </w:rPr>
        <w:t>1</w:t>
      </w:r>
      <w:r w:rsidR="002327A5" w:rsidRPr="005154C8">
        <w:rPr>
          <w:rFonts w:ascii="Times New Roman" w:eastAsia="Times New Roman" w:hAnsi="Times New Roman" w:cs="Times New Roman"/>
          <w:sz w:val="28"/>
          <w:szCs w:val="28"/>
          <w:lang w:eastAsia="uk-UA"/>
        </w:rPr>
        <w:t>7</w:t>
      </w:r>
      <w:r w:rsidR="002511BB" w:rsidRPr="005154C8">
        <w:rPr>
          <w:rFonts w:ascii="Times New Roman" w:eastAsia="Times New Roman" w:hAnsi="Times New Roman" w:cs="Times New Roman"/>
          <w:sz w:val="28"/>
          <w:szCs w:val="28"/>
          <w:lang w:eastAsia="uk-UA"/>
        </w:rPr>
        <w:t xml:space="preserve"> року</w:t>
      </w:r>
      <w:r w:rsidR="00045A6D" w:rsidRPr="005154C8">
        <w:rPr>
          <w:rFonts w:ascii="Times New Roman" w:eastAsia="Times New Roman" w:hAnsi="Times New Roman" w:cs="Times New Roman"/>
          <w:sz w:val="28"/>
          <w:szCs w:val="28"/>
          <w:lang w:eastAsia="uk-UA"/>
        </w:rPr>
        <w:t>.</w:t>
      </w:r>
    </w:p>
    <w:p w:rsidR="00045A6D" w:rsidRPr="00314FB3" w:rsidRDefault="00045A6D" w:rsidP="00BB7E24">
      <w:pPr>
        <w:spacing w:after="0" w:line="240" w:lineRule="auto"/>
        <w:rPr>
          <w:rFonts w:ascii="Times New Roman" w:eastAsia="Times New Roman" w:hAnsi="Times New Roman" w:cs="Times New Roman"/>
          <w:sz w:val="28"/>
          <w:szCs w:val="28"/>
          <w:lang w:eastAsia="uk-U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2"/>
        <w:gridCol w:w="3717"/>
        <w:gridCol w:w="1801"/>
        <w:gridCol w:w="2361"/>
      </w:tblGrid>
      <w:tr w:rsidR="00E27000" w:rsidRPr="00314FB3" w:rsidTr="00E27000">
        <w:tc>
          <w:tcPr>
            <w:tcW w:w="765" w:type="pct"/>
            <w:vAlign w:val="center"/>
            <w:hideMark/>
          </w:tcPr>
          <w:p w:rsidR="000B0D44" w:rsidRPr="00314FB3" w:rsidRDefault="00AA4275" w:rsidP="00BB7E24">
            <w:pPr>
              <w:spacing w:after="0" w:line="240" w:lineRule="auto"/>
              <w:jc w:val="center"/>
              <w:rPr>
                <w:rFonts w:ascii="Times New Roman" w:eastAsia="Times New Roman" w:hAnsi="Times New Roman" w:cs="Times New Roman"/>
                <w:sz w:val="28"/>
                <w:szCs w:val="28"/>
                <w:lang w:eastAsia="uk-UA"/>
              </w:rPr>
            </w:pPr>
            <w:bookmarkStart w:id="56" w:name="n202"/>
            <w:bookmarkEnd w:id="56"/>
            <w:r w:rsidRPr="00314FB3">
              <w:rPr>
                <w:rFonts w:ascii="Times New Roman" w:eastAsia="Times New Roman" w:hAnsi="Times New Roman" w:cs="Times New Roman"/>
                <w:sz w:val="28"/>
                <w:szCs w:val="28"/>
                <w:lang w:eastAsia="uk-UA"/>
              </w:rPr>
              <w:t>Порядковий номер</w:t>
            </w:r>
          </w:p>
        </w:tc>
        <w:tc>
          <w:tcPr>
            <w:tcW w:w="1994" w:type="pct"/>
            <w:vAlign w:val="center"/>
            <w:hideMark/>
          </w:tcPr>
          <w:p w:rsidR="000B0D44" w:rsidRPr="00314FB3" w:rsidRDefault="00AA4275"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71" w:type="pct"/>
            <w:vAlign w:val="center"/>
            <w:hideMark/>
          </w:tcPr>
          <w:p w:rsidR="000B0D44" w:rsidRPr="00314FB3" w:rsidRDefault="00AA4275"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Кількість учасників консультацій, осіб</w:t>
            </w:r>
          </w:p>
        </w:tc>
        <w:tc>
          <w:tcPr>
            <w:tcW w:w="1270" w:type="pct"/>
            <w:vAlign w:val="center"/>
            <w:hideMark/>
          </w:tcPr>
          <w:p w:rsidR="000B0D44" w:rsidRPr="00314FB3" w:rsidRDefault="00AA4275"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Основні результати консультацій (опис)</w:t>
            </w:r>
          </w:p>
        </w:tc>
      </w:tr>
      <w:tr w:rsidR="002511BB" w:rsidRPr="00314FB3" w:rsidTr="00E27000">
        <w:tc>
          <w:tcPr>
            <w:tcW w:w="765" w:type="pct"/>
            <w:vAlign w:val="center"/>
          </w:tcPr>
          <w:p w:rsidR="002511BB" w:rsidRPr="00314FB3" w:rsidRDefault="002511BB"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tc>
        <w:tc>
          <w:tcPr>
            <w:tcW w:w="1994" w:type="pct"/>
            <w:vAlign w:val="center"/>
          </w:tcPr>
          <w:p w:rsidR="00045A6D" w:rsidRPr="00314FB3" w:rsidRDefault="002511BB"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Лист </w:t>
            </w:r>
            <w:r w:rsidR="00E27000" w:rsidRPr="00314FB3">
              <w:rPr>
                <w:rFonts w:ascii="Times New Roman" w:eastAsia="Times New Roman" w:hAnsi="Times New Roman" w:cs="Times New Roman"/>
                <w:sz w:val="28"/>
                <w:szCs w:val="28"/>
                <w:lang w:eastAsia="uk-UA"/>
              </w:rPr>
              <w:t xml:space="preserve">Департаменту атестації кадрів вищої кваліфікації </w:t>
            </w:r>
          </w:p>
          <w:p w:rsidR="00045A6D" w:rsidRPr="00314FB3" w:rsidRDefault="00E27000"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та ліцензування</w:t>
            </w:r>
            <w:r w:rsidR="002511BB" w:rsidRPr="00314FB3">
              <w:rPr>
                <w:rFonts w:ascii="Times New Roman" w:eastAsia="Times New Roman" w:hAnsi="Times New Roman" w:cs="Times New Roman"/>
                <w:sz w:val="28"/>
                <w:szCs w:val="28"/>
                <w:lang w:eastAsia="uk-UA"/>
              </w:rPr>
              <w:t xml:space="preserve"> МОН </w:t>
            </w:r>
          </w:p>
          <w:p w:rsidR="00045A6D" w:rsidRPr="00314FB3" w:rsidRDefault="002511BB"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від 25 листопада 2016 року </w:t>
            </w:r>
          </w:p>
          <w:p w:rsidR="002511BB" w:rsidRPr="00314FB3" w:rsidRDefault="002511BB"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6-1696-16</w:t>
            </w:r>
          </w:p>
        </w:tc>
        <w:tc>
          <w:tcPr>
            <w:tcW w:w="971" w:type="pct"/>
            <w:vAlign w:val="center"/>
          </w:tcPr>
          <w:p w:rsidR="002511BB" w:rsidRPr="00314FB3" w:rsidRDefault="00E27000"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25</w:t>
            </w:r>
          </w:p>
        </w:tc>
        <w:tc>
          <w:tcPr>
            <w:tcW w:w="1270" w:type="pct"/>
            <w:vAlign w:val="center"/>
          </w:tcPr>
          <w:p w:rsidR="002511BB" w:rsidRPr="00314FB3" w:rsidRDefault="00E27000"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Встановлено, що витрати на ліцензування нестимуть заклади освіти, освітня діяльність яких підлягала атестації</w:t>
            </w:r>
          </w:p>
        </w:tc>
      </w:tr>
    </w:tbl>
    <w:p w:rsidR="00045A6D" w:rsidRPr="00314FB3" w:rsidRDefault="00045A6D" w:rsidP="00BB7E24">
      <w:pPr>
        <w:spacing w:after="0" w:line="240" w:lineRule="auto"/>
        <w:rPr>
          <w:rFonts w:ascii="Times New Roman" w:eastAsia="Times New Roman" w:hAnsi="Times New Roman" w:cs="Times New Roman"/>
          <w:sz w:val="28"/>
          <w:szCs w:val="28"/>
          <w:lang w:eastAsia="uk-UA"/>
        </w:rPr>
      </w:pPr>
      <w:bookmarkStart w:id="57" w:name="n203"/>
      <w:bookmarkEnd w:id="57"/>
    </w:p>
    <w:p w:rsidR="00AA4275" w:rsidRPr="00314FB3" w:rsidRDefault="00AA4275" w:rsidP="00667129">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 Вимірювання впливу регулювання на суб’єктів малого підприємництва:</w:t>
      </w:r>
    </w:p>
    <w:p w:rsidR="00AA4275" w:rsidRPr="00314FB3" w:rsidRDefault="00AA4275" w:rsidP="00667129">
      <w:pPr>
        <w:spacing w:after="0" w:line="240" w:lineRule="auto"/>
        <w:ind w:firstLine="709"/>
        <w:jc w:val="both"/>
        <w:rPr>
          <w:rFonts w:ascii="Times New Roman" w:eastAsia="Times New Roman" w:hAnsi="Times New Roman" w:cs="Times New Roman"/>
          <w:sz w:val="28"/>
          <w:szCs w:val="28"/>
          <w:lang w:eastAsia="uk-UA"/>
        </w:rPr>
      </w:pPr>
      <w:bookmarkStart w:id="58" w:name="n204"/>
      <w:bookmarkEnd w:id="58"/>
      <w:r w:rsidRPr="00314FB3">
        <w:rPr>
          <w:rFonts w:ascii="Times New Roman" w:eastAsia="Times New Roman" w:hAnsi="Times New Roman" w:cs="Times New Roman"/>
          <w:sz w:val="28"/>
          <w:szCs w:val="28"/>
          <w:lang w:eastAsia="uk-UA"/>
        </w:rPr>
        <w:t>кількість суб’єктів малого підприємництва, на яких поширюється регу</w:t>
      </w:r>
      <w:r w:rsidR="00A22D8E" w:rsidRPr="00314FB3">
        <w:rPr>
          <w:rFonts w:ascii="Times New Roman" w:eastAsia="Times New Roman" w:hAnsi="Times New Roman" w:cs="Times New Roman"/>
          <w:sz w:val="28"/>
          <w:szCs w:val="28"/>
          <w:lang w:eastAsia="uk-UA"/>
        </w:rPr>
        <w:t>лювання</w:t>
      </w:r>
      <w:r w:rsidR="00E27000" w:rsidRPr="00314FB3">
        <w:rPr>
          <w:rFonts w:ascii="Times New Roman" w:eastAsia="Times New Roman" w:hAnsi="Times New Roman" w:cs="Times New Roman"/>
          <w:sz w:val="28"/>
          <w:szCs w:val="28"/>
          <w:lang w:eastAsia="uk-UA"/>
        </w:rPr>
        <w:t xml:space="preserve">  </w:t>
      </w:r>
      <w:r w:rsidR="00A22D8E" w:rsidRPr="00314FB3">
        <w:rPr>
          <w:rFonts w:ascii="Times New Roman" w:eastAsia="Times New Roman" w:hAnsi="Times New Roman" w:cs="Times New Roman"/>
          <w:sz w:val="28"/>
          <w:szCs w:val="28"/>
          <w:lang w:val="ru-RU" w:eastAsia="uk-UA"/>
        </w:rPr>
        <w:t xml:space="preserve">33526 </w:t>
      </w:r>
      <w:r w:rsidR="00A22D8E" w:rsidRPr="00314FB3">
        <w:rPr>
          <w:rFonts w:ascii="Times New Roman" w:eastAsia="Times New Roman" w:hAnsi="Times New Roman" w:cs="Times New Roman"/>
          <w:sz w:val="28"/>
          <w:szCs w:val="28"/>
          <w:lang w:eastAsia="uk-UA"/>
        </w:rPr>
        <w:t>навчальних закладів</w:t>
      </w:r>
      <w:r w:rsidRPr="00314FB3">
        <w:rPr>
          <w:rFonts w:ascii="Times New Roman" w:eastAsia="Times New Roman" w:hAnsi="Times New Roman" w:cs="Times New Roman"/>
          <w:sz w:val="28"/>
          <w:szCs w:val="28"/>
          <w:lang w:eastAsia="uk-UA"/>
        </w:rPr>
        <w:t>;</w:t>
      </w:r>
    </w:p>
    <w:p w:rsidR="00AA4275" w:rsidRPr="00314FB3" w:rsidRDefault="00AA4275" w:rsidP="00667129">
      <w:pPr>
        <w:spacing w:after="0" w:line="240" w:lineRule="auto"/>
        <w:ind w:firstLine="709"/>
        <w:jc w:val="both"/>
        <w:rPr>
          <w:rFonts w:ascii="Times New Roman" w:eastAsia="Times New Roman" w:hAnsi="Times New Roman" w:cs="Times New Roman"/>
          <w:sz w:val="28"/>
          <w:szCs w:val="28"/>
          <w:lang w:eastAsia="uk-UA"/>
        </w:rPr>
      </w:pPr>
      <w:bookmarkStart w:id="59" w:name="n205"/>
      <w:bookmarkEnd w:id="59"/>
      <w:r w:rsidRPr="00314FB3">
        <w:rPr>
          <w:rFonts w:ascii="Times New Roman" w:eastAsia="Times New Roman" w:hAnsi="Times New Roman" w:cs="Times New Roman"/>
          <w:sz w:val="28"/>
          <w:szCs w:val="28"/>
          <w:lang w:eastAsia="uk-UA"/>
        </w:rPr>
        <w:t xml:space="preserve">питома вага суб’єктів малого підприємництва у загальній кількості суб’єктів господарювання, на яких проблема справляє вплив </w:t>
      </w:r>
      <w:r w:rsidR="00BB7E24" w:rsidRPr="00314FB3">
        <w:rPr>
          <w:rFonts w:ascii="Times New Roman" w:eastAsia="Times New Roman" w:hAnsi="Times New Roman" w:cs="Times New Roman"/>
          <w:sz w:val="28"/>
          <w:szCs w:val="28"/>
          <w:lang w:eastAsia="uk-UA"/>
        </w:rPr>
        <w:t xml:space="preserve">95,9% </w:t>
      </w:r>
      <w:r w:rsidRPr="00314FB3">
        <w:rPr>
          <w:rFonts w:ascii="Times New Roman" w:eastAsia="Times New Roman" w:hAnsi="Times New Roman" w:cs="Times New Roman"/>
          <w:sz w:val="28"/>
          <w:szCs w:val="28"/>
          <w:lang w:eastAsia="uk-UA"/>
        </w:rPr>
        <w:t xml:space="preserve"> (відповідно до таблиці </w:t>
      </w:r>
      <w:r w:rsidR="00C94064" w:rsidRPr="00314FB3">
        <w:rPr>
          <w:rFonts w:ascii="Times New Roman" w:eastAsia="Times New Roman" w:hAnsi="Times New Roman" w:cs="Times New Roman"/>
          <w:sz w:val="28"/>
          <w:szCs w:val="28"/>
          <w:lang w:eastAsia="uk-UA"/>
        </w:rPr>
        <w:t>«</w:t>
      </w:r>
      <w:r w:rsidRPr="00314FB3">
        <w:rPr>
          <w:rFonts w:ascii="Times New Roman" w:eastAsia="Times New Roman" w:hAnsi="Times New Roman" w:cs="Times New Roman"/>
          <w:sz w:val="28"/>
          <w:szCs w:val="28"/>
          <w:lang w:eastAsia="uk-UA"/>
        </w:rPr>
        <w:t>Оцінка впливу на сферу інт</w:t>
      </w:r>
      <w:r w:rsidR="00C94064" w:rsidRPr="00314FB3">
        <w:rPr>
          <w:rFonts w:ascii="Times New Roman" w:eastAsia="Times New Roman" w:hAnsi="Times New Roman" w:cs="Times New Roman"/>
          <w:sz w:val="28"/>
          <w:szCs w:val="28"/>
          <w:lang w:eastAsia="uk-UA"/>
        </w:rPr>
        <w:t>ересів суб’єктів господарювання»</w:t>
      </w:r>
      <w:r w:rsidRPr="00314FB3">
        <w:rPr>
          <w:rFonts w:ascii="Times New Roman" w:eastAsia="Times New Roman" w:hAnsi="Times New Roman" w:cs="Times New Roman"/>
          <w:sz w:val="28"/>
          <w:szCs w:val="28"/>
          <w:lang w:eastAsia="uk-UA"/>
        </w:rPr>
        <w:t xml:space="preserve"> додатка 1 до Методики проведення аналізу впливу регуляторного акта).</w:t>
      </w:r>
    </w:p>
    <w:p w:rsidR="00045A6D" w:rsidRPr="00314FB3" w:rsidRDefault="00045A6D" w:rsidP="00BB7E24">
      <w:pPr>
        <w:spacing w:after="0" w:line="240" w:lineRule="auto"/>
        <w:rPr>
          <w:rFonts w:ascii="Times New Roman" w:eastAsia="Times New Roman" w:hAnsi="Times New Roman" w:cs="Times New Roman"/>
          <w:sz w:val="24"/>
          <w:szCs w:val="24"/>
          <w:lang w:eastAsia="uk-UA"/>
        </w:rPr>
      </w:pPr>
      <w:bookmarkStart w:id="60" w:name="n206"/>
      <w:bookmarkEnd w:id="60"/>
    </w:p>
    <w:p w:rsidR="00AA4275" w:rsidRPr="00314FB3" w:rsidRDefault="00667129" w:rsidP="00667129">
      <w:pPr>
        <w:pStyle w:val="a5"/>
        <w:spacing w:after="0" w:line="240" w:lineRule="auto"/>
        <w:ind w:left="0" w:firstLine="720"/>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3. </w:t>
      </w:r>
      <w:r w:rsidR="00AA4275" w:rsidRPr="00314FB3">
        <w:rPr>
          <w:rFonts w:ascii="Times New Roman" w:eastAsia="Times New Roman" w:hAnsi="Times New Roman" w:cs="Times New Roman"/>
          <w:sz w:val="28"/>
          <w:szCs w:val="28"/>
          <w:lang w:eastAsia="uk-UA"/>
        </w:rPr>
        <w:t>Розрахунок витрат суб’єктів малого підприємництва на виконання вимог регулювання</w:t>
      </w:r>
    </w:p>
    <w:p w:rsidR="00392BF6" w:rsidRPr="00314FB3" w:rsidRDefault="00392BF6" w:rsidP="00392BF6">
      <w:pPr>
        <w:pStyle w:val="a5"/>
        <w:spacing w:after="0" w:line="240" w:lineRule="auto"/>
        <w:rPr>
          <w:rFonts w:ascii="Times New Roman" w:eastAsia="Times New Roman" w:hAnsi="Times New Roman" w:cs="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2"/>
        <w:gridCol w:w="3488"/>
        <w:gridCol w:w="1738"/>
        <w:gridCol w:w="1376"/>
        <w:gridCol w:w="1290"/>
      </w:tblGrid>
      <w:tr w:rsidR="00392BF6" w:rsidRPr="00314FB3" w:rsidTr="006834DD">
        <w:trPr>
          <w:trHeight w:val="15"/>
        </w:trPr>
        <w:tc>
          <w:tcPr>
            <w:tcW w:w="795" w:type="pct"/>
            <w:vAlign w:val="center"/>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Порядковий номер</w:t>
            </w:r>
          </w:p>
        </w:tc>
        <w:tc>
          <w:tcPr>
            <w:tcW w:w="1873" w:type="pct"/>
            <w:vAlign w:val="center"/>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Найменування оцінки</w:t>
            </w:r>
          </w:p>
        </w:tc>
        <w:tc>
          <w:tcPr>
            <w:tcW w:w="926" w:type="pct"/>
            <w:vAlign w:val="center"/>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У перший рік (стартовий рік впровадження регулювання)</w:t>
            </w:r>
          </w:p>
        </w:tc>
        <w:tc>
          <w:tcPr>
            <w:tcW w:w="733" w:type="pct"/>
            <w:vAlign w:val="center"/>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Періодичні (за наступ-ний рік)</w:t>
            </w:r>
          </w:p>
        </w:tc>
        <w:tc>
          <w:tcPr>
            <w:tcW w:w="673" w:type="pct"/>
            <w:vAlign w:val="center"/>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Витрати за </w:t>
            </w:r>
            <w:r w:rsidRPr="00314FB3">
              <w:rPr>
                <w:rFonts w:ascii="Times New Roman" w:eastAsia="Times New Roman" w:hAnsi="Times New Roman" w:cs="Times New Roman"/>
                <w:sz w:val="28"/>
                <w:szCs w:val="28"/>
                <w:lang w:eastAsia="uk-UA"/>
              </w:rPr>
              <w:br/>
              <w:t>п’ять років</w:t>
            </w:r>
          </w:p>
        </w:tc>
      </w:tr>
      <w:tr w:rsidR="00392BF6" w:rsidRPr="00314FB3" w:rsidTr="00392BF6">
        <w:trPr>
          <w:trHeight w:val="15"/>
        </w:trPr>
        <w:tc>
          <w:tcPr>
            <w:tcW w:w="5000" w:type="pct"/>
            <w:gridSpan w:val="5"/>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392BF6" w:rsidRPr="00314FB3" w:rsidTr="006834DD">
        <w:trPr>
          <w:trHeight w:val="15"/>
        </w:trPr>
        <w:tc>
          <w:tcPr>
            <w:tcW w:w="795" w:type="pct"/>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Придбання необхідного обладнання (пристроїв, машин, механізмів)</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Формула: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кількість необхідних одиниць обладнання Х вартість одиниці</w:t>
            </w:r>
          </w:p>
        </w:tc>
        <w:tc>
          <w:tcPr>
            <w:tcW w:w="926" w:type="pct"/>
            <w:hideMark/>
          </w:tcPr>
          <w:p w:rsidR="00314FB3" w:rsidRDefault="000B0D44"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0 </w:t>
            </w:r>
          </w:p>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(відсутні)</w:t>
            </w:r>
          </w:p>
        </w:tc>
        <w:tc>
          <w:tcPr>
            <w:tcW w:w="73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c>
          <w:tcPr>
            <w:tcW w:w="67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r>
      <w:tr w:rsidR="00392BF6" w:rsidRPr="00314FB3" w:rsidTr="006834DD">
        <w:trPr>
          <w:trHeight w:val="15"/>
        </w:trPr>
        <w:tc>
          <w:tcPr>
            <w:tcW w:w="795" w:type="pct"/>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Процедури повірки та/або постановки на відповідний облік у визначеному органі державної влади чи місцевого самоврядування</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Формула: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26" w:type="pct"/>
            <w:hideMark/>
          </w:tcPr>
          <w:p w:rsidR="00314FB3" w:rsidRDefault="000B0D44"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0 </w:t>
            </w:r>
          </w:p>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(відсутні)</w:t>
            </w:r>
          </w:p>
        </w:tc>
        <w:tc>
          <w:tcPr>
            <w:tcW w:w="73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c>
          <w:tcPr>
            <w:tcW w:w="67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r>
      <w:tr w:rsidR="00392BF6" w:rsidRPr="00314FB3" w:rsidTr="006834DD">
        <w:trPr>
          <w:trHeight w:val="15"/>
        </w:trPr>
        <w:tc>
          <w:tcPr>
            <w:tcW w:w="795" w:type="pct"/>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Процедури експлуатації обладнання (експлуатаційні витрати - витратні матеріали)</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Формула: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26" w:type="pct"/>
            <w:hideMark/>
          </w:tcPr>
          <w:p w:rsidR="00314FB3" w:rsidRDefault="000B0D44"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0 </w:t>
            </w:r>
          </w:p>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(відсутні)</w:t>
            </w:r>
          </w:p>
        </w:tc>
        <w:tc>
          <w:tcPr>
            <w:tcW w:w="73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c>
          <w:tcPr>
            <w:tcW w:w="67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r>
      <w:tr w:rsidR="00392BF6" w:rsidRPr="00314FB3" w:rsidTr="006834DD">
        <w:trPr>
          <w:trHeight w:val="15"/>
        </w:trPr>
        <w:tc>
          <w:tcPr>
            <w:tcW w:w="795" w:type="pct"/>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4</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Процедури обслуговування обладнання (технічне обслуговування)</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Формула: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26" w:type="pct"/>
            <w:hideMark/>
          </w:tcPr>
          <w:p w:rsidR="00314FB3" w:rsidRDefault="000B0D44"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0 </w:t>
            </w:r>
          </w:p>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(відсутні)</w:t>
            </w:r>
          </w:p>
        </w:tc>
        <w:tc>
          <w:tcPr>
            <w:tcW w:w="73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c>
          <w:tcPr>
            <w:tcW w:w="67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r>
      <w:tr w:rsidR="00392BF6" w:rsidRPr="00314FB3" w:rsidTr="006834DD">
        <w:trPr>
          <w:trHeight w:val="15"/>
        </w:trPr>
        <w:tc>
          <w:tcPr>
            <w:tcW w:w="795" w:type="pct"/>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5</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Інші процедури (уточнити)</w:t>
            </w:r>
          </w:p>
        </w:tc>
        <w:tc>
          <w:tcPr>
            <w:tcW w:w="926" w:type="pct"/>
            <w:hideMark/>
          </w:tcPr>
          <w:p w:rsidR="00314FB3" w:rsidRDefault="000B0D44"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0 </w:t>
            </w:r>
          </w:p>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(відсутні)</w:t>
            </w:r>
          </w:p>
        </w:tc>
        <w:tc>
          <w:tcPr>
            <w:tcW w:w="73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c>
          <w:tcPr>
            <w:tcW w:w="67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r>
      <w:tr w:rsidR="00392BF6" w:rsidRPr="00314FB3" w:rsidTr="006834DD">
        <w:trPr>
          <w:trHeight w:val="15"/>
        </w:trPr>
        <w:tc>
          <w:tcPr>
            <w:tcW w:w="795" w:type="pct"/>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6</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Разом, гривень</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Формула:</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(сума рядків 1 + 2 + 3 + 4 + 5)</w:t>
            </w:r>
          </w:p>
        </w:tc>
        <w:tc>
          <w:tcPr>
            <w:tcW w:w="926"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w:t>
            </w:r>
          </w:p>
        </w:tc>
        <w:tc>
          <w:tcPr>
            <w:tcW w:w="733" w:type="pct"/>
            <w:hideMark/>
          </w:tcPr>
          <w:p w:rsidR="00392BF6" w:rsidRPr="00314FB3" w:rsidRDefault="00392BF6" w:rsidP="00E64D82">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673" w:type="pct"/>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
                <w:szCs w:val="24"/>
                <w:lang w:eastAsia="uk-UA"/>
              </w:rPr>
              <w:t>0</w:t>
            </w:r>
            <w:r w:rsidRPr="00314FB3">
              <w:rPr>
                <w:rFonts w:ascii="Times New Roman" w:eastAsia="Times New Roman" w:hAnsi="Times New Roman" w:cs="Times New Roman"/>
                <w:sz w:val="28"/>
                <w:szCs w:val="28"/>
                <w:lang w:eastAsia="uk-UA"/>
              </w:rPr>
              <w:t>0</w:t>
            </w:r>
          </w:p>
        </w:tc>
      </w:tr>
      <w:tr w:rsidR="00392BF6" w:rsidRPr="00314FB3" w:rsidTr="006834DD">
        <w:trPr>
          <w:trHeight w:val="15"/>
        </w:trPr>
        <w:tc>
          <w:tcPr>
            <w:tcW w:w="795" w:type="pct"/>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7</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2332" w:type="pct"/>
            <w:gridSpan w:val="3"/>
            <w:hideMark/>
          </w:tcPr>
          <w:p w:rsidR="00392BF6" w:rsidRPr="00314FB3" w:rsidRDefault="000B0D44"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33526</w:t>
            </w:r>
          </w:p>
        </w:tc>
      </w:tr>
      <w:tr w:rsidR="00392BF6" w:rsidRPr="00314FB3" w:rsidTr="006834DD">
        <w:trPr>
          <w:trHeight w:val="15"/>
        </w:trPr>
        <w:tc>
          <w:tcPr>
            <w:tcW w:w="795" w:type="pct"/>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8</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Сумарно, гривень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Формула: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926" w:type="pct"/>
            <w:hideMark/>
          </w:tcPr>
          <w:p w:rsidR="00392BF6" w:rsidRPr="00314FB3" w:rsidRDefault="006834DD"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w:t>
            </w:r>
          </w:p>
        </w:tc>
        <w:tc>
          <w:tcPr>
            <w:tcW w:w="733" w:type="pct"/>
            <w:hideMark/>
          </w:tcPr>
          <w:p w:rsidR="00392BF6" w:rsidRPr="00314FB3" w:rsidRDefault="00392BF6" w:rsidP="00E64D82">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673" w:type="pct"/>
            <w:hideMark/>
          </w:tcPr>
          <w:p w:rsidR="00392BF6" w:rsidRPr="00314FB3" w:rsidRDefault="006834DD"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w:t>
            </w:r>
          </w:p>
        </w:tc>
      </w:tr>
      <w:tr w:rsidR="006834DD" w:rsidRPr="00314FB3" w:rsidTr="004B7B18">
        <w:trPr>
          <w:trHeight w:val="15"/>
        </w:trPr>
        <w:tc>
          <w:tcPr>
            <w:tcW w:w="5000" w:type="pct"/>
            <w:gridSpan w:val="5"/>
            <w:hideMark/>
          </w:tcPr>
          <w:p w:rsidR="006834DD" w:rsidRPr="00314FB3" w:rsidRDefault="006834DD" w:rsidP="004B7B18">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392BF6" w:rsidRPr="00314FB3" w:rsidTr="006834DD">
        <w:trPr>
          <w:trHeight w:val="15"/>
        </w:trPr>
        <w:tc>
          <w:tcPr>
            <w:tcW w:w="5000" w:type="pct"/>
            <w:gridSpan w:val="5"/>
          </w:tcPr>
          <w:p w:rsidR="00392BF6" w:rsidRPr="00314FB3" w:rsidRDefault="006834DD" w:rsidP="0091247E">
            <w:pPr>
              <w:spacing w:after="0" w:line="240" w:lineRule="auto"/>
              <w:jc w:val="both"/>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За інформацією Державної служби статистики України (</w:t>
            </w:r>
            <w:hyperlink r:id="rId8" w:history="1">
              <w:r w:rsidRPr="002327A5">
                <w:t>http://www.ukrstat.gov.ua/</w:t>
              </w:r>
            </w:hyperlink>
            <w:r w:rsidRPr="00314FB3">
              <w:rPr>
                <w:rFonts w:ascii="Times New Roman" w:eastAsia="Times New Roman" w:hAnsi="Times New Roman" w:cs="Times New Roman"/>
                <w:sz w:val="24"/>
                <w:szCs w:val="24"/>
                <w:lang w:eastAsia="uk-UA"/>
              </w:rPr>
              <w:t xml:space="preserve">) </w:t>
            </w:r>
            <w:r w:rsidRPr="002327A5">
              <w:rPr>
                <w:rFonts w:ascii="Times New Roman" w:eastAsia="Times New Roman" w:hAnsi="Times New Roman" w:cs="Times New Roman"/>
                <w:sz w:val="24"/>
                <w:szCs w:val="24"/>
                <w:lang w:eastAsia="uk-UA"/>
              </w:rPr>
              <w:t>середня заробітна плат</w:t>
            </w:r>
            <w:r w:rsidR="0091247E" w:rsidRPr="002327A5">
              <w:rPr>
                <w:rFonts w:ascii="Times New Roman" w:eastAsia="Times New Roman" w:hAnsi="Times New Roman" w:cs="Times New Roman"/>
                <w:sz w:val="24"/>
                <w:szCs w:val="24"/>
                <w:lang w:eastAsia="uk-UA"/>
              </w:rPr>
              <w:t>а</w:t>
            </w:r>
            <w:r w:rsidRPr="002327A5">
              <w:rPr>
                <w:rFonts w:ascii="Times New Roman" w:eastAsia="Times New Roman" w:hAnsi="Times New Roman" w:cs="Times New Roman"/>
                <w:sz w:val="24"/>
                <w:szCs w:val="24"/>
                <w:lang w:eastAsia="uk-UA"/>
              </w:rPr>
              <w:t xml:space="preserve"> працівників, </w:t>
            </w:r>
            <w:r w:rsidR="0091247E" w:rsidRPr="002327A5">
              <w:rPr>
                <w:rFonts w:ascii="Times New Roman" w:eastAsia="Times New Roman" w:hAnsi="Times New Roman" w:cs="Times New Roman"/>
                <w:sz w:val="24"/>
                <w:szCs w:val="24"/>
                <w:lang w:eastAsia="uk-UA"/>
              </w:rPr>
              <w:t>з</w:t>
            </w:r>
            <w:r w:rsidRPr="002327A5">
              <w:rPr>
                <w:rFonts w:ascii="Times New Roman" w:eastAsia="Times New Roman" w:hAnsi="Times New Roman" w:cs="Times New Roman"/>
                <w:sz w:val="24"/>
                <w:szCs w:val="24"/>
                <w:lang w:eastAsia="uk-UA"/>
              </w:rPr>
              <w:t xml:space="preserve">айнятих у сфері освіти, за період з лютого по жовтень </w:t>
            </w:r>
            <w:r w:rsidR="0091247E" w:rsidRPr="002327A5">
              <w:rPr>
                <w:rFonts w:ascii="Times New Roman" w:eastAsia="Times New Roman" w:hAnsi="Times New Roman" w:cs="Times New Roman"/>
                <w:sz w:val="24"/>
                <w:szCs w:val="24"/>
                <w:lang w:eastAsia="uk-UA"/>
              </w:rPr>
              <w:t xml:space="preserve">       2016 </w:t>
            </w:r>
            <w:r w:rsidRPr="002327A5">
              <w:rPr>
                <w:rFonts w:ascii="Times New Roman" w:eastAsia="Times New Roman" w:hAnsi="Times New Roman" w:cs="Times New Roman"/>
                <w:sz w:val="24"/>
                <w:szCs w:val="24"/>
                <w:lang w:eastAsia="uk-UA"/>
              </w:rPr>
              <w:t>року становить 3733,88 грн/міс або</w:t>
            </w:r>
            <w:r w:rsidR="00461146" w:rsidRPr="002327A5">
              <w:rPr>
                <w:rFonts w:ascii="Times New Roman" w:eastAsia="Times New Roman" w:hAnsi="Times New Roman" w:cs="Times New Roman"/>
                <w:sz w:val="24"/>
                <w:szCs w:val="24"/>
                <w:lang w:eastAsia="uk-UA"/>
              </w:rPr>
              <w:t xml:space="preserve"> 22,23 грн/год</w:t>
            </w:r>
          </w:p>
        </w:tc>
      </w:tr>
      <w:tr w:rsidR="00392BF6" w:rsidRPr="00314FB3" w:rsidTr="006834DD">
        <w:trPr>
          <w:trHeight w:val="15"/>
        </w:trPr>
        <w:tc>
          <w:tcPr>
            <w:tcW w:w="795" w:type="pct"/>
            <w:hideMark/>
          </w:tcPr>
          <w:p w:rsidR="00392BF6" w:rsidRPr="00314FB3" w:rsidRDefault="00392BF6" w:rsidP="00392BF6">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9</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Процедури отримання первинної інформації про вимоги регулювання</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Формула: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926" w:type="pct"/>
            <w:hideMark/>
          </w:tcPr>
          <w:p w:rsidR="00392BF6" w:rsidRPr="00314FB3" w:rsidRDefault="0091247E"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22,23 грн</w:t>
            </w:r>
          </w:p>
          <w:p w:rsidR="0091247E" w:rsidRPr="00314FB3" w:rsidRDefault="0091247E" w:rsidP="00E64D82">
            <w:pPr>
              <w:spacing w:after="0" w:line="240" w:lineRule="auto"/>
              <w:jc w:val="center"/>
              <w:rPr>
                <w:rFonts w:ascii="Times New Roman" w:eastAsia="Times New Roman" w:hAnsi="Times New Roman" w:cs="Times New Roman"/>
                <w:sz w:val="20"/>
                <w:szCs w:val="20"/>
                <w:lang w:eastAsia="uk-UA"/>
              </w:rPr>
            </w:pPr>
            <w:r w:rsidRPr="00314FB3">
              <w:rPr>
                <w:rFonts w:ascii="Times New Roman" w:eastAsia="Times New Roman" w:hAnsi="Times New Roman" w:cs="Times New Roman"/>
                <w:sz w:val="20"/>
                <w:szCs w:val="20"/>
                <w:lang w:eastAsia="uk-UA"/>
              </w:rPr>
              <w:t>(1 год х 22,23 грн)</w:t>
            </w:r>
          </w:p>
        </w:tc>
        <w:tc>
          <w:tcPr>
            <w:tcW w:w="733" w:type="pct"/>
            <w:hideMark/>
          </w:tcPr>
          <w:p w:rsidR="00392BF6" w:rsidRPr="00314FB3" w:rsidRDefault="0091247E"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c>
          <w:tcPr>
            <w:tcW w:w="673" w:type="pct"/>
            <w:hideMark/>
          </w:tcPr>
          <w:p w:rsidR="00392BF6" w:rsidRPr="00314FB3" w:rsidRDefault="0091247E"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22,23 грн</w:t>
            </w:r>
          </w:p>
        </w:tc>
      </w:tr>
      <w:tr w:rsidR="00392BF6" w:rsidRPr="00314FB3" w:rsidTr="006834DD">
        <w:trPr>
          <w:trHeight w:val="15"/>
        </w:trPr>
        <w:tc>
          <w:tcPr>
            <w:tcW w:w="795" w:type="pct"/>
            <w:hideMark/>
          </w:tcPr>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10</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Процедури організації виконання вимог регулювання</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Формула:</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26" w:type="pct"/>
            <w:hideMark/>
          </w:tcPr>
          <w:p w:rsidR="00392BF6" w:rsidRPr="00314FB3" w:rsidRDefault="0091247E"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22,23 грн</w:t>
            </w:r>
          </w:p>
          <w:p w:rsidR="0091247E" w:rsidRPr="00314FB3" w:rsidRDefault="0091247E" w:rsidP="00E64D82">
            <w:pPr>
              <w:spacing w:after="0" w:line="240" w:lineRule="auto"/>
              <w:jc w:val="center"/>
              <w:rPr>
                <w:rFonts w:ascii="Times New Roman" w:eastAsia="Times New Roman" w:hAnsi="Times New Roman" w:cs="Times New Roman"/>
                <w:sz w:val="20"/>
                <w:szCs w:val="20"/>
                <w:lang w:eastAsia="uk-UA"/>
              </w:rPr>
            </w:pPr>
            <w:r w:rsidRPr="00314FB3">
              <w:rPr>
                <w:rFonts w:ascii="Times New Roman" w:eastAsia="Times New Roman" w:hAnsi="Times New Roman" w:cs="Times New Roman"/>
                <w:sz w:val="20"/>
                <w:szCs w:val="20"/>
                <w:lang w:eastAsia="uk-UA"/>
              </w:rPr>
              <w:t>(1 год х 22,23 грн)</w:t>
            </w:r>
          </w:p>
        </w:tc>
        <w:tc>
          <w:tcPr>
            <w:tcW w:w="733" w:type="pct"/>
            <w:hideMark/>
          </w:tcPr>
          <w:p w:rsidR="00392BF6" w:rsidRPr="00314FB3" w:rsidRDefault="0091247E"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c>
          <w:tcPr>
            <w:tcW w:w="673" w:type="pct"/>
            <w:hideMark/>
          </w:tcPr>
          <w:p w:rsidR="00392BF6" w:rsidRPr="00314FB3" w:rsidRDefault="0091247E"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22,23 грн</w:t>
            </w:r>
          </w:p>
        </w:tc>
      </w:tr>
      <w:tr w:rsidR="00392BF6" w:rsidRPr="00314FB3" w:rsidTr="006834DD">
        <w:trPr>
          <w:trHeight w:val="15"/>
        </w:trPr>
        <w:tc>
          <w:tcPr>
            <w:tcW w:w="795" w:type="pct"/>
            <w:hideMark/>
          </w:tcPr>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11</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Процедури офіційного звітування</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Формула:</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26" w:type="pct"/>
            <w:hideMark/>
          </w:tcPr>
          <w:p w:rsidR="00314FB3" w:rsidRDefault="0091247E"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0 </w:t>
            </w:r>
          </w:p>
          <w:p w:rsidR="00392BF6" w:rsidRPr="00314FB3" w:rsidRDefault="0091247E"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(відсутні)</w:t>
            </w:r>
          </w:p>
        </w:tc>
        <w:tc>
          <w:tcPr>
            <w:tcW w:w="733" w:type="pct"/>
            <w:hideMark/>
          </w:tcPr>
          <w:p w:rsidR="00392BF6" w:rsidRPr="00314FB3" w:rsidRDefault="0091247E"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c>
          <w:tcPr>
            <w:tcW w:w="673" w:type="pct"/>
            <w:hideMark/>
          </w:tcPr>
          <w:p w:rsidR="00392BF6" w:rsidRPr="00314FB3" w:rsidRDefault="0091247E"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r>
      <w:tr w:rsidR="00392BF6" w:rsidRPr="00314FB3" w:rsidTr="006834DD">
        <w:trPr>
          <w:trHeight w:val="15"/>
        </w:trPr>
        <w:tc>
          <w:tcPr>
            <w:tcW w:w="795" w:type="pct"/>
            <w:hideMark/>
          </w:tcPr>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12</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Процедури щодо забезпечення процесу перевірок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Формула: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26" w:type="pct"/>
            <w:hideMark/>
          </w:tcPr>
          <w:p w:rsidR="00314FB3" w:rsidRDefault="0091247E"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0 </w:t>
            </w:r>
          </w:p>
          <w:p w:rsidR="00392BF6" w:rsidRPr="00314FB3" w:rsidRDefault="0091247E"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(відсутні)</w:t>
            </w:r>
          </w:p>
        </w:tc>
        <w:tc>
          <w:tcPr>
            <w:tcW w:w="733" w:type="pct"/>
            <w:hideMark/>
          </w:tcPr>
          <w:p w:rsidR="00392BF6" w:rsidRPr="00314FB3" w:rsidRDefault="0091247E"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c>
          <w:tcPr>
            <w:tcW w:w="673" w:type="pct"/>
            <w:hideMark/>
          </w:tcPr>
          <w:p w:rsidR="00392BF6" w:rsidRPr="00314FB3" w:rsidRDefault="0091247E"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 (відсутні)</w:t>
            </w:r>
          </w:p>
        </w:tc>
      </w:tr>
      <w:tr w:rsidR="00392BF6" w:rsidRPr="00314FB3" w:rsidTr="006834DD">
        <w:trPr>
          <w:trHeight w:val="15"/>
        </w:trPr>
        <w:tc>
          <w:tcPr>
            <w:tcW w:w="795" w:type="pct"/>
            <w:hideMark/>
          </w:tcPr>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13</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Інші процедури (уточнити)</w:t>
            </w:r>
            <w:r w:rsidR="00610E90" w:rsidRPr="00314FB3">
              <w:rPr>
                <w:rFonts w:ascii="Times New Roman" w:eastAsia="Times New Roman" w:hAnsi="Times New Roman" w:cs="Times New Roman"/>
                <w:sz w:val="28"/>
                <w:szCs w:val="28"/>
                <w:lang w:eastAsia="uk-UA"/>
              </w:rPr>
              <w:t>, гривень</w:t>
            </w:r>
          </w:p>
          <w:p w:rsidR="0091247E" w:rsidRPr="00314FB3" w:rsidRDefault="00E64D82"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1. </w:t>
            </w:r>
            <w:r w:rsidR="0091247E" w:rsidRPr="00314FB3">
              <w:rPr>
                <w:rFonts w:ascii="Times New Roman" w:eastAsia="Times New Roman" w:hAnsi="Times New Roman" w:cs="Times New Roman"/>
                <w:sz w:val="28"/>
                <w:szCs w:val="28"/>
                <w:lang w:eastAsia="uk-UA"/>
              </w:rPr>
              <w:t>Підготовка пакету документів, необхідних для отримання ліцензії на провадження освітньої діяльності.</w:t>
            </w:r>
          </w:p>
          <w:p w:rsidR="0091247E" w:rsidRPr="00314FB3" w:rsidRDefault="00E64D82"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2. </w:t>
            </w:r>
            <w:r w:rsidR="0091247E" w:rsidRPr="00314FB3">
              <w:rPr>
                <w:rFonts w:ascii="Times New Roman" w:eastAsia="Times New Roman" w:hAnsi="Times New Roman" w:cs="Times New Roman"/>
                <w:sz w:val="28"/>
                <w:szCs w:val="28"/>
                <w:lang w:eastAsia="uk-UA"/>
              </w:rPr>
              <w:t>Еквівалент витраченого часу на подання документів до органу ліцензування.</w:t>
            </w:r>
          </w:p>
          <w:p w:rsidR="0091247E" w:rsidRPr="00314FB3" w:rsidRDefault="00E64D82"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3. </w:t>
            </w:r>
            <w:r w:rsidR="0091247E" w:rsidRPr="00314FB3">
              <w:rPr>
                <w:rFonts w:ascii="Times New Roman" w:eastAsia="Times New Roman" w:hAnsi="Times New Roman" w:cs="Times New Roman"/>
                <w:sz w:val="28"/>
                <w:szCs w:val="28"/>
                <w:lang w:eastAsia="uk-UA"/>
              </w:rPr>
              <w:t>Витрати на відрядження.</w:t>
            </w:r>
          </w:p>
          <w:p w:rsidR="0091247E" w:rsidRPr="00314FB3" w:rsidRDefault="00E64D82"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4. </w:t>
            </w:r>
            <w:r w:rsidR="0091247E" w:rsidRPr="00314FB3">
              <w:rPr>
                <w:rFonts w:ascii="Times New Roman" w:eastAsia="Times New Roman" w:hAnsi="Times New Roman" w:cs="Times New Roman"/>
                <w:sz w:val="28"/>
                <w:szCs w:val="28"/>
                <w:lang w:eastAsia="uk-UA"/>
              </w:rPr>
              <w:t>Вартість паперу, необхідного для підготовки пакету документів.</w:t>
            </w:r>
          </w:p>
          <w:p w:rsidR="0091247E" w:rsidRPr="00314FB3" w:rsidRDefault="00E64D82"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5. </w:t>
            </w:r>
            <w:r w:rsidR="0091247E" w:rsidRPr="00314FB3">
              <w:rPr>
                <w:rFonts w:ascii="Times New Roman" w:eastAsia="Times New Roman" w:hAnsi="Times New Roman" w:cs="Times New Roman"/>
                <w:sz w:val="28"/>
                <w:szCs w:val="28"/>
                <w:lang w:eastAsia="uk-UA"/>
              </w:rPr>
              <w:t>Витрати на проїзд до органу ліцензування.</w:t>
            </w:r>
          </w:p>
          <w:p w:rsidR="0091247E" w:rsidRPr="00314FB3" w:rsidRDefault="00E64D82"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6. </w:t>
            </w:r>
            <w:r w:rsidR="0091247E" w:rsidRPr="00314FB3">
              <w:rPr>
                <w:rFonts w:ascii="Times New Roman" w:eastAsia="Times New Roman" w:hAnsi="Times New Roman" w:cs="Times New Roman"/>
                <w:sz w:val="28"/>
                <w:szCs w:val="28"/>
                <w:lang w:eastAsia="uk-UA"/>
              </w:rPr>
              <w:t>Вартість послуги отримання ліцензії</w:t>
            </w:r>
          </w:p>
        </w:tc>
        <w:tc>
          <w:tcPr>
            <w:tcW w:w="926" w:type="pct"/>
            <w:hideMark/>
          </w:tcPr>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p>
          <w:p w:rsidR="00392BF6" w:rsidRPr="00314FB3" w:rsidRDefault="00610E90"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139,04</w:t>
            </w: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312,84</w:t>
            </w: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355,61</w:t>
            </w: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p>
          <w:p w:rsidR="00610E90" w:rsidRPr="00314FB3" w:rsidRDefault="00610E90"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50</w:t>
            </w:r>
          </w:p>
          <w:p w:rsidR="00E244D3" w:rsidRPr="00314FB3" w:rsidRDefault="00E244D3" w:rsidP="00E64D82">
            <w:pPr>
              <w:spacing w:after="0" w:line="240" w:lineRule="auto"/>
              <w:jc w:val="center"/>
              <w:rPr>
                <w:rFonts w:ascii="Times New Roman" w:eastAsia="Times New Roman" w:hAnsi="Times New Roman" w:cs="Times New Roman"/>
                <w:sz w:val="28"/>
                <w:szCs w:val="28"/>
                <w:lang w:eastAsia="uk-UA"/>
              </w:rPr>
            </w:pPr>
          </w:p>
          <w:p w:rsidR="00E244D3" w:rsidRPr="00314FB3" w:rsidRDefault="00E244D3"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53</w:t>
            </w:r>
          </w:p>
          <w:p w:rsidR="00A302E1" w:rsidRPr="00314FB3" w:rsidRDefault="00A302E1" w:rsidP="00E64D82">
            <w:pPr>
              <w:spacing w:after="0" w:line="240" w:lineRule="auto"/>
              <w:jc w:val="center"/>
              <w:rPr>
                <w:rFonts w:ascii="Times New Roman" w:eastAsia="Times New Roman" w:hAnsi="Times New Roman" w:cs="Times New Roman"/>
                <w:sz w:val="28"/>
                <w:szCs w:val="28"/>
                <w:lang w:eastAsia="uk-UA"/>
              </w:rPr>
            </w:pPr>
          </w:p>
          <w:p w:rsidR="00A302E1" w:rsidRPr="00314FB3" w:rsidRDefault="00A302E1"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145</w:t>
            </w:r>
          </w:p>
          <w:p w:rsidR="00610E90" w:rsidRPr="00314FB3" w:rsidRDefault="00610E90" w:rsidP="00E64D82">
            <w:pPr>
              <w:spacing w:after="0" w:line="240" w:lineRule="auto"/>
              <w:jc w:val="center"/>
              <w:rPr>
                <w:rFonts w:ascii="Times New Roman" w:eastAsia="Times New Roman" w:hAnsi="Times New Roman" w:cs="Times New Roman"/>
                <w:sz w:val="2"/>
                <w:szCs w:val="24"/>
                <w:lang w:eastAsia="uk-UA"/>
              </w:rPr>
            </w:pPr>
          </w:p>
        </w:tc>
        <w:tc>
          <w:tcPr>
            <w:tcW w:w="733" w:type="pct"/>
            <w:hideMark/>
          </w:tcPr>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392BF6"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w:t>
            </w: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w:t>
            </w: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w:t>
            </w: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w:t>
            </w: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w:t>
            </w: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
                <w:szCs w:val="24"/>
                <w:lang w:eastAsia="uk-UA"/>
              </w:rPr>
            </w:pPr>
            <w:r w:rsidRPr="00314FB3">
              <w:rPr>
                <w:rFonts w:ascii="Times New Roman" w:eastAsia="Times New Roman" w:hAnsi="Times New Roman" w:cs="Times New Roman"/>
                <w:sz w:val="28"/>
                <w:szCs w:val="28"/>
                <w:lang w:eastAsia="uk-UA"/>
              </w:rPr>
              <w:t>0</w:t>
            </w:r>
          </w:p>
        </w:tc>
        <w:tc>
          <w:tcPr>
            <w:tcW w:w="673" w:type="pct"/>
            <w:hideMark/>
          </w:tcPr>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139,04</w:t>
            </w: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312,84</w:t>
            </w: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355,61</w:t>
            </w: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50</w:t>
            </w: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53</w:t>
            </w: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p>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145</w:t>
            </w:r>
          </w:p>
          <w:p w:rsidR="00392BF6" w:rsidRPr="00314FB3" w:rsidRDefault="00392BF6" w:rsidP="00E64D82">
            <w:pPr>
              <w:spacing w:after="0" w:line="240" w:lineRule="auto"/>
              <w:jc w:val="center"/>
              <w:rPr>
                <w:rFonts w:ascii="Times New Roman" w:eastAsia="Times New Roman" w:hAnsi="Times New Roman" w:cs="Times New Roman"/>
                <w:sz w:val="2"/>
                <w:szCs w:val="24"/>
                <w:lang w:eastAsia="uk-UA"/>
              </w:rPr>
            </w:pPr>
          </w:p>
        </w:tc>
      </w:tr>
      <w:tr w:rsidR="00392BF6" w:rsidRPr="00314FB3" w:rsidTr="006834DD">
        <w:trPr>
          <w:trHeight w:val="15"/>
        </w:trPr>
        <w:tc>
          <w:tcPr>
            <w:tcW w:w="795" w:type="pct"/>
            <w:hideMark/>
          </w:tcPr>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14</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Разом, гривень</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Формула: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(сума рядків 9 + 10 + 11 + 12 + 13)</w:t>
            </w:r>
          </w:p>
        </w:tc>
        <w:tc>
          <w:tcPr>
            <w:tcW w:w="926" w:type="pct"/>
            <w:hideMark/>
          </w:tcPr>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
                <w:szCs w:val="24"/>
                <w:lang w:eastAsia="uk-UA"/>
              </w:rPr>
              <w:t>1</w:t>
            </w:r>
            <w:r w:rsidRPr="00314FB3">
              <w:rPr>
                <w:rFonts w:ascii="Times New Roman" w:eastAsia="Times New Roman" w:hAnsi="Times New Roman" w:cs="Times New Roman"/>
                <w:sz w:val="28"/>
                <w:szCs w:val="28"/>
                <w:lang w:eastAsia="uk-UA"/>
              </w:rPr>
              <w:t>1055,49</w:t>
            </w:r>
          </w:p>
          <w:p w:rsidR="00392BF6" w:rsidRPr="00314FB3" w:rsidRDefault="00392BF6" w:rsidP="00E64D82">
            <w:pPr>
              <w:spacing w:after="0" w:line="240" w:lineRule="auto"/>
              <w:jc w:val="center"/>
              <w:rPr>
                <w:rFonts w:ascii="Times New Roman" w:eastAsia="Times New Roman" w:hAnsi="Times New Roman" w:cs="Times New Roman"/>
                <w:sz w:val="2"/>
                <w:szCs w:val="24"/>
                <w:lang w:eastAsia="uk-UA"/>
              </w:rPr>
            </w:pPr>
          </w:p>
        </w:tc>
        <w:tc>
          <w:tcPr>
            <w:tcW w:w="733" w:type="pct"/>
            <w:hideMark/>
          </w:tcPr>
          <w:p w:rsidR="00392BF6" w:rsidRPr="00314FB3" w:rsidRDefault="00392BF6" w:rsidP="00E64D82">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673" w:type="pct"/>
            <w:hideMark/>
          </w:tcPr>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1055,49</w:t>
            </w:r>
          </w:p>
          <w:p w:rsidR="00392BF6" w:rsidRPr="00314FB3" w:rsidRDefault="00392BF6" w:rsidP="00E64D82">
            <w:pPr>
              <w:spacing w:after="0" w:line="240" w:lineRule="auto"/>
              <w:jc w:val="center"/>
              <w:rPr>
                <w:rFonts w:ascii="Times New Roman" w:eastAsia="Times New Roman" w:hAnsi="Times New Roman" w:cs="Times New Roman"/>
                <w:sz w:val="2"/>
                <w:szCs w:val="24"/>
                <w:lang w:eastAsia="uk-UA"/>
              </w:rPr>
            </w:pPr>
          </w:p>
        </w:tc>
      </w:tr>
      <w:tr w:rsidR="00392BF6" w:rsidRPr="00314FB3" w:rsidTr="006834DD">
        <w:trPr>
          <w:trHeight w:val="15"/>
        </w:trPr>
        <w:tc>
          <w:tcPr>
            <w:tcW w:w="795" w:type="pct"/>
            <w:hideMark/>
          </w:tcPr>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15</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926" w:type="pct"/>
            <w:hideMark/>
          </w:tcPr>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p w:rsidR="00392BF6" w:rsidRPr="00314FB3" w:rsidRDefault="00392BF6" w:rsidP="00E64D82">
            <w:pPr>
              <w:spacing w:after="0" w:line="240" w:lineRule="auto"/>
              <w:jc w:val="center"/>
              <w:rPr>
                <w:rFonts w:ascii="Times New Roman" w:eastAsia="Times New Roman" w:hAnsi="Times New Roman" w:cs="Times New Roman"/>
                <w:sz w:val="2"/>
                <w:szCs w:val="24"/>
                <w:lang w:eastAsia="uk-UA"/>
              </w:rPr>
            </w:pPr>
          </w:p>
        </w:tc>
        <w:tc>
          <w:tcPr>
            <w:tcW w:w="733" w:type="pct"/>
            <w:hideMark/>
          </w:tcPr>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p w:rsidR="00392BF6" w:rsidRPr="00314FB3" w:rsidRDefault="00392BF6" w:rsidP="00E64D82">
            <w:pPr>
              <w:spacing w:after="0" w:line="240" w:lineRule="auto"/>
              <w:jc w:val="center"/>
              <w:rPr>
                <w:rFonts w:ascii="Times New Roman" w:eastAsia="Times New Roman" w:hAnsi="Times New Roman" w:cs="Times New Roman"/>
                <w:sz w:val="2"/>
                <w:szCs w:val="24"/>
                <w:lang w:eastAsia="uk-UA"/>
              </w:rPr>
            </w:pPr>
          </w:p>
        </w:tc>
        <w:tc>
          <w:tcPr>
            <w:tcW w:w="673" w:type="pct"/>
            <w:hideMark/>
          </w:tcPr>
          <w:p w:rsidR="00E64D82" w:rsidRPr="00314FB3" w:rsidRDefault="00E64D82" w:rsidP="00E64D82">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p w:rsidR="00392BF6" w:rsidRPr="00314FB3" w:rsidRDefault="00392BF6" w:rsidP="00E64D82">
            <w:pPr>
              <w:spacing w:after="0" w:line="240" w:lineRule="auto"/>
              <w:jc w:val="center"/>
              <w:rPr>
                <w:rFonts w:ascii="Times New Roman" w:eastAsia="Times New Roman" w:hAnsi="Times New Roman" w:cs="Times New Roman"/>
                <w:sz w:val="2"/>
                <w:szCs w:val="24"/>
                <w:lang w:eastAsia="uk-UA"/>
              </w:rPr>
            </w:pPr>
          </w:p>
        </w:tc>
      </w:tr>
      <w:tr w:rsidR="00392BF6" w:rsidRPr="00314FB3" w:rsidTr="006834DD">
        <w:trPr>
          <w:trHeight w:val="15"/>
        </w:trPr>
        <w:tc>
          <w:tcPr>
            <w:tcW w:w="795" w:type="pct"/>
            <w:hideMark/>
          </w:tcPr>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16</w:t>
            </w:r>
          </w:p>
        </w:tc>
        <w:tc>
          <w:tcPr>
            <w:tcW w:w="1873" w:type="pct"/>
            <w:hideMark/>
          </w:tcPr>
          <w:p w:rsidR="00392BF6" w:rsidRPr="00314FB3" w:rsidRDefault="00392BF6" w:rsidP="00392BF6">
            <w:pPr>
              <w:spacing w:after="0" w:line="240" w:lineRule="auto"/>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Сумарно, гривень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Формула: </w:t>
            </w:r>
          </w:p>
          <w:p w:rsidR="00392BF6" w:rsidRPr="00314FB3" w:rsidRDefault="00392BF6" w:rsidP="00392BF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926" w:type="pct"/>
            <w:hideMark/>
          </w:tcPr>
          <w:p w:rsidR="00E64D82" w:rsidRPr="00314FB3" w:rsidRDefault="00E64D82" w:rsidP="00E64D82">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35386357,74</w:t>
            </w:r>
          </w:p>
          <w:p w:rsidR="00392BF6" w:rsidRPr="00314FB3" w:rsidRDefault="00392BF6" w:rsidP="00E64D82">
            <w:pPr>
              <w:spacing w:after="0" w:line="240" w:lineRule="auto"/>
              <w:jc w:val="center"/>
              <w:rPr>
                <w:rFonts w:ascii="Times New Roman" w:eastAsia="Times New Roman" w:hAnsi="Times New Roman" w:cs="Times New Roman"/>
                <w:sz w:val="2"/>
                <w:szCs w:val="24"/>
                <w:lang w:eastAsia="uk-UA"/>
              </w:rPr>
            </w:pPr>
          </w:p>
        </w:tc>
        <w:tc>
          <w:tcPr>
            <w:tcW w:w="733" w:type="pct"/>
            <w:hideMark/>
          </w:tcPr>
          <w:p w:rsidR="00392BF6" w:rsidRPr="00314FB3" w:rsidRDefault="00392BF6" w:rsidP="00E64D82">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673" w:type="pct"/>
            <w:hideMark/>
          </w:tcPr>
          <w:p w:rsidR="00E64D82" w:rsidRPr="00314FB3" w:rsidRDefault="00E64D82" w:rsidP="00E64D82">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35386357,74</w:t>
            </w:r>
          </w:p>
          <w:p w:rsidR="00392BF6" w:rsidRPr="00314FB3" w:rsidRDefault="00392BF6" w:rsidP="00E64D82">
            <w:pPr>
              <w:spacing w:after="0" w:line="240" w:lineRule="auto"/>
              <w:jc w:val="center"/>
              <w:rPr>
                <w:rFonts w:ascii="Times New Roman" w:eastAsia="Times New Roman" w:hAnsi="Times New Roman" w:cs="Times New Roman"/>
                <w:sz w:val="2"/>
                <w:szCs w:val="24"/>
                <w:lang w:eastAsia="uk-UA"/>
              </w:rPr>
            </w:pPr>
          </w:p>
        </w:tc>
      </w:tr>
    </w:tbl>
    <w:p w:rsidR="00392BF6" w:rsidRPr="00314FB3" w:rsidRDefault="00392BF6" w:rsidP="00392BF6">
      <w:pPr>
        <w:pStyle w:val="a5"/>
        <w:spacing w:after="0" w:line="240" w:lineRule="auto"/>
        <w:rPr>
          <w:rFonts w:ascii="Times New Roman" w:eastAsia="Times New Roman" w:hAnsi="Times New Roman" w:cs="Times New Roman"/>
          <w:sz w:val="24"/>
          <w:szCs w:val="24"/>
          <w:lang w:eastAsia="uk-UA"/>
        </w:rPr>
      </w:pPr>
    </w:p>
    <w:p w:rsidR="006A645A" w:rsidRPr="00314FB3" w:rsidRDefault="006A44A5" w:rsidP="00971E80">
      <w:pPr>
        <w:spacing w:after="0" w:line="240" w:lineRule="auto"/>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4. </w:t>
      </w:r>
      <w:r w:rsidR="006A645A" w:rsidRPr="00314FB3">
        <w:rPr>
          <w:rFonts w:ascii="Times New Roman" w:eastAsia="Times New Roman" w:hAnsi="Times New Roman" w:cs="Times New Roman"/>
          <w:sz w:val="28"/>
          <w:szCs w:val="28"/>
          <w:lang w:eastAsia="uk-UA"/>
        </w:rPr>
        <w:t>Бюджетні витрати на адміністрування регулювання суб’єктів малого підприємництва</w:t>
      </w:r>
    </w:p>
    <w:p w:rsidR="006A645A" w:rsidRPr="00314FB3" w:rsidRDefault="006A645A" w:rsidP="006A645A">
      <w:pPr>
        <w:spacing w:after="0" w:line="240" w:lineRule="auto"/>
        <w:ind w:firstLine="709"/>
        <w:jc w:val="both"/>
        <w:rPr>
          <w:rFonts w:ascii="Times New Roman" w:eastAsia="Times New Roman" w:hAnsi="Times New Roman" w:cs="Times New Roman"/>
          <w:sz w:val="28"/>
          <w:szCs w:val="28"/>
          <w:lang w:eastAsia="uk-UA"/>
        </w:rPr>
      </w:pPr>
      <w:bookmarkStart w:id="61" w:name="n209"/>
      <w:bookmarkEnd w:id="61"/>
    </w:p>
    <w:p w:rsidR="006A645A" w:rsidRPr="00314FB3" w:rsidRDefault="006A645A" w:rsidP="006A645A">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6A645A" w:rsidRPr="00314FB3" w:rsidRDefault="006A645A" w:rsidP="006A645A">
      <w:pPr>
        <w:spacing w:after="0" w:line="240" w:lineRule="auto"/>
        <w:ind w:firstLine="709"/>
        <w:jc w:val="both"/>
        <w:rPr>
          <w:rStyle w:val="rvts0"/>
          <w:rFonts w:ascii="Times New Roman" w:hAnsi="Times New Roman" w:cs="Times New Roman"/>
          <w:sz w:val="28"/>
          <w:szCs w:val="28"/>
        </w:rPr>
      </w:pPr>
      <w:bookmarkStart w:id="62" w:name="n210"/>
      <w:bookmarkEnd w:id="62"/>
      <w:r w:rsidRPr="00314FB3">
        <w:rPr>
          <w:rFonts w:ascii="Times New Roman" w:eastAsia="Times New Roman" w:hAnsi="Times New Roman" w:cs="Times New Roman"/>
          <w:sz w:val="28"/>
          <w:szCs w:val="28"/>
          <w:lang w:eastAsia="uk-UA"/>
        </w:rPr>
        <w:t>Державний орган, для якого здійснюється розрахунок вартості адміністрування регулювання:</w:t>
      </w:r>
      <w:r w:rsidRPr="00314FB3">
        <w:rPr>
          <w:rFonts w:ascii="Times New Roman" w:hAnsi="Times New Roman" w:cs="Times New Roman"/>
          <w:sz w:val="28"/>
          <w:szCs w:val="28"/>
        </w:rPr>
        <w:t xml:space="preserve"> </w:t>
      </w:r>
      <w:r w:rsidRPr="00314FB3">
        <w:rPr>
          <w:rStyle w:val="rvts0"/>
          <w:rFonts w:ascii="Times New Roman" w:hAnsi="Times New Roman" w:cs="Times New Roman"/>
          <w:sz w:val="28"/>
          <w:szCs w:val="28"/>
        </w:rPr>
        <w:t>місцевий орган виконавчої влади</w:t>
      </w:r>
      <w:r w:rsidR="00DD03F8" w:rsidRPr="00314FB3">
        <w:rPr>
          <w:rStyle w:val="rvts0"/>
          <w:rFonts w:ascii="Times New Roman" w:hAnsi="Times New Roman" w:cs="Times New Roman"/>
          <w:sz w:val="28"/>
          <w:szCs w:val="28"/>
        </w:rPr>
        <w:t xml:space="preserve"> (МОВВ)</w:t>
      </w:r>
      <w:r w:rsidRPr="00314FB3">
        <w:rPr>
          <w:rStyle w:val="rvts0"/>
          <w:rFonts w:ascii="Times New Roman" w:hAnsi="Times New Roman" w:cs="Times New Roman"/>
          <w:sz w:val="28"/>
          <w:szCs w:val="28"/>
        </w:rPr>
        <w:t>.</w:t>
      </w:r>
    </w:p>
    <w:p w:rsidR="006A645A" w:rsidRPr="00314FB3" w:rsidRDefault="006A645A" w:rsidP="006A645A">
      <w:pPr>
        <w:spacing w:after="0" w:line="240" w:lineRule="auto"/>
        <w:ind w:firstLine="709"/>
        <w:jc w:val="both"/>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10"/>
        <w:gridCol w:w="1246"/>
        <w:gridCol w:w="1364"/>
        <w:gridCol w:w="1408"/>
        <w:gridCol w:w="1340"/>
        <w:gridCol w:w="1516"/>
      </w:tblGrid>
      <w:tr w:rsidR="006A645A" w:rsidRPr="00314FB3" w:rsidTr="00F22026">
        <w:tc>
          <w:tcPr>
            <w:tcW w:w="1337" w:type="pct"/>
            <w:vAlign w:val="center"/>
            <w:hideMark/>
          </w:tcPr>
          <w:p w:rsidR="006A645A" w:rsidRPr="00314FB3" w:rsidRDefault="006A645A" w:rsidP="006A645A">
            <w:pPr>
              <w:spacing w:after="0" w:line="240" w:lineRule="auto"/>
              <w:jc w:val="center"/>
              <w:rPr>
                <w:rFonts w:ascii="Times New Roman" w:eastAsia="Times New Roman" w:hAnsi="Times New Roman" w:cs="Times New Roman"/>
                <w:sz w:val="24"/>
                <w:szCs w:val="24"/>
                <w:lang w:eastAsia="uk-UA"/>
              </w:rPr>
            </w:pPr>
            <w:bookmarkStart w:id="63" w:name="n211"/>
            <w:bookmarkStart w:id="64" w:name="n212"/>
            <w:bookmarkEnd w:id="63"/>
            <w:bookmarkEnd w:id="64"/>
            <w:r w:rsidRPr="00314FB3">
              <w:rPr>
                <w:rFonts w:ascii="Times New Roman" w:eastAsia="Times New Roman" w:hAnsi="Times New Roman" w:cs="Times New Roman"/>
                <w:sz w:val="24"/>
                <w:szCs w:val="24"/>
                <w:lang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314FB3">
              <w:rPr>
                <w:rFonts w:ascii="Times New Roman" w:eastAsia="Times New Roman" w:hAnsi="Times New Roman" w:cs="Times New Roman"/>
                <w:sz w:val="24"/>
                <w:szCs w:val="24"/>
                <w:lang w:eastAsia="uk-UA"/>
              </w:rPr>
              <w:t>підприємництв</w:t>
            </w:r>
            <w:proofErr w:type="spellEnd"/>
            <w:r w:rsidRPr="00314FB3">
              <w:rPr>
                <w:rFonts w:ascii="Times New Roman" w:eastAsia="Times New Roman" w:hAnsi="Times New Roman" w:cs="Times New Roman"/>
                <w:sz w:val="24"/>
                <w:szCs w:val="24"/>
                <w:lang w:eastAsia="uk-UA"/>
              </w:rPr>
              <w:t>)</w:t>
            </w:r>
          </w:p>
        </w:tc>
        <w:tc>
          <w:tcPr>
            <w:tcW w:w="664" w:type="pct"/>
            <w:vAlign w:val="center"/>
            <w:hideMark/>
          </w:tcPr>
          <w:p w:rsidR="006A645A" w:rsidRPr="00314FB3" w:rsidRDefault="006A645A" w:rsidP="006A645A">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Планові витрати часу на процедуру</w:t>
            </w:r>
          </w:p>
        </w:tc>
        <w:tc>
          <w:tcPr>
            <w:tcW w:w="727" w:type="pct"/>
            <w:vAlign w:val="center"/>
            <w:hideMark/>
          </w:tcPr>
          <w:p w:rsidR="006A645A" w:rsidRPr="00314FB3" w:rsidRDefault="006A645A" w:rsidP="006A645A">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Вартість часу </w:t>
            </w:r>
            <w:proofErr w:type="spellStart"/>
            <w:r w:rsidRPr="00314FB3">
              <w:rPr>
                <w:rFonts w:ascii="Times New Roman" w:eastAsia="Times New Roman" w:hAnsi="Times New Roman" w:cs="Times New Roman"/>
                <w:sz w:val="24"/>
                <w:szCs w:val="24"/>
                <w:lang w:eastAsia="uk-UA"/>
              </w:rPr>
              <w:t>співробіт-ника</w:t>
            </w:r>
            <w:proofErr w:type="spellEnd"/>
            <w:r w:rsidRPr="00314FB3">
              <w:rPr>
                <w:rFonts w:ascii="Times New Roman" w:eastAsia="Times New Roman" w:hAnsi="Times New Roman" w:cs="Times New Roman"/>
                <w:sz w:val="24"/>
                <w:szCs w:val="24"/>
                <w:lang w:eastAsia="uk-UA"/>
              </w:rPr>
              <w:t xml:space="preserve"> органу державної влади відповідної категорії (заробітна плата)</w:t>
            </w:r>
          </w:p>
        </w:tc>
        <w:tc>
          <w:tcPr>
            <w:tcW w:w="750" w:type="pct"/>
            <w:vAlign w:val="center"/>
            <w:hideMark/>
          </w:tcPr>
          <w:p w:rsidR="006A645A" w:rsidRPr="00314FB3" w:rsidRDefault="006A645A" w:rsidP="006A645A">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Оцінка кількості процедур за рік, що припадають на одного суб’єкта</w:t>
            </w:r>
          </w:p>
        </w:tc>
        <w:tc>
          <w:tcPr>
            <w:tcW w:w="714" w:type="pct"/>
            <w:vAlign w:val="center"/>
            <w:hideMark/>
          </w:tcPr>
          <w:p w:rsidR="006A645A" w:rsidRPr="00314FB3" w:rsidRDefault="006A645A" w:rsidP="006A645A">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Оцінка кількості  суб’єктів, що підпадають під дію процедури </w:t>
            </w:r>
            <w:proofErr w:type="spellStart"/>
            <w:r w:rsidRPr="00314FB3">
              <w:rPr>
                <w:rFonts w:ascii="Times New Roman" w:eastAsia="Times New Roman" w:hAnsi="Times New Roman" w:cs="Times New Roman"/>
                <w:sz w:val="24"/>
                <w:szCs w:val="24"/>
                <w:lang w:eastAsia="uk-UA"/>
              </w:rPr>
              <w:t>регулю-вання</w:t>
            </w:r>
            <w:proofErr w:type="spellEnd"/>
          </w:p>
        </w:tc>
        <w:tc>
          <w:tcPr>
            <w:tcW w:w="808" w:type="pct"/>
            <w:vAlign w:val="center"/>
            <w:hideMark/>
          </w:tcPr>
          <w:p w:rsidR="006A645A" w:rsidRPr="00314FB3" w:rsidRDefault="006A645A" w:rsidP="006A645A">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Витрати на </w:t>
            </w:r>
            <w:proofErr w:type="spellStart"/>
            <w:r w:rsidRPr="00314FB3">
              <w:rPr>
                <w:rFonts w:ascii="Times New Roman" w:eastAsia="Times New Roman" w:hAnsi="Times New Roman" w:cs="Times New Roman"/>
                <w:sz w:val="24"/>
                <w:szCs w:val="24"/>
                <w:lang w:eastAsia="uk-UA"/>
              </w:rPr>
              <w:t>адміністру-вання</w:t>
            </w:r>
            <w:proofErr w:type="spellEnd"/>
            <w:r w:rsidRPr="00314FB3">
              <w:rPr>
                <w:rFonts w:ascii="Times New Roman" w:eastAsia="Times New Roman" w:hAnsi="Times New Roman" w:cs="Times New Roman"/>
                <w:sz w:val="24"/>
                <w:szCs w:val="24"/>
                <w:lang w:eastAsia="uk-UA"/>
              </w:rPr>
              <w:t xml:space="preserve"> регулювання* (за рік), гривень</w:t>
            </w:r>
          </w:p>
        </w:tc>
      </w:tr>
      <w:tr w:rsidR="006A645A" w:rsidRPr="00314FB3" w:rsidTr="00F22026">
        <w:tc>
          <w:tcPr>
            <w:tcW w:w="1337"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1. Облік суб’єкта господарювання, що перебуває у сфері регулювання</w:t>
            </w:r>
          </w:p>
        </w:tc>
        <w:tc>
          <w:tcPr>
            <w:tcW w:w="664"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p>
        </w:tc>
        <w:tc>
          <w:tcPr>
            <w:tcW w:w="727"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p>
        </w:tc>
        <w:tc>
          <w:tcPr>
            <w:tcW w:w="750"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p>
        </w:tc>
        <w:tc>
          <w:tcPr>
            <w:tcW w:w="714"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p>
        </w:tc>
        <w:tc>
          <w:tcPr>
            <w:tcW w:w="808"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p>
        </w:tc>
      </w:tr>
      <w:tr w:rsidR="00DD03F8" w:rsidRPr="00314FB3" w:rsidTr="004B7B18">
        <w:tc>
          <w:tcPr>
            <w:tcW w:w="1337" w:type="pct"/>
            <w:hideMark/>
          </w:tcPr>
          <w:p w:rsidR="00DD03F8" w:rsidRPr="00314FB3" w:rsidRDefault="00DD03F8" w:rsidP="004B7B18">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підготовка матеріалів на засідання МОВВ та оформлення прийняття рішень</w:t>
            </w:r>
          </w:p>
        </w:tc>
        <w:tc>
          <w:tcPr>
            <w:tcW w:w="664" w:type="pct"/>
            <w:hideMark/>
          </w:tcPr>
          <w:p w:rsidR="00DD03F8" w:rsidRPr="00314FB3" w:rsidRDefault="00E82073"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w:t>
            </w:r>
          </w:p>
        </w:tc>
        <w:tc>
          <w:tcPr>
            <w:tcW w:w="727" w:type="pct"/>
            <w:hideMark/>
          </w:tcPr>
          <w:p w:rsidR="00DD03F8" w:rsidRPr="00314FB3" w:rsidRDefault="004D69DF"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15,4</w:t>
            </w:r>
          </w:p>
        </w:tc>
        <w:tc>
          <w:tcPr>
            <w:tcW w:w="750" w:type="pct"/>
            <w:hideMark/>
          </w:tcPr>
          <w:p w:rsidR="00DD03F8" w:rsidRPr="00314FB3" w:rsidRDefault="00E82073"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tc>
        <w:tc>
          <w:tcPr>
            <w:tcW w:w="714" w:type="pct"/>
            <w:hideMark/>
          </w:tcPr>
          <w:p w:rsidR="00DD03F8" w:rsidRPr="00314FB3" w:rsidRDefault="004D69DF"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808" w:type="pct"/>
            <w:hideMark/>
          </w:tcPr>
          <w:p w:rsidR="00DD03F8" w:rsidRPr="00314FB3" w:rsidRDefault="00ED2310"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1548901,2</w:t>
            </w:r>
          </w:p>
        </w:tc>
      </w:tr>
      <w:tr w:rsidR="00DD03F8" w:rsidRPr="00314FB3" w:rsidTr="004B7B18">
        <w:tc>
          <w:tcPr>
            <w:tcW w:w="1337" w:type="pct"/>
            <w:hideMark/>
          </w:tcPr>
          <w:p w:rsidR="00DD03F8" w:rsidRPr="00314FB3" w:rsidRDefault="00DD03F8" w:rsidP="004B7B18">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внесення інформації до ЄДЕБ</w:t>
            </w:r>
            <w:r w:rsidR="00212F75" w:rsidRPr="00314FB3">
              <w:rPr>
                <w:rFonts w:ascii="Times New Roman" w:eastAsia="Times New Roman" w:hAnsi="Times New Roman" w:cs="Times New Roman"/>
                <w:sz w:val="24"/>
                <w:szCs w:val="24"/>
                <w:lang w:eastAsia="uk-UA"/>
              </w:rPr>
              <w:t>П</w:t>
            </w:r>
            <w:r w:rsidRPr="00314FB3">
              <w:rPr>
                <w:rFonts w:ascii="Times New Roman" w:eastAsia="Times New Roman" w:hAnsi="Times New Roman" w:cs="Times New Roman"/>
                <w:sz w:val="24"/>
                <w:szCs w:val="24"/>
                <w:lang w:eastAsia="uk-UA"/>
              </w:rPr>
              <w:t>О</w:t>
            </w:r>
          </w:p>
        </w:tc>
        <w:tc>
          <w:tcPr>
            <w:tcW w:w="664" w:type="pct"/>
            <w:hideMark/>
          </w:tcPr>
          <w:p w:rsidR="00DD03F8" w:rsidRPr="00314FB3" w:rsidRDefault="00E82073"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0,1</w:t>
            </w:r>
          </w:p>
        </w:tc>
        <w:tc>
          <w:tcPr>
            <w:tcW w:w="727" w:type="pct"/>
            <w:hideMark/>
          </w:tcPr>
          <w:p w:rsidR="00DD03F8" w:rsidRPr="00314FB3" w:rsidRDefault="004D69DF"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15,4</w:t>
            </w:r>
          </w:p>
        </w:tc>
        <w:tc>
          <w:tcPr>
            <w:tcW w:w="750" w:type="pct"/>
            <w:hideMark/>
          </w:tcPr>
          <w:p w:rsidR="00DD03F8" w:rsidRPr="00314FB3" w:rsidRDefault="00E82073"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tc>
        <w:tc>
          <w:tcPr>
            <w:tcW w:w="714" w:type="pct"/>
            <w:hideMark/>
          </w:tcPr>
          <w:p w:rsidR="00DD03F8" w:rsidRPr="00314FB3" w:rsidRDefault="004D69DF"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808" w:type="pct"/>
            <w:hideMark/>
          </w:tcPr>
          <w:p w:rsidR="00DD03F8" w:rsidRPr="00314FB3" w:rsidRDefault="00ED2310"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51630,04</w:t>
            </w:r>
          </w:p>
        </w:tc>
      </w:tr>
      <w:tr w:rsidR="00DD03F8" w:rsidRPr="00314FB3" w:rsidTr="004B7B18">
        <w:tc>
          <w:tcPr>
            <w:tcW w:w="1337" w:type="pct"/>
            <w:hideMark/>
          </w:tcPr>
          <w:p w:rsidR="00DD03F8" w:rsidRPr="00314FB3" w:rsidRDefault="007B1397" w:rsidP="004B7B18">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о</w:t>
            </w:r>
            <w:r w:rsidR="00DD03F8" w:rsidRPr="00314FB3">
              <w:rPr>
                <w:rFonts w:ascii="Times New Roman" w:eastAsia="Times New Roman" w:hAnsi="Times New Roman" w:cs="Times New Roman"/>
                <w:sz w:val="24"/>
                <w:szCs w:val="24"/>
                <w:lang w:eastAsia="uk-UA"/>
              </w:rPr>
              <w:t>бробка інформації, що надається ліцензіатом додатково</w:t>
            </w:r>
          </w:p>
        </w:tc>
        <w:tc>
          <w:tcPr>
            <w:tcW w:w="664" w:type="pct"/>
            <w:hideMark/>
          </w:tcPr>
          <w:p w:rsidR="00DD03F8" w:rsidRPr="00314FB3" w:rsidRDefault="00E82073"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0,5</w:t>
            </w:r>
          </w:p>
        </w:tc>
        <w:tc>
          <w:tcPr>
            <w:tcW w:w="727" w:type="pct"/>
            <w:hideMark/>
          </w:tcPr>
          <w:p w:rsidR="00DD03F8" w:rsidRPr="00314FB3" w:rsidRDefault="004D69DF"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15,4</w:t>
            </w:r>
          </w:p>
        </w:tc>
        <w:tc>
          <w:tcPr>
            <w:tcW w:w="750" w:type="pct"/>
            <w:hideMark/>
          </w:tcPr>
          <w:p w:rsidR="00DD03F8" w:rsidRPr="00314FB3" w:rsidRDefault="00E82073"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tc>
        <w:tc>
          <w:tcPr>
            <w:tcW w:w="714" w:type="pct"/>
            <w:hideMark/>
          </w:tcPr>
          <w:p w:rsidR="00DD03F8" w:rsidRPr="00314FB3" w:rsidRDefault="004D69DF"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808" w:type="pct"/>
            <w:hideMark/>
          </w:tcPr>
          <w:p w:rsidR="00DD03F8" w:rsidRPr="00314FB3" w:rsidRDefault="00ED2310"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258150,2</w:t>
            </w:r>
          </w:p>
        </w:tc>
      </w:tr>
      <w:tr w:rsidR="00DD03F8" w:rsidRPr="00314FB3" w:rsidTr="004B7B18">
        <w:tc>
          <w:tcPr>
            <w:tcW w:w="1337" w:type="pct"/>
            <w:hideMark/>
          </w:tcPr>
          <w:p w:rsidR="00DD03F8" w:rsidRPr="00314FB3" w:rsidRDefault="007B1397" w:rsidP="004B7B18">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оформлення ліцензійної справи</w:t>
            </w:r>
          </w:p>
        </w:tc>
        <w:tc>
          <w:tcPr>
            <w:tcW w:w="664" w:type="pct"/>
            <w:hideMark/>
          </w:tcPr>
          <w:p w:rsidR="00DD03F8" w:rsidRPr="00314FB3" w:rsidRDefault="00E82073"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tc>
        <w:tc>
          <w:tcPr>
            <w:tcW w:w="727" w:type="pct"/>
            <w:hideMark/>
          </w:tcPr>
          <w:p w:rsidR="00DD03F8" w:rsidRPr="00314FB3" w:rsidRDefault="004D69DF"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15,4</w:t>
            </w:r>
          </w:p>
        </w:tc>
        <w:tc>
          <w:tcPr>
            <w:tcW w:w="750" w:type="pct"/>
            <w:hideMark/>
          </w:tcPr>
          <w:p w:rsidR="00DD03F8" w:rsidRPr="00314FB3" w:rsidRDefault="00E82073"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tc>
        <w:tc>
          <w:tcPr>
            <w:tcW w:w="714" w:type="pct"/>
            <w:hideMark/>
          </w:tcPr>
          <w:p w:rsidR="00DD03F8" w:rsidRPr="00314FB3" w:rsidRDefault="004D69DF"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808" w:type="pct"/>
            <w:hideMark/>
          </w:tcPr>
          <w:p w:rsidR="00DD03F8" w:rsidRPr="00314FB3" w:rsidRDefault="00ED2310"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516300,4</w:t>
            </w:r>
          </w:p>
        </w:tc>
      </w:tr>
      <w:tr w:rsidR="00C34456" w:rsidRPr="00314FB3" w:rsidTr="004B7B18">
        <w:tc>
          <w:tcPr>
            <w:tcW w:w="1337" w:type="pct"/>
            <w:hideMark/>
          </w:tcPr>
          <w:p w:rsidR="00C34456" w:rsidRPr="00314FB3" w:rsidRDefault="00E82073" w:rsidP="00E82073">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н</w:t>
            </w:r>
            <w:r w:rsidR="009A1037" w:rsidRPr="00314FB3">
              <w:rPr>
                <w:rFonts w:ascii="Times New Roman" w:eastAsia="Times New Roman" w:hAnsi="Times New Roman" w:cs="Times New Roman"/>
                <w:sz w:val="24"/>
                <w:szCs w:val="24"/>
                <w:lang w:eastAsia="uk-UA"/>
              </w:rPr>
              <w:t>а</w:t>
            </w:r>
            <w:r w:rsidRPr="00314FB3">
              <w:rPr>
                <w:rFonts w:ascii="Times New Roman" w:eastAsia="Times New Roman" w:hAnsi="Times New Roman" w:cs="Times New Roman"/>
                <w:sz w:val="24"/>
                <w:szCs w:val="24"/>
                <w:lang w:eastAsia="uk-UA"/>
              </w:rPr>
              <w:t>дання усних консультацій та письмових роз’яснень суб’єктам господарювання</w:t>
            </w:r>
          </w:p>
        </w:tc>
        <w:tc>
          <w:tcPr>
            <w:tcW w:w="664" w:type="pct"/>
            <w:hideMark/>
          </w:tcPr>
          <w:p w:rsidR="00C34456" w:rsidRPr="00314FB3" w:rsidRDefault="00E82073"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w:t>
            </w:r>
          </w:p>
        </w:tc>
        <w:tc>
          <w:tcPr>
            <w:tcW w:w="727" w:type="pct"/>
            <w:hideMark/>
          </w:tcPr>
          <w:p w:rsidR="00C34456" w:rsidRPr="00314FB3" w:rsidRDefault="004D69DF"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15,4</w:t>
            </w:r>
          </w:p>
        </w:tc>
        <w:tc>
          <w:tcPr>
            <w:tcW w:w="750" w:type="pct"/>
            <w:hideMark/>
          </w:tcPr>
          <w:p w:rsidR="00C34456" w:rsidRPr="00314FB3" w:rsidRDefault="00E82073"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tc>
        <w:tc>
          <w:tcPr>
            <w:tcW w:w="714" w:type="pct"/>
            <w:hideMark/>
          </w:tcPr>
          <w:p w:rsidR="00C34456" w:rsidRPr="00314FB3" w:rsidRDefault="004D69DF"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808" w:type="pct"/>
            <w:hideMark/>
          </w:tcPr>
          <w:p w:rsidR="00C34456" w:rsidRPr="00314FB3" w:rsidRDefault="00ED2310" w:rsidP="004D69DF">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1032600,8</w:t>
            </w:r>
          </w:p>
        </w:tc>
      </w:tr>
      <w:tr w:rsidR="00314FB3" w:rsidRPr="00314FB3" w:rsidTr="00F22026">
        <w:tc>
          <w:tcPr>
            <w:tcW w:w="1337"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2. Поточний контроль за суб’єктом господарювання, що перебуває у сфері регулювання, у тому числі:</w:t>
            </w:r>
          </w:p>
        </w:tc>
        <w:tc>
          <w:tcPr>
            <w:tcW w:w="664" w:type="pct"/>
            <w:hideMark/>
          </w:tcPr>
          <w:p w:rsidR="006A645A" w:rsidRPr="00314FB3" w:rsidRDefault="006A645A" w:rsidP="006A645A">
            <w:pPr>
              <w:spacing w:after="0" w:line="240" w:lineRule="auto"/>
              <w:jc w:val="center"/>
              <w:rPr>
                <w:rFonts w:ascii="Times New Roman" w:eastAsia="Times New Roman" w:hAnsi="Times New Roman" w:cs="Times New Roman"/>
                <w:sz w:val="24"/>
                <w:szCs w:val="24"/>
                <w:lang w:eastAsia="uk-UA"/>
              </w:rPr>
            </w:pPr>
          </w:p>
        </w:tc>
        <w:tc>
          <w:tcPr>
            <w:tcW w:w="727" w:type="pct"/>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p>
        </w:tc>
        <w:tc>
          <w:tcPr>
            <w:tcW w:w="750" w:type="pct"/>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p>
        </w:tc>
        <w:tc>
          <w:tcPr>
            <w:tcW w:w="714" w:type="pct"/>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p>
        </w:tc>
        <w:tc>
          <w:tcPr>
            <w:tcW w:w="808" w:type="pct"/>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p>
        </w:tc>
      </w:tr>
      <w:tr w:rsidR="006A645A" w:rsidRPr="00314FB3" w:rsidTr="00F22026">
        <w:tc>
          <w:tcPr>
            <w:tcW w:w="1337"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камеральні</w:t>
            </w:r>
          </w:p>
        </w:tc>
        <w:tc>
          <w:tcPr>
            <w:tcW w:w="664"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27"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50"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14"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808"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r>
      <w:tr w:rsidR="00F22026" w:rsidRPr="00314FB3" w:rsidTr="00F22026">
        <w:tc>
          <w:tcPr>
            <w:tcW w:w="1337" w:type="pct"/>
            <w:hideMark/>
          </w:tcPr>
          <w:p w:rsidR="00F22026" w:rsidRPr="00314FB3" w:rsidRDefault="00F22026" w:rsidP="006A645A">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виїзні</w:t>
            </w:r>
          </w:p>
        </w:tc>
        <w:tc>
          <w:tcPr>
            <w:tcW w:w="664" w:type="pct"/>
            <w:hideMark/>
          </w:tcPr>
          <w:p w:rsidR="00F22026" w:rsidRPr="00314FB3" w:rsidRDefault="00F2202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27" w:type="pct"/>
            <w:hideMark/>
          </w:tcPr>
          <w:p w:rsidR="00F22026" w:rsidRPr="00314FB3" w:rsidRDefault="00F2202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50" w:type="pct"/>
            <w:vMerge w:val="restart"/>
            <w:hideMark/>
          </w:tcPr>
          <w:p w:rsidR="00F22026" w:rsidRPr="00314FB3" w:rsidRDefault="00F2202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Відповідні процедури не </w:t>
            </w:r>
            <w:proofErr w:type="spellStart"/>
            <w:r w:rsidRPr="00314FB3">
              <w:rPr>
                <w:rFonts w:ascii="Times New Roman" w:eastAsia="Times New Roman" w:hAnsi="Times New Roman" w:cs="Times New Roman"/>
                <w:sz w:val="24"/>
                <w:szCs w:val="24"/>
                <w:lang w:eastAsia="uk-UA"/>
              </w:rPr>
              <w:t>застосо-вуються</w:t>
            </w:r>
            <w:proofErr w:type="spellEnd"/>
            <w:r w:rsidRPr="00314FB3">
              <w:rPr>
                <w:rFonts w:ascii="Times New Roman" w:eastAsia="Times New Roman" w:hAnsi="Times New Roman" w:cs="Times New Roman"/>
                <w:sz w:val="24"/>
                <w:szCs w:val="24"/>
                <w:lang w:eastAsia="uk-UA"/>
              </w:rPr>
              <w:t xml:space="preserve"> у зв’язку з мораторієм на проведення перевірок</w:t>
            </w:r>
          </w:p>
        </w:tc>
        <w:tc>
          <w:tcPr>
            <w:tcW w:w="714" w:type="pct"/>
            <w:hideMark/>
          </w:tcPr>
          <w:p w:rsidR="00F22026" w:rsidRPr="00314FB3" w:rsidRDefault="004D69DF"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808" w:type="pct"/>
            <w:hideMark/>
          </w:tcPr>
          <w:p w:rsidR="00F22026" w:rsidRPr="00314FB3" w:rsidRDefault="00F2202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r>
      <w:tr w:rsidR="00F22026" w:rsidRPr="00314FB3" w:rsidTr="00F22026">
        <w:tc>
          <w:tcPr>
            <w:tcW w:w="1337" w:type="pct"/>
            <w:hideMark/>
          </w:tcPr>
          <w:p w:rsidR="00F22026" w:rsidRPr="00314FB3" w:rsidRDefault="00F22026" w:rsidP="006A645A">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3. Підготовка, затвердження та опрацювання одного окремого акта про порушення вимог регулювання </w:t>
            </w:r>
          </w:p>
        </w:tc>
        <w:tc>
          <w:tcPr>
            <w:tcW w:w="664" w:type="pct"/>
            <w:hideMark/>
          </w:tcPr>
          <w:p w:rsidR="00F22026" w:rsidRPr="00314FB3" w:rsidRDefault="00F2202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27" w:type="pct"/>
            <w:hideMark/>
          </w:tcPr>
          <w:p w:rsidR="00F22026" w:rsidRPr="00314FB3" w:rsidRDefault="00F2202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50" w:type="pct"/>
            <w:vMerge/>
            <w:hideMark/>
          </w:tcPr>
          <w:p w:rsidR="00F22026" w:rsidRPr="00314FB3" w:rsidRDefault="00F22026" w:rsidP="00ED2310">
            <w:pPr>
              <w:spacing w:after="0" w:line="240" w:lineRule="auto"/>
              <w:jc w:val="center"/>
              <w:rPr>
                <w:rFonts w:ascii="Times New Roman" w:eastAsia="Times New Roman" w:hAnsi="Times New Roman" w:cs="Times New Roman"/>
                <w:sz w:val="24"/>
                <w:szCs w:val="24"/>
                <w:lang w:eastAsia="uk-UA"/>
              </w:rPr>
            </w:pPr>
          </w:p>
        </w:tc>
        <w:tc>
          <w:tcPr>
            <w:tcW w:w="714" w:type="pct"/>
            <w:hideMark/>
          </w:tcPr>
          <w:p w:rsidR="00F22026" w:rsidRPr="00314FB3" w:rsidRDefault="004D69DF"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808" w:type="pct"/>
            <w:hideMark/>
          </w:tcPr>
          <w:p w:rsidR="00F22026" w:rsidRPr="00314FB3" w:rsidRDefault="00ED2310"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r>
      <w:tr w:rsidR="00F22026" w:rsidRPr="00314FB3" w:rsidTr="00F22026">
        <w:tc>
          <w:tcPr>
            <w:tcW w:w="1337" w:type="pct"/>
            <w:hideMark/>
          </w:tcPr>
          <w:p w:rsidR="00F22026" w:rsidRPr="00314FB3" w:rsidRDefault="00F22026" w:rsidP="006A645A">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4. Реалізація одного окремого рішення щодо порушення вимог регулювання </w:t>
            </w:r>
          </w:p>
        </w:tc>
        <w:tc>
          <w:tcPr>
            <w:tcW w:w="664" w:type="pct"/>
            <w:hideMark/>
          </w:tcPr>
          <w:p w:rsidR="00F22026" w:rsidRPr="00314FB3" w:rsidRDefault="00F2202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27" w:type="pct"/>
            <w:hideMark/>
          </w:tcPr>
          <w:p w:rsidR="00F22026" w:rsidRPr="00314FB3" w:rsidRDefault="00F2202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50" w:type="pct"/>
            <w:vMerge/>
            <w:hideMark/>
          </w:tcPr>
          <w:p w:rsidR="00F22026" w:rsidRPr="00314FB3" w:rsidRDefault="00F22026" w:rsidP="00ED2310">
            <w:pPr>
              <w:spacing w:after="0" w:line="240" w:lineRule="auto"/>
              <w:jc w:val="center"/>
              <w:rPr>
                <w:rFonts w:ascii="Times New Roman" w:eastAsia="Times New Roman" w:hAnsi="Times New Roman" w:cs="Times New Roman"/>
                <w:sz w:val="24"/>
                <w:szCs w:val="24"/>
                <w:lang w:eastAsia="uk-UA"/>
              </w:rPr>
            </w:pPr>
          </w:p>
        </w:tc>
        <w:tc>
          <w:tcPr>
            <w:tcW w:w="714" w:type="pct"/>
            <w:hideMark/>
          </w:tcPr>
          <w:p w:rsidR="00F22026" w:rsidRPr="00314FB3" w:rsidRDefault="00ED2310"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808" w:type="pct"/>
            <w:hideMark/>
          </w:tcPr>
          <w:p w:rsidR="00F22026" w:rsidRPr="00314FB3" w:rsidRDefault="00ED2310"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r>
      <w:tr w:rsidR="006A645A" w:rsidRPr="00314FB3" w:rsidTr="00F22026">
        <w:tc>
          <w:tcPr>
            <w:tcW w:w="1337"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5. Оскарження одного окремого рішення суб’єктами господарювання </w:t>
            </w:r>
          </w:p>
        </w:tc>
        <w:tc>
          <w:tcPr>
            <w:tcW w:w="664" w:type="pct"/>
            <w:hideMark/>
          </w:tcPr>
          <w:p w:rsidR="006A645A" w:rsidRPr="00314FB3" w:rsidRDefault="00C34456"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34</w:t>
            </w:r>
          </w:p>
        </w:tc>
        <w:tc>
          <w:tcPr>
            <w:tcW w:w="727" w:type="pct"/>
            <w:hideMark/>
          </w:tcPr>
          <w:p w:rsidR="006A645A" w:rsidRPr="00314FB3" w:rsidRDefault="00ED2310"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15,4</w:t>
            </w:r>
          </w:p>
        </w:tc>
        <w:tc>
          <w:tcPr>
            <w:tcW w:w="750" w:type="pct"/>
            <w:hideMark/>
          </w:tcPr>
          <w:p w:rsidR="006A645A" w:rsidRPr="00314FB3" w:rsidRDefault="00C34456"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0,2</w:t>
            </w:r>
          </w:p>
        </w:tc>
        <w:tc>
          <w:tcPr>
            <w:tcW w:w="714" w:type="pct"/>
            <w:hideMark/>
          </w:tcPr>
          <w:p w:rsidR="006A645A" w:rsidRPr="00314FB3" w:rsidRDefault="00ED2310"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808" w:type="pct"/>
            <w:hideMark/>
          </w:tcPr>
          <w:p w:rsidR="006A645A" w:rsidRPr="00314FB3" w:rsidRDefault="00ED2310"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3510842,72</w:t>
            </w:r>
          </w:p>
        </w:tc>
      </w:tr>
      <w:tr w:rsidR="006A645A" w:rsidRPr="00314FB3" w:rsidTr="00F22026">
        <w:tc>
          <w:tcPr>
            <w:tcW w:w="1337"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6. Підготовка звітності за результатами регулювання</w:t>
            </w:r>
          </w:p>
        </w:tc>
        <w:tc>
          <w:tcPr>
            <w:tcW w:w="664" w:type="pct"/>
            <w:hideMark/>
          </w:tcPr>
          <w:p w:rsidR="006A645A" w:rsidRPr="00314FB3" w:rsidRDefault="00C3445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27" w:type="pct"/>
            <w:hideMark/>
          </w:tcPr>
          <w:p w:rsidR="006A645A" w:rsidRPr="00314FB3" w:rsidRDefault="00C3445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50" w:type="pct"/>
            <w:hideMark/>
          </w:tcPr>
          <w:p w:rsidR="006A645A" w:rsidRPr="00314FB3" w:rsidRDefault="00C3445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714" w:type="pct"/>
            <w:hideMark/>
          </w:tcPr>
          <w:p w:rsidR="006A645A" w:rsidRPr="00314FB3" w:rsidRDefault="00C3445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c>
          <w:tcPr>
            <w:tcW w:w="808" w:type="pct"/>
            <w:hideMark/>
          </w:tcPr>
          <w:p w:rsidR="006A645A" w:rsidRPr="00314FB3" w:rsidRDefault="00C34456"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w:t>
            </w:r>
          </w:p>
        </w:tc>
      </w:tr>
      <w:tr w:rsidR="006A645A" w:rsidRPr="00314FB3" w:rsidTr="00F22026">
        <w:tc>
          <w:tcPr>
            <w:tcW w:w="1337" w:type="pct"/>
            <w:hideMark/>
          </w:tcPr>
          <w:p w:rsidR="006A645A" w:rsidRPr="00314FB3" w:rsidRDefault="006A645A" w:rsidP="00C34456">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 xml:space="preserve">7. Інші адміністративні процедури (уточнити): </w:t>
            </w:r>
            <w:r w:rsidRPr="00314FB3">
              <w:rPr>
                <w:rFonts w:ascii="Times New Roman" w:eastAsia="Times New Roman" w:hAnsi="Times New Roman" w:cs="Times New Roman"/>
                <w:sz w:val="24"/>
                <w:szCs w:val="24"/>
                <w:lang w:eastAsia="uk-UA"/>
              </w:rPr>
              <w:br/>
            </w:r>
            <w:r w:rsidR="00C34456" w:rsidRPr="00314FB3">
              <w:rPr>
                <w:rFonts w:ascii="Times New Roman" w:eastAsia="Times New Roman" w:hAnsi="Times New Roman" w:cs="Times New Roman"/>
                <w:sz w:val="24"/>
                <w:szCs w:val="24"/>
                <w:lang w:eastAsia="uk-UA"/>
              </w:rPr>
              <w:t>обробка вхідної звітності</w:t>
            </w:r>
          </w:p>
        </w:tc>
        <w:tc>
          <w:tcPr>
            <w:tcW w:w="664" w:type="pct"/>
            <w:hideMark/>
          </w:tcPr>
          <w:p w:rsidR="00C34456" w:rsidRPr="00314FB3" w:rsidRDefault="00C34456"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0,5</w:t>
            </w:r>
          </w:p>
        </w:tc>
        <w:tc>
          <w:tcPr>
            <w:tcW w:w="727" w:type="pct"/>
            <w:hideMark/>
          </w:tcPr>
          <w:p w:rsidR="006A645A" w:rsidRPr="00314FB3" w:rsidRDefault="00ED2310"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15,4</w:t>
            </w:r>
          </w:p>
        </w:tc>
        <w:tc>
          <w:tcPr>
            <w:tcW w:w="750" w:type="pct"/>
            <w:hideMark/>
          </w:tcPr>
          <w:p w:rsidR="00C34456" w:rsidRPr="00314FB3" w:rsidRDefault="00C34456"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w:t>
            </w:r>
          </w:p>
          <w:p w:rsidR="00C34456" w:rsidRPr="00314FB3" w:rsidRDefault="00C34456" w:rsidP="00ED2310">
            <w:pPr>
              <w:spacing w:after="0" w:line="240" w:lineRule="auto"/>
              <w:jc w:val="center"/>
              <w:rPr>
                <w:rFonts w:ascii="Times New Roman" w:eastAsia="Times New Roman" w:hAnsi="Times New Roman" w:cs="Times New Roman"/>
                <w:sz w:val="28"/>
                <w:szCs w:val="28"/>
                <w:lang w:eastAsia="uk-UA"/>
              </w:rPr>
            </w:pPr>
          </w:p>
        </w:tc>
        <w:tc>
          <w:tcPr>
            <w:tcW w:w="714" w:type="pct"/>
            <w:hideMark/>
          </w:tcPr>
          <w:p w:rsidR="006A645A" w:rsidRPr="00314FB3" w:rsidRDefault="00ED2310"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33526</w:t>
            </w:r>
          </w:p>
        </w:tc>
        <w:tc>
          <w:tcPr>
            <w:tcW w:w="808" w:type="pct"/>
            <w:hideMark/>
          </w:tcPr>
          <w:p w:rsidR="006A645A" w:rsidRPr="00314FB3" w:rsidRDefault="00ED2310"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258150,2</w:t>
            </w:r>
          </w:p>
        </w:tc>
      </w:tr>
      <w:tr w:rsidR="006A645A" w:rsidRPr="00314FB3" w:rsidTr="00F22026">
        <w:tc>
          <w:tcPr>
            <w:tcW w:w="1337"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Разом за рік</w:t>
            </w:r>
          </w:p>
        </w:tc>
        <w:tc>
          <w:tcPr>
            <w:tcW w:w="664"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727"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750"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714"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808" w:type="pct"/>
            <w:hideMark/>
          </w:tcPr>
          <w:p w:rsidR="006A645A" w:rsidRPr="00314FB3" w:rsidRDefault="00ED2310"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7176575,56</w:t>
            </w:r>
          </w:p>
        </w:tc>
      </w:tr>
      <w:tr w:rsidR="006A645A" w:rsidRPr="00314FB3" w:rsidTr="00F22026">
        <w:tc>
          <w:tcPr>
            <w:tcW w:w="1337" w:type="pct"/>
            <w:hideMark/>
          </w:tcPr>
          <w:p w:rsidR="006A645A" w:rsidRPr="00314FB3" w:rsidRDefault="006A645A" w:rsidP="006A645A">
            <w:pPr>
              <w:spacing w:after="0" w:line="240" w:lineRule="auto"/>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Сумарно за п’ять років</w:t>
            </w:r>
          </w:p>
        </w:tc>
        <w:tc>
          <w:tcPr>
            <w:tcW w:w="664"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727"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750"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714" w:type="pct"/>
            <w:hideMark/>
          </w:tcPr>
          <w:p w:rsidR="006A645A" w:rsidRPr="00314FB3" w:rsidRDefault="006A645A" w:rsidP="00ED2310">
            <w:pPr>
              <w:spacing w:after="0" w:line="240" w:lineRule="auto"/>
              <w:jc w:val="center"/>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Х</w:t>
            </w:r>
          </w:p>
        </w:tc>
        <w:tc>
          <w:tcPr>
            <w:tcW w:w="808" w:type="pct"/>
            <w:hideMark/>
          </w:tcPr>
          <w:p w:rsidR="006A645A" w:rsidRPr="00314FB3" w:rsidRDefault="00911490" w:rsidP="00ED2310">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35882877,8</w:t>
            </w:r>
          </w:p>
        </w:tc>
      </w:tr>
    </w:tbl>
    <w:p w:rsidR="006A645A" w:rsidRPr="00314FB3" w:rsidRDefault="006A645A" w:rsidP="006A645A">
      <w:pPr>
        <w:spacing w:after="0" w:line="240" w:lineRule="auto"/>
        <w:rPr>
          <w:rFonts w:ascii="Times New Roman" w:eastAsia="Times New Roman" w:hAnsi="Times New Roman" w:cs="Times New Roman"/>
          <w:sz w:val="24"/>
          <w:szCs w:val="24"/>
          <w:lang w:eastAsia="uk-UA"/>
        </w:rPr>
      </w:pPr>
      <w:bookmarkStart w:id="65" w:name="n213"/>
      <w:bookmarkEnd w:id="65"/>
      <w:r w:rsidRPr="00314FB3">
        <w:rPr>
          <w:rFonts w:ascii="Times New Roman" w:eastAsia="Times New Roman" w:hAnsi="Times New Roman" w:cs="Times New Roman"/>
          <w:sz w:val="24"/>
          <w:szCs w:val="24"/>
          <w:lang w:eastAsia="uk-UA"/>
        </w:rPr>
        <w:t xml:space="preserve">__________ </w:t>
      </w:r>
      <w:r w:rsidRPr="00314FB3">
        <w:rPr>
          <w:rFonts w:ascii="Times New Roman" w:eastAsia="Times New Roman" w:hAnsi="Times New Roman" w:cs="Times New Roman"/>
          <w:sz w:val="24"/>
          <w:szCs w:val="24"/>
          <w:lang w:eastAsia="uk-UA"/>
        </w:rPr>
        <w:b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11490" w:rsidRPr="00314FB3" w:rsidRDefault="00212F75" w:rsidP="00212F75">
      <w:pPr>
        <w:spacing w:after="0" w:line="240" w:lineRule="auto"/>
        <w:ind w:firstLine="709"/>
        <w:jc w:val="both"/>
        <w:rPr>
          <w:rFonts w:ascii="Times New Roman" w:eastAsia="Times New Roman" w:hAnsi="Times New Roman" w:cs="Times New Roman"/>
          <w:sz w:val="24"/>
          <w:szCs w:val="24"/>
          <w:lang w:eastAsia="uk-UA"/>
        </w:rPr>
      </w:pPr>
      <w:r w:rsidRPr="00314FB3">
        <w:rPr>
          <w:rFonts w:ascii="Times New Roman" w:eastAsia="Times New Roman" w:hAnsi="Times New Roman" w:cs="Times New Roman"/>
          <w:sz w:val="24"/>
          <w:szCs w:val="24"/>
          <w:lang w:eastAsia="uk-UA"/>
        </w:rPr>
        <w:t>Вартість часу співробітника органу державної влади відповідної категорії (заробітна плата) розраховувалася з урахуванням посадового окладу.</w:t>
      </w:r>
    </w:p>
    <w:p w:rsidR="00AA4275" w:rsidRPr="00314FB3" w:rsidRDefault="00AA4275" w:rsidP="00971E80">
      <w:pPr>
        <w:spacing w:after="0" w:line="240" w:lineRule="auto"/>
        <w:ind w:firstLine="709"/>
        <w:jc w:val="both"/>
        <w:rPr>
          <w:rFonts w:ascii="Times New Roman" w:eastAsia="Times New Roman" w:hAnsi="Times New Roman" w:cs="Times New Roman"/>
          <w:sz w:val="28"/>
          <w:szCs w:val="28"/>
          <w:lang w:eastAsia="uk-UA"/>
        </w:rPr>
      </w:pPr>
      <w:bookmarkStart w:id="66" w:name="n214"/>
      <w:bookmarkEnd w:id="66"/>
    </w:p>
    <w:p w:rsidR="00971E80" w:rsidRPr="00314FB3" w:rsidRDefault="00F22026" w:rsidP="00971E80">
      <w:pPr>
        <w:spacing w:after="0" w:line="240" w:lineRule="auto"/>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5. </w:t>
      </w:r>
      <w:r w:rsidR="00971E80" w:rsidRPr="00314FB3">
        <w:rPr>
          <w:rFonts w:ascii="Times New Roman" w:eastAsia="Times New Roman" w:hAnsi="Times New Roman" w:cs="Times New Roman"/>
          <w:sz w:val="28"/>
          <w:szCs w:val="28"/>
          <w:lang w:eastAsia="uk-UA"/>
        </w:rPr>
        <w:t xml:space="preserve">Розроблення </w:t>
      </w:r>
      <w:proofErr w:type="spellStart"/>
      <w:r w:rsidR="00971E80" w:rsidRPr="00314FB3">
        <w:rPr>
          <w:rFonts w:ascii="Times New Roman" w:eastAsia="Times New Roman" w:hAnsi="Times New Roman" w:cs="Times New Roman"/>
          <w:sz w:val="28"/>
          <w:szCs w:val="28"/>
          <w:lang w:eastAsia="uk-UA"/>
        </w:rPr>
        <w:t>корегуючих</w:t>
      </w:r>
      <w:proofErr w:type="spellEnd"/>
      <w:r w:rsidR="00971E80" w:rsidRPr="00314FB3">
        <w:rPr>
          <w:rFonts w:ascii="Times New Roman" w:eastAsia="Times New Roman" w:hAnsi="Times New Roman" w:cs="Times New Roman"/>
          <w:sz w:val="28"/>
          <w:szCs w:val="28"/>
          <w:lang w:eastAsia="uk-UA"/>
        </w:rPr>
        <w:t xml:space="preserve"> (пом’якшувальних) заходів для малого підприємництва щодо запропонованого регулювання</w:t>
      </w:r>
    </w:p>
    <w:p w:rsidR="00971E80" w:rsidRPr="00314FB3" w:rsidRDefault="00971E80" w:rsidP="00971E80">
      <w:pPr>
        <w:spacing w:after="0" w:line="240" w:lineRule="auto"/>
        <w:jc w:val="both"/>
        <w:rPr>
          <w:rFonts w:ascii="Times New Roman" w:eastAsia="Times New Roman" w:hAnsi="Times New Roman" w:cs="Times New Roman"/>
          <w:sz w:val="28"/>
          <w:szCs w:val="28"/>
          <w:lang w:eastAsia="uk-UA"/>
        </w:rPr>
      </w:pPr>
    </w:p>
    <w:p w:rsidR="00971E80" w:rsidRPr="00314FB3" w:rsidRDefault="00971E80" w:rsidP="00971E80">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Запропоноване регулювання планується без розроблення компенсаторів (</w:t>
      </w:r>
      <w:proofErr w:type="spellStart"/>
      <w:r w:rsidRPr="00314FB3">
        <w:rPr>
          <w:rFonts w:ascii="Times New Roman" w:eastAsia="Times New Roman" w:hAnsi="Times New Roman" w:cs="Times New Roman"/>
          <w:sz w:val="28"/>
          <w:szCs w:val="28"/>
          <w:lang w:eastAsia="uk-UA"/>
        </w:rPr>
        <w:t>корегуючих</w:t>
      </w:r>
      <w:proofErr w:type="spellEnd"/>
      <w:r w:rsidRPr="00314FB3">
        <w:rPr>
          <w:rFonts w:ascii="Times New Roman" w:eastAsia="Times New Roman" w:hAnsi="Times New Roman" w:cs="Times New Roman"/>
          <w:sz w:val="28"/>
          <w:szCs w:val="28"/>
          <w:lang w:eastAsia="uk-UA"/>
        </w:rPr>
        <w:t xml:space="preserve"> (пом’якшувальних) заходів) для малого підприємництва. </w:t>
      </w:r>
    </w:p>
    <w:p w:rsidR="00C94064" w:rsidRPr="00314FB3" w:rsidRDefault="00C94064" w:rsidP="00971E80">
      <w:pPr>
        <w:spacing w:after="0" w:line="240" w:lineRule="auto"/>
        <w:rPr>
          <w:rFonts w:ascii="Times New Roman" w:eastAsia="Times New Roman" w:hAnsi="Times New Roman" w:cs="Times New Roman"/>
          <w:sz w:val="28"/>
          <w:szCs w:val="28"/>
          <w:lang w:eastAsia="uk-UA"/>
        </w:rPr>
      </w:pPr>
    </w:p>
    <w:p w:rsidR="00DE5B84" w:rsidRPr="00314FB3" w:rsidRDefault="00DE5B84" w:rsidP="00BB7E24">
      <w:pPr>
        <w:spacing w:after="0" w:line="240" w:lineRule="auto"/>
        <w:jc w:val="center"/>
        <w:rPr>
          <w:rFonts w:ascii="Times New Roman" w:eastAsia="Times New Roman" w:hAnsi="Times New Roman" w:cs="Times New Roman"/>
          <w:b/>
          <w:sz w:val="28"/>
          <w:szCs w:val="28"/>
          <w:lang w:eastAsia="uk-UA"/>
        </w:rPr>
      </w:pPr>
      <w:bookmarkStart w:id="67" w:name="n166"/>
      <w:bookmarkEnd w:id="67"/>
      <w:r w:rsidRPr="00314FB3">
        <w:rPr>
          <w:rFonts w:ascii="Times New Roman" w:eastAsia="Times New Roman" w:hAnsi="Times New Roman" w:cs="Times New Roman"/>
          <w:b/>
          <w:sz w:val="28"/>
          <w:szCs w:val="28"/>
          <w:lang w:eastAsia="uk-UA"/>
        </w:rPr>
        <w:t>VII. Обґрунтування запропонованого строку дії регуляторного акта</w:t>
      </w:r>
    </w:p>
    <w:p w:rsidR="00C94064" w:rsidRPr="00314FB3" w:rsidRDefault="00C94064" w:rsidP="00BB7E24">
      <w:pPr>
        <w:spacing w:after="0" w:line="240" w:lineRule="auto"/>
        <w:jc w:val="center"/>
        <w:rPr>
          <w:rFonts w:ascii="Times New Roman" w:eastAsia="Times New Roman" w:hAnsi="Times New Roman" w:cs="Times New Roman"/>
          <w:b/>
          <w:sz w:val="28"/>
          <w:szCs w:val="28"/>
          <w:lang w:eastAsia="uk-UA"/>
        </w:rPr>
      </w:pPr>
    </w:p>
    <w:p w:rsidR="00DE5B84" w:rsidRPr="00314FB3" w:rsidRDefault="006777E1" w:rsidP="00BB7E24">
      <w:pPr>
        <w:spacing w:after="0" w:line="240" w:lineRule="auto"/>
        <w:ind w:firstLine="709"/>
        <w:rPr>
          <w:rFonts w:ascii="Times New Roman" w:eastAsia="Times New Roman" w:hAnsi="Times New Roman" w:cs="Times New Roman"/>
          <w:sz w:val="28"/>
          <w:szCs w:val="28"/>
          <w:lang w:eastAsia="uk-UA"/>
        </w:rPr>
      </w:pPr>
      <w:bookmarkStart w:id="68" w:name="n167"/>
      <w:bookmarkEnd w:id="68"/>
      <w:r w:rsidRPr="00314FB3">
        <w:rPr>
          <w:rFonts w:ascii="Times New Roman" w:eastAsia="Times New Roman" w:hAnsi="Times New Roman" w:cs="Times New Roman"/>
          <w:sz w:val="28"/>
          <w:szCs w:val="28"/>
          <w:lang w:eastAsia="uk-UA"/>
        </w:rPr>
        <w:t>С</w:t>
      </w:r>
      <w:r w:rsidR="00DE5B84" w:rsidRPr="00314FB3">
        <w:rPr>
          <w:rFonts w:ascii="Times New Roman" w:eastAsia="Times New Roman" w:hAnsi="Times New Roman" w:cs="Times New Roman"/>
          <w:sz w:val="28"/>
          <w:szCs w:val="28"/>
          <w:lang w:eastAsia="uk-UA"/>
        </w:rPr>
        <w:t>трок дії регулято</w:t>
      </w:r>
      <w:r w:rsidRPr="00314FB3">
        <w:rPr>
          <w:rFonts w:ascii="Times New Roman" w:eastAsia="Times New Roman" w:hAnsi="Times New Roman" w:cs="Times New Roman"/>
          <w:sz w:val="28"/>
          <w:szCs w:val="28"/>
          <w:lang w:eastAsia="uk-UA"/>
        </w:rPr>
        <w:t>рного акта</w:t>
      </w:r>
      <w:r w:rsidRPr="00314FB3">
        <w:rPr>
          <w:rFonts w:ascii="Times New Roman" w:eastAsia="Times New Roman" w:hAnsi="Times New Roman" w:cs="Times New Roman"/>
          <w:sz w:val="28"/>
          <w:szCs w:val="28"/>
          <w:lang w:val="ru-RU" w:eastAsia="uk-UA"/>
        </w:rPr>
        <w:t xml:space="preserve"> </w:t>
      </w:r>
      <w:r w:rsidRPr="00314FB3">
        <w:rPr>
          <w:rFonts w:ascii="Times New Roman" w:eastAsia="Times New Roman" w:hAnsi="Times New Roman" w:cs="Times New Roman"/>
          <w:sz w:val="28"/>
          <w:szCs w:val="28"/>
          <w:lang w:eastAsia="uk-UA"/>
        </w:rPr>
        <w:t>необмежений і може бути змінений у разі внесення змін до законодавства</w:t>
      </w:r>
      <w:r w:rsidR="00DE5B84" w:rsidRPr="00314FB3">
        <w:rPr>
          <w:rFonts w:ascii="Times New Roman" w:eastAsia="Times New Roman" w:hAnsi="Times New Roman" w:cs="Times New Roman"/>
          <w:sz w:val="28"/>
          <w:szCs w:val="28"/>
          <w:lang w:eastAsia="uk-UA"/>
        </w:rPr>
        <w:t>.</w:t>
      </w:r>
    </w:p>
    <w:p w:rsidR="00C94064" w:rsidRPr="00314FB3" w:rsidRDefault="00C94064" w:rsidP="00BB7E24">
      <w:pPr>
        <w:spacing w:after="0" w:line="240" w:lineRule="auto"/>
        <w:ind w:firstLine="709"/>
        <w:rPr>
          <w:rFonts w:ascii="Times New Roman" w:eastAsia="Times New Roman" w:hAnsi="Times New Roman" w:cs="Times New Roman"/>
          <w:sz w:val="28"/>
          <w:szCs w:val="28"/>
          <w:lang w:eastAsia="uk-UA"/>
        </w:rPr>
      </w:pPr>
    </w:p>
    <w:p w:rsidR="00DE5B84" w:rsidRPr="00314FB3" w:rsidRDefault="00DE5B84" w:rsidP="00BB7E24">
      <w:pPr>
        <w:spacing w:after="0" w:line="240" w:lineRule="auto"/>
        <w:jc w:val="center"/>
        <w:rPr>
          <w:rFonts w:ascii="Times New Roman" w:eastAsia="Times New Roman" w:hAnsi="Times New Roman" w:cs="Times New Roman"/>
          <w:b/>
          <w:sz w:val="28"/>
          <w:szCs w:val="28"/>
          <w:lang w:eastAsia="uk-UA"/>
        </w:rPr>
      </w:pPr>
      <w:bookmarkStart w:id="69" w:name="n168"/>
      <w:bookmarkEnd w:id="69"/>
      <w:r w:rsidRPr="00314FB3">
        <w:rPr>
          <w:rFonts w:ascii="Times New Roman" w:eastAsia="Times New Roman" w:hAnsi="Times New Roman" w:cs="Times New Roman"/>
          <w:b/>
          <w:sz w:val="28"/>
          <w:szCs w:val="28"/>
          <w:lang w:eastAsia="uk-UA"/>
        </w:rPr>
        <w:t>VIII. Визначення показників результативності дії регуляторного акта</w:t>
      </w:r>
    </w:p>
    <w:p w:rsidR="00C94064" w:rsidRPr="00314FB3" w:rsidRDefault="00C94064" w:rsidP="00BB7E24">
      <w:pPr>
        <w:spacing w:after="0" w:line="240" w:lineRule="auto"/>
        <w:jc w:val="center"/>
        <w:rPr>
          <w:rFonts w:ascii="Times New Roman" w:eastAsia="Times New Roman" w:hAnsi="Times New Roman" w:cs="Times New Roman"/>
          <w:b/>
          <w:sz w:val="28"/>
          <w:szCs w:val="28"/>
          <w:lang w:eastAsia="uk-UA"/>
        </w:rPr>
      </w:pPr>
    </w:p>
    <w:p w:rsidR="00DE5B84" w:rsidRPr="00314FB3" w:rsidRDefault="00B1788B" w:rsidP="00BB7E24">
      <w:pPr>
        <w:spacing w:after="0" w:line="240" w:lineRule="auto"/>
        <w:ind w:firstLine="709"/>
        <w:jc w:val="both"/>
        <w:rPr>
          <w:rFonts w:ascii="Times New Roman" w:eastAsia="Times New Roman" w:hAnsi="Times New Roman" w:cs="Times New Roman"/>
          <w:sz w:val="28"/>
          <w:szCs w:val="28"/>
          <w:lang w:eastAsia="uk-UA"/>
        </w:rPr>
      </w:pPr>
      <w:bookmarkStart w:id="70" w:name="n169"/>
      <w:bookmarkEnd w:id="70"/>
      <w:r w:rsidRPr="00314FB3">
        <w:rPr>
          <w:rFonts w:ascii="Times New Roman" w:eastAsia="Times New Roman" w:hAnsi="Times New Roman" w:cs="Times New Roman"/>
          <w:sz w:val="28"/>
          <w:szCs w:val="28"/>
          <w:lang w:eastAsia="uk-UA"/>
        </w:rPr>
        <w:t>Результативність дії регуляторного акта визначатиметься</w:t>
      </w:r>
      <w:r w:rsidR="00DE5B84" w:rsidRPr="00314FB3">
        <w:rPr>
          <w:rFonts w:ascii="Times New Roman" w:eastAsia="Times New Roman" w:hAnsi="Times New Roman" w:cs="Times New Roman"/>
          <w:sz w:val="28"/>
          <w:szCs w:val="28"/>
          <w:lang w:eastAsia="uk-UA"/>
        </w:rPr>
        <w:t xml:space="preserve"> показник</w:t>
      </w:r>
      <w:r w:rsidRPr="00314FB3">
        <w:rPr>
          <w:rFonts w:ascii="Times New Roman" w:eastAsia="Times New Roman" w:hAnsi="Times New Roman" w:cs="Times New Roman"/>
          <w:sz w:val="28"/>
          <w:szCs w:val="28"/>
          <w:lang w:eastAsia="uk-UA"/>
        </w:rPr>
        <w:t>ами,</w:t>
      </w:r>
      <w:r w:rsidR="00DE5B84" w:rsidRPr="00314FB3">
        <w:rPr>
          <w:rFonts w:ascii="Times New Roman" w:eastAsia="Times New Roman" w:hAnsi="Times New Roman" w:cs="Times New Roman"/>
          <w:sz w:val="28"/>
          <w:szCs w:val="28"/>
          <w:lang w:eastAsia="uk-UA"/>
        </w:rPr>
        <w:t xml:space="preserve"> які підлягають контролю </w:t>
      </w:r>
      <w:r w:rsidRPr="00314FB3">
        <w:rPr>
          <w:rFonts w:ascii="Times New Roman" w:eastAsia="Times New Roman" w:hAnsi="Times New Roman" w:cs="Times New Roman"/>
          <w:sz w:val="28"/>
          <w:szCs w:val="28"/>
          <w:lang w:eastAsia="uk-UA"/>
        </w:rPr>
        <w:t>(відстеження результативності):</w:t>
      </w:r>
    </w:p>
    <w:p w:rsidR="00B1788B" w:rsidRPr="00314FB3" w:rsidRDefault="00B1788B"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кількість ліцензій (розширення, звуження), виданих суб’єктам господарювання у сфері вищої освіти;</w:t>
      </w:r>
    </w:p>
    <w:p w:rsidR="00B1788B" w:rsidRPr="00314FB3" w:rsidRDefault="00B1788B"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кількість ліцензій (розширення, звуження), виданих суб’єктам господарювання у сфері </w:t>
      </w:r>
      <w:r w:rsidRPr="00314FB3">
        <w:rPr>
          <w:rFonts w:ascii="Times New Roman" w:hAnsi="Times New Roman"/>
          <w:sz w:val="28"/>
          <w:szCs w:val="28"/>
        </w:rPr>
        <w:t>післядипломної</w:t>
      </w:r>
      <w:r w:rsidRPr="00314FB3">
        <w:rPr>
          <w:rFonts w:ascii="Times New Roman" w:eastAsia="Times New Roman" w:hAnsi="Times New Roman" w:cs="Times New Roman"/>
          <w:sz w:val="28"/>
          <w:szCs w:val="28"/>
          <w:lang w:eastAsia="uk-UA"/>
        </w:rPr>
        <w:t xml:space="preserve"> освіти;</w:t>
      </w:r>
    </w:p>
    <w:p w:rsidR="00B1788B" w:rsidRPr="00314FB3" w:rsidRDefault="00B1788B"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кількість ліцензій (розширення, звуження), виданих суб’єктам господарювання у сфері </w:t>
      </w:r>
      <w:r w:rsidRPr="00314FB3">
        <w:rPr>
          <w:rFonts w:ascii="Times New Roman" w:hAnsi="Times New Roman"/>
          <w:sz w:val="28"/>
          <w:szCs w:val="28"/>
        </w:rPr>
        <w:t xml:space="preserve">професійно-технічної </w:t>
      </w:r>
      <w:r w:rsidRPr="00314FB3">
        <w:rPr>
          <w:rFonts w:ascii="Times New Roman" w:eastAsia="Times New Roman" w:hAnsi="Times New Roman" w:cs="Times New Roman"/>
          <w:sz w:val="28"/>
          <w:szCs w:val="28"/>
          <w:lang w:eastAsia="uk-UA"/>
        </w:rPr>
        <w:t>освіти;</w:t>
      </w:r>
    </w:p>
    <w:p w:rsidR="00B1788B" w:rsidRPr="00314FB3" w:rsidRDefault="00B1788B"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кількість ліцензій (розширення, звуження), виданих суб’єктам господарювання у сфері </w:t>
      </w:r>
      <w:r w:rsidRPr="00314FB3">
        <w:rPr>
          <w:rStyle w:val="rvts0"/>
          <w:rFonts w:ascii="Times New Roman" w:hAnsi="Times New Roman"/>
          <w:sz w:val="28"/>
          <w:szCs w:val="28"/>
        </w:rPr>
        <w:t xml:space="preserve">загальної середньої </w:t>
      </w:r>
      <w:r w:rsidRPr="00314FB3">
        <w:rPr>
          <w:rFonts w:ascii="Times New Roman" w:eastAsia="Times New Roman" w:hAnsi="Times New Roman" w:cs="Times New Roman"/>
          <w:sz w:val="28"/>
          <w:szCs w:val="28"/>
          <w:lang w:eastAsia="uk-UA"/>
        </w:rPr>
        <w:t>освіти;</w:t>
      </w:r>
    </w:p>
    <w:p w:rsidR="00B1788B" w:rsidRPr="00314FB3" w:rsidRDefault="00B1788B" w:rsidP="00E13D17">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кількість ліцензій (розширення, звуження), виданих суб’єктам господарювання у сфері </w:t>
      </w:r>
      <w:r w:rsidRPr="00314FB3">
        <w:rPr>
          <w:rFonts w:ascii="Times New Roman" w:hAnsi="Times New Roman"/>
          <w:sz w:val="28"/>
          <w:szCs w:val="28"/>
        </w:rPr>
        <w:t>дошкільної</w:t>
      </w:r>
      <w:r w:rsidR="00E13D17">
        <w:rPr>
          <w:rFonts w:ascii="Times New Roman" w:eastAsia="Times New Roman" w:hAnsi="Times New Roman" w:cs="Times New Roman"/>
          <w:sz w:val="28"/>
          <w:szCs w:val="28"/>
          <w:lang w:eastAsia="uk-UA"/>
        </w:rPr>
        <w:t xml:space="preserve"> освіти</w:t>
      </w:r>
      <w:r w:rsidRPr="00314FB3">
        <w:rPr>
          <w:rFonts w:ascii="Times New Roman" w:eastAsia="Times New Roman" w:hAnsi="Times New Roman" w:cs="Times New Roman"/>
          <w:sz w:val="28"/>
          <w:szCs w:val="28"/>
          <w:lang w:eastAsia="uk-UA"/>
        </w:rPr>
        <w:t>.</w:t>
      </w:r>
    </w:p>
    <w:p w:rsidR="00C94064" w:rsidRPr="00314FB3" w:rsidRDefault="00C94064" w:rsidP="00BB7E24">
      <w:pPr>
        <w:spacing w:after="0" w:line="240" w:lineRule="auto"/>
        <w:ind w:firstLine="709"/>
        <w:jc w:val="both"/>
        <w:rPr>
          <w:rFonts w:ascii="Times New Roman" w:eastAsia="Times New Roman" w:hAnsi="Times New Roman" w:cs="Times New Roman"/>
          <w:sz w:val="28"/>
          <w:szCs w:val="28"/>
          <w:lang w:eastAsia="uk-UA"/>
        </w:rPr>
      </w:pPr>
    </w:p>
    <w:p w:rsidR="00DE5B84" w:rsidRPr="00314FB3" w:rsidRDefault="00DE5B84" w:rsidP="00BB7E24">
      <w:pPr>
        <w:spacing w:after="0" w:line="240" w:lineRule="auto"/>
        <w:jc w:val="center"/>
        <w:rPr>
          <w:rFonts w:ascii="Times New Roman" w:eastAsia="Times New Roman" w:hAnsi="Times New Roman" w:cs="Times New Roman"/>
          <w:b/>
          <w:sz w:val="28"/>
          <w:szCs w:val="28"/>
          <w:lang w:eastAsia="uk-UA"/>
        </w:rPr>
      </w:pPr>
      <w:bookmarkStart w:id="71" w:name="n170"/>
      <w:bookmarkEnd w:id="71"/>
      <w:r w:rsidRPr="00314FB3">
        <w:rPr>
          <w:rFonts w:ascii="Times New Roman" w:eastAsia="Times New Roman" w:hAnsi="Times New Roman" w:cs="Times New Roman"/>
          <w:b/>
          <w:sz w:val="28"/>
          <w:szCs w:val="28"/>
          <w:lang w:eastAsia="uk-UA"/>
        </w:rPr>
        <w:t>IX. Визначення заходів, за допомогою яких здійснюватиметься відстеження результативності дії регуляторного акта</w:t>
      </w:r>
    </w:p>
    <w:p w:rsidR="00C94064" w:rsidRDefault="00C94064" w:rsidP="00BB7E24">
      <w:pPr>
        <w:spacing w:after="0" w:line="240" w:lineRule="auto"/>
        <w:jc w:val="center"/>
        <w:rPr>
          <w:rFonts w:ascii="Times New Roman" w:eastAsia="Times New Roman" w:hAnsi="Times New Roman" w:cs="Times New Roman"/>
          <w:b/>
          <w:sz w:val="28"/>
          <w:szCs w:val="28"/>
          <w:lang w:eastAsia="uk-UA"/>
        </w:rPr>
      </w:pPr>
    </w:p>
    <w:p w:rsidR="00DE6D41" w:rsidRPr="00314FB3" w:rsidRDefault="00DE6D41" w:rsidP="00BB7E24">
      <w:pPr>
        <w:spacing w:after="0" w:line="240" w:lineRule="auto"/>
        <w:jc w:val="center"/>
        <w:rPr>
          <w:rFonts w:ascii="Times New Roman" w:eastAsia="Times New Roman" w:hAnsi="Times New Roman" w:cs="Times New Roman"/>
          <w:b/>
          <w:sz w:val="28"/>
          <w:szCs w:val="28"/>
          <w:lang w:eastAsia="uk-UA"/>
        </w:rPr>
      </w:pPr>
    </w:p>
    <w:p w:rsidR="00DE6D41" w:rsidRDefault="00DE6D41" w:rsidP="00DE6D41">
      <w:pPr>
        <w:spacing w:after="0" w:line="240" w:lineRule="auto"/>
        <w:ind w:firstLine="709"/>
        <w:jc w:val="both"/>
        <w:rPr>
          <w:rFonts w:ascii="Times New Roman" w:eastAsia="Times New Roman" w:hAnsi="Times New Roman" w:cs="Times New Roman"/>
          <w:sz w:val="28"/>
          <w:szCs w:val="28"/>
          <w:lang w:eastAsia="uk-UA"/>
        </w:rPr>
      </w:pPr>
      <w:bookmarkStart w:id="72" w:name="n171"/>
      <w:bookmarkStart w:id="73" w:name="n172"/>
      <w:bookmarkEnd w:id="72"/>
      <w:bookmarkEnd w:id="73"/>
      <w:r w:rsidRPr="00DE6D41">
        <w:rPr>
          <w:rFonts w:ascii="Times New Roman" w:eastAsia="Times New Roman" w:hAnsi="Times New Roman" w:cs="Times New Roman"/>
          <w:sz w:val="28"/>
          <w:szCs w:val="28"/>
          <w:lang w:eastAsia="uk-UA"/>
        </w:rPr>
        <w:t xml:space="preserve">Базове відстеження результативності вищезазначеного регуляторного </w:t>
      </w:r>
      <w:proofErr w:type="spellStart"/>
      <w:r w:rsidRPr="00DE6D41">
        <w:rPr>
          <w:rFonts w:ascii="Times New Roman" w:eastAsia="Times New Roman" w:hAnsi="Times New Roman" w:cs="Times New Roman"/>
          <w:sz w:val="28"/>
          <w:szCs w:val="28"/>
          <w:lang w:eastAsia="uk-UA"/>
        </w:rPr>
        <w:t>акта</w:t>
      </w:r>
      <w:proofErr w:type="spellEnd"/>
      <w:r w:rsidRPr="00DE6D41">
        <w:rPr>
          <w:rFonts w:ascii="Times New Roman" w:eastAsia="Times New Roman" w:hAnsi="Times New Roman" w:cs="Times New Roman"/>
          <w:sz w:val="28"/>
          <w:szCs w:val="28"/>
          <w:lang w:eastAsia="uk-UA"/>
        </w:rPr>
        <w:t xml:space="preserve"> буде </w:t>
      </w:r>
      <w:proofErr w:type="spellStart"/>
      <w:r w:rsidRPr="00DE6D41">
        <w:rPr>
          <w:rFonts w:ascii="Times New Roman" w:eastAsia="Times New Roman" w:hAnsi="Times New Roman" w:cs="Times New Roman"/>
          <w:sz w:val="28"/>
          <w:szCs w:val="28"/>
          <w:lang w:eastAsia="uk-UA"/>
        </w:rPr>
        <w:t>здійснюватись</w:t>
      </w:r>
      <w:proofErr w:type="spellEnd"/>
      <w:r w:rsidRPr="00DE6D41">
        <w:rPr>
          <w:rFonts w:ascii="Times New Roman" w:eastAsia="Times New Roman" w:hAnsi="Times New Roman" w:cs="Times New Roman"/>
          <w:sz w:val="28"/>
          <w:szCs w:val="28"/>
          <w:lang w:eastAsia="uk-UA"/>
        </w:rPr>
        <w:t xml:space="preserve"> до кінця календарного року з моменту набуття чинності.</w:t>
      </w:r>
    </w:p>
    <w:p w:rsidR="00DE6D41" w:rsidRDefault="00DE6D41" w:rsidP="00DE6D41">
      <w:pPr>
        <w:spacing w:after="0" w:line="240" w:lineRule="auto"/>
        <w:ind w:firstLine="709"/>
        <w:jc w:val="both"/>
        <w:rPr>
          <w:rFonts w:ascii="Times New Roman" w:eastAsia="Times New Roman" w:hAnsi="Times New Roman" w:cs="Times New Roman"/>
          <w:sz w:val="28"/>
          <w:szCs w:val="28"/>
          <w:lang w:eastAsia="uk-UA"/>
        </w:rPr>
      </w:pPr>
      <w:r w:rsidRPr="00DE6D41">
        <w:rPr>
          <w:rFonts w:ascii="Times New Roman" w:eastAsia="Times New Roman" w:hAnsi="Times New Roman" w:cs="Times New Roman"/>
          <w:sz w:val="28"/>
          <w:szCs w:val="28"/>
          <w:lang w:eastAsia="uk-UA"/>
        </w:rPr>
        <w:t xml:space="preserve">Повторне відстеження планується здійснити через рік після набуття чинності регуляторного </w:t>
      </w:r>
      <w:proofErr w:type="spellStart"/>
      <w:r w:rsidRPr="00DE6D41">
        <w:rPr>
          <w:rFonts w:ascii="Times New Roman" w:eastAsia="Times New Roman" w:hAnsi="Times New Roman" w:cs="Times New Roman"/>
          <w:sz w:val="28"/>
          <w:szCs w:val="28"/>
          <w:lang w:eastAsia="uk-UA"/>
        </w:rPr>
        <w:t>акта</w:t>
      </w:r>
      <w:proofErr w:type="spellEnd"/>
      <w:r w:rsidRPr="00DE6D41">
        <w:rPr>
          <w:rFonts w:ascii="Times New Roman" w:eastAsia="Times New Roman" w:hAnsi="Times New Roman" w:cs="Times New Roman"/>
          <w:sz w:val="28"/>
          <w:szCs w:val="28"/>
          <w:lang w:eastAsia="uk-UA"/>
        </w:rPr>
        <w:t xml:space="preserve">, в результаті якого відбудеться порівняння показників базового та повторного відстеження. </w:t>
      </w:r>
    </w:p>
    <w:p w:rsidR="00DE6D41" w:rsidRPr="00DE6D41" w:rsidRDefault="00DE6D41" w:rsidP="00DE6D41">
      <w:pPr>
        <w:spacing w:after="0" w:line="240" w:lineRule="auto"/>
        <w:ind w:firstLine="709"/>
        <w:jc w:val="both"/>
        <w:rPr>
          <w:rFonts w:ascii="Times New Roman" w:eastAsia="Times New Roman" w:hAnsi="Times New Roman" w:cs="Times New Roman"/>
          <w:sz w:val="28"/>
          <w:szCs w:val="28"/>
          <w:lang w:eastAsia="uk-UA"/>
        </w:rPr>
      </w:pPr>
      <w:r w:rsidRPr="00DE6D41">
        <w:rPr>
          <w:rFonts w:ascii="Times New Roman" w:eastAsia="Times New Roman" w:hAnsi="Times New Roman" w:cs="Times New Roman"/>
          <w:sz w:val="28"/>
          <w:szCs w:val="28"/>
          <w:lang w:eastAsia="uk-UA"/>
        </w:rPr>
        <w:t xml:space="preserve">Періодичне відстеження здійснюватиметься раз на три роки, починаючи з дня виконання заходів з повторного відстеження, з метою оцінки ступеня досягнення актом визначених цілей. </w:t>
      </w:r>
    </w:p>
    <w:p w:rsidR="00DE5B84" w:rsidRDefault="00157AF6"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Відстеження результативності дії регуляторного акта </w:t>
      </w:r>
      <w:r w:rsidR="00DE5B84" w:rsidRPr="00314FB3">
        <w:rPr>
          <w:rFonts w:ascii="Times New Roman" w:eastAsia="Times New Roman" w:hAnsi="Times New Roman" w:cs="Times New Roman"/>
          <w:sz w:val="28"/>
          <w:szCs w:val="28"/>
          <w:lang w:eastAsia="uk-UA"/>
        </w:rPr>
        <w:t>здійснюватиметься</w:t>
      </w:r>
      <w:r w:rsidRPr="00314FB3">
        <w:rPr>
          <w:rFonts w:ascii="Times New Roman" w:eastAsia="Times New Roman" w:hAnsi="Times New Roman" w:cs="Times New Roman"/>
          <w:sz w:val="28"/>
          <w:szCs w:val="28"/>
          <w:lang w:eastAsia="uk-UA"/>
        </w:rPr>
        <w:t xml:space="preserve"> за допомогою статистичних дослідж</w:t>
      </w:r>
      <w:r w:rsidR="00314FB3">
        <w:rPr>
          <w:rFonts w:ascii="Times New Roman" w:eastAsia="Times New Roman" w:hAnsi="Times New Roman" w:cs="Times New Roman"/>
          <w:sz w:val="28"/>
          <w:szCs w:val="28"/>
          <w:lang w:eastAsia="uk-UA"/>
        </w:rPr>
        <w:t>ень та/</w:t>
      </w:r>
      <w:r w:rsidRPr="00314FB3">
        <w:rPr>
          <w:rFonts w:ascii="Times New Roman" w:eastAsia="Times New Roman" w:hAnsi="Times New Roman" w:cs="Times New Roman"/>
          <w:sz w:val="28"/>
          <w:szCs w:val="28"/>
          <w:lang w:eastAsia="uk-UA"/>
        </w:rPr>
        <w:t>або опитування.</w:t>
      </w:r>
    </w:p>
    <w:p w:rsidR="00422B23" w:rsidRDefault="00422B23" w:rsidP="00BB7E24">
      <w:pPr>
        <w:spacing w:after="0" w:line="240" w:lineRule="auto"/>
        <w:ind w:firstLine="709"/>
        <w:jc w:val="both"/>
        <w:rPr>
          <w:rFonts w:ascii="Times New Roman" w:eastAsia="Times New Roman" w:hAnsi="Times New Roman" w:cs="Times New Roman"/>
          <w:sz w:val="28"/>
          <w:szCs w:val="28"/>
          <w:lang w:eastAsia="uk-UA"/>
        </w:rPr>
      </w:pPr>
    </w:p>
    <w:p w:rsidR="00422B23" w:rsidRPr="00314FB3" w:rsidRDefault="00422B23" w:rsidP="00BB7E24">
      <w:pPr>
        <w:spacing w:after="0" w:line="240" w:lineRule="auto"/>
        <w:ind w:firstLine="709"/>
        <w:jc w:val="both"/>
        <w:rPr>
          <w:rFonts w:ascii="Times New Roman" w:eastAsia="Times New Roman" w:hAnsi="Times New Roman" w:cs="Times New Roman"/>
          <w:sz w:val="28"/>
          <w:szCs w:val="28"/>
          <w:lang w:eastAsia="uk-UA"/>
        </w:rPr>
      </w:pPr>
    </w:p>
    <w:p w:rsidR="00DE6D41" w:rsidRDefault="00DE6D41" w:rsidP="00BB7E24">
      <w:pPr>
        <w:spacing w:after="0" w:line="240" w:lineRule="auto"/>
        <w:ind w:firstLine="709"/>
        <w:jc w:val="both"/>
        <w:rPr>
          <w:rFonts w:ascii="Times New Roman" w:hAnsi="Times New Roman" w:cs="Times New Roman"/>
          <w:sz w:val="28"/>
          <w:szCs w:val="28"/>
        </w:rPr>
      </w:pPr>
      <w:bookmarkStart w:id="74" w:name="n175"/>
      <w:bookmarkEnd w:id="74"/>
    </w:p>
    <w:p w:rsidR="00DE6D41" w:rsidRPr="00314FB3" w:rsidRDefault="00DE6D41" w:rsidP="00BB7E24">
      <w:pPr>
        <w:spacing w:after="0" w:line="240" w:lineRule="auto"/>
        <w:ind w:firstLine="709"/>
        <w:jc w:val="both"/>
        <w:rPr>
          <w:rFonts w:ascii="Times New Roman" w:hAnsi="Times New Roman" w:cs="Times New Roman"/>
          <w:sz w:val="28"/>
          <w:szCs w:val="28"/>
        </w:rPr>
      </w:pPr>
    </w:p>
    <w:p w:rsidR="00422B23" w:rsidRPr="00545EC7" w:rsidRDefault="00422B23" w:rsidP="00422B23">
      <w:pPr>
        <w:pStyle w:val="1"/>
        <w:jc w:val="both"/>
        <w:rPr>
          <w:color w:val="auto"/>
          <w:lang w:val="uk-UA"/>
        </w:rPr>
      </w:pPr>
      <w:r>
        <w:rPr>
          <w:rStyle w:val="rvts0"/>
          <w:rFonts w:ascii="Times New Roman" w:hAnsi="Times New Roman"/>
          <w:b/>
          <w:bCs/>
          <w:color w:val="auto"/>
          <w:sz w:val="28"/>
          <w:szCs w:val="28"/>
          <w:lang w:val="uk-UA"/>
        </w:rPr>
        <w:t xml:space="preserve">Тимчасово виконуючий </w:t>
      </w:r>
      <w:proofErr w:type="spellStart"/>
      <w:r>
        <w:rPr>
          <w:rStyle w:val="rvts0"/>
          <w:rFonts w:ascii="Times New Roman" w:hAnsi="Times New Roman"/>
          <w:b/>
          <w:bCs/>
          <w:color w:val="auto"/>
          <w:sz w:val="28"/>
          <w:szCs w:val="28"/>
          <w:lang w:val="uk-UA"/>
        </w:rPr>
        <w:t>обов</w:t>
      </w:r>
      <w:proofErr w:type="spellEnd"/>
      <w:r w:rsidRPr="00B956A0">
        <w:rPr>
          <w:rStyle w:val="rvts0"/>
          <w:rFonts w:ascii="Times New Roman" w:hAnsi="Times New Roman"/>
          <w:b/>
          <w:bCs/>
          <w:color w:val="auto"/>
          <w:sz w:val="28"/>
          <w:szCs w:val="28"/>
          <w:lang w:val="ru-RU"/>
        </w:rPr>
        <w:t>’</w:t>
      </w:r>
      <w:proofErr w:type="spellStart"/>
      <w:r>
        <w:rPr>
          <w:rStyle w:val="rvts0"/>
          <w:rFonts w:ascii="Times New Roman" w:hAnsi="Times New Roman"/>
          <w:b/>
          <w:bCs/>
          <w:color w:val="auto"/>
          <w:sz w:val="28"/>
          <w:szCs w:val="28"/>
          <w:lang w:val="uk-UA"/>
        </w:rPr>
        <w:t>язки</w:t>
      </w:r>
      <w:proofErr w:type="spellEnd"/>
      <w:r>
        <w:rPr>
          <w:rStyle w:val="rvts0"/>
          <w:rFonts w:ascii="Times New Roman" w:hAnsi="Times New Roman"/>
          <w:b/>
          <w:bCs/>
          <w:color w:val="auto"/>
          <w:sz w:val="28"/>
          <w:szCs w:val="28"/>
          <w:lang w:val="uk-UA"/>
        </w:rPr>
        <w:t xml:space="preserve"> Міністра </w:t>
      </w:r>
      <w:r>
        <w:rPr>
          <w:rStyle w:val="rvts0"/>
          <w:rFonts w:ascii="Times New Roman" w:hAnsi="Times New Roman"/>
          <w:b/>
          <w:bCs/>
          <w:color w:val="auto"/>
          <w:sz w:val="28"/>
          <w:szCs w:val="28"/>
          <w:lang w:val="uk-UA"/>
        </w:rPr>
        <w:tab/>
      </w:r>
      <w:r>
        <w:rPr>
          <w:rStyle w:val="rvts0"/>
          <w:rFonts w:ascii="Times New Roman" w:hAnsi="Times New Roman"/>
          <w:b/>
          <w:bCs/>
          <w:color w:val="auto"/>
          <w:sz w:val="28"/>
          <w:szCs w:val="28"/>
          <w:lang w:val="uk-UA"/>
        </w:rPr>
        <w:tab/>
        <w:t xml:space="preserve">   В. В. </w:t>
      </w:r>
      <w:proofErr w:type="spellStart"/>
      <w:r>
        <w:rPr>
          <w:rStyle w:val="rvts0"/>
          <w:rFonts w:ascii="Times New Roman" w:hAnsi="Times New Roman"/>
          <w:b/>
          <w:bCs/>
          <w:color w:val="auto"/>
          <w:sz w:val="28"/>
          <w:szCs w:val="28"/>
          <w:lang w:val="uk-UA"/>
        </w:rPr>
        <w:t>Ковтунець</w:t>
      </w:r>
      <w:proofErr w:type="spellEnd"/>
    </w:p>
    <w:p w:rsidR="00691779" w:rsidRPr="00DE5B84" w:rsidRDefault="00691779" w:rsidP="00422B23">
      <w:pPr>
        <w:spacing w:after="0" w:line="240" w:lineRule="auto"/>
        <w:ind w:firstLine="709"/>
        <w:jc w:val="both"/>
        <w:rPr>
          <w:rFonts w:ascii="Times New Roman" w:hAnsi="Times New Roman" w:cs="Times New Roman"/>
          <w:sz w:val="28"/>
          <w:szCs w:val="28"/>
        </w:rPr>
      </w:pPr>
    </w:p>
    <w:sectPr w:rsidR="00691779" w:rsidRPr="00DE5B84" w:rsidSect="004F3B89">
      <w:pgSz w:w="11906" w:h="16838"/>
      <w:pgMar w:top="992"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C5A"/>
    <w:multiLevelType w:val="hybridMultilevel"/>
    <w:tmpl w:val="7A8A72E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721CF1"/>
    <w:multiLevelType w:val="hybridMultilevel"/>
    <w:tmpl w:val="E2A8ED6A"/>
    <w:lvl w:ilvl="0" w:tplc="B89262CE">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A163F2C"/>
    <w:multiLevelType w:val="hybridMultilevel"/>
    <w:tmpl w:val="510A5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FF041E1"/>
    <w:multiLevelType w:val="hybridMultilevel"/>
    <w:tmpl w:val="EEE8DDC2"/>
    <w:lvl w:ilvl="0" w:tplc="85741D0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8846B29"/>
    <w:multiLevelType w:val="hybridMultilevel"/>
    <w:tmpl w:val="0C544EBA"/>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95"/>
    <w:rsid w:val="00045A6D"/>
    <w:rsid w:val="00070C7C"/>
    <w:rsid w:val="00076041"/>
    <w:rsid w:val="000B0D44"/>
    <w:rsid w:val="000C29F3"/>
    <w:rsid w:val="000E6A2D"/>
    <w:rsid w:val="000F4FF3"/>
    <w:rsid w:val="0010268C"/>
    <w:rsid w:val="0010726B"/>
    <w:rsid w:val="00110CF0"/>
    <w:rsid w:val="00156AD2"/>
    <w:rsid w:val="00157AF6"/>
    <w:rsid w:val="001A6BCA"/>
    <w:rsid w:val="001C59E8"/>
    <w:rsid w:val="00212F75"/>
    <w:rsid w:val="00224AEF"/>
    <w:rsid w:val="002327A5"/>
    <w:rsid w:val="002401A9"/>
    <w:rsid w:val="002511BB"/>
    <w:rsid w:val="0025329B"/>
    <w:rsid w:val="0029296D"/>
    <w:rsid w:val="00296807"/>
    <w:rsid w:val="002C12F1"/>
    <w:rsid w:val="00314FB3"/>
    <w:rsid w:val="0035209C"/>
    <w:rsid w:val="00392BF6"/>
    <w:rsid w:val="003F7BAF"/>
    <w:rsid w:val="00422B23"/>
    <w:rsid w:val="00461146"/>
    <w:rsid w:val="004630D3"/>
    <w:rsid w:val="00475DD1"/>
    <w:rsid w:val="004B7B18"/>
    <w:rsid w:val="004D5842"/>
    <w:rsid w:val="004D69DF"/>
    <w:rsid w:val="004F3B89"/>
    <w:rsid w:val="005154C8"/>
    <w:rsid w:val="00530E38"/>
    <w:rsid w:val="005440F9"/>
    <w:rsid w:val="00555C79"/>
    <w:rsid w:val="00576481"/>
    <w:rsid w:val="005B1298"/>
    <w:rsid w:val="00610E90"/>
    <w:rsid w:val="00633B4C"/>
    <w:rsid w:val="00633D88"/>
    <w:rsid w:val="00634863"/>
    <w:rsid w:val="00667129"/>
    <w:rsid w:val="00670EDC"/>
    <w:rsid w:val="006777E1"/>
    <w:rsid w:val="006834DD"/>
    <w:rsid w:val="00691779"/>
    <w:rsid w:val="006A44A5"/>
    <w:rsid w:val="006A645A"/>
    <w:rsid w:val="006B239D"/>
    <w:rsid w:val="006C38E1"/>
    <w:rsid w:val="007007AF"/>
    <w:rsid w:val="00711166"/>
    <w:rsid w:val="007140C0"/>
    <w:rsid w:val="00727D8A"/>
    <w:rsid w:val="00730F7D"/>
    <w:rsid w:val="00777223"/>
    <w:rsid w:val="00783440"/>
    <w:rsid w:val="00784D7B"/>
    <w:rsid w:val="00787ABA"/>
    <w:rsid w:val="007931A4"/>
    <w:rsid w:val="007B1397"/>
    <w:rsid w:val="00804E79"/>
    <w:rsid w:val="00814896"/>
    <w:rsid w:val="00825033"/>
    <w:rsid w:val="00836612"/>
    <w:rsid w:val="00845575"/>
    <w:rsid w:val="00851B53"/>
    <w:rsid w:val="008672E9"/>
    <w:rsid w:val="0087165C"/>
    <w:rsid w:val="008C200F"/>
    <w:rsid w:val="00911490"/>
    <w:rsid w:val="0091247E"/>
    <w:rsid w:val="00915883"/>
    <w:rsid w:val="009509EC"/>
    <w:rsid w:val="00971E80"/>
    <w:rsid w:val="009A1037"/>
    <w:rsid w:val="009C78F7"/>
    <w:rsid w:val="009D4DBC"/>
    <w:rsid w:val="00A1535E"/>
    <w:rsid w:val="00A20574"/>
    <w:rsid w:val="00A22D8E"/>
    <w:rsid w:val="00A2510C"/>
    <w:rsid w:val="00A302E1"/>
    <w:rsid w:val="00A50E4C"/>
    <w:rsid w:val="00A90D12"/>
    <w:rsid w:val="00AA4275"/>
    <w:rsid w:val="00B07F88"/>
    <w:rsid w:val="00B1788B"/>
    <w:rsid w:val="00B442D8"/>
    <w:rsid w:val="00B82F9C"/>
    <w:rsid w:val="00BB7E24"/>
    <w:rsid w:val="00BC29A8"/>
    <w:rsid w:val="00BC5C6D"/>
    <w:rsid w:val="00C121EF"/>
    <w:rsid w:val="00C34456"/>
    <w:rsid w:val="00C94064"/>
    <w:rsid w:val="00D951D5"/>
    <w:rsid w:val="00DA4C24"/>
    <w:rsid w:val="00DB302B"/>
    <w:rsid w:val="00DC1A6F"/>
    <w:rsid w:val="00DD03F8"/>
    <w:rsid w:val="00DE5B84"/>
    <w:rsid w:val="00DE6D41"/>
    <w:rsid w:val="00E13D17"/>
    <w:rsid w:val="00E244D3"/>
    <w:rsid w:val="00E27000"/>
    <w:rsid w:val="00E52249"/>
    <w:rsid w:val="00E64D82"/>
    <w:rsid w:val="00E82073"/>
    <w:rsid w:val="00ED2310"/>
    <w:rsid w:val="00EE168A"/>
    <w:rsid w:val="00F14B95"/>
    <w:rsid w:val="00F22026"/>
    <w:rsid w:val="00F36C62"/>
    <w:rsid w:val="00F5739F"/>
    <w:rsid w:val="00F71B2B"/>
    <w:rsid w:val="00F87D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1166"/>
    <w:pPr>
      <w:spacing w:after="0" w:line="240" w:lineRule="auto"/>
    </w:pPr>
    <w:rPr>
      <w:rFonts w:ascii="Verdana" w:eastAsia="Times New Roman" w:hAnsi="Verdana" w:cs="Verdana"/>
      <w:sz w:val="20"/>
      <w:szCs w:val="20"/>
      <w:lang w:val="en-US"/>
    </w:rPr>
  </w:style>
  <w:style w:type="paragraph" w:styleId="a4">
    <w:name w:val="Normal (Web)"/>
    <w:basedOn w:val="a"/>
    <w:unhideWhenUsed/>
    <w:rsid w:val="007111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711166"/>
  </w:style>
  <w:style w:type="paragraph" w:customStyle="1" w:styleId="rvps2">
    <w:name w:val="rvps2"/>
    <w:basedOn w:val="a"/>
    <w:rsid w:val="00EE16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5440F9"/>
    <w:pPr>
      <w:ind w:left="720"/>
      <w:contextualSpacing/>
    </w:pPr>
  </w:style>
  <w:style w:type="paragraph" w:customStyle="1" w:styleId="a6">
    <w:name w:val="Знак"/>
    <w:basedOn w:val="a"/>
    <w:rsid w:val="00F87D72"/>
    <w:pPr>
      <w:spacing w:after="0" w:line="240" w:lineRule="auto"/>
    </w:pPr>
    <w:rPr>
      <w:rFonts w:ascii="Verdana" w:eastAsia="Times New Roman" w:hAnsi="Verdana" w:cs="Verdana"/>
      <w:sz w:val="20"/>
      <w:szCs w:val="20"/>
      <w:lang w:val="en-US"/>
    </w:rPr>
  </w:style>
  <w:style w:type="character" w:styleId="a7">
    <w:name w:val="Placeholder Text"/>
    <w:basedOn w:val="a0"/>
    <w:uiPriority w:val="99"/>
    <w:semiHidden/>
    <w:rsid w:val="007007AF"/>
    <w:rPr>
      <w:color w:val="808080"/>
    </w:rPr>
  </w:style>
  <w:style w:type="paragraph" w:styleId="a8">
    <w:name w:val="Balloon Text"/>
    <w:basedOn w:val="a"/>
    <w:link w:val="a9"/>
    <w:uiPriority w:val="99"/>
    <w:semiHidden/>
    <w:unhideWhenUsed/>
    <w:rsid w:val="007007A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007AF"/>
    <w:rPr>
      <w:rFonts w:ascii="Tahoma" w:hAnsi="Tahoma" w:cs="Tahoma"/>
      <w:sz w:val="16"/>
      <w:szCs w:val="16"/>
    </w:rPr>
  </w:style>
  <w:style w:type="character" w:customStyle="1" w:styleId="rvts23">
    <w:name w:val="rvts23"/>
    <w:basedOn w:val="a0"/>
    <w:rsid w:val="00BC29A8"/>
  </w:style>
  <w:style w:type="paragraph" w:customStyle="1" w:styleId="aa">
    <w:name w:val="Назва документа"/>
    <w:basedOn w:val="a"/>
    <w:next w:val="a"/>
    <w:rsid w:val="00475DD1"/>
    <w:pPr>
      <w:keepNext/>
      <w:keepLines/>
      <w:spacing w:before="240" w:after="240" w:line="240" w:lineRule="auto"/>
      <w:jc w:val="center"/>
    </w:pPr>
    <w:rPr>
      <w:rFonts w:ascii="Antiqua" w:eastAsia="Times New Roman" w:hAnsi="Antiqua" w:cs="Times New Roman"/>
      <w:b/>
      <w:sz w:val="26"/>
      <w:szCs w:val="20"/>
      <w:lang w:eastAsia="ru-RU"/>
    </w:rPr>
  </w:style>
  <w:style w:type="character" w:styleId="ab">
    <w:name w:val="Hyperlink"/>
    <w:basedOn w:val="a0"/>
    <w:uiPriority w:val="99"/>
    <w:unhideWhenUsed/>
    <w:rsid w:val="00BB7E24"/>
    <w:rPr>
      <w:color w:val="0000FF" w:themeColor="hyperlink"/>
      <w:u w:val="single"/>
    </w:rPr>
  </w:style>
  <w:style w:type="paragraph" w:customStyle="1" w:styleId="1">
    <w:name w:val="Звичайний1"/>
    <w:rsid w:val="00422B23"/>
    <w:pPr>
      <w:pBdr>
        <w:top w:val="nil"/>
        <w:left w:val="nil"/>
        <w:bottom w:val="nil"/>
        <w:right w:val="nil"/>
        <w:between w:val="nil"/>
        <w:bar w:val="nil"/>
      </w:pBdr>
      <w:spacing w:after="0" w:line="240" w:lineRule="auto"/>
    </w:pPr>
    <w:rPr>
      <w:rFonts w:ascii="Century Gothic" w:eastAsia="Arial Unicode MS" w:hAnsi="Century Gothic" w:cs="Arial Unicode MS"/>
      <w:color w:val="000000"/>
      <w:sz w:val="26"/>
      <w:szCs w:val="26"/>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1166"/>
    <w:pPr>
      <w:spacing w:after="0" w:line="240" w:lineRule="auto"/>
    </w:pPr>
    <w:rPr>
      <w:rFonts w:ascii="Verdana" w:eastAsia="Times New Roman" w:hAnsi="Verdana" w:cs="Verdana"/>
      <w:sz w:val="20"/>
      <w:szCs w:val="20"/>
      <w:lang w:val="en-US"/>
    </w:rPr>
  </w:style>
  <w:style w:type="paragraph" w:styleId="a4">
    <w:name w:val="Normal (Web)"/>
    <w:basedOn w:val="a"/>
    <w:unhideWhenUsed/>
    <w:rsid w:val="007111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711166"/>
  </w:style>
  <w:style w:type="paragraph" w:customStyle="1" w:styleId="rvps2">
    <w:name w:val="rvps2"/>
    <w:basedOn w:val="a"/>
    <w:rsid w:val="00EE16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5440F9"/>
    <w:pPr>
      <w:ind w:left="720"/>
      <w:contextualSpacing/>
    </w:pPr>
  </w:style>
  <w:style w:type="paragraph" w:customStyle="1" w:styleId="a6">
    <w:name w:val="Знак"/>
    <w:basedOn w:val="a"/>
    <w:rsid w:val="00F87D72"/>
    <w:pPr>
      <w:spacing w:after="0" w:line="240" w:lineRule="auto"/>
    </w:pPr>
    <w:rPr>
      <w:rFonts w:ascii="Verdana" w:eastAsia="Times New Roman" w:hAnsi="Verdana" w:cs="Verdana"/>
      <w:sz w:val="20"/>
      <w:szCs w:val="20"/>
      <w:lang w:val="en-US"/>
    </w:rPr>
  </w:style>
  <w:style w:type="character" w:styleId="a7">
    <w:name w:val="Placeholder Text"/>
    <w:basedOn w:val="a0"/>
    <w:uiPriority w:val="99"/>
    <w:semiHidden/>
    <w:rsid w:val="007007AF"/>
    <w:rPr>
      <w:color w:val="808080"/>
    </w:rPr>
  </w:style>
  <w:style w:type="paragraph" w:styleId="a8">
    <w:name w:val="Balloon Text"/>
    <w:basedOn w:val="a"/>
    <w:link w:val="a9"/>
    <w:uiPriority w:val="99"/>
    <w:semiHidden/>
    <w:unhideWhenUsed/>
    <w:rsid w:val="007007A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007AF"/>
    <w:rPr>
      <w:rFonts w:ascii="Tahoma" w:hAnsi="Tahoma" w:cs="Tahoma"/>
      <w:sz w:val="16"/>
      <w:szCs w:val="16"/>
    </w:rPr>
  </w:style>
  <w:style w:type="character" w:customStyle="1" w:styleId="rvts23">
    <w:name w:val="rvts23"/>
    <w:basedOn w:val="a0"/>
    <w:rsid w:val="00BC29A8"/>
  </w:style>
  <w:style w:type="paragraph" w:customStyle="1" w:styleId="aa">
    <w:name w:val="Назва документа"/>
    <w:basedOn w:val="a"/>
    <w:next w:val="a"/>
    <w:rsid w:val="00475DD1"/>
    <w:pPr>
      <w:keepNext/>
      <w:keepLines/>
      <w:spacing w:before="240" w:after="240" w:line="240" w:lineRule="auto"/>
      <w:jc w:val="center"/>
    </w:pPr>
    <w:rPr>
      <w:rFonts w:ascii="Antiqua" w:eastAsia="Times New Roman" w:hAnsi="Antiqua" w:cs="Times New Roman"/>
      <w:b/>
      <w:sz w:val="26"/>
      <w:szCs w:val="20"/>
      <w:lang w:eastAsia="ru-RU"/>
    </w:rPr>
  </w:style>
  <w:style w:type="character" w:styleId="ab">
    <w:name w:val="Hyperlink"/>
    <w:basedOn w:val="a0"/>
    <w:uiPriority w:val="99"/>
    <w:unhideWhenUsed/>
    <w:rsid w:val="00BB7E24"/>
    <w:rPr>
      <w:color w:val="0000FF" w:themeColor="hyperlink"/>
      <w:u w:val="single"/>
    </w:rPr>
  </w:style>
  <w:style w:type="paragraph" w:customStyle="1" w:styleId="1">
    <w:name w:val="Звичайний1"/>
    <w:rsid w:val="00422B23"/>
    <w:pPr>
      <w:pBdr>
        <w:top w:val="nil"/>
        <w:left w:val="nil"/>
        <w:bottom w:val="nil"/>
        <w:right w:val="nil"/>
        <w:between w:val="nil"/>
        <w:bar w:val="nil"/>
      </w:pBdr>
      <w:spacing w:after="0" w:line="240" w:lineRule="auto"/>
    </w:pPr>
    <w:rPr>
      <w:rFonts w:ascii="Century Gothic" w:eastAsia="Arial Unicode MS" w:hAnsi="Century Gothic" w:cs="Arial Unicode MS"/>
      <w:color w:val="000000"/>
      <w:sz w:val="26"/>
      <w:szCs w:val="2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3323">
      <w:bodyDiv w:val="1"/>
      <w:marLeft w:val="0"/>
      <w:marRight w:val="0"/>
      <w:marTop w:val="0"/>
      <w:marBottom w:val="0"/>
      <w:divBdr>
        <w:top w:val="none" w:sz="0" w:space="0" w:color="auto"/>
        <w:left w:val="none" w:sz="0" w:space="0" w:color="auto"/>
        <w:bottom w:val="none" w:sz="0" w:space="0" w:color="auto"/>
        <w:right w:val="none" w:sz="0" w:space="0" w:color="auto"/>
      </w:divBdr>
    </w:div>
    <w:div w:id="15363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tyles" Target="styles.xml"/><Relationship Id="rId7" Type="http://schemas.openxmlformats.org/officeDocument/2006/relationships/hyperlink" Target="http://mon.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764A-0233-4397-8EC5-356409A5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18222</Words>
  <Characters>10388</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MON</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Admin</cp:lastModifiedBy>
  <cp:revision>2</cp:revision>
  <cp:lastPrinted>2017-08-23T07:58:00Z</cp:lastPrinted>
  <dcterms:created xsi:type="dcterms:W3CDTF">2017-09-11T14:45:00Z</dcterms:created>
  <dcterms:modified xsi:type="dcterms:W3CDTF">2017-09-11T14:45:00Z</dcterms:modified>
</cp:coreProperties>
</file>