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A018B4" w:rsidRDefault="00DC1563"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АНАЛІЗ РЕГУЛЯТОРНОГО ВПЛИВУ</w:t>
      </w:r>
    </w:p>
    <w:p w14:paraId="395B932E" w14:textId="77777777" w:rsidR="00B33140" w:rsidRDefault="00774784"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 xml:space="preserve">до проєкту наказу Міністерства освіти і науки України </w:t>
      </w:r>
    </w:p>
    <w:p w14:paraId="1DCA39AF" w14:textId="13297AE0" w:rsidR="00774784" w:rsidRDefault="00774784"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w:t>
      </w:r>
      <w:r w:rsidRPr="00A018B4">
        <w:rPr>
          <w:rFonts w:ascii="Times New Roman" w:eastAsia="Times New Roman" w:hAnsi="Times New Roman" w:cs="Times New Roman"/>
          <w:b/>
          <w:sz w:val="28"/>
          <w:szCs w:val="28"/>
          <w:lang w:val="uk-UA" w:eastAsia="ru-RU"/>
        </w:rPr>
        <w:t xml:space="preserve">Про </w:t>
      </w:r>
      <w:r w:rsidRPr="00A018B4">
        <w:rPr>
          <w:rFonts w:ascii="Times New Roman" w:hAnsi="Times New Roman" w:cs="Times New Roman"/>
          <w:b/>
          <w:sz w:val="28"/>
          <w:szCs w:val="28"/>
          <w:lang w:val="uk-UA"/>
        </w:rPr>
        <w:t xml:space="preserve">встановлення </w:t>
      </w:r>
      <w:r w:rsidR="00C36BC1" w:rsidRPr="00A018B4">
        <w:rPr>
          <w:rFonts w:ascii="Times New Roman" w:hAnsi="Times New Roman" w:cs="Times New Roman"/>
          <w:b/>
          <w:sz w:val="28"/>
          <w:szCs w:val="28"/>
          <w:lang w:val="uk-UA"/>
        </w:rPr>
        <w:t>розміру оплати</w:t>
      </w:r>
      <w:r w:rsidR="00B33140">
        <w:rPr>
          <w:rFonts w:ascii="Times New Roman" w:hAnsi="Times New Roman" w:cs="Times New Roman"/>
          <w:b/>
          <w:sz w:val="28"/>
          <w:szCs w:val="28"/>
        </w:rPr>
        <w:t xml:space="preserve"> </w:t>
      </w:r>
      <w:r w:rsidRPr="00A018B4">
        <w:rPr>
          <w:rFonts w:ascii="Times New Roman" w:hAnsi="Times New Roman" w:cs="Times New Roman"/>
          <w:b/>
          <w:sz w:val="28"/>
          <w:szCs w:val="28"/>
          <w:lang w:val="uk-UA"/>
        </w:rPr>
        <w:t>послуг</w:t>
      </w:r>
      <w:r w:rsidR="00B33140">
        <w:rPr>
          <w:rFonts w:ascii="Times New Roman" w:hAnsi="Times New Roman" w:cs="Times New Roman"/>
          <w:b/>
          <w:sz w:val="28"/>
          <w:szCs w:val="28"/>
        </w:rPr>
        <w:t xml:space="preserve"> </w:t>
      </w:r>
      <w:r w:rsidRPr="00A018B4">
        <w:rPr>
          <w:rFonts w:ascii="Times New Roman" w:hAnsi="Times New Roman" w:cs="Times New Roman"/>
          <w:b/>
          <w:sz w:val="28"/>
          <w:szCs w:val="28"/>
          <w:lang w:val="uk-UA"/>
        </w:rPr>
        <w:t>з проведення акредитаційної експертизи освітньо-професійних програм фахової передвищої освіти та оформлення, переоформлення, видачі дубліката сертифіката про акредитацію»</w:t>
      </w:r>
    </w:p>
    <w:p w14:paraId="5BC77027" w14:textId="1AF32F88" w:rsidR="00A018B4" w:rsidRDefault="00A018B4" w:rsidP="00774784">
      <w:pPr>
        <w:jc w:val="center"/>
        <w:rPr>
          <w:rFonts w:ascii="Times New Roman" w:hAnsi="Times New Roman" w:cs="Times New Roman"/>
          <w:b/>
          <w:sz w:val="28"/>
          <w:szCs w:val="28"/>
          <w:lang w:val="uk-UA"/>
        </w:rPr>
      </w:pPr>
    </w:p>
    <w:p w14:paraId="64C0EEFE" w14:textId="469370CB" w:rsidR="00DC1563" w:rsidRPr="000C1B9D" w:rsidRDefault="00DC1563" w:rsidP="00A05A31">
      <w:pPr>
        <w:pStyle w:val="a6"/>
        <w:numPr>
          <w:ilvl w:val="0"/>
          <w:numId w:val="4"/>
        </w:numPr>
        <w:spacing w:after="0" w:line="240" w:lineRule="auto"/>
        <w:ind w:left="993" w:hanging="426"/>
        <w:jc w:val="both"/>
        <w:rPr>
          <w:rFonts w:ascii="Times New Roman" w:hAnsi="Times New Roman" w:cs="Times New Roman"/>
          <w:b/>
          <w:sz w:val="28"/>
          <w:szCs w:val="28"/>
        </w:rPr>
      </w:pPr>
      <w:r w:rsidRPr="000C1B9D">
        <w:rPr>
          <w:rFonts w:ascii="Times New Roman" w:hAnsi="Times New Roman" w:cs="Times New Roman"/>
          <w:b/>
          <w:sz w:val="28"/>
          <w:szCs w:val="28"/>
        </w:rPr>
        <w:t>Визначення проблеми</w:t>
      </w:r>
    </w:p>
    <w:p w14:paraId="215AE76D" w14:textId="77777777" w:rsidR="00774784" w:rsidRPr="000C1B9D" w:rsidRDefault="00774784" w:rsidP="00774784">
      <w:pPr>
        <w:pStyle w:val="a6"/>
        <w:spacing w:after="0" w:line="240" w:lineRule="auto"/>
        <w:ind w:left="993"/>
        <w:jc w:val="both"/>
        <w:rPr>
          <w:rFonts w:ascii="Times New Roman" w:hAnsi="Times New Roman" w:cs="Times New Roman"/>
          <w:b/>
          <w:sz w:val="28"/>
          <w:szCs w:val="28"/>
        </w:rPr>
      </w:pPr>
    </w:p>
    <w:p w14:paraId="2B369E12" w14:textId="747F14C0" w:rsidR="00F923FB" w:rsidRPr="000C1B9D" w:rsidRDefault="00444D65"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Закон України «Про фахову передвищу освіту» </w:t>
      </w:r>
      <w:r w:rsidR="0088730B" w:rsidRPr="000C1B9D">
        <w:rPr>
          <w:rFonts w:ascii="Times New Roman" w:eastAsia="Times New Roman" w:hAnsi="Times New Roman" w:cs="Times New Roman"/>
          <w:sz w:val="28"/>
          <w:szCs w:val="28"/>
          <w:lang w:val="uk-UA" w:eastAsia="uk-UA"/>
        </w:rPr>
        <w:t>(далі – ЗУ ФПВО)</w:t>
      </w:r>
      <w:r w:rsidR="00FF02CB" w:rsidRPr="000C1B9D">
        <w:rPr>
          <w:rFonts w:ascii="Times New Roman" w:eastAsia="Times New Roman" w:hAnsi="Times New Roman" w:cs="Times New Roman"/>
          <w:sz w:val="28"/>
          <w:szCs w:val="28"/>
          <w:lang w:val="uk-UA" w:eastAsia="uk-UA"/>
        </w:rPr>
        <w:t>,</w:t>
      </w:r>
      <w:r w:rsidR="0088730B" w:rsidRPr="000C1B9D">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прийнятий у 2019 році</w:t>
      </w:r>
      <w:r w:rsidR="00FF02CB"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є основним актом, який регулює рівень фахової передвищої освіти в системі освіти України. </w:t>
      </w:r>
      <w:r w:rsidR="0088730B" w:rsidRPr="000C1B9D">
        <w:rPr>
          <w:rFonts w:ascii="Times New Roman" w:eastAsia="Times New Roman" w:hAnsi="Times New Roman" w:cs="Times New Roman"/>
          <w:sz w:val="28"/>
          <w:szCs w:val="28"/>
          <w:lang w:val="uk-UA" w:eastAsia="uk-UA"/>
        </w:rPr>
        <w:t>Статтею 19 ЗУ ФПВО регулюються основні положення акредитації освітньо-професійних програм в сфері фахової передвищої освіти. Відповідно до пункту 14 частини 1 статті 13 ЗУ ФПВО Міністерством затверджено Положення про акредитацію освітньо-професійних програм фахової передвищої освіти (наказ Міністерства освіти і науки України від 01.07.2021 № 749, зареєстрований в Міністерстві юстиції України 13.12.2021 за № 1608/38230).</w:t>
      </w:r>
    </w:p>
    <w:p w14:paraId="4210F929" w14:textId="41C14399" w:rsidR="00FC401C" w:rsidRPr="000C1B9D" w:rsidRDefault="00FC401C"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Проблема полягає у невідповідності норм законодавства переліку товарів (послуг), які підлягають державному регулюванню органами виконавчої влади.</w:t>
      </w:r>
    </w:p>
    <w:p w14:paraId="4CADC5B0" w14:textId="387CD1D7" w:rsidR="006F157F" w:rsidRPr="000C1B9D" w:rsidRDefault="006F157F" w:rsidP="00A05A31">
      <w:pPr>
        <w:pStyle w:val="tj"/>
        <w:shd w:val="clear" w:color="auto" w:fill="FFFFFF"/>
        <w:spacing w:before="0" w:beforeAutospacing="0" w:after="0" w:afterAutospacing="0"/>
        <w:ind w:firstLine="567"/>
        <w:jc w:val="both"/>
        <w:rPr>
          <w:sz w:val="28"/>
          <w:szCs w:val="28"/>
        </w:rPr>
      </w:pPr>
      <w:r w:rsidRPr="000C1B9D">
        <w:rPr>
          <w:bCs/>
          <w:sz w:val="28"/>
          <w:szCs w:val="28"/>
          <w:shd w:val="clear" w:color="auto" w:fill="FFFFFF"/>
        </w:rPr>
        <w:t xml:space="preserve">Відповідно до Положення </w:t>
      </w:r>
      <w:r w:rsidRPr="000C1B9D">
        <w:rPr>
          <w:sz w:val="28"/>
          <w:szCs w:val="28"/>
        </w:rPr>
        <w:t xml:space="preserve">акредитаційна експертиза – це комплекс заходів, спрямованих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Положенням, що виконується за рахунок коштів закладу освіти державною освітньою установою, уповноваженою Державною службою якості освіти України. </w:t>
      </w:r>
    </w:p>
    <w:p w14:paraId="33790E78" w14:textId="77777777" w:rsidR="00FC401C" w:rsidRPr="000C1B9D" w:rsidRDefault="00FC401C"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Проблема полягає у невідповідності законодавству норм та переліку товарів (послуг), які підлягають державному регулюванню органами виконавчої влади.</w:t>
      </w:r>
    </w:p>
    <w:p w14:paraId="4185D232" w14:textId="68252B49" w:rsidR="006F157F" w:rsidRPr="000C1B9D" w:rsidRDefault="006F157F"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Чинний нормативний акт, згідно з яким</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в Україні</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відбувається</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 xml:space="preserve">плати за послуги </w:t>
      </w:r>
      <w:r w:rsidRPr="000C1B9D">
        <w:rPr>
          <w:rFonts w:ascii="Times New Roman" w:hAnsi="Times New Roman" w:cs="Times New Roman"/>
          <w:sz w:val="28"/>
          <w:szCs w:val="28"/>
          <w:lang w:val="uk-UA" w:eastAsia="uk-UA"/>
        </w:rPr>
        <w:t xml:space="preserve">з </w:t>
      </w:r>
      <w:r w:rsidRPr="000C1B9D">
        <w:rPr>
          <w:rFonts w:ascii="Times New Roman" w:eastAsia="Times New Roman" w:hAnsi="Times New Roman" w:cs="Times New Roman"/>
          <w:color w:val="1D1D1B"/>
          <w:sz w:val="28"/>
          <w:szCs w:val="28"/>
          <w:lang w:val="uk-UA" w:eastAsia="uk-UA"/>
        </w:rPr>
        <w:t xml:space="preserve">оформлення, переоформлення, видачі дубліката сертифіката про акредитацію напряму підготовки, спеціальності, освітньої програми виданих Міністерством освіти і науки України </w:t>
      </w:r>
      <w:r w:rsidRPr="000C1B9D">
        <w:rPr>
          <w:rFonts w:ascii="Times New Roman" w:eastAsia="Times New Roman" w:hAnsi="Times New Roman" w:cs="Times New Roman"/>
          <w:sz w:val="28"/>
          <w:szCs w:val="28"/>
          <w:lang w:val="uk-UA" w:eastAsia="uk-UA"/>
        </w:rPr>
        <w:t>(постанова Кабінету Міністрів України від 09.08.2001 р. № 978 «</w:t>
      </w:r>
      <w:r w:rsidRPr="000C1B9D">
        <w:rPr>
          <w:rFonts w:ascii="Times New Roman" w:eastAsia="Times New Roman" w:hAnsi="Times New Roman" w:cs="Times New Roman"/>
          <w:bCs/>
          <w:sz w:val="28"/>
          <w:szCs w:val="28"/>
          <w:lang w:val="uk-UA" w:eastAsia="uk-UA"/>
        </w:rPr>
        <w:t>Про затвердження Положення про акредитацію закладів вищої освіти і спеціальностей у закладах вищої освіти та вищих професійних училищах</w:t>
      </w:r>
      <w:r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color w:val="1D1D1B"/>
          <w:sz w:val="28"/>
          <w:szCs w:val="28"/>
          <w:lang w:val="uk-UA" w:eastAsia="uk-UA"/>
        </w:rPr>
        <w:t xml:space="preserve"> </w:t>
      </w:r>
      <w:r w:rsidRPr="000C1B9D">
        <w:rPr>
          <w:rFonts w:ascii="Times New Roman" w:eastAsia="Times New Roman" w:hAnsi="Times New Roman" w:cs="Times New Roman"/>
          <w:color w:val="auto"/>
          <w:sz w:val="28"/>
          <w:szCs w:val="28"/>
          <w:lang w:val="uk-UA" w:eastAsia="uk-UA"/>
        </w:rPr>
        <w:t>є застарілим.</w:t>
      </w:r>
      <w:r w:rsidR="00A05A31">
        <w:rPr>
          <w:rFonts w:ascii="Times New Roman" w:eastAsia="Times New Roman" w:hAnsi="Times New Roman" w:cs="Times New Roman"/>
          <w:color w:val="auto"/>
          <w:sz w:val="28"/>
          <w:szCs w:val="28"/>
          <w:lang w:val="uk-UA" w:eastAsia="uk-UA"/>
        </w:rPr>
        <w:t xml:space="preserve"> </w:t>
      </w:r>
      <w:r w:rsidRPr="000C1B9D">
        <w:rPr>
          <w:rFonts w:ascii="Times New Roman" w:eastAsia="Times New Roman" w:hAnsi="Times New Roman" w:cs="Times New Roman"/>
          <w:color w:val="1D1D1B"/>
          <w:sz w:val="28"/>
          <w:szCs w:val="28"/>
          <w:lang w:val="uk-UA" w:eastAsia="uk-UA"/>
        </w:rPr>
        <w:t>Д</w:t>
      </w:r>
      <w:r w:rsidRPr="000C1B9D">
        <w:rPr>
          <w:rFonts w:ascii="Times New Roman" w:eastAsia="Times New Roman" w:hAnsi="Times New Roman" w:cs="Times New Roman"/>
          <w:sz w:val="28"/>
          <w:szCs w:val="28"/>
          <w:lang w:val="uk-UA" w:eastAsia="uk-UA"/>
        </w:rPr>
        <w:t>овготривала інфляція призвела до знецінення вартості за оплату послуг, пов’язаних з акредитаці</w:t>
      </w:r>
      <w:r w:rsidR="00935C7F" w:rsidRPr="000C1B9D">
        <w:rPr>
          <w:rFonts w:ascii="Times New Roman" w:eastAsia="Times New Roman" w:hAnsi="Times New Roman" w:cs="Times New Roman"/>
          <w:sz w:val="28"/>
          <w:szCs w:val="28"/>
          <w:lang w:val="uk-UA" w:eastAsia="uk-UA"/>
        </w:rPr>
        <w:t>йною експертизою</w:t>
      </w:r>
      <w:r w:rsidRPr="000C1B9D">
        <w:rPr>
          <w:rFonts w:ascii="Times New Roman" w:eastAsia="Times New Roman" w:hAnsi="Times New Roman" w:cs="Times New Roman"/>
          <w:sz w:val="28"/>
          <w:szCs w:val="28"/>
          <w:lang w:val="uk-UA" w:eastAsia="uk-UA"/>
        </w:rPr>
        <w:t xml:space="preserve">, </w:t>
      </w:r>
      <w:r w:rsidRPr="000C1B9D">
        <w:rPr>
          <w:rFonts w:ascii="Times New Roman" w:hAnsi="Times New Roman" w:cs="Times New Roman"/>
          <w:sz w:val="28"/>
          <w:szCs w:val="28"/>
          <w:lang w:val="uk-UA" w:eastAsia="uk-UA"/>
        </w:rPr>
        <w:t xml:space="preserve">оформленням, переоформленням, видачою дубліката сертифіката про акредитацію, </w:t>
      </w:r>
      <w:r w:rsidRPr="000C1B9D">
        <w:rPr>
          <w:rFonts w:ascii="Times New Roman" w:eastAsia="Times New Roman" w:hAnsi="Times New Roman" w:cs="Times New Roman"/>
          <w:sz w:val="28"/>
          <w:szCs w:val="28"/>
          <w:lang w:val="uk-UA" w:eastAsia="uk-UA"/>
        </w:rPr>
        <w:t>виданого Міністерством освіти і науки України.</w:t>
      </w:r>
      <w:r w:rsidRPr="000C1B9D">
        <w:rPr>
          <w:rFonts w:ascii="Times New Roman" w:hAnsi="Times New Roman" w:cs="Times New Roman"/>
          <w:sz w:val="28"/>
          <w:szCs w:val="28"/>
          <w:lang w:val="uk-UA"/>
        </w:rPr>
        <w:t xml:space="preserve"> </w:t>
      </w:r>
      <w:r w:rsidRPr="000C1B9D">
        <w:rPr>
          <w:rFonts w:ascii="Times New Roman" w:eastAsia="Times New Roman" w:hAnsi="Times New Roman" w:cs="Times New Roman"/>
          <w:sz w:val="28"/>
          <w:szCs w:val="28"/>
          <w:lang w:val="uk-UA" w:eastAsia="uk-UA"/>
        </w:rPr>
        <w:t>Розміри плати за відповідні державні послуги втратили свою актуальність та потребу</w:t>
      </w:r>
      <w:r w:rsidR="00FF02CB" w:rsidRPr="000C1B9D">
        <w:rPr>
          <w:rFonts w:ascii="Times New Roman" w:eastAsia="Times New Roman" w:hAnsi="Times New Roman" w:cs="Times New Roman"/>
          <w:sz w:val="28"/>
          <w:szCs w:val="28"/>
          <w:lang w:val="uk-UA" w:eastAsia="uk-UA"/>
        </w:rPr>
        <w:t>ють</w:t>
      </w:r>
      <w:r w:rsidRPr="000C1B9D">
        <w:rPr>
          <w:rFonts w:ascii="Times New Roman" w:eastAsia="Times New Roman" w:hAnsi="Times New Roman" w:cs="Times New Roman"/>
          <w:sz w:val="28"/>
          <w:szCs w:val="28"/>
          <w:lang w:val="uk-UA" w:eastAsia="uk-UA"/>
        </w:rPr>
        <w:t xml:space="preserve"> коригування до економічно обґрунтованого рівня.</w:t>
      </w:r>
    </w:p>
    <w:p w14:paraId="1A1091FC" w14:textId="09DDD42F" w:rsidR="00BD6ECE" w:rsidRPr="000C1B9D" w:rsidRDefault="00BD6ECE"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У разі</w:t>
      </w:r>
      <w:r w:rsidR="00FF02CB"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якщо товари (послуги), які справляють визначальний вплив на загальний рівень і динаміку цін, мають істотну соціальну значущість, а також </w:t>
      </w:r>
      <w:r w:rsidR="00FF02CB" w:rsidRPr="000C1B9D">
        <w:rPr>
          <w:rFonts w:ascii="Times New Roman" w:eastAsia="Times New Roman" w:hAnsi="Times New Roman" w:cs="Times New Roman"/>
          <w:sz w:val="28"/>
          <w:szCs w:val="28"/>
          <w:lang w:val="uk-UA" w:eastAsia="uk-UA"/>
        </w:rPr>
        <w:lastRenderedPageBreak/>
        <w:t xml:space="preserve">якщо </w:t>
      </w:r>
      <w:r w:rsidRPr="000C1B9D">
        <w:rPr>
          <w:rFonts w:ascii="Times New Roman" w:eastAsia="Times New Roman" w:hAnsi="Times New Roman" w:cs="Times New Roman"/>
          <w:sz w:val="28"/>
          <w:szCs w:val="28"/>
          <w:lang w:val="uk-UA" w:eastAsia="uk-UA"/>
        </w:rPr>
        <w:t>товари (послуги)</w:t>
      </w:r>
      <w:r w:rsidR="00FF02CB" w:rsidRPr="000C1B9D">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виробляються суб`єктами, які займають монопольне (домінуюче) становище на ринку</w:t>
      </w:r>
      <w:r w:rsidR="00FF02CB"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в контексті Закону України «Про ціни та ціноутворення» запроваджується державне регулювання таких цін.</w:t>
      </w:r>
    </w:p>
    <w:p w14:paraId="08BD326A" w14:textId="77777777" w:rsidR="00BD6ECE" w:rsidRPr="000C1B9D" w:rsidRDefault="00BD6ECE"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Згідно з частиною першою статті 5 Закону України «Про ціни та ціноутворення» Кабінет Міністрів України забезпечує проведення державної цінової політики; здійснює державне регулювання цін, визначає повноваження органів виконавчої влади щодо формування, встановлення та застосування цін, якщо інше не визначено законом або міжнародним договором України, згода на обов`язковість якого надана Верховною Радою України; визначає перелік товарів, державні регульовані ціни на які затверджуються відповідними органами виконавчої влади.</w:t>
      </w:r>
    </w:p>
    <w:p w14:paraId="5D43B305" w14:textId="3392D55B" w:rsidR="00BD6ECE" w:rsidRPr="000C1B9D" w:rsidRDefault="00BD6ECE" w:rsidP="00A05A31">
      <w:pPr>
        <w:pStyle w:val="tj"/>
        <w:shd w:val="clear" w:color="auto" w:fill="FFFFFF"/>
        <w:spacing w:before="0" w:beforeAutospacing="0" w:after="0" w:afterAutospacing="0"/>
        <w:ind w:firstLine="567"/>
        <w:jc w:val="both"/>
        <w:rPr>
          <w:sz w:val="28"/>
          <w:szCs w:val="28"/>
        </w:rPr>
      </w:pPr>
      <w:r w:rsidRPr="000C1B9D">
        <w:rPr>
          <w:sz w:val="28"/>
          <w:szCs w:val="28"/>
        </w:rPr>
        <w:t>На сьогоднішній день відсутній будь-який чинний нормативно-правовий акт, яким би було врегульовано</w:t>
      </w:r>
      <w:r w:rsidR="00A05A31">
        <w:rPr>
          <w:sz w:val="28"/>
          <w:szCs w:val="28"/>
        </w:rPr>
        <w:t xml:space="preserve"> </w:t>
      </w:r>
      <w:r w:rsidRPr="000C1B9D">
        <w:rPr>
          <w:sz w:val="28"/>
          <w:szCs w:val="28"/>
        </w:rPr>
        <w:t>ціну за надання послуг з проведення акредитаційної експертизи освітньо-професійної програми фахової передвищої освіти та переоформлення, видачі дубліката сертифіката про акредитацію освітньо-професійної програми фахової передвищої освіти.</w:t>
      </w:r>
    </w:p>
    <w:p w14:paraId="45DD9929" w14:textId="2EE0DED8" w:rsidR="006F157F" w:rsidRPr="000C1B9D" w:rsidRDefault="006F157F" w:rsidP="00A05A31">
      <w:pPr>
        <w:spacing w:line="240" w:lineRule="auto"/>
        <w:ind w:firstLine="567"/>
        <w:jc w:val="both"/>
        <w:rPr>
          <w:rStyle w:val="rvts23"/>
          <w:rFonts w:ascii="Times New Roman" w:hAnsi="Times New Roman" w:cs="Times New Roman"/>
          <w:bCs/>
          <w:sz w:val="28"/>
          <w:szCs w:val="28"/>
          <w:lang w:val="uk-UA"/>
        </w:rPr>
      </w:pPr>
      <w:r w:rsidRPr="000C1B9D">
        <w:rPr>
          <w:rFonts w:ascii="Times New Roman" w:hAnsi="Times New Roman" w:cs="Times New Roman"/>
          <w:sz w:val="28"/>
          <w:szCs w:val="28"/>
          <w:lang w:val="uk-UA"/>
        </w:rPr>
        <w:t>Постановою Кабінету Міністрів України від 25 грудня 1996 р. №</w:t>
      </w:r>
      <w:r w:rsidRPr="000C1B9D">
        <w:rPr>
          <w:rFonts w:ascii="Times New Roman" w:hAnsi="Times New Roman" w:cs="Times New Roman"/>
          <w:sz w:val="28"/>
          <w:szCs w:val="28"/>
        </w:rPr>
        <w:t> </w:t>
      </w:r>
      <w:r w:rsidRPr="000C1B9D">
        <w:rPr>
          <w:rFonts w:ascii="Times New Roman" w:hAnsi="Times New Roman" w:cs="Times New Roman"/>
          <w:sz w:val="28"/>
          <w:szCs w:val="28"/>
          <w:lang w:val="uk-UA"/>
        </w:rPr>
        <w:t xml:space="preserve">1548 «Про встановлення повноважень органів виконавчої влади та виконавчих органів міських рад щодо регулювання цін (тарифів)» встановлення </w:t>
      </w:r>
      <w:r w:rsidR="00C36BC1" w:rsidRPr="000C1B9D">
        <w:rPr>
          <w:rFonts w:ascii="Times New Roman" w:hAnsi="Times New Roman" w:cs="Times New Roman"/>
          <w:sz w:val="28"/>
          <w:szCs w:val="28"/>
          <w:lang w:val="uk-UA"/>
        </w:rPr>
        <w:t>розміру оплати</w:t>
      </w:r>
      <w:r w:rsidR="00A05A31">
        <w:rPr>
          <w:rFonts w:ascii="Times New Roman" w:hAnsi="Times New Roman" w:cs="Times New Roman"/>
          <w:b/>
          <w:sz w:val="28"/>
          <w:szCs w:val="28"/>
        </w:rPr>
        <w:t xml:space="preserve"> </w:t>
      </w:r>
      <w:r w:rsidRPr="000C1B9D">
        <w:rPr>
          <w:rFonts w:ascii="Times New Roman" w:hAnsi="Times New Roman" w:cs="Times New Roman"/>
          <w:sz w:val="28"/>
          <w:szCs w:val="28"/>
          <w:lang w:val="uk-UA"/>
        </w:rPr>
        <w:t xml:space="preserve">державних послуг з оформлення, переоформлення, видачі дублікатів певних сертифікатів про акредитацію, а також з проведення акредитаційної експертизи освітньо-професійної програми фахової передвищої освіти віднесено до повноважень Міністерства освіти і науки України. </w:t>
      </w:r>
    </w:p>
    <w:p w14:paraId="6149A14B" w14:textId="25922B24" w:rsidR="006F157F" w:rsidRPr="000C1B9D" w:rsidRDefault="006F157F" w:rsidP="00A05A31">
      <w:pPr>
        <w:spacing w:line="240" w:lineRule="auto"/>
        <w:ind w:firstLine="567"/>
        <w:jc w:val="both"/>
        <w:rPr>
          <w:rFonts w:ascii="Times New Roman" w:eastAsia="Times New Roman" w:hAnsi="Times New Roman" w:cs="Times New Roman"/>
          <w:sz w:val="28"/>
          <w:szCs w:val="28"/>
          <w:lang w:val="uk-UA" w:eastAsia="uk-UA"/>
        </w:rPr>
      </w:pPr>
      <w:r w:rsidRPr="000C1B9D">
        <w:rPr>
          <w:rStyle w:val="rvts23"/>
          <w:rFonts w:ascii="Times New Roman" w:hAnsi="Times New Roman" w:cs="Times New Roman"/>
          <w:bCs/>
          <w:sz w:val="28"/>
          <w:szCs w:val="28"/>
          <w:lang w:val="uk-UA"/>
        </w:rPr>
        <w:t xml:space="preserve">Таким чином, прийняття проєкту акта дозволить </w:t>
      </w:r>
      <w:r w:rsidR="00BD6ECE" w:rsidRPr="000C1B9D">
        <w:rPr>
          <w:rStyle w:val="rvts23"/>
          <w:rFonts w:ascii="Times New Roman" w:hAnsi="Times New Roman" w:cs="Times New Roman"/>
          <w:bCs/>
          <w:sz w:val="28"/>
          <w:szCs w:val="28"/>
          <w:lang w:val="uk-UA"/>
        </w:rPr>
        <w:t>Міністерству освіти виконати надані повноваження, буде вирішен</w:t>
      </w:r>
      <w:r w:rsidR="00FF02CB" w:rsidRPr="000C1B9D">
        <w:rPr>
          <w:rStyle w:val="rvts23"/>
          <w:rFonts w:ascii="Times New Roman" w:hAnsi="Times New Roman" w:cs="Times New Roman"/>
          <w:bCs/>
          <w:sz w:val="28"/>
          <w:szCs w:val="28"/>
          <w:lang w:val="uk-UA"/>
        </w:rPr>
        <w:t>о</w:t>
      </w:r>
      <w:r w:rsidR="00BD6ECE" w:rsidRPr="000C1B9D">
        <w:rPr>
          <w:rStyle w:val="rvts23"/>
          <w:rFonts w:ascii="Times New Roman" w:hAnsi="Times New Roman" w:cs="Times New Roman"/>
          <w:bCs/>
          <w:sz w:val="28"/>
          <w:szCs w:val="28"/>
          <w:lang w:val="uk-UA"/>
        </w:rPr>
        <w:t xml:space="preserve"> проблем</w:t>
      </w:r>
      <w:r w:rsidR="00FF02CB" w:rsidRPr="000C1B9D">
        <w:rPr>
          <w:rStyle w:val="rvts23"/>
          <w:rFonts w:ascii="Times New Roman" w:hAnsi="Times New Roman" w:cs="Times New Roman"/>
          <w:bCs/>
          <w:sz w:val="28"/>
          <w:szCs w:val="28"/>
          <w:lang w:val="uk-UA"/>
        </w:rPr>
        <w:t>у</w:t>
      </w:r>
      <w:r w:rsidRPr="000C1B9D">
        <w:rPr>
          <w:rStyle w:val="rvts23"/>
          <w:rFonts w:ascii="Times New Roman" w:hAnsi="Times New Roman" w:cs="Times New Roman"/>
          <w:bCs/>
          <w:sz w:val="28"/>
          <w:szCs w:val="28"/>
          <w:lang w:val="uk-UA"/>
        </w:rPr>
        <w:t xml:space="preserve"> державн</w:t>
      </w:r>
      <w:r w:rsidR="00BD6ECE" w:rsidRPr="000C1B9D">
        <w:rPr>
          <w:rStyle w:val="rvts23"/>
          <w:rFonts w:ascii="Times New Roman" w:hAnsi="Times New Roman" w:cs="Times New Roman"/>
          <w:bCs/>
          <w:sz w:val="28"/>
          <w:szCs w:val="28"/>
          <w:lang w:val="uk-UA"/>
        </w:rPr>
        <w:t xml:space="preserve">ого </w:t>
      </w:r>
      <w:r w:rsidRPr="000C1B9D">
        <w:rPr>
          <w:rStyle w:val="rvts23"/>
          <w:rFonts w:ascii="Times New Roman" w:hAnsi="Times New Roman" w:cs="Times New Roman"/>
          <w:bCs/>
          <w:sz w:val="28"/>
          <w:szCs w:val="28"/>
          <w:lang w:val="uk-UA"/>
        </w:rPr>
        <w:t xml:space="preserve">регулювання </w:t>
      </w:r>
      <w:r w:rsidR="00C36BC1" w:rsidRPr="000C1B9D">
        <w:rPr>
          <w:rFonts w:ascii="Times New Roman" w:hAnsi="Times New Roman" w:cs="Times New Roman"/>
          <w:sz w:val="28"/>
          <w:szCs w:val="28"/>
          <w:lang w:val="uk-UA"/>
        </w:rPr>
        <w:t>розміру оплати</w:t>
      </w:r>
      <w:r w:rsidR="00A05A31">
        <w:rPr>
          <w:rFonts w:ascii="Times New Roman" w:hAnsi="Times New Roman" w:cs="Times New Roman"/>
          <w:b/>
          <w:sz w:val="28"/>
          <w:szCs w:val="28"/>
        </w:rPr>
        <w:t xml:space="preserve"> </w:t>
      </w:r>
      <w:r w:rsidRPr="000C1B9D">
        <w:rPr>
          <w:rStyle w:val="rvts23"/>
          <w:rFonts w:ascii="Times New Roman" w:hAnsi="Times New Roman" w:cs="Times New Roman"/>
          <w:bCs/>
          <w:sz w:val="28"/>
          <w:szCs w:val="28"/>
          <w:lang w:val="uk-UA"/>
        </w:rPr>
        <w:t>вказаних послуг та приве</w:t>
      </w:r>
      <w:r w:rsidR="00BD6ECE" w:rsidRPr="000C1B9D">
        <w:rPr>
          <w:rStyle w:val="rvts23"/>
          <w:rFonts w:ascii="Times New Roman" w:hAnsi="Times New Roman" w:cs="Times New Roman"/>
          <w:bCs/>
          <w:sz w:val="28"/>
          <w:szCs w:val="28"/>
          <w:lang w:val="uk-UA"/>
        </w:rPr>
        <w:t>дення</w:t>
      </w:r>
      <w:r w:rsidRPr="000C1B9D">
        <w:rPr>
          <w:rStyle w:val="rvts23"/>
          <w:rFonts w:ascii="Times New Roman" w:hAnsi="Times New Roman" w:cs="Times New Roman"/>
          <w:bCs/>
          <w:sz w:val="28"/>
          <w:szCs w:val="28"/>
          <w:lang w:val="uk-UA"/>
        </w:rPr>
        <w:t xml:space="preserve"> її у відповідність до економічно</w:t>
      </w:r>
      <w:r w:rsidR="001B5329" w:rsidRPr="000C1B9D">
        <w:rPr>
          <w:rStyle w:val="rvts23"/>
          <w:rFonts w:ascii="Times New Roman" w:hAnsi="Times New Roman" w:cs="Times New Roman"/>
          <w:bCs/>
          <w:sz w:val="28"/>
          <w:szCs w:val="28"/>
          <w:lang w:val="uk-UA"/>
        </w:rPr>
        <w:t xml:space="preserve"> </w:t>
      </w:r>
      <w:r w:rsidR="00C8455B"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w:t>
      </w:r>
      <w:r w:rsidRPr="000C1B9D">
        <w:rPr>
          <w:rFonts w:ascii="Times New Roman" w:eastAsia="Times New Roman" w:hAnsi="Times New Roman" w:cs="Times New Roman"/>
          <w:sz w:val="28"/>
          <w:szCs w:val="28"/>
          <w:lang w:val="uk-UA" w:eastAsia="uk-UA"/>
        </w:rPr>
        <w:t>суб`єкти господарювання (заклади вищої та фахової передвищої освіти) отримають рівні умови щодо надання їм вищезазначених послуг без впливу питань фінансового характеру на договірних засадах на якість їх надання.</w:t>
      </w:r>
    </w:p>
    <w:p w14:paraId="689BD1BB" w14:textId="2CE0F7FE" w:rsidR="00521EA9" w:rsidRPr="000C1B9D" w:rsidRDefault="00521EA9" w:rsidP="00A05A31">
      <w:pPr>
        <w:spacing w:line="240" w:lineRule="auto"/>
        <w:ind w:firstLine="567"/>
        <w:jc w:val="both"/>
        <w:rPr>
          <w:rFonts w:ascii="Times New Roman" w:eastAsia="Times New Roman" w:hAnsi="Times New Roman" w:cs="Times New Roman"/>
          <w:color w:val="auto"/>
          <w:kern w:val="0"/>
          <w:sz w:val="28"/>
          <w:szCs w:val="28"/>
          <w:lang w:val="uk-UA" w:eastAsia="ru-RU" w:bidi="ar-SA"/>
        </w:rPr>
      </w:pPr>
      <w:r w:rsidRPr="000C1B9D">
        <w:rPr>
          <w:rFonts w:ascii="Times New Roman" w:hAnsi="Times New Roman" w:cs="Times New Roman"/>
          <w:sz w:val="28"/>
          <w:szCs w:val="28"/>
          <w:lang w:val="uk-UA"/>
        </w:rPr>
        <w:t>Розрахунки проведен</w:t>
      </w:r>
      <w:r w:rsidR="00FF02CB" w:rsidRPr="000C1B9D">
        <w:rPr>
          <w:rFonts w:ascii="Times New Roman" w:hAnsi="Times New Roman" w:cs="Times New Roman"/>
          <w:sz w:val="28"/>
          <w:szCs w:val="28"/>
          <w:lang w:val="uk-UA"/>
        </w:rPr>
        <w:t>о</w:t>
      </w:r>
      <w:r w:rsidRPr="000C1B9D">
        <w:rPr>
          <w:rFonts w:ascii="Times New Roman" w:hAnsi="Times New Roman" w:cs="Times New Roman"/>
          <w:sz w:val="28"/>
          <w:szCs w:val="28"/>
          <w:lang w:val="uk-UA"/>
        </w:rPr>
        <w:t xml:space="preserve"> з урахуванням цін</w:t>
      </w:r>
      <w:r w:rsidR="005251E5"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тарифів та окладів заробітної плати працівників, які забезпечують надання відповідних платних послуг,</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чинни</w:t>
      </w:r>
      <w:r w:rsidR="005251E5" w:rsidRPr="000C1B9D">
        <w:rPr>
          <w:rFonts w:ascii="Times New Roman" w:hAnsi="Times New Roman" w:cs="Times New Roman"/>
          <w:sz w:val="28"/>
          <w:szCs w:val="28"/>
          <w:lang w:val="uk-UA"/>
        </w:rPr>
        <w:t>х</w:t>
      </w:r>
      <w:r w:rsidRPr="000C1B9D">
        <w:rPr>
          <w:rFonts w:ascii="Times New Roman" w:hAnsi="Times New Roman" w:cs="Times New Roman"/>
          <w:sz w:val="28"/>
          <w:szCs w:val="28"/>
          <w:lang w:val="uk-UA"/>
        </w:rPr>
        <w:t xml:space="preserve"> на момент розробки проєкт</w:t>
      </w:r>
      <w:r w:rsidR="003149F3" w:rsidRPr="000C1B9D">
        <w:rPr>
          <w:rFonts w:ascii="Times New Roman" w:hAnsi="Times New Roman" w:cs="Times New Roman"/>
          <w:sz w:val="28"/>
          <w:szCs w:val="28"/>
          <w:lang w:val="uk-UA"/>
        </w:rPr>
        <w:t>у</w:t>
      </w:r>
      <w:r w:rsidRPr="000C1B9D">
        <w:rPr>
          <w:rFonts w:ascii="Times New Roman" w:hAnsi="Times New Roman" w:cs="Times New Roman"/>
          <w:sz w:val="28"/>
          <w:szCs w:val="28"/>
          <w:lang w:val="uk-UA"/>
        </w:rPr>
        <w:t xml:space="preserve"> акта</w:t>
      </w:r>
      <w:r w:rsidR="00FF02CB"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пропорційно до розміру мінімальної заробітної плати. Зі збільшенням розміру мінімальної заробітної плати </w:t>
      </w:r>
      <w:r w:rsidR="00C36BC1" w:rsidRPr="000C1B9D">
        <w:rPr>
          <w:rFonts w:ascii="Times New Roman" w:hAnsi="Times New Roman" w:cs="Times New Roman"/>
          <w:sz w:val="28"/>
          <w:szCs w:val="28"/>
          <w:lang w:val="uk-UA"/>
        </w:rPr>
        <w:t>розмір оплати</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надання послуг пропорційно зростатиме. Тому, з метою уникнення необхідності періодичного перегляду нормативних актів, оплату за вказані послуги </w:t>
      </w:r>
      <w:r w:rsidR="00FF02CB" w:rsidRPr="000C1B9D">
        <w:rPr>
          <w:rFonts w:ascii="Times New Roman" w:hAnsi="Times New Roman" w:cs="Times New Roman"/>
          <w:sz w:val="28"/>
          <w:szCs w:val="28"/>
          <w:lang w:val="uk-UA"/>
        </w:rPr>
        <w:t xml:space="preserve">визначено </w:t>
      </w:r>
      <w:r w:rsidRPr="000C1B9D">
        <w:rPr>
          <w:rFonts w:ascii="Times New Roman" w:hAnsi="Times New Roman" w:cs="Times New Roman"/>
          <w:sz w:val="28"/>
          <w:szCs w:val="28"/>
          <w:lang w:val="uk-UA"/>
        </w:rPr>
        <w:t>у відсотках мінімальної заробітної плати.</w:t>
      </w:r>
    </w:p>
    <w:p w14:paraId="263374F3" w14:textId="7F6DA6DF" w:rsidR="0064127F" w:rsidRPr="000C1B9D" w:rsidRDefault="0064127F" w:rsidP="00D42AA0">
      <w:pPr>
        <w:suppressAutoHyphens w:val="0"/>
        <w:autoSpaceDE w:val="0"/>
        <w:adjustRightInd w:val="0"/>
        <w:spacing w:line="240" w:lineRule="auto"/>
        <w:ind w:firstLine="708"/>
        <w:jc w:val="both"/>
        <w:textAlignment w:val="auto"/>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В Україні функціонує 289 закладів вищої освіти, в яких здобувають відповідний ступінь понад 900 тис. осіб</w:t>
      </w:r>
      <w:r w:rsidR="00295F29"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та 750 закладів фахової передвищої освіти, в яких здобувають ступінь фахового молодшого бакалавра понад 360 тис. осіб. Прийняття проєкт</w:t>
      </w:r>
      <w:r w:rsidR="003149F3" w:rsidRPr="000C1B9D">
        <w:rPr>
          <w:rFonts w:ascii="Times New Roman" w:eastAsia="Times New Roman" w:hAnsi="Times New Roman" w:cs="Times New Roman"/>
          <w:sz w:val="28"/>
          <w:szCs w:val="28"/>
          <w:lang w:val="uk-UA" w:eastAsia="uk-UA"/>
        </w:rPr>
        <w:t>у</w:t>
      </w:r>
      <w:r w:rsidRPr="000C1B9D">
        <w:rPr>
          <w:rFonts w:ascii="Times New Roman" w:eastAsia="Times New Roman" w:hAnsi="Times New Roman" w:cs="Times New Roman"/>
          <w:sz w:val="28"/>
          <w:szCs w:val="28"/>
          <w:lang w:val="uk-UA" w:eastAsia="uk-UA"/>
        </w:rPr>
        <w:t xml:space="preserve"> акта матиме вплив на значну кількість суб’єктів господарювання (1039 закладів освіти) та здобувачів освіти (понад 1,2 млн. осіб).</w:t>
      </w:r>
    </w:p>
    <w:p w14:paraId="682F0B4C" w14:textId="77777777" w:rsidR="00A018B4" w:rsidRPr="000C1B9D" w:rsidRDefault="00FC401C" w:rsidP="00BF0ACB">
      <w:pPr>
        <w:spacing w:line="240" w:lineRule="auto"/>
        <w:ind w:firstLine="708"/>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 </w:t>
      </w:r>
    </w:p>
    <w:p w14:paraId="475F1097" w14:textId="62DA34F8" w:rsidR="00BF0ACB" w:rsidRPr="000C1B9D" w:rsidRDefault="00BF0ACB" w:rsidP="00BF0ACB">
      <w:pPr>
        <w:spacing w:line="240" w:lineRule="auto"/>
        <w:ind w:firstLine="708"/>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lastRenderedPageBreak/>
        <w:t>Основні групи (підгрупи), на які проблема справляє вплив:</w:t>
      </w:r>
    </w:p>
    <w:tbl>
      <w:tblPr>
        <w:tblStyle w:val="af"/>
        <w:tblW w:w="0" w:type="auto"/>
        <w:tblLook w:val="04A0" w:firstRow="1" w:lastRow="0" w:firstColumn="1" w:lastColumn="0" w:noHBand="0" w:noVBand="1"/>
      </w:tblPr>
      <w:tblGrid>
        <w:gridCol w:w="4957"/>
        <w:gridCol w:w="2277"/>
        <w:gridCol w:w="2343"/>
      </w:tblGrid>
      <w:tr w:rsidR="00BF0ACB" w:rsidRPr="000C1B9D" w14:paraId="78193F74" w14:textId="77777777" w:rsidTr="00C5762A">
        <w:tc>
          <w:tcPr>
            <w:tcW w:w="4957" w:type="dxa"/>
          </w:tcPr>
          <w:p w14:paraId="250C4A19"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Групи (підгрупи)</w:t>
            </w:r>
          </w:p>
        </w:tc>
        <w:tc>
          <w:tcPr>
            <w:tcW w:w="2277" w:type="dxa"/>
          </w:tcPr>
          <w:p w14:paraId="6383615E"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Так</w:t>
            </w:r>
          </w:p>
        </w:tc>
        <w:tc>
          <w:tcPr>
            <w:tcW w:w="2343" w:type="dxa"/>
          </w:tcPr>
          <w:p w14:paraId="423B4D82"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Ні</w:t>
            </w:r>
          </w:p>
        </w:tc>
      </w:tr>
      <w:tr w:rsidR="00BF0ACB" w:rsidRPr="000C1B9D" w14:paraId="1FCB1E63" w14:textId="77777777" w:rsidTr="00C5762A">
        <w:tc>
          <w:tcPr>
            <w:tcW w:w="4957" w:type="dxa"/>
          </w:tcPr>
          <w:p w14:paraId="7BA42D10"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Громадяни </w:t>
            </w:r>
          </w:p>
        </w:tc>
        <w:tc>
          <w:tcPr>
            <w:tcW w:w="2277" w:type="dxa"/>
          </w:tcPr>
          <w:p w14:paraId="6461BC9D" w14:textId="134C469D"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148DD257" w14:textId="3D393051"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r w:rsidR="00BF0ACB" w:rsidRPr="000C1B9D" w14:paraId="37742D9A" w14:textId="77777777" w:rsidTr="00C5762A">
        <w:tc>
          <w:tcPr>
            <w:tcW w:w="4957" w:type="dxa"/>
          </w:tcPr>
          <w:p w14:paraId="4E597A14"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Держава</w:t>
            </w:r>
          </w:p>
        </w:tc>
        <w:tc>
          <w:tcPr>
            <w:tcW w:w="2277" w:type="dxa"/>
          </w:tcPr>
          <w:p w14:paraId="59AD415B" w14:textId="0748A8D8"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66B13612" w14:textId="600FCA06"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r w:rsidR="00BF0ACB" w:rsidRPr="000C1B9D" w14:paraId="54DC1BC1" w14:textId="77777777" w:rsidTr="00C5762A">
        <w:trPr>
          <w:trHeight w:val="446"/>
        </w:trPr>
        <w:tc>
          <w:tcPr>
            <w:tcW w:w="4957" w:type="dxa"/>
          </w:tcPr>
          <w:p w14:paraId="7F063758" w14:textId="669209BB"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Суб</w:t>
            </w:r>
            <w:r w:rsidRPr="000C1B9D">
              <w:rPr>
                <w:rFonts w:ascii="Times New Roman" w:hAnsi="Times New Roman" w:cs="Times New Roman"/>
                <w:sz w:val="28"/>
                <w:szCs w:val="28"/>
                <w:lang w:val="ru-RU"/>
              </w:rPr>
              <w:t>’</w:t>
            </w:r>
            <w:r w:rsidRPr="000C1B9D">
              <w:rPr>
                <w:rFonts w:ascii="Times New Roman" w:hAnsi="Times New Roman" w:cs="Times New Roman"/>
                <w:sz w:val="28"/>
                <w:szCs w:val="28"/>
                <w:lang w:val="uk-UA"/>
              </w:rPr>
              <w:t>єкти господарювання</w:t>
            </w:r>
          </w:p>
        </w:tc>
        <w:tc>
          <w:tcPr>
            <w:tcW w:w="2277" w:type="dxa"/>
          </w:tcPr>
          <w:p w14:paraId="2C863956" w14:textId="60B6D8BD"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34525037" w14:textId="3C068090"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bl>
    <w:p w14:paraId="1B21A9C9"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p>
    <w:p w14:paraId="17D05827" w14:textId="70B17511" w:rsidR="00BF0ACB" w:rsidRPr="000C1B9D" w:rsidRDefault="00BF0ACB"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bCs/>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r w:rsidR="00437AF2" w:rsidRPr="000C1B9D">
        <w:rPr>
          <w:rFonts w:ascii="Times New Roman" w:hAnsi="Times New Roman" w:cs="Times New Roman"/>
          <w:bCs/>
          <w:sz w:val="28"/>
          <w:szCs w:val="28"/>
          <w:lang w:val="uk-UA"/>
        </w:rPr>
        <w:t xml:space="preserve"> </w:t>
      </w:r>
    </w:p>
    <w:p w14:paraId="1D9E40C4" w14:textId="1415FE2B" w:rsidR="00BF0ACB" w:rsidRPr="000C1B9D" w:rsidRDefault="00BF0ACB"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Проблема не може бути розв’язана за допомогою чинних законодавчих актів, оскільки </w:t>
      </w:r>
      <w:r w:rsidR="00C36BC1" w:rsidRPr="000C1B9D">
        <w:rPr>
          <w:rFonts w:ascii="Times New Roman" w:hAnsi="Times New Roman" w:cs="Times New Roman"/>
          <w:sz w:val="28"/>
          <w:szCs w:val="28"/>
          <w:lang w:val="uk-UA"/>
        </w:rPr>
        <w:t>розмір оплати</w:t>
      </w:r>
      <w:r w:rsidR="00A05A31">
        <w:rPr>
          <w:rFonts w:ascii="Times New Roman" w:hAnsi="Times New Roman" w:cs="Times New Roman"/>
          <w:b/>
          <w:sz w:val="28"/>
          <w:szCs w:val="28"/>
        </w:rPr>
        <w:t xml:space="preserve"> </w:t>
      </w:r>
      <w:r w:rsidR="00595A52" w:rsidRPr="000C1B9D">
        <w:rPr>
          <w:rFonts w:ascii="Times New Roman" w:eastAsia="Times New Roman" w:hAnsi="Times New Roman" w:cs="Times New Roman"/>
          <w:sz w:val="28"/>
          <w:szCs w:val="28"/>
          <w:lang w:val="uk-UA" w:eastAsia="uk-UA"/>
        </w:rPr>
        <w:t xml:space="preserve">послуг, </w:t>
      </w:r>
      <w:r w:rsidR="00295F29" w:rsidRPr="000C1B9D">
        <w:rPr>
          <w:rFonts w:ascii="Times New Roman" w:eastAsia="Times New Roman" w:hAnsi="Times New Roman" w:cs="Times New Roman"/>
          <w:sz w:val="28"/>
          <w:szCs w:val="28"/>
          <w:lang w:val="uk-UA" w:eastAsia="uk-UA"/>
        </w:rPr>
        <w:t>пов’язаних</w:t>
      </w:r>
      <w:r w:rsidR="00595A52" w:rsidRPr="000C1B9D">
        <w:rPr>
          <w:rFonts w:ascii="Times New Roman" w:eastAsia="Times New Roman" w:hAnsi="Times New Roman" w:cs="Times New Roman"/>
          <w:sz w:val="28"/>
          <w:szCs w:val="28"/>
          <w:lang w:val="uk-UA" w:eastAsia="uk-UA"/>
        </w:rPr>
        <w:t xml:space="preserve"> з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не відповідає сучасним економічним вимогам, а </w:t>
      </w:r>
      <w:r w:rsidR="007A1BDD" w:rsidRPr="000C1B9D">
        <w:rPr>
          <w:rFonts w:ascii="Times New Roman" w:hAnsi="Times New Roman" w:cs="Times New Roman"/>
          <w:sz w:val="28"/>
          <w:szCs w:val="28"/>
          <w:lang w:val="uk-UA"/>
        </w:rPr>
        <w:t>розмір оплати</w:t>
      </w:r>
      <w:r w:rsidR="00A05A31">
        <w:rPr>
          <w:rFonts w:ascii="Times New Roman" w:hAnsi="Times New Roman" w:cs="Times New Roman"/>
          <w:b/>
          <w:sz w:val="28"/>
          <w:szCs w:val="28"/>
        </w:rPr>
        <w:t xml:space="preserve"> </w:t>
      </w:r>
      <w:r w:rsidR="00595A52" w:rsidRPr="000C1B9D">
        <w:rPr>
          <w:rFonts w:ascii="Times New Roman" w:eastAsia="Times New Roman" w:hAnsi="Times New Roman" w:cs="Times New Roman"/>
          <w:sz w:val="28"/>
          <w:szCs w:val="28"/>
          <w:lang w:val="uk-UA" w:eastAsia="uk-UA"/>
        </w:rPr>
        <w:t xml:space="preserve">послуг, пов`язаних з проведенням акредитаційної експертизи освітньо-професійної програми фахової передвищої освіти та переоформленням, видачею дубліката сертифіката про акредитацію освітньо-професійної програми у сфері фахової передвищої освіти не регулюється жодним </w:t>
      </w:r>
      <w:r w:rsidR="00437AF2" w:rsidRPr="000C1B9D">
        <w:rPr>
          <w:rFonts w:ascii="Times New Roman" w:eastAsia="Times New Roman" w:hAnsi="Times New Roman" w:cs="Times New Roman"/>
          <w:sz w:val="28"/>
          <w:szCs w:val="28"/>
          <w:lang w:val="uk-UA" w:eastAsia="uk-UA"/>
        </w:rPr>
        <w:t>органом та</w:t>
      </w:r>
      <w:r w:rsidR="00695633" w:rsidRPr="000C1B9D">
        <w:rPr>
          <w:rFonts w:ascii="Times New Roman" w:eastAsia="Times New Roman" w:hAnsi="Times New Roman" w:cs="Times New Roman"/>
          <w:sz w:val="28"/>
          <w:szCs w:val="28"/>
          <w:lang w:val="uk-UA" w:eastAsia="uk-UA"/>
        </w:rPr>
        <w:t>/або</w:t>
      </w:r>
      <w:r w:rsidR="00437AF2" w:rsidRPr="000C1B9D">
        <w:rPr>
          <w:rFonts w:ascii="Times New Roman" w:eastAsia="Times New Roman" w:hAnsi="Times New Roman" w:cs="Times New Roman"/>
          <w:sz w:val="28"/>
          <w:szCs w:val="28"/>
          <w:lang w:val="uk-UA" w:eastAsia="uk-UA"/>
        </w:rPr>
        <w:t xml:space="preserve"> </w:t>
      </w:r>
      <w:r w:rsidR="00595A52" w:rsidRPr="000C1B9D">
        <w:rPr>
          <w:rFonts w:ascii="Times New Roman" w:eastAsia="Times New Roman" w:hAnsi="Times New Roman" w:cs="Times New Roman"/>
          <w:sz w:val="28"/>
          <w:szCs w:val="28"/>
          <w:lang w:val="uk-UA" w:eastAsia="uk-UA"/>
        </w:rPr>
        <w:t>нормативно-правовим актом</w:t>
      </w:r>
      <w:r w:rsidR="00695633" w:rsidRPr="000C1B9D">
        <w:rPr>
          <w:rFonts w:ascii="Times New Roman" w:eastAsia="Times New Roman" w:hAnsi="Times New Roman" w:cs="Times New Roman"/>
          <w:sz w:val="28"/>
          <w:szCs w:val="28"/>
          <w:lang w:val="uk-UA" w:eastAsia="uk-UA"/>
        </w:rPr>
        <w:t>.</w:t>
      </w:r>
    </w:p>
    <w:p w14:paraId="1CA21270" w14:textId="77777777" w:rsidR="00595A52" w:rsidRPr="000C1B9D" w:rsidRDefault="00595A52" w:rsidP="00BF0ACB">
      <w:pPr>
        <w:spacing w:line="240" w:lineRule="auto"/>
        <w:ind w:firstLine="709"/>
        <w:jc w:val="both"/>
        <w:rPr>
          <w:rFonts w:ascii="Times New Roman" w:eastAsia="Times New Roman" w:hAnsi="Times New Roman" w:cs="Times New Roman"/>
          <w:sz w:val="28"/>
          <w:szCs w:val="28"/>
          <w:lang w:val="uk-UA" w:eastAsia="uk-UA"/>
        </w:rPr>
      </w:pPr>
    </w:p>
    <w:p w14:paraId="2ADB660C" w14:textId="1388E0BF" w:rsidR="00595A52" w:rsidRPr="000C1B9D" w:rsidRDefault="00595A52" w:rsidP="00A05A31">
      <w:pPr>
        <w:pStyle w:val="a6"/>
        <w:numPr>
          <w:ilvl w:val="0"/>
          <w:numId w:val="4"/>
        </w:numPr>
        <w:spacing w:line="240" w:lineRule="auto"/>
        <w:ind w:hanging="371"/>
        <w:jc w:val="both"/>
        <w:rPr>
          <w:rFonts w:ascii="Times New Roman" w:hAnsi="Times New Roman" w:cs="Times New Roman"/>
          <w:b/>
          <w:sz w:val="28"/>
          <w:szCs w:val="28"/>
        </w:rPr>
      </w:pPr>
      <w:r w:rsidRPr="000C1B9D">
        <w:rPr>
          <w:rFonts w:ascii="Times New Roman" w:hAnsi="Times New Roman" w:cs="Times New Roman"/>
          <w:b/>
          <w:sz w:val="28"/>
          <w:szCs w:val="28"/>
        </w:rPr>
        <w:t>Цілі державного регулювання</w:t>
      </w:r>
    </w:p>
    <w:p w14:paraId="7A4867AB" w14:textId="72A46007" w:rsidR="00BB45EA" w:rsidRPr="000C1B9D" w:rsidRDefault="00BB45E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Метою прийняття акта є</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забезпечення державного регулювання </w:t>
      </w:r>
      <w:r w:rsidR="007A1BDD" w:rsidRPr="000C1B9D">
        <w:rPr>
          <w:rFonts w:ascii="Times New Roman" w:hAnsi="Times New Roman" w:cs="Times New Roman"/>
          <w:sz w:val="28"/>
          <w:szCs w:val="28"/>
          <w:lang w:val="uk-UA"/>
        </w:rPr>
        <w:t>розміру оплати</w:t>
      </w:r>
      <w:r w:rsidR="00A05A31">
        <w:rPr>
          <w:rFonts w:ascii="Times New Roman" w:hAnsi="Times New Roman" w:cs="Times New Roman"/>
          <w:b/>
          <w:sz w:val="28"/>
          <w:szCs w:val="28"/>
        </w:rPr>
        <w:t xml:space="preserve"> </w:t>
      </w:r>
      <w:r w:rsidRPr="000C1B9D">
        <w:rPr>
          <w:rFonts w:ascii="Times New Roman" w:hAnsi="Times New Roman" w:cs="Times New Roman"/>
          <w:sz w:val="28"/>
          <w:szCs w:val="28"/>
          <w:lang w:val="uk-UA"/>
        </w:rPr>
        <w:t>платних послуг щодо акредитаційної експертизи освітньо-професійних програм фахової передвищої освіти та процедур оформлення переоформлення, видачі дублікатів сертифікатів про акредитацію освітньо-професійних, освітніх програм, напрямів і спеціальностей, виданих Державною службою якості освіти України та Мініс</w:t>
      </w:r>
      <w:r w:rsidR="007A1BDD" w:rsidRPr="000C1B9D">
        <w:rPr>
          <w:rFonts w:ascii="Times New Roman" w:hAnsi="Times New Roman" w:cs="Times New Roman"/>
          <w:sz w:val="28"/>
          <w:szCs w:val="28"/>
          <w:lang w:val="uk-UA"/>
        </w:rPr>
        <w:t>терством освіти і науки України</w:t>
      </w:r>
      <w:r w:rsidR="00295F29" w:rsidRPr="000C1B9D">
        <w:rPr>
          <w:rFonts w:ascii="Times New Roman" w:hAnsi="Times New Roman" w:cs="Times New Roman"/>
          <w:sz w:val="28"/>
          <w:szCs w:val="28"/>
          <w:lang w:val="uk-UA"/>
        </w:rPr>
        <w:t>.</w:t>
      </w:r>
    </w:p>
    <w:p w14:paraId="11F41A69" w14:textId="25B1C15B" w:rsidR="00BB45EA" w:rsidRPr="000C1B9D" w:rsidRDefault="00BB45E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Про</w:t>
      </w:r>
      <w:r w:rsidR="00960681" w:rsidRPr="000C1B9D">
        <w:rPr>
          <w:rFonts w:ascii="Times New Roman" w:hAnsi="Times New Roman" w:cs="Times New Roman"/>
          <w:sz w:val="28"/>
          <w:szCs w:val="28"/>
          <w:lang w:val="uk-UA"/>
        </w:rPr>
        <w:t>є</w:t>
      </w:r>
      <w:r w:rsidRPr="000C1B9D">
        <w:rPr>
          <w:rFonts w:ascii="Times New Roman" w:hAnsi="Times New Roman" w:cs="Times New Roman"/>
          <w:sz w:val="28"/>
          <w:szCs w:val="28"/>
          <w:lang w:val="uk-UA"/>
        </w:rPr>
        <w:t>ктом акта пропонується</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встановити </w:t>
      </w:r>
      <w:r w:rsidR="007A1BDD" w:rsidRPr="000C1B9D">
        <w:rPr>
          <w:rFonts w:ascii="Times New Roman" w:hAnsi="Times New Roman" w:cs="Times New Roman"/>
          <w:sz w:val="28"/>
          <w:szCs w:val="28"/>
          <w:lang w:val="uk-UA"/>
        </w:rPr>
        <w:t>розмір оплати</w:t>
      </w:r>
      <w:r w:rsidR="00A05A31">
        <w:rPr>
          <w:rFonts w:ascii="Times New Roman" w:hAnsi="Times New Roman" w:cs="Times New Roman"/>
          <w:b/>
          <w:sz w:val="28"/>
          <w:szCs w:val="28"/>
        </w:rPr>
        <w:t xml:space="preserve"> </w:t>
      </w:r>
      <w:r w:rsidRPr="000C1B9D">
        <w:rPr>
          <w:rFonts w:ascii="Times New Roman" w:hAnsi="Times New Roman" w:cs="Times New Roman"/>
          <w:sz w:val="28"/>
          <w:szCs w:val="28"/>
          <w:lang w:val="uk-UA"/>
        </w:rPr>
        <w:t>послуги у відсотковому еквіваленті до мінімальної заробітної плати:</w:t>
      </w:r>
    </w:p>
    <w:p w14:paraId="5CA5F001" w14:textId="308C948B" w:rsidR="00BB45EA" w:rsidRPr="000C1B9D" w:rsidRDefault="00BB45E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з проведення акредитаційної експертизи освітньо-професійної програми фахової передвищої освіти</w:t>
      </w:r>
      <w:r w:rsidR="00A05A31">
        <w:rPr>
          <w:rFonts w:ascii="Times New Roman" w:hAnsi="Times New Roman" w:cs="Times New Roman"/>
          <w:sz w:val="28"/>
          <w:szCs w:val="28"/>
          <w:lang w:val="uk-UA"/>
        </w:rPr>
        <w:t xml:space="preserve"> </w:t>
      </w:r>
      <w:bookmarkStart w:id="0" w:name="_Hlk115196778"/>
      <w:r w:rsidR="00C25DEC" w:rsidRPr="000C1B9D">
        <w:rPr>
          <w:rFonts w:ascii="Times New Roman" w:hAnsi="Times New Roman" w:cs="Times New Roman"/>
          <w:color w:val="000000" w:themeColor="text1"/>
          <w:spacing w:val="3"/>
          <w:sz w:val="28"/>
          <w:szCs w:val="28"/>
          <w:shd w:val="clear" w:color="auto" w:fill="FFFFFF"/>
          <w:lang w:val="uk-UA"/>
        </w:rPr>
        <w:t>–</w:t>
      </w:r>
      <w:bookmarkEnd w:id="0"/>
      <w:r w:rsidR="00295F29"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у розмірі </w:t>
      </w:r>
      <w:r w:rsidR="007A1BDD" w:rsidRPr="000C1B9D">
        <w:rPr>
          <w:rFonts w:ascii="Times New Roman" w:hAnsi="Times New Roman" w:cs="Times New Roman"/>
          <w:sz w:val="28"/>
          <w:szCs w:val="28"/>
          <w:lang w:val="uk-UA"/>
        </w:rPr>
        <w:t>трьох мінімальних заробітних плат</w:t>
      </w:r>
      <w:r w:rsidRPr="000C1B9D">
        <w:rPr>
          <w:rFonts w:ascii="Times New Roman" w:hAnsi="Times New Roman" w:cs="Times New Roman"/>
          <w:sz w:val="28"/>
          <w:szCs w:val="28"/>
          <w:lang w:val="uk-UA"/>
        </w:rPr>
        <w:t>;</w:t>
      </w:r>
    </w:p>
    <w:p w14:paraId="64F5499A" w14:textId="70D712FB" w:rsidR="00BB45EA" w:rsidRPr="000C1B9D" w:rsidRDefault="00BB45EA" w:rsidP="00A05A31">
      <w:pPr>
        <w:spacing w:line="240" w:lineRule="auto"/>
        <w:ind w:firstLine="567"/>
        <w:jc w:val="both"/>
        <w:rPr>
          <w:rFonts w:ascii="Times New Roman" w:hAnsi="Times New Roman" w:cs="Times New Roman"/>
          <w:sz w:val="28"/>
          <w:szCs w:val="28"/>
          <w:lang w:val="uk-UA"/>
        </w:rPr>
      </w:pPr>
      <w:bookmarkStart w:id="1" w:name="_Hlk114479333"/>
      <w:r w:rsidRPr="000C1B9D">
        <w:rPr>
          <w:rFonts w:ascii="Times New Roman" w:hAnsi="Times New Roman" w:cs="Times New Roman"/>
          <w:sz w:val="28"/>
          <w:szCs w:val="28"/>
          <w:lang w:val="uk-UA"/>
        </w:rPr>
        <w:t>з переоформлення, видачі дубліката сертифіката про акредитацію освітньо-професійної програми фахової передвищої освіти</w:t>
      </w:r>
      <w:r w:rsidR="00C25DEC"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w:t>
      </w:r>
      <w:bookmarkEnd w:id="1"/>
      <w:r w:rsidRPr="000C1B9D">
        <w:rPr>
          <w:rFonts w:ascii="Times New Roman" w:hAnsi="Times New Roman" w:cs="Times New Roman"/>
          <w:sz w:val="28"/>
          <w:szCs w:val="28"/>
          <w:lang w:val="uk-UA"/>
        </w:rPr>
        <w:t>з оформлення, переоформлення, видачі дубліката сертифіката про акредитацію напряму підготовки, спеціальності, освітньої програми, виданого МОН,</w:t>
      </w:r>
      <w:r w:rsidR="00C25DEC" w:rsidRPr="000C1B9D">
        <w:rPr>
          <w:rFonts w:ascii="Times New Roman" w:hAnsi="Times New Roman" w:cs="Times New Roman"/>
          <w:sz w:val="28"/>
          <w:szCs w:val="28"/>
          <w:lang w:val="uk-UA"/>
        </w:rPr>
        <w:t xml:space="preserve"> </w:t>
      </w:r>
      <w:r w:rsidR="00C25DEC" w:rsidRPr="000C1B9D">
        <w:rPr>
          <w:rFonts w:ascii="Times New Roman" w:hAnsi="Times New Roman" w:cs="Times New Roman"/>
          <w:color w:val="000000" w:themeColor="text1"/>
          <w:spacing w:val="3"/>
          <w:sz w:val="28"/>
          <w:szCs w:val="28"/>
          <w:shd w:val="clear" w:color="auto" w:fill="FFFFFF"/>
          <w:lang w:val="uk-UA"/>
        </w:rPr>
        <w:t>–</w:t>
      </w:r>
      <w:r w:rsidRPr="000C1B9D">
        <w:rPr>
          <w:rFonts w:ascii="Times New Roman" w:hAnsi="Times New Roman" w:cs="Times New Roman"/>
          <w:sz w:val="28"/>
          <w:szCs w:val="28"/>
          <w:lang w:val="uk-UA"/>
        </w:rPr>
        <w:t xml:space="preserve"> у розмірі 10</w:t>
      </w:r>
      <w:r w:rsidR="007A1BDD" w:rsidRPr="000C1B9D">
        <w:rPr>
          <w:rFonts w:ascii="Times New Roman" w:hAnsi="Times New Roman" w:cs="Times New Roman"/>
          <w:sz w:val="28"/>
          <w:szCs w:val="28"/>
          <w:lang w:val="uk-UA"/>
        </w:rPr>
        <w:t xml:space="preserve"> відсотків мінімальної заробітної плати</w:t>
      </w:r>
      <w:r w:rsidRPr="000C1B9D">
        <w:rPr>
          <w:rFonts w:ascii="Times New Roman" w:hAnsi="Times New Roman" w:cs="Times New Roman"/>
          <w:sz w:val="28"/>
          <w:szCs w:val="28"/>
          <w:lang w:val="uk-UA"/>
        </w:rPr>
        <w:t>.</w:t>
      </w:r>
    </w:p>
    <w:p w14:paraId="68B8F571" w14:textId="77777777" w:rsidR="00B33140" w:rsidRDefault="00B33140" w:rsidP="00A05A31">
      <w:pPr>
        <w:spacing w:line="240" w:lineRule="auto"/>
        <w:ind w:left="1276" w:hanging="709"/>
        <w:jc w:val="both"/>
        <w:rPr>
          <w:rFonts w:ascii="Times New Roman" w:hAnsi="Times New Roman" w:cs="Times New Roman"/>
          <w:b/>
          <w:sz w:val="28"/>
          <w:szCs w:val="28"/>
          <w:lang w:val="uk-UA"/>
        </w:rPr>
      </w:pPr>
    </w:p>
    <w:p w14:paraId="1AFB85E2" w14:textId="5FDAD20C" w:rsidR="00A0158D" w:rsidRDefault="00A0158D" w:rsidP="00A05A31">
      <w:pPr>
        <w:spacing w:line="240" w:lineRule="auto"/>
        <w:ind w:left="1276" w:hanging="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III. Визначення та оцінка альтернативних способів досягнення цілей</w:t>
      </w:r>
    </w:p>
    <w:p w14:paraId="40AA9373" w14:textId="77777777" w:rsidR="00B33140" w:rsidRPr="000C1B9D" w:rsidRDefault="00B33140" w:rsidP="00A05A31">
      <w:pPr>
        <w:spacing w:line="240" w:lineRule="auto"/>
        <w:ind w:left="1276" w:hanging="709"/>
        <w:jc w:val="both"/>
        <w:rPr>
          <w:rFonts w:ascii="Times New Roman" w:hAnsi="Times New Roman" w:cs="Times New Roman"/>
          <w:b/>
          <w:sz w:val="28"/>
          <w:szCs w:val="28"/>
          <w:lang w:val="uk-UA"/>
        </w:rPr>
      </w:pPr>
    </w:p>
    <w:p w14:paraId="3E4BFAB4" w14:textId="77777777" w:rsidR="00A0158D" w:rsidRPr="000C1B9D" w:rsidRDefault="00A0158D"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1. Визначення альтернативних способів</w:t>
      </w:r>
    </w:p>
    <w:p w14:paraId="03DDAFCC" w14:textId="77777777" w:rsidR="00A0158D" w:rsidRPr="000C1B9D" w:rsidRDefault="00A0158D" w:rsidP="00A0158D">
      <w:pPr>
        <w:spacing w:line="240" w:lineRule="auto"/>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27"/>
      </w:tblGrid>
      <w:tr w:rsidR="00A0158D" w:rsidRPr="000C1B9D" w14:paraId="5740BA57" w14:textId="77777777" w:rsidTr="00C5762A">
        <w:trPr>
          <w:tblHeader/>
        </w:trPr>
        <w:tc>
          <w:tcPr>
            <w:tcW w:w="1818" w:type="pct"/>
            <w:shd w:val="clear" w:color="auto" w:fill="auto"/>
          </w:tcPr>
          <w:p w14:paraId="6AADE7DE"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Вид альтернативи</w:t>
            </w:r>
          </w:p>
        </w:tc>
        <w:tc>
          <w:tcPr>
            <w:tcW w:w="3182" w:type="pct"/>
            <w:shd w:val="clear" w:color="auto" w:fill="auto"/>
          </w:tcPr>
          <w:p w14:paraId="2CA529C8"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Опис альтернативи</w:t>
            </w:r>
          </w:p>
        </w:tc>
      </w:tr>
      <w:tr w:rsidR="00A0158D" w:rsidRPr="000C1B9D" w14:paraId="61870806" w14:textId="77777777" w:rsidTr="00C5762A">
        <w:tc>
          <w:tcPr>
            <w:tcW w:w="1818" w:type="pct"/>
            <w:shd w:val="clear" w:color="auto" w:fill="auto"/>
          </w:tcPr>
          <w:p w14:paraId="69398FE4"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60521A6F" w14:textId="0F210ED2" w:rsidR="00A0158D" w:rsidRPr="000C1B9D" w:rsidRDefault="009615D7"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p w14:paraId="48CCF0C9" w14:textId="77777777" w:rsidR="00A0158D" w:rsidRPr="000C1B9D" w:rsidRDefault="00A0158D" w:rsidP="00C5762A">
            <w:pPr>
              <w:spacing w:line="240" w:lineRule="auto"/>
              <w:jc w:val="both"/>
              <w:rPr>
                <w:rFonts w:ascii="Times New Roman" w:hAnsi="Times New Roman" w:cs="Times New Roman"/>
                <w:sz w:val="28"/>
                <w:szCs w:val="28"/>
                <w:lang w:val="uk-UA"/>
              </w:rPr>
            </w:pPr>
          </w:p>
        </w:tc>
        <w:tc>
          <w:tcPr>
            <w:tcW w:w="3182" w:type="pct"/>
            <w:shd w:val="clear" w:color="auto" w:fill="auto"/>
          </w:tcPr>
          <w:p w14:paraId="6A360F74" w14:textId="235953F8" w:rsidR="00880455" w:rsidRPr="000C1B9D" w:rsidRDefault="00880455" w:rsidP="009615D7">
            <w:pPr>
              <w:spacing w:line="240" w:lineRule="auto"/>
              <w:jc w:val="both"/>
              <w:rPr>
                <w:rFonts w:ascii="Times New Roman" w:eastAsia="Times New Roman" w:hAnsi="Times New Roman" w:cs="Times New Roman"/>
                <w:color w:val="1D1D1B"/>
                <w:sz w:val="28"/>
                <w:szCs w:val="28"/>
                <w:lang w:val="uk-UA" w:eastAsia="uk-UA"/>
              </w:rPr>
            </w:pPr>
            <w:r w:rsidRPr="000C1B9D">
              <w:rPr>
                <w:rFonts w:ascii="Times New Roman" w:hAnsi="Times New Roman" w:cs="Times New Roman"/>
                <w:sz w:val="28"/>
                <w:szCs w:val="28"/>
                <w:lang w:val="uk-UA"/>
              </w:rPr>
              <w:t>Оплата</w:t>
            </w:r>
            <w:r w:rsidR="00A0158D" w:rsidRPr="000C1B9D">
              <w:rPr>
                <w:rFonts w:ascii="Times New Roman" w:hAnsi="Times New Roman" w:cs="Times New Roman"/>
                <w:sz w:val="28"/>
                <w:szCs w:val="28"/>
                <w:lang w:val="uk-UA"/>
              </w:rPr>
              <w:t xml:space="preserve"> за акредитаці</w:t>
            </w:r>
            <w:r w:rsidR="00935C7F" w:rsidRPr="000C1B9D">
              <w:rPr>
                <w:rFonts w:ascii="Times New Roman" w:hAnsi="Times New Roman" w:cs="Times New Roman"/>
                <w:sz w:val="28"/>
                <w:szCs w:val="28"/>
                <w:lang w:val="uk-UA"/>
              </w:rPr>
              <w:t>йну експертизу</w:t>
            </w:r>
            <w:r w:rsidR="00A0158D" w:rsidRPr="000C1B9D">
              <w:rPr>
                <w:rFonts w:ascii="Times New Roman" w:hAnsi="Times New Roman" w:cs="Times New Roman"/>
                <w:sz w:val="28"/>
                <w:szCs w:val="28"/>
                <w:lang w:val="uk-UA"/>
              </w:rPr>
              <w:t xml:space="preserve"> та переоформлення (видачу дубліката)</w:t>
            </w:r>
            <w:r w:rsidR="00A44572" w:rsidRPr="000C1B9D">
              <w:rPr>
                <w:rFonts w:ascii="Times New Roman" w:hAnsi="Times New Roman" w:cs="Times New Roman"/>
                <w:sz w:val="28"/>
                <w:szCs w:val="28"/>
                <w:lang w:val="uk-UA"/>
              </w:rPr>
              <w:t xml:space="preserve"> сертифікатів про акредитацію у сфері фахової передвищої освіти</w:t>
            </w:r>
            <w:r w:rsidR="004551A2" w:rsidRPr="000C1B9D">
              <w:rPr>
                <w:rFonts w:ascii="Times New Roman" w:hAnsi="Times New Roman" w:cs="Times New Roman"/>
                <w:sz w:val="28"/>
                <w:szCs w:val="28"/>
                <w:lang w:val="uk-UA"/>
              </w:rPr>
              <w:t>,</w:t>
            </w:r>
            <w:r w:rsidR="00762017" w:rsidRPr="000C1B9D">
              <w:rPr>
                <w:rFonts w:ascii="Times New Roman" w:hAnsi="Times New Roman" w:cs="Times New Roman"/>
                <w:sz w:val="28"/>
                <w:szCs w:val="28"/>
                <w:lang w:val="uk-UA"/>
              </w:rPr>
              <w:t xml:space="preserve"> і переоформлення (видачу дубліката) сертифіката про акредитацію </w:t>
            </w:r>
            <w:r w:rsidR="00762017"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програми, виданого МОН</w:t>
            </w:r>
            <w:r w:rsidR="005D6885" w:rsidRPr="000C1B9D">
              <w:rPr>
                <w:rFonts w:ascii="Times New Roman" w:eastAsia="Times New Roman" w:hAnsi="Times New Roman" w:cs="Times New Roman"/>
                <w:color w:val="1D1D1B"/>
                <w:sz w:val="28"/>
                <w:szCs w:val="28"/>
                <w:lang w:val="uk-UA" w:eastAsia="uk-UA"/>
              </w:rPr>
              <w:t>,</w:t>
            </w:r>
            <w:r w:rsidR="003024D8" w:rsidRPr="000C1B9D">
              <w:rPr>
                <w:rFonts w:ascii="Times New Roman" w:eastAsia="Times New Roman" w:hAnsi="Times New Roman" w:cs="Times New Roman"/>
                <w:color w:val="1D1D1B"/>
                <w:sz w:val="28"/>
                <w:szCs w:val="28"/>
                <w:lang w:val="uk-UA" w:eastAsia="uk-UA"/>
              </w:rPr>
              <w:t xml:space="preserve"> буде неврегульованим. Розмір плати за </w:t>
            </w:r>
            <w:r w:rsidR="003024D8" w:rsidRPr="000C1B9D">
              <w:rPr>
                <w:rFonts w:ascii="Times New Roman" w:hAnsi="Times New Roman" w:cs="Times New Roman"/>
                <w:sz w:val="28"/>
                <w:szCs w:val="28"/>
                <w:lang w:val="uk-UA"/>
              </w:rPr>
              <w:t xml:space="preserve">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003024D8" w:rsidRPr="000C1B9D">
              <w:rPr>
                <w:rFonts w:ascii="Times New Roman" w:eastAsia="Times New Roman" w:hAnsi="Times New Roman" w:cs="Times New Roman"/>
                <w:color w:val="1D1D1B"/>
                <w:sz w:val="28"/>
                <w:szCs w:val="28"/>
                <w:lang w:val="uk-UA" w:eastAsia="uk-UA"/>
              </w:rPr>
              <w:t xml:space="preserve">напряму підготовки, спеціальності, освітньої програми, виданого МОН, не забезпечить самоокупність зазначеної послуги. </w:t>
            </w:r>
          </w:p>
          <w:p w14:paraId="793E2E66" w14:textId="44D1B492" w:rsidR="00A0158D" w:rsidRPr="000C1B9D" w:rsidRDefault="00880455" w:rsidP="00880455">
            <w:pPr>
              <w:spacing w:line="240" w:lineRule="auto"/>
              <w:jc w:val="both"/>
              <w:rPr>
                <w:rFonts w:ascii="Times New Roman" w:hAnsi="Times New Roman" w:cs="Times New Roman"/>
                <w:sz w:val="28"/>
                <w:szCs w:val="28"/>
                <w:lang w:val="uk-UA"/>
              </w:rPr>
            </w:pPr>
            <w:r w:rsidRPr="000C1B9D">
              <w:rPr>
                <w:rStyle w:val="rvts23"/>
                <w:rFonts w:ascii="Times New Roman" w:hAnsi="Times New Roman" w:cs="Times New Roman"/>
                <w:bCs/>
                <w:sz w:val="28"/>
                <w:szCs w:val="28"/>
                <w:lang w:val="uk-UA"/>
              </w:rPr>
              <w:t>С</w:t>
            </w:r>
            <w:r w:rsidRPr="000C1B9D">
              <w:rPr>
                <w:rFonts w:ascii="Times New Roman" w:eastAsia="Times New Roman" w:hAnsi="Times New Roman" w:cs="Times New Roman"/>
                <w:sz w:val="28"/>
                <w:szCs w:val="28"/>
                <w:lang w:val="uk-UA" w:eastAsia="uk-UA"/>
              </w:rPr>
              <w:t xml:space="preserve">уб`єкти господарювання (заклади вищої освіти, та заклади, які надають освітні послуги у сфері фахової передвищої освіти) не зможуть заздалегідь передбачити орієнтовний обсяг витрат в одиницю часу, буде збережено </w:t>
            </w:r>
            <w:r w:rsidR="003024D8" w:rsidRPr="000C1B9D">
              <w:rPr>
                <w:rFonts w:ascii="Times New Roman" w:eastAsia="Times New Roman" w:hAnsi="Times New Roman" w:cs="Times New Roman"/>
                <w:sz w:val="28"/>
                <w:szCs w:val="28"/>
                <w:lang w:val="uk-UA" w:eastAsia="uk-UA"/>
              </w:rPr>
              <w:t xml:space="preserve">небезпеку </w:t>
            </w:r>
            <w:r w:rsidRPr="000C1B9D">
              <w:rPr>
                <w:rFonts w:ascii="Times New Roman" w:eastAsia="Times New Roman" w:hAnsi="Times New Roman" w:cs="Times New Roman"/>
                <w:sz w:val="28"/>
                <w:szCs w:val="28"/>
                <w:lang w:val="uk-UA" w:eastAsia="uk-UA"/>
              </w:rPr>
              <w:t>вплив</w:t>
            </w:r>
            <w:r w:rsidR="003024D8" w:rsidRPr="000C1B9D">
              <w:rPr>
                <w:rFonts w:ascii="Times New Roman" w:eastAsia="Times New Roman" w:hAnsi="Times New Roman" w:cs="Times New Roman"/>
                <w:sz w:val="28"/>
                <w:szCs w:val="28"/>
                <w:lang w:val="uk-UA" w:eastAsia="uk-UA"/>
              </w:rPr>
              <w:t>у</w:t>
            </w:r>
            <w:r w:rsidRPr="000C1B9D">
              <w:rPr>
                <w:rFonts w:ascii="Times New Roman" w:eastAsia="Times New Roman" w:hAnsi="Times New Roman" w:cs="Times New Roman"/>
                <w:sz w:val="28"/>
                <w:szCs w:val="28"/>
                <w:lang w:val="uk-UA" w:eastAsia="uk-UA"/>
              </w:rPr>
              <w:t xml:space="preserve"> питань фінансового характеру на договірних засадах на якість їх надання</w:t>
            </w:r>
            <w:r w:rsidR="003024D8" w:rsidRPr="000C1B9D">
              <w:rPr>
                <w:rFonts w:ascii="Times New Roman" w:eastAsia="Times New Roman" w:hAnsi="Times New Roman" w:cs="Times New Roman"/>
                <w:sz w:val="28"/>
                <w:szCs w:val="28"/>
                <w:lang w:val="uk-UA" w:eastAsia="uk-UA"/>
              </w:rPr>
              <w:t>.</w:t>
            </w:r>
            <w:r w:rsidRPr="000C1B9D">
              <w:rPr>
                <w:rFonts w:ascii="Times New Roman" w:hAnsi="Times New Roman" w:cs="Times New Roman"/>
                <w:sz w:val="28"/>
                <w:szCs w:val="28"/>
                <w:lang w:val="uk-UA"/>
              </w:rPr>
              <w:t xml:space="preserve"> </w:t>
            </w:r>
          </w:p>
        </w:tc>
      </w:tr>
      <w:tr w:rsidR="00A0158D" w:rsidRPr="000C1B9D" w14:paraId="5100AFC1" w14:textId="77777777" w:rsidTr="00C5762A">
        <w:tc>
          <w:tcPr>
            <w:tcW w:w="1818" w:type="pct"/>
            <w:shd w:val="clear" w:color="auto" w:fill="auto"/>
          </w:tcPr>
          <w:p w14:paraId="144BA985"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35B316E7" w14:textId="616D61AB" w:rsidR="00A0158D" w:rsidRPr="000C1B9D" w:rsidRDefault="00A0158D" w:rsidP="009615D7">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Прийняття </w:t>
            </w:r>
            <w:r w:rsidR="009615D7" w:rsidRPr="000C1B9D">
              <w:rPr>
                <w:rFonts w:ascii="Times New Roman" w:hAnsi="Times New Roman" w:cs="Times New Roman"/>
                <w:sz w:val="28"/>
                <w:szCs w:val="28"/>
                <w:lang w:val="uk-UA"/>
              </w:rPr>
              <w:t xml:space="preserve">запропонованого </w:t>
            </w:r>
            <w:r w:rsidRPr="000C1B9D">
              <w:rPr>
                <w:rFonts w:ascii="Times New Roman" w:hAnsi="Times New Roman" w:cs="Times New Roman"/>
                <w:sz w:val="28"/>
                <w:szCs w:val="28"/>
                <w:lang w:val="uk-UA"/>
              </w:rPr>
              <w:t xml:space="preserve">проєкту </w:t>
            </w:r>
            <w:r w:rsidR="009615D7" w:rsidRPr="000C1B9D">
              <w:rPr>
                <w:rFonts w:ascii="Times New Roman" w:hAnsi="Times New Roman" w:cs="Times New Roman"/>
                <w:sz w:val="28"/>
                <w:szCs w:val="28"/>
                <w:lang w:val="uk-UA"/>
              </w:rPr>
              <w:t>акта</w:t>
            </w:r>
          </w:p>
        </w:tc>
        <w:tc>
          <w:tcPr>
            <w:tcW w:w="3182" w:type="pct"/>
            <w:shd w:val="clear" w:color="auto" w:fill="auto"/>
          </w:tcPr>
          <w:p w14:paraId="32826F9D" w14:textId="2B921392" w:rsidR="00911FC4" w:rsidRPr="000C1B9D" w:rsidRDefault="005D6885" w:rsidP="00435795">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Питання державного регулювання плати за акредитаці</w:t>
            </w:r>
            <w:r w:rsidR="003C5676" w:rsidRPr="000C1B9D">
              <w:rPr>
                <w:rFonts w:ascii="Times New Roman" w:hAnsi="Times New Roman" w:cs="Times New Roman"/>
                <w:sz w:val="28"/>
                <w:szCs w:val="28"/>
                <w:lang w:val="uk-UA"/>
              </w:rPr>
              <w:t>йну експертизу</w:t>
            </w:r>
            <w:r w:rsidRPr="000C1B9D">
              <w:rPr>
                <w:rFonts w:ascii="Times New Roman" w:hAnsi="Times New Roman" w:cs="Times New Roman"/>
                <w:sz w:val="28"/>
                <w:szCs w:val="28"/>
                <w:lang w:val="uk-UA"/>
              </w:rPr>
              <w:t xml:space="preserve"> та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програми, виданого МОН</w:t>
            </w:r>
            <w:r w:rsidR="00DA07D4" w:rsidRPr="000C1B9D">
              <w:rPr>
                <w:rFonts w:ascii="Times New Roman" w:eastAsia="Times New Roman" w:hAnsi="Times New Roman" w:cs="Times New Roman"/>
                <w:color w:val="1D1D1B"/>
                <w:sz w:val="28"/>
                <w:szCs w:val="28"/>
                <w:lang w:val="uk-UA" w:eastAsia="uk-UA"/>
              </w:rPr>
              <w:t>,</w:t>
            </w:r>
            <w:r w:rsidR="00435795" w:rsidRPr="000C1B9D">
              <w:rPr>
                <w:rFonts w:ascii="Times New Roman" w:eastAsia="Times New Roman" w:hAnsi="Times New Roman" w:cs="Times New Roman"/>
                <w:color w:val="1D1D1B"/>
                <w:sz w:val="28"/>
                <w:szCs w:val="28"/>
                <w:lang w:val="uk-UA" w:eastAsia="uk-UA"/>
              </w:rPr>
              <w:t xml:space="preserve"> буде</w:t>
            </w:r>
            <w:r w:rsidR="00A05A31">
              <w:rPr>
                <w:rFonts w:ascii="Times New Roman" w:eastAsia="Times New Roman" w:hAnsi="Times New Roman" w:cs="Times New Roman"/>
                <w:color w:val="1D1D1B"/>
                <w:sz w:val="28"/>
                <w:szCs w:val="28"/>
                <w:lang w:val="uk-UA" w:eastAsia="uk-UA"/>
              </w:rPr>
              <w:t xml:space="preserve"> </w:t>
            </w:r>
            <w:r w:rsidR="00435795" w:rsidRPr="000C1B9D">
              <w:rPr>
                <w:rFonts w:ascii="Times New Roman" w:eastAsia="Times New Roman" w:hAnsi="Times New Roman" w:cs="Times New Roman"/>
                <w:color w:val="1D1D1B"/>
                <w:sz w:val="28"/>
                <w:szCs w:val="28"/>
                <w:lang w:val="uk-UA" w:eastAsia="uk-UA"/>
              </w:rPr>
              <w:t xml:space="preserve">вирішено. Розмір оплати </w:t>
            </w:r>
            <w:r w:rsidRPr="000C1B9D">
              <w:rPr>
                <w:rStyle w:val="rvts23"/>
                <w:rFonts w:ascii="Times New Roman" w:hAnsi="Times New Roman" w:cs="Times New Roman"/>
                <w:bCs/>
                <w:sz w:val="28"/>
                <w:szCs w:val="28"/>
                <w:lang w:val="uk-UA"/>
              </w:rPr>
              <w:t>вказаних послуг буде приведена у відповідність до економічно</w:t>
            </w:r>
            <w:r w:rsidR="001B5329" w:rsidRPr="000C1B9D">
              <w:rPr>
                <w:rStyle w:val="rvts23"/>
                <w:rFonts w:ascii="Times New Roman" w:hAnsi="Times New Roman" w:cs="Times New Roman"/>
                <w:bCs/>
                <w:sz w:val="28"/>
                <w:szCs w:val="28"/>
                <w:lang w:val="uk-UA"/>
              </w:rPr>
              <w:t xml:space="preserve"> </w:t>
            </w:r>
            <w:r w:rsidR="00242CE5"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принцип розрахунку </w:t>
            </w:r>
            <w:r w:rsidR="00435795" w:rsidRPr="000C1B9D">
              <w:rPr>
                <w:rFonts w:ascii="Times New Roman" w:eastAsia="Times New Roman" w:hAnsi="Times New Roman" w:cs="Times New Roman"/>
                <w:color w:val="1D1D1B"/>
                <w:sz w:val="28"/>
                <w:szCs w:val="28"/>
                <w:lang w:val="uk-UA" w:eastAsia="uk-UA"/>
              </w:rPr>
              <w:t xml:space="preserve">розміру оплати </w:t>
            </w:r>
            <w:r w:rsidRPr="000C1B9D">
              <w:rPr>
                <w:rStyle w:val="rvts23"/>
                <w:rFonts w:ascii="Times New Roman" w:hAnsi="Times New Roman" w:cs="Times New Roman"/>
                <w:bCs/>
                <w:sz w:val="28"/>
                <w:szCs w:val="28"/>
                <w:lang w:val="uk-UA"/>
              </w:rPr>
              <w:t>дозволить тримати її актуальною впродовж тривалого строку. С</w:t>
            </w:r>
            <w:r w:rsidRPr="000C1B9D">
              <w:rPr>
                <w:rFonts w:ascii="Times New Roman" w:eastAsia="Times New Roman" w:hAnsi="Times New Roman" w:cs="Times New Roman"/>
                <w:sz w:val="28"/>
                <w:szCs w:val="28"/>
                <w:lang w:val="uk-UA" w:eastAsia="uk-UA"/>
              </w:rPr>
              <w:t>уб`єкти господарювання (заклади вищої освіти, та заклади, які надають освітні послуги у сфері фахової передвищої освіти) отримають рівні умови щодо отримання ними вищезазначених послуг без впливу питань фінансового характеру на договірних засадах на якість їх надання.</w:t>
            </w:r>
          </w:p>
        </w:tc>
      </w:tr>
    </w:tbl>
    <w:p w14:paraId="22635129" w14:textId="77777777" w:rsidR="00A0158D" w:rsidRPr="000C1B9D" w:rsidRDefault="00A0158D" w:rsidP="00A0158D">
      <w:pPr>
        <w:spacing w:line="240" w:lineRule="auto"/>
        <w:rPr>
          <w:rFonts w:ascii="Times New Roman" w:hAnsi="Times New Roman" w:cs="Times New Roman"/>
          <w:sz w:val="28"/>
          <w:szCs w:val="28"/>
          <w:lang w:val="uk-UA"/>
        </w:rPr>
      </w:pPr>
    </w:p>
    <w:p w14:paraId="572D67C3" w14:textId="5C2A0AE4" w:rsidR="00A0158D" w:rsidRPr="000C1B9D" w:rsidRDefault="00A0158D" w:rsidP="00A0158D">
      <w:pPr>
        <w:spacing w:line="240" w:lineRule="auto"/>
        <w:ind w:firstLine="709"/>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2. Оцінка вибраних альтернативних способів досягнення цілей </w:t>
      </w:r>
    </w:p>
    <w:p w14:paraId="03F283D4" w14:textId="77777777" w:rsidR="00A0158D" w:rsidRPr="000C1B9D" w:rsidRDefault="00A0158D" w:rsidP="00A0158D">
      <w:pPr>
        <w:spacing w:line="240" w:lineRule="auto"/>
        <w:rPr>
          <w:rFonts w:ascii="Times New Roman" w:hAnsi="Times New Roman" w:cs="Times New Roman"/>
          <w:sz w:val="28"/>
          <w:szCs w:val="28"/>
          <w:lang w:val="uk-UA"/>
        </w:rPr>
      </w:pPr>
    </w:p>
    <w:p w14:paraId="09B80348" w14:textId="77777777" w:rsidR="00A0158D" w:rsidRPr="000C1B9D" w:rsidRDefault="00A0158D" w:rsidP="00A0158D">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83"/>
        <w:gridCol w:w="3670"/>
      </w:tblGrid>
      <w:tr w:rsidR="00A0158D" w:rsidRPr="000C1B9D" w14:paraId="64314528" w14:textId="77777777" w:rsidTr="009615D7">
        <w:tc>
          <w:tcPr>
            <w:tcW w:w="1285" w:type="pct"/>
            <w:shd w:val="clear" w:color="auto" w:fill="auto"/>
          </w:tcPr>
          <w:p w14:paraId="73629B86"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809" w:type="pct"/>
            <w:shd w:val="clear" w:color="auto" w:fill="auto"/>
          </w:tcPr>
          <w:p w14:paraId="28F550A1"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906" w:type="pct"/>
            <w:shd w:val="clear" w:color="auto" w:fill="auto"/>
          </w:tcPr>
          <w:p w14:paraId="6622E828" w14:textId="69A43004"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w:t>
            </w:r>
            <w:r w:rsidR="00D120CF" w:rsidRPr="000C1B9D">
              <w:rPr>
                <w:rFonts w:ascii="Times New Roman" w:hAnsi="Times New Roman" w:cs="Times New Roman"/>
                <w:sz w:val="28"/>
                <w:szCs w:val="28"/>
                <w:lang w:val="uk-UA"/>
              </w:rPr>
              <w:t>и</w:t>
            </w:r>
            <w:r w:rsidRPr="000C1B9D">
              <w:rPr>
                <w:rFonts w:ascii="Times New Roman" w:hAnsi="Times New Roman" w:cs="Times New Roman"/>
                <w:sz w:val="28"/>
                <w:szCs w:val="28"/>
                <w:lang w:val="uk-UA"/>
              </w:rPr>
              <w:t>трати</w:t>
            </w:r>
          </w:p>
        </w:tc>
      </w:tr>
      <w:tr w:rsidR="00A0158D" w:rsidRPr="000C1B9D" w14:paraId="0A530770" w14:textId="77777777" w:rsidTr="009615D7">
        <w:tc>
          <w:tcPr>
            <w:tcW w:w="1285" w:type="pct"/>
            <w:shd w:val="clear" w:color="auto" w:fill="auto"/>
          </w:tcPr>
          <w:p w14:paraId="58264A9C"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51370EAF" w14:textId="49C9D331" w:rsidR="009615D7" w:rsidRPr="000C1B9D" w:rsidRDefault="009615D7" w:rsidP="006164A4">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tc>
        <w:tc>
          <w:tcPr>
            <w:tcW w:w="1809" w:type="pct"/>
            <w:shd w:val="clear" w:color="auto" w:fill="auto"/>
          </w:tcPr>
          <w:p w14:paraId="483B32C7" w14:textId="61C56264" w:rsidR="00246DD5" w:rsidRPr="000C1B9D" w:rsidRDefault="00A0158D" w:rsidP="00246DD5">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r w:rsidR="0047297D" w:rsidRPr="000C1B9D">
              <w:rPr>
                <w:rFonts w:ascii="Times New Roman" w:hAnsi="Times New Roman" w:cs="Times New Roman"/>
                <w:sz w:val="28"/>
                <w:szCs w:val="28"/>
                <w:lang w:val="uk-UA"/>
              </w:rPr>
              <w:t>, оскільки чинні нормативно-правові акти не дають можливості досягнення поставленої цілі, що призводить до недоотримання коштів на покриття видатків, пов’язаних із наданням зазначених послуг,</w:t>
            </w:r>
            <w:r w:rsidR="00A05A31">
              <w:rPr>
                <w:rFonts w:ascii="Times New Roman" w:hAnsi="Times New Roman" w:cs="Times New Roman"/>
                <w:sz w:val="28"/>
                <w:szCs w:val="28"/>
                <w:lang w:val="uk-UA"/>
              </w:rPr>
              <w:t xml:space="preserve"> </w:t>
            </w:r>
            <w:r w:rsidR="000F3810" w:rsidRPr="000C1B9D">
              <w:rPr>
                <w:rFonts w:ascii="Times New Roman" w:hAnsi="Times New Roman" w:cs="Times New Roman"/>
                <w:sz w:val="28"/>
                <w:szCs w:val="28"/>
                <w:lang w:val="uk-UA"/>
              </w:rPr>
              <w:t>застосування </w:t>
            </w:r>
            <w:r w:rsidR="0047297D" w:rsidRPr="000C1B9D">
              <w:rPr>
                <w:rFonts w:ascii="Times New Roman" w:hAnsi="Times New Roman" w:cs="Times New Roman"/>
                <w:sz w:val="28"/>
                <w:szCs w:val="28"/>
                <w:lang w:val="uk-UA"/>
              </w:rPr>
              <w:t xml:space="preserve">ринкових відносин призводить до збільшення </w:t>
            </w:r>
            <w:r w:rsidR="00435795" w:rsidRPr="000C1B9D">
              <w:rPr>
                <w:rFonts w:ascii="Times New Roman" w:eastAsia="Times New Roman" w:hAnsi="Times New Roman" w:cs="Times New Roman"/>
                <w:color w:val="1D1D1B"/>
                <w:sz w:val="28"/>
                <w:szCs w:val="28"/>
                <w:lang w:val="uk-UA" w:eastAsia="uk-UA"/>
              </w:rPr>
              <w:t>розміру оплати</w:t>
            </w:r>
            <w:r w:rsidR="0047297D" w:rsidRPr="000C1B9D">
              <w:rPr>
                <w:rFonts w:ascii="Times New Roman" w:hAnsi="Times New Roman" w:cs="Times New Roman"/>
                <w:sz w:val="28"/>
                <w:szCs w:val="28"/>
                <w:lang w:val="uk-UA"/>
              </w:rPr>
              <w:t xml:space="preserve"> за рахунок додаткового оподаткування</w:t>
            </w:r>
            <w:r w:rsidR="00246DD5" w:rsidRPr="000C1B9D">
              <w:rPr>
                <w:rFonts w:ascii="Times New Roman" w:hAnsi="Times New Roman" w:cs="Times New Roman"/>
                <w:sz w:val="28"/>
                <w:szCs w:val="28"/>
                <w:lang w:val="uk-UA"/>
              </w:rPr>
              <w:t>.</w:t>
            </w:r>
          </w:p>
        </w:tc>
        <w:tc>
          <w:tcPr>
            <w:tcW w:w="1906" w:type="pct"/>
            <w:shd w:val="clear" w:color="auto" w:fill="auto"/>
          </w:tcPr>
          <w:p w14:paraId="2217E904" w14:textId="7BDAE088" w:rsidR="00DB7C93" w:rsidRPr="000C1B9D" w:rsidRDefault="00A05A31" w:rsidP="008D6B8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5762AC" w:rsidRPr="000C1B9D">
              <w:rPr>
                <w:rFonts w:ascii="Times New Roman" w:hAnsi="Times New Roman" w:cs="Times New Roman"/>
                <w:sz w:val="28"/>
                <w:szCs w:val="28"/>
                <w:lang w:val="uk-UA"/>
              </w:rPr>
              <w:t>ідсутні</w:t>
            </w:r>
          </w:p>
        </w:tc>
      </w:tr>
      <w:tr w:rsidR="00A0158D" w:rsidRPr="000C1B9D" w14:paraId="607406FA" w14:textId="77777777" w:rsidTr="009615D7">
        <w:tc>
          <w:tcPr>
            <w:tcW w:w="1285" w:type="pct"/>
            <w:shd w:val="clear" w:color="auto" w:fill="auto"/>
          </w:tcPr>
          <w:p w14:paraId="3ED0D54B"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2E510405" w14:textId="51493916" w:rsidR="009615D7" w:rsidRPr="000C1B9D" w:rsidRDefault="009615D7"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Прийняття запропонованого проєкту акта</w:t>
            </w:r>
          </w:p>
        </w:tc>
        <w:tc>
          <w:tcPr>
            <w:tcW w:w="1809" w:type="pct"/>
            <w:shd w:val="clear" w:color="auto" w:fill="auto"/>
          </w:tcPr>
          <w:p w14:paraId="7513ED5C" w14:textId="5A45C580" w:rsidR="00A0158D" w:rsidRPr="000C1B9D" w:rsidRDefault="006C39E5" w:rsidP="00394C7E">
            <w:pPr>
              <w:spacing w:line="240" w:lineRule="auto"/>
              <w:rPr>
                <w:rFonts w:ascii="Times New Roman" w:hAnsi="Times New Roman" w:cs="Times New Roman"/>
                <w:sz w:val="28"/>
                <w:szCs w:val="28"/>
                <w:lang w:val="uk-UA"/>
              </w:rPr>
            </w:pPr>
            <w:r w:rsidRPr="000C1B9D">
              <w:rPr>
                <w:rFonts w:ascii="Times New Roman" w:eastAsia="Times New Roman" w:hAnsi="Times New Roman" w:cs="Times New Roman"/>
                <w:sz w:val="28"/>
                <w:szCs w:val="28"/>
                <w:lang w:val="uk-UA" w:eastAsia="uk-UA"/>
              </w:rPr>
              <w:t>Забезпечить реалізацію функцій Міністерства освіти і науки України щодо державного регулювання</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цін на вказані платні послуги,</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 xml:space="preserve">дозволить </w:t>
            </w:r>
            <w:r w:rsidRPr="000C1B9D">
              <w:rPr>
                <w:rStyle w:val="rvts23"/>
                <w:rFonts w:ascii="Times New Roman" w:hAnsi="Times New Roman" w:cs="Times New Roman"/>
                <w:bCs/>
                <w:sz w:val="28"/>
                <w:szCs w:val="28"/>
                <w:lang w:val="uk-UA"/>
              </w:rPr>
              <w:t>привести їх у відповідність до економічно</w:t>
            </w:r>
            <w:r w:rsidR="001B5329" w:rsidRPr="000C1B9D">
              <w:rPr>
                <w:rStyle w:val="rvts23"/>
                <w:rFonts w:ascii="Times New Roman" w:hAnsi="Times New Roman" w:cs="Times New Roman"/>
                <w:bCs/>
                <w:sz w:val="28"/>
                <w:szCs w:val="28"/>
                <w:lang w:val="uk-UA"/>
              </w:rPr>
              <w:t xml:space="preserve"> </w:t>
            </w:r>
            <w:r w:rsidR="005011CB"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забезпечить державні гарантії с</w:t>
            </w:r>
            <w:r w:rsidRPr="000C1B9D">
              <w:rPr>
                <w:rFonts w:ascii="Times New Roman" w:eastAsia="Times New Roman" w:hAnsi="Times New Roman" w:cs="Times New Roman"/>
                <w:sz w:val="28"/>
                <w:szCs w:val="28"/>
                <w:lang w:val="uk-UA" w:eastAsia="uk-UA"/>
              </w:rPr>
              <w:t xml:space="preserve">уб`єктам господарювання (заклади вищої освіти, та заклади, які надають освітні послуги у сфері фахової передвищої </w:t>
            </w:r>
            <w:r w:rsidR="00394C7E" w:rsidRPr="000C1B9D">
              <w:rPr>
                <w:rFonts w:ascii="Times New Roman" w:eastAsia="Times New Roman" w:hAnsi="Times New Roman" w:cs="Times New Roman"/>
                <w:sz w:val="28"/>
                <w:szCs w:val="28"/>
                <w:lang w:val="uk-UA" w:eastAsia="uk-UA"/>
              </w:rPr>
              <w:t>освіти) на</w:t>
            </w:r>
            <w:r w:rsidRPr="000C1B9D">
              <w:rPr>
                <w:rFonts w:ascii="Times New Roman" w:eastAsia="Times New Roman" w:hAnsi="Times New Roman" w:cs="Times New Roman"/>
                <w:sz w:val="28"/>
                <w:szCs w:val="28"/>
                <w:lang w:val="uk-UA" w:eastAsia="uk-UA"/>
              </w:rPr>
              <w:t xml:space="preserve"> рівні умови щодо отримання ними вищезазначених послуг </w:t>
            </w:r>
            <w:r w:rsidR="00394C7E" w:rsidRPr="000C1B9D">
              <w:rPr>
                <w:rFonts w:ascii="Times New Roman" w:eastAsia="Times New Roman" w:hAnsi="Times New Roman" w:cs="Times New Roman"/>
                <w:sz w:val="28"/>
                <w:szCs w:val="28"/>
                <w:lang w:val="uk-UA" w:eastAsia="uk-UA"/>
              </w:rPr>
              <w:t>незалежно від форми власності і підпорядкування</w:t>
            </w:r>
            <w:r w:rsidR="00ED4D63" w:rsidRPr="000C1B9D">
              <w:rPr>
                <w:rFonts w:ascii="Times New Roman" w:eastAsia="Times New Roman" w:hAnsi="Times New Roman" w:cs="Times New Roman"/>
                <w:sz w:val="28"/>
                <w:szCs w:val="28"/>
                <w:lang w:val="uk-UA" w:eastAsia="uk-UA"/>
              </w:rPr>
              <w:t>.</w:t>
            </w:r>
            <w:r w:rsidR="00A05A31">
              <w:rPr>
                <w:rFonts w:ascii="Times New Roman" w:eastAsia="Times New Roman" w:hAnsi="Times New Roman" w:cs="Times New Roman"/>
                <w:sz w:val="28"/>
                <w:szCs w:val="28"/>
                <w:lang w:val="uk-UA" w:eastAsia="uk-UA"/>
              </w:rPr>
              <w:t xml:space="preserve"> </w:t>
            </w:r>
          </w:p>
        </w:tc>
        <w:tc>
          <w:tcPr>
            <w:tcW w:w="1906" w:type="pct"/>
            <w:shd w:val="clear" w:color="auto" w:fill="auto"/>
          </w:tcPr>
          <w:p w14:paraId="1885CF72" w14:textId="7627FF4F" w:rsidR="00A0158D" w:rsidRPr="000C1B9D" w:rsidRDefault="00A05A31" w:rsidP="00C5762A">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Відсутні</w:t>
            </w:r>
          </w:p>
        </w:tc>
      </w:tr>
    </w:tbl>
    <w:p w14:paraId="5E3C985C" w14:textId="77777777" w:rsidR="00A0158D" w:rsidRPr="000C1B9D" w:rsidRDefault="00A0158D" w:rsidP="00A0158D">
      <w:pPr>
        <w:spacing w:line="240" w:lineRule="auto"/>
        <w:rPr>
          <w:rFonts w:ascii="Times New Roman" w:hAnsi="Times New Roman" w:cs="Times New Roman"/>
          <w:sz w:val="28"/>
          <w:szCs w:val="28"/>
          <w:lang w:val="uk-UA"/>
        </w:rPr>
      </w:pPr>
    </w:p>
    <w:p w14:paraId="55ADDEB5" w14:textId="0FD64427" w:rsidR="00A0158D" w:rsidRPr="000C1B9D" w:rsidRDefault="00A0158D" w:rsidP="00A0158D">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громадян</w:t>
      </w:r>
    </w:p>
    <w:p w14:paraId="565FC30D" w14:textId="77777777" w:rsidR="001E5AA0" w:rsidRPr="000C1B9D" w:rsidRDefault="001E5AA0" w:rsidP="00A0158D">
      <w:pPr>
        <w:spacing w:line="240" w:lineRule="auto"/>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067"/>
        <w:gridCol w:w="3645"/>
      </w:tblGrid>
      <w:tr w:rsidR="00A0158D" w:rsidRPr="000C1B9D" w14:paraId="0942F860" w14:textId="77777777" w:rsidTr="00C5762A">
        <w:tc>
          <w:tcPr>
            <w:tcW w:w="1514" w:type="pct"/>
            <w:shd w:val="clear" w:color="auto" w:fill="auto"/>
          </w:tcPr>
          <w:p w14:paraId="0A45A511"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593" w:type="pct"/>
            <w:shd w:val="clear" w:color="auto" w:fill="auto"/>
          </w:tcPr>
          <w:p w14:paraId="2CDA3274"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893" w:type="pct"/>
            <w:shd w:val="clear" w:color="auto" w:fill="auto"/>
          </w:tcPr>
          <w:p w14:paraId="49CE453C" w14:textId="395E346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w:t>
            </w:r>
            <w:r w:rsidR="005011CB" w:rsidRPr="000C1B9D">
              <w:rPr>
                <w:rFonts w:ascii="Times New Roman" w:hAnsi="Times New Roman" w:cs="Times New Roman"/>
                <w:sz w:val="28"/>
                <w:szCs w:val="28"/>
                <w:lang w:val="uk-UA"/>
              </w:rPr>
              <w:t>и</w:t>
            </w:r>
            <w:r w:rsidRPr="000C1B9D">
              <w:rPr>
                <w:rFonts w:ascii="Times New Roman" w:hAnsi="Times New Roman" w:cs="Times New Roman"/>
                <w:sz w:val="28"/>
                <w:szCs w:val="28"/>
                <w:lang w:val="uk-UA"/>
              </w:rPr>
              <w:t>трати</w:t>
            </w:r>
          </w:p>
        </w:tc>
      </w:tr>
      <w:tr w:rsidR="00A0158D" w:rsidRPr="000C1B9D" w14:paraId="395E7C43" w14:textId="77777777" w:rsidTr="00C5762A">
        <w:tc>
          <w:tcPr>
            <w:tcW w:w="1514" w:type="pct"/>
            <w:shd w:val="clear" w:color="auto" w:fill="auto"/>
          </w:tcPr>
          <w:p w14:paraId="693F2BBA"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tc>
        <w:tc>
          <w:tcPr>
            <w:tcW w:w="1593" w:type="pct"/>
            <w:shd w:val="clear" w:color="auto" w:fill="auto"/>
          </w:tcPr>
          <w:p w14:paraId="377D68E5"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p>
        </w:tc>
        <w:tc>
          <w:tcPr>
            <w:tcW w:w="1893" w:type="pct"/>
            <w:shd w:val="clear" w:color="auto" w:fill="auto"/>
          </w:tcPr>
          <w:p w14:paraId="318A3088" w14:textId="77777777" w:rsidR="005011CB" w:rsidRPr="000C1B9D" w:rsidRDefault="005011CB" w:rsidP="005011CB">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Витрати відсутні</w:t>
            </w:r>
          </w:p>
          <w:p w14:paraId="612DE95D" w14:textId="1D2F101F" w:rsidR="00A0158D" w:rsidRPr="000C1B9D" w:rsidRDefault="00A0158D" w:rsidP="005011CB">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 xml:space="preserve"> </w:t>
            </w:r>
          </w:p>
        </w:tc>
      </w:tr>
      <w:tr w:rsidR="00A0158D" w:rsidRPr="000C1B9D" w14:paraId="4F4AFC5A" w14:textId="77777777" w:rsidTr="00C5762A">
        <w:tc>
          <w:tcPr>
            <w:tcW w:w="1514" w:type="pct"/>
            <w:shd w:val="clear" w:color="auto" w:fill="auto"/>
          </w:tcPr>
          <w:p w14:paraId="78D1EA42"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Альтернатива 2</w:t>
            </w:r>
          </w:p>
        </w:tc>
        <w:tc>
          <w:tcPr>
            <w:tcW w:w="1593" w:type="pct"/>
            <w:shd w:val="clear" w:color="auto" w:fill="auto"/>
          </w:tcPr>
          <w:p w14:paraId="2814D09A" w14:textId="19895DB7" w:rsidR="00A0158D" w:rsidRPr="000C1B9D" w:rsidRDefault="00ED22D1" w:rsidP="001C0826">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Забезпечення </w:t>
            </w:r>
            <w:r w:rsidR="001C0826" w:rsidRPr="000C1B9D">
              <w:rPr>
                <w:rFonts w:ascii="Times New Roman" w:hAnsi="Times New Roman" w:cs="Times New Roman"/>
                <w:sz w:val="28"/>
                <w:szCs w:val="28"/>
                <w:lang w:val="uk-UA"/>
              </w:rPr>
              <w:t>своєчасності видачі документів про вищу та фахову передвищу освіту за акредитованими освітніми та освітньо-професійними програмами.</w:t>
            </w:r>
            <w:r w:rsidR="00A05A31">
              <w:rPr>
                <w:rFonts w:ascii="Times New Roman" w:hAnsi="Times New Roman" w:cs="Times New Roman"/>
                <w:sz w:val="28"/>
                <w:szCs w:val="28"/>
                <w:lang w:val="uk-UA"/>
              </w:rPr>
              <w:t xml:space="preserve"> </w:t>
            </w:r>
          </w:p>
        </w:tc>
        <w:tc>
          <w:tcPr>
            <w:tcW w:w="1893" w:type="pct"/>
            <w:shd w:val="clear" w:color="auto" w:fill="auto"/>
          </w:tcPr>
          <w:p w14:paraId="419369B4" w14:textId="5D49A548" w:rsidR="00A0158D" w:rsidRPr="000C1B9D" w:rsidRDefault="00A0158D" w:rsidP="00C5762A">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r w:rsidR="001C0826" w:rsidRPr="000C1B9D">
              <w:rPr>
                <w:rFonts w:ascii="Times New Roman" w:hAnsi="Times New Roman" w:cs="Times New Roman"/>
                <w:sz w:val="28"/>
                <w:szCs w:val="28"/>
                <w:lang w:val="uk-UA"/>
              </w:rPr>
              <w:t xml:space="preserve"> додаткові витрати в зв’язку з прийняттям проєкту наказу</w:t>
            </w:r>
          </w:p>
        </w:tc>
      </w:tr>
    </w:tbl>
    <w:p w14:paraId="0ABFD9FF" w14:textId="7AF711D5" w:rsidR="00A0158D" w:rsidRPr="000C1B9D" w:rsidRDefault="00A0158D" w:rsidP="00A0158D">
      <w:pPr>
        <w:spacing w:line="240" w:lineRule="auto"/>
        <w:ind w:firstLine="708"/>
        <w:jc w:val="center"/>
        <w:rPr>
          <w:rFonts w:ascii="Times New Roman" w:hAnsi="Times New Roman" w:cs="Times New Roman"/>
          <w:sz w:val="28"/>
          <w:szCs w:val="28"/>
          <w:lang w:val="uk-UA"/>
        </w:rPr>
      </w:pPr>
    </w:p>
    <w:p w14:paraId="7D1AC22E" w14:textId="77777777" w:rsidR="00A0158D" w:rsidRPr="000C1B9D" w:rsidRDefault="00A0158D" w:rsidP="00A0158D">
      <w:pPr>
        <w:spacing w:line="240" w:lineRule="auto"/>
        <w:ind w:firstLine="708"/>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суб’єктів господарювання</w:t>
      </w:r>
    </w:p>
    <w:p w14:paraId="3B0DA46E" w14:textId="54D31011" w:rsidR="00677E1C" w:rsidRPr="000C1B9D" w:rsidRDefault="00677E1C" w:rsidP="00A0158D">
      <w:pPr>
        <w:spacing w:line="240" w:lineRule="auto"/>
        <w:jc w:val="both"/>
        <w:rPr>
          <w:rFonts w:ascii="Times New Roman" w:hAnsi="Times New Roman" w:cs="Times New Roman"/>
          <w:sz w:val="28"/>
          <w:szCs w:val="28"/>
          <w:lang w:val="uk-UA"/>
        </w:rPr>
      </w:pPr>
    </w:p>
    <w:p w14:paraId="401C41C7" w14:textId="59D09234" w:rsidR="00677E1C" w:rsidRPr="000C1B9D" w:rsidRDefault="00C5762A"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Дія проєкту рег</w:t>
      </w:r>
      <w:r w:rsidRPr="000C1B9D">
        <w:rPr>
          <w:rFonts w:ascii="Times New Roman" w:hAnsi="Times New Roman" w:cs="Times New Roman"/>
          <w:sz w:val="28"/>
          <w:szCs w:val="28"/>
          <w:lang w:val="ru-RU"/>
        </w:rPr>
        <w:t>уляторного акта поширюватиметься на сферу інтересів суб’єктів господарювання</w:t>
      </w:r>
    </w:p>
    <w:tbl>
      <w:tblPr>
        <w:tblStyle w:val="af"/>
        <w:tblW w:w="9737" w:type="dxa"/>
        <w:tblLook w:val="04A0" w:firstRow="1" w:lastRow="0" w:firstColumn="1" w:lastColumn="0" w:noHBand="0" w:noVBand="1"/>
      </w:tblPr>
      <w:tblGrid>
        <w:gridCol w:w="4077"/>
        <w:gridCol w:w="1124"/>
        <w:gridCol w:w="1162"/>
        <w:gridCol w:w="1106"/>
        <w:gridCol w:w="1134"/>
        <w:gridCol w:w="1134"/>
      </w:tblGrid>
      <w:tr w:rsidR="00C5762A" w:rsidRPr="000C1B9D" w14:paraId="212684BD" w14:textId="77777777" w:rsidTr="00C5762A">
        <w:tc>
          <w:tcPr>
            <w:tcW w:w="4077" w:type="dxa"/>
          </w:tcPr>
          <w:p w14:paraId="5F12824F" w14:textId="187F6A09"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Показник</w:t>
            </w:r>
          </w:p>
        </w:tc>
        <w:tc>
          <w:tcPr>
            <w:tcW w:w="1124" w:type="dxa"/>
          </w:tcPr>
          <w:p w14:paraId="641DF733" w14:textId="2D2E96ED"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Великі</w:t>
            </w:r>
          </w:p>
        </w:tc>
        <w:tc>
          <w:tcPr>
            <w:tcW w:w="1162" w:type="dxa"/>
          </w:tcPr>
          <w:p w14:paraId="6CA14BF2" w14:textId="082E05D9"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Середні</w:t>
            </w:r>
          </w:p>
        </w:tc>
        <w:tc>
          <w:tcPr>
            <w:tcW w:w="1106" w:type="dxa"/>
          </w:tcPr>
          <w:p w14:paraId="02EB7CC0" w14:textId="4ADD578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Малі</w:t>
            </w:r>
          </w:p>
        </w:tc>
        <w:tc>
          <w:tcPr>
            <w:tcW w:w="1134" w:type="dxa"/>
          </w:tcPr>
          <w:p w14:paraId="1F1D92B7" w14:textId="6E72BBC5"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Мікро</w:t>
            </w:r>
          </w:p>
        </w:tc>
        <w:tc>
          <w:tcPr>
            <w:tcW w:w="1134" w:type="dxa"/>
          </w:tcPr>
          <w:p w14:paraId="4C923C77" w14:textId="03C92D36"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Разом</w:t>
            </w:r>
          </w:p>
        </w:tc>
      </w:tr>
      <w:tr w:rsidR="002A4358" w:rsidRPr="000C1B9D" w14:paraId="2FF8F6F7" w14:textId="77777777" w:rsidTr="00C5762A">
        <w:tc>
          <w:tcPr>
            <w:tcW w:w="4077" w:type="dxa"/>
          </w:tcPr>
          <w:p w14:paraId="5DBF0287" w14:textId="343EA77C" w:rsidR="002A4358" w:rsidRPr="000C1B9D" w:rsidRDefault="002A4358" w:rsidP="002A4358">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Кількість суб’єктів господарювання, що підпадають під дію регулювання, одиниць</w:t>
            </w:r>
          </w:p>
        </w:tc>
        <w:tc>
          <w:tcPr>
            <w:tcW w:w="1124" w:type="dxa"/>
          </w:tcPr>
          <w:p w14:paraId="03D0D3E8" w14:textId="345506AC"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62" w:type="dxa"/>
          </w:tcPr>
          <w:p w14:paraId="7D5E1D1B" w14:textId="73E2D318"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289</w:t>
            </w:r>
          </w:p>
        </w:tc>
        <w:tc>
          <w:tcPr>
            <w:tcW w:w="1106" w:type="dxa"/>
          </w:tcPr>
          <w:p w14:paraId="1E8F8CFF" w14:textId="2235D13C"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750</w:t>
            </w:r>
          </w:p>
        </w:tc>
        <w:tc>
          <w:tcPr>
            <w:tcW w:w="1134" w:type="dxa"/>
          </w:tcPr>
          <w:p w14:paraId="0420D39B" w14:textId="1FD65AE7"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34" w:type="dxa"/>
          </w:tcPr>
          <w:p w14:paraId="7A6280ED" w14:textId="4FC3BE8E"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1039</w:t>
            </w:r>
          </w:p>
        </w:tc>
      </w:tr>
      <w:tr w:rsidR="002A4358" w:rsidRPr="000C1B9D" w14:paraId="675FCE90" w14:textId="77777777" w:rsidTr="00C5762A">
        <w:tc>
          <w:tcPr>
            <w:tcW w:w="4077" w:type="dxa"/>
          </w:tcPr>
          <w:p w14:paraId="7D2726BC" w14:textId="6CE06CE8" w:rsidR="002A4358" w:rsidRPr="000C1B9D" w:rsidRDefault="002A4358" w:rsidP="002A4358">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ru-RU"/>
              </w:rPr>
              <w:t>Питома вага групи у загальній кількості, відсотків</w:t>
            </w:r>
          </w:p>
        </w:tc>
        <w:tc>
          <w:tcPr>
            <w:tcW w:w="1124" w:type="dxa"/>
          </w:tcPr>
          <w:p w14:paraId="620605A9" w14:textId="632EF97D"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62" w:type="dxa"/>
          </w:tcPr>
          <w:p w14:paraId="1C141EE8" w14:textId="44250F3F"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27,8%</w:t>
            </w:r>
          </w:p>
        </w:tc>
        <w:tc>
          <w:tcPr>
            <w:tcW w:w="1106" w:type="dxa"/>
          </w:tcPr>
          <w:p w14:paraId="4AF25D15" w14:textId="32DABD70"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72,2%</w:t>
            </w:r>
          </w:p>
        </w:tc>
        <w:tc>
          <w:tcPr>
            <w:tcW w:w="1134" w:type="dxa"/>
          </w:tcPr>
          <w:p w14:paraId="4EE9CE50" w14:textId="5C901121"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34" w:type="dxa"/>
          </w:tcPr>
          <w:p w14:paraId="7A9CAB2D" w14:textId="2B8B569D"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100%</w:t>
            </w:r>
          </w:p>
        </w:tc>
      </w:tr>
    </w:tbl>
    <w:p w14:paraId="730D0AAF" w14:textId="77777777" w:rsidR="001E5AA0" w:rsidRPr="000C1B9D" w:rsidRDefault="001E5AA0" w:rsidP="00C5762A">
      <w:pPr>
        <w:spacing w:line="240" w:lineRule="auto"/>
        <w:ind w:firstLine="708"/>
        <w:jc w:val="both"/>
        <w:rPr>
          <w:rFonts w:ascii="Times New Roman" w:hAnsi="Times New Roman" w:cs="Times New Roman"/>
          <w:sz w:val="28"/>
          <w:szCs w:val="28"/>
          <w:lang w:val="uk-UA"/>
        </w:rPr>
      </w:pPr>
    </w:p>
    <w:p w14:paraId="2F5E9306" w14:textId="36589945" w:rsidR="00677E1C" w:rsidRPr="000C1B9D" w:rsidRDefault="00C5762A"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Інформацію про кількість суб’єктів господарювання (заклади вищої та фахової передвищої освіти) та їх питому вагу у загальній кількості взято із статистичних даних Міністерства економіки України.</w:t>
      </w:r>
    </w:p>
    <w:p w14:paraId="78244183" w14:textId="77777777" w:rsidR="001E5AA0" w:rsidRPr="000C1B9D" w:rsidRDefault="001E5AA0" w:rsidP="00C5762A">
      <w:pPr>
        <w:spacing w:line="240" w:lineRule="auto"/>
        <w:ind w:firstLine="708"/>
        <w:jc w:val="both"/>
        <w:rPr>
          <w:rFonts w:ascii="Times New Roman" w:hAnsi="Times New Roman" w:cs="Times New Roman"/>
          <w:sz w:val="28"/>
          <w:szCs w:val="28"/>
          <w:lang w:val="uk-UA"/>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706"/>
        <w:gridCol w:w="3917"/>
      </w:tblGrid>
      <w:tr w:rsidR="00C5762A" w:rsidRPr="000C1B9D" w14:paraId="0F20445B" w14:textId="77777777" w:rsidTr="00A05A31">
        <w:tc>
          <w:tcPr>
            <w:tcW w:w="1158" w:type="pct"/>
            <w:shd w:val="clear" w:color="auto" w:fill="auto"/>
          </w:tcPr>
          <w:p w14:paraId="6B50639F"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868" w:type="pct"/>
            <w:shd w:val="clear" w:color="auto" w:fill="auto"/>
          </w:tcPr>
          <w:p w14:paraId="060AAF18"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974" w:type="pct"/>
            <w:shd w:val="clear" w:color="auto" w:fill="auto"/>
          </w:tcPr>
          <w:p w14:paraId="62EBE796"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Витрати</w:t>
            </w:r>
          </w:p>
        </w:tc>
      </w:tr>
      <w:tr w:rsidR="00310472" w:rsidRPr="000C1B9D" w14:paraId="330591E5" w14:textId="77777777" w:rsidTr="00A05A31">
        <w:tc>
          <w:tcPr>
            <w:tcW w:w="1158" w:type="pct"/>
            <w:shd w:val="clear" w:color="auto" w:fill="auto"/>
          </w:tcPr>
          <w:p w14:paraId="63EB08E2"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4AC0BE49"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tc>
        <w:tc>
          <w:tcPr>
            <w:tcW w:w="1868" w:type="pct"/>
            <w:shd w:val="clear" w:color="auto" w:fill="auto"/>
          </w:tcPr>
          <w:p w14:paraId="2A1417AB" w14:textId="46CDB195" w:rsidR="00310472" w:rsidRPr="000C1B9D" w:rsidRDefault="00310472" w:rsidP="00C5762A">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hAnsi="Times New Roman" w:cs="Times New Roman"/>
                <w:color w:val="auto"/>
                <w:sz w:val="28"/>
                <w:szCs w:val="28"/>
                <w:lang w:val="uk-UA"/>
              </w:rPr>
              <w:t xml:space="preserve"> Короткострокові вигоди внаслідок існування низької вартості користування послуг</w:t>
            </w:r>
            <w:r w:rsidR="001B5329" w:rsidRPr="000C1B9D">
              <w:rPr>
                <w:rFonts w:ascii="Times New Roman" w:hAnsi="Times New Roman" w:cs="Times New Roman"/>
                <w:color w:val="auto"/>
                <w:sz w:val="28"/>
                <w:szCs w:val="28"/>
                <w:lang w:val="uk-UA"/>
              </w:rPr>
              <w:t>ами</w:t>
            </w:r>
            <w:r w:rsidRPr="000C1B9D">
              <w:rPr>
                <w:rFonts w:ascii="Times New Roman" w:hAnsi="Times New Roman" w:cs="Times New Roman"/>
                <w:color w:val="auto"/>
                <w:sz w:val="28"/>
                <w:szCs w:val="28"/>
                <w:lang w:val="uk-UA"/>
              </w:rPr>
              <w:t xml:space="preserve"> щодо плати за</w:t>
            </w:r>
            <w:r w:rsidR="00A05A31">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 xml:space="preserve">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auto"/>
                <w:sz w:val="28"/>
                <w:szCs w:val="28"/>
                <w:lang w:val="uk-UA" w:eastAsia="uk-UA"/>
              </w:rPr>
              <w:t>напряму підготовки, спеціальності, освітньої (освітньо-</w:t>
            </w:r>
            <w:r w:rsidRPr="000C1B9D">
              <w:rPr>
                <w:rFonts w:ascii="Times New Roman" w:eastAsia="Times New Roman" w:hAnsi="Times New Roman" w:cs="Times New Roman"/>
                <w:color w:val="auto"/>
                <w:sz w:val="28"/>
                <w:szCs w:val="28"/>
                <w:lang w:val="uk-UA" w:eastAsia="uk-UA"/>
              </w:rPr>
              <w:lastRenderedPageBreak/>
              <w:t>професійні) програми, видані МОН.</w:t>
            </w:r>
          </w:p>
          <w:p w14:paraId="3C5B93D1" w14:textId="1F50DD7E" w:rsidR="00310472" w:rsidRPr="000C1B9D" w:rsidRDefault="00310472" w:rsidP="00C5762A">
            <w:pPr>
              <w:spacing w:line="240" w:lineRule="auto"/>
              <w:jc w:val="both"/>
              <w:rPr>
                <w:rFonts w:ascii="Times New Roman" w:hAnsi="Times New Roman" w:cs="Times New Roman"/>
                <w:color w:val="auto"/>
                <w:sz w:val="28"/>
                <w:szCs w:val="28"/>
                <w:lang w:val="uk-UA"/>
              </w:rPr>
            </w:pPr>
            <w:r w:rsidRPr="000C1B9D">
              <w:rPr>
                <w:rFonts w:ascii="Times New Roman" w:eastAsia="Times New Roman" w:hAnsi="Times New Roman" w:cs="Times New Roman"/>
                <w:color w:val="auto"/>
                <w:sz w:val="28"/>
                <w:szCs w:val="28"/>
                <w:lang w:val="uk-UA" w:eastAsia="uk-UA"/>
              </w:rPr>
              <w:t xml:space="preserve">Стосовно плати за акредитаційну експертизу вигоди відсутні </w:t>
            </w:r>
          </w:p>
        </w:tc>
        <w:tc>
          <w:tcPr>
            <w:tcW w:w="1974" w:type="pct"/>
            <w:shd w:val="clear" w:color="auto" w:fill="auto"/>
          </w:tcPr>
          <w:p w14:paraId="2042856E" w14:textId="7D2ECB1C" w:rsidR="00310472" w:rsidRPr="000C1B9D" w:rsidRDefault="00310472" w:rsidP="007D6F0C">
            <w:pPr>
              <w:spacing w:line="240" w:lineRule="auto"/>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lastRenderedPageBreak/>
              <w:t xml:space="preserve">Необґрунтовано завищена вартість послуг на договірних основах. Необхідність включення ПДВ до </w:t>
            </w:r>
            <w:r w:rsidR="007D6F0C" w:rsidRPr="000C1B9D">
              <w:rPr>
                <w:rFonts w:ascii="Times New Roman" w:eastAsia="Times New Roman" w:hAnsi="Times New Roman" w:cs="Times New Roman"/>
                <w:color w:val="1D1D1B"/>
                <w:sz w:val="28"/>
                <w:szCs w:val="28"/>
                <w:lang w:val="uk-UA" w:eastAsia="uk-UA"/>
              </w:rPr>
              <w:t xml:space="preserve">розміру оплати </w:t>
            </w:r>
            <w:r w:rsidRPr="000C1B9D">
              <w:rPr>
                <w:rFonts w:ascii="Times New Roman" w:hAnsi="Times New Roman" w:cs="Times New Roman"/>
                <w:color w:val="auto"/>
                <w:sz w:val="28"/>
                <w:szCs w:val="28"/>
                <w:lang w:val="uk-UA"/>
              </w:rPr>
              <w:t xml:space="preserve">послуг, що призведе до їх автоматичного </w:t>
            </w:r>
            <w:r w:rsidR="000F3810" w:rsidRPr="000C1B9D">
              <w:rPr>
                <w:rFonts w:ascii="Times New Roman" w:hAnsi="Times New Roman" w:cs="Times New Roman"/>
                <w:color w:val="auto"/>
                <w:sz w:val="28"/>
                <w:szCs w:val="28"/>
                <w:lang w:val="uk-UA"/>
              </w:rPr>
              <w:t xml:space="preserve">збільшення </w:t>
            </w:r>
            <w:r w:rsidR="007D6F0C" w:rsidRPr="000C1B9D">
              <w:rPr>
                <w:rFonts w:ascii="Times New Roman" w:eastAsia="Times New Roman" w:hAnsi="Times New Roman" w:cs="Times New Roman"/>
                <w:color w:val="1D1D1B"/>
                <w:sz w:val="28"/>
                <w:szCs w:val="28"/>
                <w:lang w:val="uk-UA" w:eastAsia="uk-UA"/>
              </w:rPr>
              <w:t>розмір</w:t>
            </w:r>
            <w:r w:rsidR="00662476" w:rsidRPr="000C1B9D">
              <w:rPr>
                <w:rFonts w:ascii="Times New Roman" w:eastAsia="Times New Roman" w:hAnsi="Times New Roman" w:cs="Times New Roman"/>
                <w:color w:val="1D1D1B"/>
                <w:sz w:val="28"/>
                <w:szCs w:val="28"/>
                <w:lang w:val="uk-UA" w:eastAsia="uk-UA"/>
              </w:rPr>
              <w:t>у</w:t>
            </w:r>
            <w:r w:rsidR="007D6F0C" w:rsidRPr="000C1B9D">
              <w:rPr>
                <w:rFonts w:ascii="Times New Roman" w:eastAsia="Times New Roman" w:hAnsi="Times New Roman" w:cs="Times New Roman"/>
                <w:color w:val="1D1D1B"/>
                <w:sz w:val="28"/>
                <w:szCs w:val="28"/>
                <w:lang w:val="uk-UA" w:eastAsia="uk-UA"/>
              </w:rPr>
              <w:t xml:space="preserve"> оплати</w:t>
            </w:r>
            <w:r w:rsidR="000F3810" w:rsidRPr="000C1B9D">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на 20% навіть при інших рівних умовах (сумарно по</w:t>
            </w:r>
            <w:r w:rsidR="00A05A31">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 xml:space="preserve">закладах </w:t>
            </w:r>
            <w:r w:rsidR="000F3810" w:rsidRPr="000C1B9D">
              <w:rPr>
                <w:rFonts w:ascii="Times New Roman" w:hAnsi="Times New Roman" w:cs="Times New Roman"/>
                <w:color w:val="auto"/>
                <w:sz w:val="28"/>
                <w:szCs w:val="28"/>
                <w:lang w:val="uk-UA"/>
              </w:rPr>
              <w:t xml:space="preserve">освіти </w:t>
            </w:r>
            <w:r w:rsidRPr="000C1B9D">
              <w:rPr>
                <w:rFonts w:ascii="Times New Roman" w:hAnsi="Times New Roman" w:cs="Times New Roman"/>
                <w:color w:val="auto"/>
                <w:sz w:val="28"/>
                <w:szCs w:val="28"/>
                <w:lang w:val="uk-UA"/>
              </w:rPr>
              <w:t xml:space="preserve">України це потребуватиме додаткових витрат на суму 1690000 грн. у середньому за рік). Відсутність довіри закладів освіти до </w:t>
            </w:r>
            <w:r w:rsidRPr="000C1B9D">
              <w:rPr>
                <w:rFonts w:ascii="Times New Roman" w:hAnsi="Times New Roman" w:cs="Times New Roman"/>
                <w:color w:val="auto"/>
                <w:sz w:val="28"/>
                <w:szCs w:val="28"/>
                <w:lang w:val="uk-UA"/>
              </w:rPr>
              <w:lastRenderedPageBreak/>
              <w:t>об`єктивного та якісного надання послуг. Несвоєчасна видача документів про освіту.</w:t>
            </w:r>
            <w:r w:rsidR="00A05A31">
              <w:rPr>
                <w:rFonts w:ascii="Times New Roman" w:hAnsi="Times New Roman" w:cs="Times New Roman"/>
                <w:color w:val="auto"/>
                <w:sz w:val="28"/>
                <w:szCs w:val="28"/>
                <w:lang w:val="uk-UA"/>
              </w:rPr>
              <w:t xml:space="preserve"> </w:t>
            </w:r>
          </w:p>
        </w:tc>
      </w:tr>
      <w:tr w:rsidR="00310472" w:rsidRPr="000C1B9D" w14:paraId="2185D5AD" w14:textId="77777777" w:rsidTr="00A05A31">
        <w:tc>
          <w:tcPr>
            <w:tcW w:w="1158" w:type="pct"/>
            <w:shd w:val="clear" w:color="auto" w:fill="auto"/>
          </w:tcPr>
          <w:p w14:paraId="77BADC39"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Альтернатива 2</w:t>
            </w:r>
          </w:p>
          <w:p w14:paraId="569F7556"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Прийняття запропонованого проєкту акта</w:t>
            </w:r>
          </w:p>
        </w:tc>
        <w:tc>
          <w:tcPr>
            <w:tcW w:w="1868" w:type="pct"/>
            <w:shd w:val="clear" w:color="auto" w:fill="auto"/>
          </w:tcPr>
          <w:p w14:paraId="3E653D2F" w14:textId="6B366B2F" w:rsidR="00310472" w:rsidRPr="000C1B9D" w:rsidRDefault="00310472" w:rsidP="00D82A4F">
            <w:pPr>
              <w:spacing w:line="240" w:lineRule="auto"/>
              <w:rPr>
                <w:rFonts w:ascii="Times New Roman" w:hAnsi="Times New Roman" w:cs="Times New Roman"/>
                <w:color w:val="auto"/>
                <w:sz w:val="28"/>
                <w:szCs w:val="28"/>
                <w:lang w:val="uk-UA"/>
              </w:rPr>
            </w:pPr>
            <w:r w:rsidRPr="000C1B9D">
              <w:rPr>
                <w:rFonts w:ascii="Times New Roman" w:eastAsia="Times New Roman" w:hAnsi="Times New Roman" w:cs="Times New Roman"/>
                <w:color w:val="auto"/>
                <w:sz w:val="28"/>
                <w:szCs w:val="28"/>
                <w:lang w:val="uk-UA" w:eastAsia="uk-UA"/>
              </w:rPr>
              <w:t xml:space="preserve">Рівні умови без економічно необґрунтованих витрат щодо надання послуг, пов`язаних з </w:t>
            </w:r>
            <w:r w:rsidRPr="000C1B9D">
              <w:rPr>
                <w:rFonts w:ascii="Times New Roman" w:hAnsi="Times New Roman" w:cs="Times New Roman"/>
                <w:color w:val="auto"/>
                <w:sz w:val="28"/>
                <w:szCs w:val="28"/>
                <w:lang w:val="uk-UA" w:eastAsia="uk-UA"/>
              </w:rPr>
              <w:t xml:space="preserve">оформленням, переоформленням, видачею дубліката сертифіката про акредитацію, </w:t>
            </w:r>
            <w:r w:rsidRPr="000C1B9D">
              <w:rPr>
                <w:rFonts w:ascii="Times New Roman" w:eastAsia="Times New Roman" w:hAnsi="Times New Roman" w:cs="Times New Roman"/>
                <w:color w:val="auto"/>
                <w:sz w:val="28"/>
                <w:szCs w:val="28"/>
                <w:lang w:val="uk-UA" w:eastAsia="uk-UA"/>
              </w:rPr>
              <w:t xml:space="preserve">виданого Міністерством освіти і науки України, та проведення 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 </w:t>
            </w:r>
          </w:p>
        </w:tc>
        <w:tc>
          <w:tcPr>
            <w:tcW w:w="1974" w:type="pct"/>
            <w:shd w:val="clear" w:color="auto" w:fill="auto"/>
          </w:tcPr>
          <w:p w14:paraId="4CE8FEDA" w14:textId="47320F55" w:rsidR="00310472" w:rsidRPr="000C1B9D" w:rsidRDefault="00310472" w:rsidP="00FC35A1">
            <w:pPr>
              <w:suppressAutoHyphens w:val="0"/>
              <w:autoSpaceDE w:val="0"/>
              <w:adjustRightInd w:val="0"/>
              <w:spacing w:line="240" w:lineRule="auto"/>
              <w:textAlignment w:val="auto"/>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Витрати закладів освіти, пов’язані з фінансуванням надання відповідних послуг,</w:t>
            </w:r>
            <w:r w:rsidR="00A05A31">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не передбачатимуть необхідність сплати ПДВ у ціні послуги (сумарно по навчальних закладах України – 1690000грн. у середньому за рік). Крім того, виключається варіювання ціни</w:t>
            </w:r>
            <w:r w:rsidR="00FC35A1" w:rsidRPr="000C1B9D">
              <w:rPr>
                <w:rFonts w:ascii="Times New Roman" w:hAnsi="Times New Roman" w:cs="Times New Roman"/>
                <w:color w:val="auto"/>
                <w:sz w:val="28"/>
                <w:szCs w:val="28"/>
                <w:lang w:val="uk-UA"/>
              </w:rPr>
              <w:t xml:space="preserve">, яке можливе </w:t>
            </w:r>
            <w:r w:rsidRPr="000C1B9D">
              <w:rPr>
                <w:rFonts w:ascii="Times New Roman" w:hAnsi="Times New Roman" w:cs="Times New Roman"/>
                <w:color w:val="auto"/>
                <w:sz w:val="28"/>
                <w:szCs w:val="28"/>
                <w:lang w:val="uk-UA"/>
              </w:rPr>
              <w:t xml:space="preserve">при договірному регулюванні, </w:t>
            </w:r>
            <w:r w:rsidR="00FC35A1" w:rsidRPr="000C1B9D">
              <w:rPr>
                <w:rFonts w:ascii="Times New Roman" w:hAnsi="Times New Roman" w:cs="Times New Roman"/>
                <w:color w:val="auto"/>
                <w:sz w:val="28"/>
                <w:szCs w:val="28"/>
                <w:lang w:val="uk-UA"/>
              </w:rPr>
              <w:t xml:space="preserve">і </w:t>
            </w:r>
            <w:r w:rsidRPr="000C1B9D">
              <w:rPr>
                <w:rFonts w:ascii="Times New Roman" w:hAnsi="Times New Roman" w:cs="Times New Roman"/>
                <w:color w:val="auto"/>
                <w:sz w:val="28"/>
                <w:szCs w:val="28"/>
                <w:lang w:val="uk-UA"/>
              </w:rPr>
              <w:t>за наявності якого додаткові витрати є непрогнозованими на даний час.</w:t>
            </w:r>
          </w:p>
        </w:tc>
      </w:tr>
    </w:tbl>
    <w:p w14:paraId="1524575B" w14:textId="06DE1259" w:rsidR="00A0158D" w:rsidRPr="000C1B9D" w:rsidRDefault="00A0158D" w:rsidP="00A0158D">
      <w:pPr>
        <w:spacing w:line="240" w:lineRule="auto"/>
        <w:ind w:firstLine="709"/>
        <w:jc w:val="both"/>
        <w:rPr>
          <w:rFonts w:ascii="Times New Roman" w:hAnsi="Times New Roman" w:cs="Times New Roman"/>
          <w:b/>
          <w:sz w:val="28"/>
          <w:szCs w:val="28"/>
          <w:lang w:val="uk-UA"/>
        </w:rPr>
      </w:pPr>
    </w:p>
    <w:p w14:paraId="1072819A" w14:textId="6C95A48D" w:rsidR="00CB1DDA" w:rsidRPr="000C1B9D" w:rsidRDefault="00CB1DDA" w:rsidP="00A0158D">
      <w:pPr>
        <w:spacing w:line="240" w:lineRule="auto"/>
        <w:ind w:firstLine="709"/>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Оцінка сумарних витрат за альтернативами</w:t>
      </w:r>
    </w:p>
    <w:tbl>
      <w:tblPr>
        <w:tblStyle w:val="af"/>
        <w:tblW w:w="0" w:type="auto"/>
        <w:tblLook w:val="04A0" w:firstRow="1" w:lastRow="0" w:firstColumn="1" w:lastColumn="0" w:noHBand="0" w:noVBand="1"/>
      </w:tblPr>
      <w:tblGrid>
        <w:gridCol w:w="4814"/>
        <w:gridCol w:w="4814"/>
      </w:tblGrid>
      <w:tr w:rsidR="00FD58D7" w:rsidRPr="000C1B9D" w14:paraId="6F9A34D4" w14:textId="77777777" w:rsidTr="00FD58D7">
        <w:tc>
          <w:tcPr>
            <w:tcW w:w="4857" w:type="dxa"/>
          </w:tcPr>
          <w:p w14:paraId="616B3781" w14:textId="4B2D8D17" w:rsidR="00FD58D7" w:rsidRPr="000C1B9D" w:rsidRDefault="00FD58D7" w:rsidP="001E5AA0">
            <w:pPr>
              <w:spacing w:line="240" w:lineRule="auto"/>
              <w:jc w:val="center"/>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eastAsia="uk-UA"/>
              </w:rPr>
              <w:t>Сумарні витрати за альтернативами</w:t>
            </w:r>
          </w:p>
        </w:tc>
        <w:tc>
          <w:tcPr>
            <w:tcW w:w="4857" w:type="dxa"/>
          </w:tcPr>
          <w:p w14:paraId="693D4C04" w14:textId="297C8A10" w:rsidR="00FD58D7" w:rsidRPr="000C1B9D" w:rsidRDefault="00FD58D7" w:rsidP="001E5AA0">
            <w:pPr>
              <w:spacing w:line="240" w:lineRule="auto"/>
              <w:jc w:val="center"/>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Сума витрат, гривень</w:t>
            </w:r>
          </w:p>
        </w:tc>
      </w:tr>
      <w:tr w:rsidR="00310472" w:rsidRPr="000C1B9D" w14:paraId="734EF585" w14:textId="77777777" w:rsidTr="00695633">
        <w:tc>
          <w:tcPr>
            <w:tcW w:w="4857" w:type="dxa"/>
          </w:tcPr>
          <w:p w14:paraId="507B29CD" w14:textId="77777777" w:rsidR="00310472" w:rsidRPr="000C1B9D" w:rsidRDefault="00310472" w:rsidP="00FD58D7">
            <w:pPr>
              <w:spacing w:line="240" w:lineRule="auto"/>
              <w:jc w:val="both"/>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Альтернатива 1:</w:t>
            </w:r>
          </w:p>
          <w:p w14:paraId="09E9A121" w14:textId="6FEF72C3" w:rsidR="00310472" w:rsidRPr="000C1B9D" w:rsidRDefault="00310472" w:rsidP="00FD58D7">
            <w:pPr>
              <w:spacing w:line="240" w:lineRule="auto"/>
              <w:jc w:val="both"/>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Існуюча ситуація залишиться без змін</w:t>
            </w:r>
          </w:p>
        </w:tc>
        <w:tc>
          <w:tcPr>
            <w:tcW w:w="4857" w:type="dxa"/>
            <w:shd w:val="clear" w:color="auto" w:fill="auto"/>
          </w:tcPr>
          <w:p w14:paraId="25E1E4B9" w14:textId="77777777" w:rsidR="00310472" w:rsidRPr="000C1B9D" w:rsidRDefault="00310472" w:rsidP="0097172D">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10140</w:t>
            </w:r>
            <w:r w:rsidRPr="000C1B9D">
              <w:rPr>
                <w:rFonts w:ascii="Times New Roman" w:eastAsia="Times New Roman" w:hAnsi="Times New Roman" w:cs="Times New Roman"/>
                <w:color w:val="auto"/>
                <w:sz w:val="28"/>
                <w:szCs w:val="28"/>
                <w:lang w:val="ru-RU" w:eastAsia="uk-UA"/>
              </w:rPr>
              <w:t>000</w:t>
            </w:r>
            <w:r w:rsidRPr="000C1B9D">
              <w:rPr>
                <w:rFonts w:ascii="Times New Roman" w:eastAsia="Times New Roman" w:hAnsi="Times New Roman" w:cs="Times New Roman"/>
                <w:color w:val="auto"/>
                <w:sz w:val="28"/>
                <w:szCs w:val="28"/>
                <w:lang w:val="uk-UA" w:eastAsia="uk-UA"/>
              </w:rPr>
              <w:t>,00</w:t>
            </w:r>
          </w:p>
          <w:p w14:paraId="62D7290E" w14:textId="7C341BDB" w:rsidR="00310472" w:rsidRPr="000C1B9D" w:rsidRDefault="00310472" w:rsidP="00976FEE">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(без урахування можливостей варіювання цін послуг, яке є непрогнозованим на даний час і може призвести до суттєвого зростання витрат)</w:t>
            </w:r>
          </w:p>
        </w:tc>
      </w:tr>
      <w:tr w:rsidR="00310472" w:rsidRPr="000C1B9D" w14:paraId="5A823B31" w14:textId="77777777" w:rsidTr="00695633">
        <w:tc>
          <w:tcPr>
            <w:tcW w:w="4857" w:type="dxa"/>
          </w:tcPr>
          <w:p w14:paraId="63EFC30B" w14:textId="77777777" w:rsidR="00310472" w:rsidRPr="000C1B9D" w:rsidRDefault="00310472" w:rsidP="00FD58D7">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Альтернатива 2:</w:t>
            </w:r>
          </w:p>
          <w:p w14:paraId="372DDDB0" w14:textId="001A629B" w:rsidR="00310472" w:rsidRPr="000C1B9D" w:rsidRDefault="00310472" w:rsidP="00FD58D7">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Прийняття запропонованого проєкту акта</w:t>
            </w:r>
          </w:p>
        </w:tc>
        <w:tc>
          <w:tcPr>
            <w:tcW w:w="4857" w:type="dxa"/>
            <w:shd w:val="clear" w:color="auto" w:fill="auto"/>
          </w:tcPr>
          <w:p w14:paraId="759E71D7" w14:textId="709DA9D7" w:rsidR="00310472" w:rsidRPr="000C1B9D" w:rsidRDefault="00310472" w:rsidP="00FD58D7">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heme="minorHAnsi" w:hAnsi="Times New Roman" w:cs="Times New Roman"/>
                <w:color w:val="auto"/>
                <w:kern w:val="0"/>
                <w:sz w:val="28"/>
                <w:szCs w:val="28"/>
                <w:lang w:val="uk-UA" w:eastAsia="en-US" w:bidi="ar-SA"/>
              </w:rPr>
              <w:t>8450000,</w:t>
            </w:r>
            <w:r w:rsidRPr="000C1B9D">
              <w:rPr>
                <w:rFonts w:ascii="Times New Roman" w:eastAsiaTheme="minorHAnsi" w:hAnsi="Times New Roman" w:cs="Times New Roman"/>
                <w:color w:val="auto"/>
                <w:kern w:val="0"/>
                <w:sz w:val="28"/>
                <w:szCs w:val="28"/>
                <w:lang w:eastAsia="en-US" w:bidi="ar-SA"/>
              </w:rPr>
              <w:t>00</w:t>
            </w:r>
          </w:p>
        </w:tc>
      </w:tr>
    </w:tbl>
    <w:p w14:paraId="54C7A87D" w14:textId="77777777" w:rsidR="001B5329" w:rsidRPr="000C1B9D" w:rsidRDefault="00B517BF" w:rsidP="00976FEE">
      <w:pPr>
        <w:spacing w:line="240" w:lineRule="auto"/>
        <w:jc w:val="both"/>
        <w:rPr>
          <w:rFonts w:ascii="Times New Roman" w:eastAsia="Times New Roman" w:hAnsi="Times New Roman" w:cs="Times New Roman"/>
          <w:sz w:val="28"/>
          <w:szCs w:val="28"/>
          <w:lang w:val="ru-RU" w:eastAsia="uk-UA"/>
        </w:rPr>
      </w:pPr>
      <w:r w:rsidRPr="000C1B9D">
        <w:rPr>
          <w:rFonts w:ascii="Times New Roman" w:eastAsia="Times New Roman" w:hAnsi="Times New Roman" w:cs="Times New Roman"/>
          <w:sz w:val="28"/>
          <w:szCs w:val="28"/>
          <w:lang w:val="ru-RU" w:eastAsia="uk-UA"/>
        </w:rPr>
        <w:tab/>
      </w:r>
    </w:p>
    <w:p w14:paraId="3CB65B31" w14:textId="16E82380" w:rsidR="00FD58D7" w:rsidRDefault="00FD58D7" w:rsidP="00B33140">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IV. Вибір найбільш оптимального альтернативного способу досягнення цілей</w:t>
      </w:r>
    </w:p>
    <w:p w14:paraId="62A6A8A2" w14:textId="77777777" w:rsidR="00B33140" w:rsidRPr="000C1B9D" w:rsidRDefault="00B33140" w:rsidP="00B33140">
      <w:pPr>
        <w:spacing w:line="240" w:lineRule="auto"/>
        <w:ind w:firstLine="567"/>
        <w:jc w:val="both"/>
        <w:rPr>
          <w:rFonts w:ascii="Times New Roman" w:hAnsi="Times New Roman" w:cs="Times New Roman"/>
          <w:b/>
          <w:sz w:val="28"/>
          <w:szCs w:val="28"/>
          <w:lang w:val="uk-UA"/>
        </w:rPr>
      </w:pPr>
    </w:p>
    <w:p w14:paraId="3AD54A3B"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uk-UA"/>
        </w:rPr>
        <w:t>Вибір оптимального альтернативного способ</w:t>
      </w:r>
      <w:r w:rsidRPr="000C1B9D">
        <w:rPr>
          <w:rFonts w:ascii="Times New Roman" w:hAnsi="Times New Roman" w:cs="Times New Roman"/>
          <w:sz w:val="28"/>
          <w:szCs w:val="28"/>
          <w:lang w:val="ru-RU"/>
        </w:rPr>
        <w:t>у з урахуванням системи бальної оцінки ступеня досягнення визначених цілей.</w:t>
      </w:r>
    </w:p>
    <w:p w14:paraId="238D94B3"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Вартість балів визначається за чотирибальною системою оцінки ступеня досягнення визначених цілей, де:</w:t>
      </w:r>
    </w:p>
    <w:p w14:paraId="098E53A6"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lastRenderedPageBreak/>
        <w:t>4 – цілі прийняття регуляторного акта, які можуть бути досягнуті повною мірою (проблема більше існувати не буде);</w:t>
      </w:r>
    </w:p>
    <w:p w14:paraId="342BB8C2" w14:textId="498C26DF"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3 – цілі прийняття регуляторного акта, які можуть бути досягнуті майже</w:t>
      </w:r>
      <w:r w:rsidR="00A05A31">
        <w:rPr>
          <w:rFonts w:ascii="Times New Roman" w:hAnsi="Times New Roman" w:cs="Times New Roman"/>
          <w:sz w:val="28"/>
          <w:szCs w:val="28"/>
          <w:lang w:val="ru-RU"/>
        </w:rPr>
        <w:t xml:space="preserve"> </w:t>
      </w:r>
      <w:r w:rsidRPr="000C1B9D">
        <w:rPr>
          <w:rFonts w:ascii="Times New Roman" w:hAnsi="Times New Roman" w:cs="Times New Roman"/>
          <w:sz w:val="28"/>
          <w:szCs w:val="28"/>
          <w:lang w:val="ru-RU"/>
        </w:rPr>
        <w:t>повною мірою (усі важливі аспекти проблеми існувати не будуть);</w:t>
      </w:r>
    </w:p>
    <w:p w14:paraId="0C5BBFD3"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6DAB0DC" w14:textId="0A97B395"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1 – цілі прийняття регуляторного акта, які не можуть бути досягнуті (проблема продовжує існувати).</w:t>
      </w:r>
    </w:p>
    <w:p w14:paraId="78D10B61" w14:textId="77777777" w:rsidR="001B5329" w:rsidRPr="000C1B9D" w:rsidRDefault="001B5329" w:rsidP="00FD58D7">
      <w:pPr>
        <w:spacing w:line="240" w:lineRule="auto"/>
        <w:ind w:firstLine="567"/>
        <w:jc w:val="both"/>
        <w:rPr>
          <w:rFonts w:ascii="Times New Roman" w:hAnsi="Times New Roman" w:cs="Times New Roman"/>
          <w:sz w:val="28"/>
          <w:szCs w:val="28"/>
          <w:lang w:val="ru-RU"/>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862"/>
        <w:gridCol w:w="3918"/>
      </w:tblGrid>
      <w:tr w:rsidR="00FD58D7" w:rsidRPr="000C1B9D" w14:paraId="3A92819B" w14:textId="77777777" w:rsidTr="00695633">
        <w:trPr>
          <w:tblHeader/>
        </w:trPr>
        <w:tc>
          <w:tcPr>
            <w:tcW w:w="1534" w:type="pct"/>
            <w:shd w:val="clear" w:color="auto" w:fill="auto"/>
          </w:tcPr>
          <w:p w14:paraId="7EBFAC07"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Рейтинг результативності (досягнення цілей під час вирішення проблеми)</w:t>
            </w:r>
          </w:p>
        </w:tc>
        <w:tc>
          <w:tcPr>
            <w:tcW w:w="1463" w:type="pct"/>
            <w:shd w:val="clear" w:color="auto" w:fill="auto"/>
          </w:tcPr>
          <w:p w14:paraId="1A378D05"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Бал результативності</w:t>
            </w:r>
            <w:r w:rsidRPr="000C1B9D">
              <w:rPr>
                <w:rFonts w:ascii="Times New Roman" w:hAnsi="Times New Roman" w:cs="Times New Roman"/>
                <w:sz w:val="28"/>
                <w:szCs w:val="28"/>
                <w:lang w:val="uk-UA"/>
              </w:rPr>
              <w:br/>
              <w:t>(за чотирибальною системою оцінки)</w:t>
            </w:r>
          </w:p>
        </w:tc>
        <w:tc>
          <w:tcPr>
            <w:tcW w:w="2003" w:type="pct"/>
            <w:shd w:val="clear" w:color="auto" w:fill="auto"/>
          </w:tcPr>
          <w:p w14:paraId="6029B1AF"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Коментарі</w:t>
            </w:r>
            <w:r w:rsidRPr="000C1B9D">
              <w:rPr>
                <w:rFonts w:ascii="Times New Roman" w:hAnsi="Times New Roman" w:cs="Times New Roman"/>
                <w:sz w:val="28"/>
                <w:szCs w:val="28"/>
                <w:lang w:val="uk-UA"/>
              </w:rPr>
              <w:br/>
              <w:t>щодо присвоєння відповідного бала</w:t>
            </w:r>
          </w:p>
        </w:tc>
      </w:tr>
      <w:tr w:rsidR="00FD58D7" w:rsidRPr="000C1B9D" w14:paraId="01345BB5" w14:textId="77777777" w:rsidTr="00695633">
        <w:tc>
          <w:tcPr>
            <w:tcW w:w="1534" w:type="pct"/>
            <w:shd w:val="clear" w:color="auto" w:fill="auto"/>
          </w:tcPr>
          <w:p w14:paraId="2182FAE4" w14:textId="77777777" w:rsidR="00FD58D7" w:rsidRPr="000C1B9D" w:rsidRDefault="00FD58D7" w:rsidP="00695633">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tc>
        <w:tc>
          <w:tcPr>
            <w:tcW w:w="1463" w:type="pct"/>
            <w:shd w:val="clear" w:color="auto" w:fill="auto"/>
          </w:tcPr>
          <w:p w14:paraId="38DFBFAA"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w:t>
            </w:r>
          </w:p>
        </w:tc>
        <w:tc>
          <w:tcPr>
            <w:tcW w:w="2003" w:type="pct"/>
            <w:shd w:val="clear" w:color="auto" w:fill="auto"/>
          </w:tcPr>
          <w:p w14:paraId="7AC8B77E" w14:textId="5AE8D8D3" w:rsidR="00FD58D7" w:rsidRPr="000C1B9D" w:rsidRDefault="00D82A4F" w:rsidP="006164A4">
            <w:pPr>
              <w:spacing w:line="240" w:lineRule="auto"/>
              <w:rPr>
                <w:rFonts w:ascii="Times New Roman" w:eastAsia="Times New Roman" w:hAnsi="Times New Roman" w:cs="Times New Roman"/>
                <w:sz w:val="28"/>
                <w:szCs w:val="28"/>
                <w:lang w:val="uk-UA" w:eastAsia="uk-UA"/>
              </w:rPr>
            </w:pPr>
            <w:r w:rsidRPr="000C1B9D">
              <w:rPr>
                <w:rFonts w:ascii="Times New Roman" w:hAnsi="Times New Roman" w:cs="Times New Roman"/>
                <w:sz w:val="28"/>
                <w:szCs w:val="28"/>
                <w:lang w:val="uk-UA"/>
              </w:rPr>
              <w:t>Альтернатива зберігає всі наявні недоліки і проблеми, що наведені у розділі ІІІ</w:t>
            </w:r>
          </w:p>
        </w:tc>
      </w:tr>
      <w:tr w:rsidR="00FD58D7" w:rsidRPr="000C1B9D" w14:paraId="4196270D" w14:textId="77777777" w:rsidTr="00695633">
        <w:tc>
          <w:tcPr>
            <w:tcW w:w="1534" w:type="pct"/>
            <w:shd w:val="clear" w:color="auto" w:fill="auto"/>
          </w:tcPr>
          <w:p w14:paraId="50AED6D7" w14:textId="77777777" w:rsidR="00FD58D7" w:rsidRPr="000C1B9D" w:rsidRDefault="00FD58D7" w:rsidP="00695633">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tc>
        <w:tc>
          <w:tcPr>
            <w:tcW w:w="1463" w:type="pct"/>
            <w:shd w:val="clear" w:color="auto" w:fill="auto"/>
          </w:tcPr>
          <w:p w14:paraId="5E74D6C3"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4</w:t>
            </w:r>
          </w:p>
          <w:p w14:paraId="435FE848" w14:textId="77777777" w:rsidR="00FD58D7" w:rsidRPr="000C1B9D" w:rsidRDefault="00FD58D7" w:rsidP="00695633">
            <w:pPr>
              <w:spacing w:line="240" w:lineRule="auto"/>
              <w:jc w:val="both"/>
              <w:rPr>
                <w:rFonts w:ascii="Times New Roman" w:hAnsi="Times New Roman" w:cs="Times New Roman"/>
                <w:sz w:val="28"/>
                <w:szCs w:val="28"/>
                <w:lang w:val="uk-UA"/>
              </w:rPr>
            </w:pPr>
          </w:p>
        </w:tc>
        <w:tc>
          <w:tcPr>
            <w:tcW w:w="2003" w:type="pct"/>
            <w:shd w:val="clear" w:color="auto" w:fill="auto"/>
          </w:tcPr>
          <w:p w14:paraId="597D8D44" w14:textId="3398C17A" w:rsidR="00FD58D7" w:rsidRPr="000C1B9D" w:rsidRDefault="00D82A4F" w:rsidP="00695633">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Очікується, що альтернатива дозволить досягти цілей, які зазначені у розділі ІІІ</w:t>
            </w:r>
          </w:p>
          <w:p w14:paraId="515EEC25" w14:textId="2602EE52" w:rsidR="00D82A4F" w:rsidRPr="000C1B9D" w:rsidRDefault="00D82A4F" w:rsidP="00695633">
            <w:pPr>
              <w:spacing w:line="240" w:lineRule="auto"/>
              <w:rPr>
                <w:rFonts w:ascii="Times New Roman" w:hAnsi="Times New Roman" w:cs="Times New Roman"/>
                <w:sz w:val="28"/>
                <w:szCs w:val="28"/>
                <w:lang w:val="uk-UA"/>
              </w:rPr>
            </w:pPr>
          </w:p>
        </w:tc>
      </w:tr>
    </w:tbl>
    <w:p w14:paraId="132CAFFD" w14:textId="77777777" w:rsidR="00FD58D7" w:rsidRPr="000C1B9D" w:rsidRDefault="00FD58D7" w:rsidP="00FD58D7">
      <w:pPr>
        <w:spacing w:line="240" w:lineRule="auto"/>
        <w:ind w:firstLine="567"/>
        <w:rPr>
          <w:rFonts w:ascii="Times New Roman" w:hAnsi="Times New Roman" w:cs="Times New Roman"/>
          <w:sz w:val="28"/>
          <w:szCs w:val="28"/>
          <w:lang w:val="uk-U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5"/>
        <w:gridCol w:w="2439"/>
        <w:gridCol w:w="2762"/>
        <w:gridCol w:w="2371"/>
      </w:tblGrid>
      <w:tr w:rsidR="00FD58D7" w:rsidRPr="000C1B9D" w14:paraId="4F3D2364" w14:textId="77777777" w:rsidTr="00B33140">
        <w:trPr>
          <w:tblHeader/>
        </w:trPr>
        <w:tc>
          <w:tcPr>
            <w:tcW w:w="1139" w:type="pct"/>
            <w:shd w:val="clear" w:color="auto" w:fill="auto"/>
            <w:vAlign w:val="center"/>
          </w:tcPr>
          <w:p w14:paraId="3468419F" w14:textId="77777777" w:rsidR="00FD58D7" w:rsidRPr="000C1B9D" w:rsidRDefault="00FD58D7" w:rsidP="00695633">
            <w:pPr>
              <w:pStyle w:val="a7"/>
              <w:spacing w:before="0" w:beforeAutospacing="0" w:after="0" w:afterAutospacing="0"/>
              <w:jc w:val="center"/>
              <w:rPr>
                <w:sz w:val="28"/>
                <w:szCs w:val="28"/>
                <w:lang w:val="uk-UA" w:eastAsia="uk-UA"/>
              </w:rPr>
            </w:pPr>
            <w:r w:rsidRPr="000C1B9D">
              <w:rPr>
                <w:sz w:val="28"/>
                <w:szCs w:val="28"/>
                <w:lang w:val="uk-UA" w:eastAsia="uk-UA"/>
              </w:rPr>
              <w:t>Рейтинг результативності</w:t>
            </w:r>
          </w:p>
        </w:tc>
        <w:tc>
          <w:tcPr>
            <w:tcW w:w="1243" w:type="pct"/>
            <w:shd w:val="clear" w:color="auto" w:fill="auto"/>
            <w:vAlign w:val="center"/>
          </w:tcPr>
          <w:p w14:paraId="1EAA39E5" w14:textId="77777777" w:rsidR="00FD58D7" w:rsidRPr="000C1B9D" w:rsidRDefault="00FD58D7" w:rsidP="00695633">
            <w:pPr>
              <w:spacing w:line="240" w:lineRule="auto"/>
              <w:jc w:val="center"/>
              <w:rPr>
                <w:rFonts w:ascii="Times New Roman" w:hAnsi="Times New Roman" w:cs="Times New Roman"/>
                <w:sz w:val="28"/>
                <w:szCs w:val="28"/>
                <w:lang w:val="uk-UA" w:eastAsia="uk-UA"/>
              </w:rPr>
            </w:pPr>
            <w:r w:rsidRPr="000C1B9D">
              <w:rPr>
                <w:rFonts w:ascii="Times New Roman" w:hAnsi="Times New Roman" w:cs="Times New Roman"/>
                <w:sz w:val="28"/>
                <w:szCs w:val="28"/>
                <w:lang w:val="uk-UA" w:eastAsia="uk-UA"/>
              </w:rPr>
              <w:t>Вигоди</w:t>
            </w:r>
            <w:r w:rsidRPr="000C1B9D">
              <w:rPr>
                <w:rFonts w:ascii="Times New Roman" w:hAnsi="Times New Roman" w:cs="Times New Roman"/>
                <w:sz w:val="28"/>
                <w:szCs w:val="28"/>
                <w:lang w:val="uk-UA" w:eastAsia="uk-UA"/>
              </w:rPr>
              <w:br/>
              <w:t>(підсумок)</w:t>
            </w:r>
          </w:p>
        </w:tc>
        <w:tc>
          <w:tcPr>
            <w:tcW w:w="1408" w:type="pct"/>
            <w:shd w:val="clear" w:color="auto" w:fill="auto"/>
            <w:vAlign w:val="center"/>
          </w:tcPr>
          <w:p w14:paraId="037BC476" w14:textId="77777777" w:rsidR="00FD58D7" w:rsidRPr="000C1B9D" w:rsidRDefault="00FD58D7" w:rsidP="00695633">
            <w:pPr>
              <w:spacing w:line="240" w:lineRule="auto"/>
              <w:jc w:val="center"/>
              <w:rPr>
                <w:rFonts w:ascii="Times New Roman" w:hAnsi="Times New Roman" w:cs="Times New Roman"/>
                <w:sz w:val="28"/>
                <w:szCs w:val="28"/>
                <w:lang w:val="uk-UA" w:eastAsia="uk-UA"/>
              </w:rPr>
            </w:pPr>
            <w:r w:rsidRPr="000C1B9D">
              <w:rPr>
                <w:rFonts w:ascii="Times New Roman" w:hAnsi="Times New Roman" w:cs="Times New Roman"/>
                <w:sz w:val="28"/>
                <w:szCs w:val="28"/>
                <w:lang w:val="uk-UA" w:eastAsia="uk-UA"/>
              </w:rPr>
              <w:t>Витрати (підсумок)</w:t>
            </w:r>
          </w:p>
        </w:tc>
        <w:tc>
          <w:tcPr>
            <w:tcW w:w="1209" w:type="pct"/>
            <w:shd w:val="clear" w:color="auto" w:fill="auto"/>
            <w:vAlign w:val="center"/>
          </w:tcPr>
          <w:p w14:paraId="3E2C942C" w14:textId="77777777" w:rsidR="00FD58D7" w:rsidRPr="000C1B9D" w:rsidRDefault="00FD58D7" w:rsidP="00695633">
            <w:pPr>
              <w:pStyle w:val="a7"/>
              <w:spacing w:before="0" w:beforeAutospacing="0" w:after="0" w:afterAutospacing="0"/>
              <w:jc w:val="center"/>
              <w:rPr>
                <w:sz w:val="28"/>
                <w:szCs w:val="28"/>
                <w:lang w:val="uk-UA"/>
              </w:rPr>
            </w:pPr>
            <w:r w:rsidRPr="000C1B9D">
              <w:rPr>
                <w:sz w:val="28"/>
                <w:szCs w:val="28"/>
                <w:lang w:val="uk-UA" w:eastAsia="uk-UA"/>
              </w:rPr>
              <w:t>Обґрунтування відповідного місця альтернативи у рейтингу</w:t>
            </w:r>
          </w:p>
        </w:tc>
      </w:tr>
      <w:tr w:rsidR="00BB26C1" w:rsidRPr="000C1B9D" w14:paraId="30F9DC41" w14:textId="77777777" w:rsidTr="00B33140">
        <w:tc>
          <w:tcPr>
            <w:tcW w:w="1139" w:type="pct"/>
            <w:shd w:val="clear" w:color="auto" w:fill="auto"/>
          </w:tcPr>
          <w:p w14:paraId="77839123" w14:textId="77777777" w:rsidR="00BB26C1" w:rsidRPr="000C1B9D" w:rsidRDefault="00BB26C1" w:rsidP="00BB26C1">
            <w:pPr>
              <w:pStyle w:val="a7"/>
              <w:spacing w:before="0" w:beforeAutospacing="0" w:after="0" w:afterAutospacing="0"/>
              <w:jc w:val="both"/>
              <w:rPr>
                <w:sz w:val="28"/>
                <w:szCs w:val="28"/>
                <w:lang w:val="uk-UA"/>
              </w:rPr>
            </w:pPr>
            <w:r w:rsidRPr="000C1B9D">
              <w:rPr>
                <w:sz w:val="28"/>
                <w:szCs w:val="28"/>
                <w:lang w:val="uk-UA"/>
              </w:rPr>
              <w:t>Альтернатива 1</w:t>
            </w:r>
          </w:p>
        </w:tc>
        <w:tc>
          <w:tcPr>
            <w:tcW w:w="1243" w:type="pct"/>
            <w:shd w:val="clear" w:color="auto" w:fill="auto"/>
          </w:tcPr>
          <w:p w14:paraId="3397DCAC" w14:textId="77777777" w:rsidR="002D5088" w:rsidRPr="000C1B9D" w:rsidRDefault="00BB26C1" w:rsidP="002D5088">
            <w:pPr>
              <w:pStyle w:val="a7"/>
              <w:spacing w:before="0" w:beforeAutospacing="0" w:after="0" w:afterAutospacing="0"/>
              <w:rPr>
                <w:sz w:val="28"/>
                <w:szCs w:val="28"/>
                <w:lang w:val="uk-UA"/>
              </w:rPr>
            </w:pPr>
            <w:r w:rsidRPr="000C1B9D">
              <w:rPr>
                <w:sz w:val="28"/>
                <w:szCs w:val="28"/>
                <w:lang w:val="uk-UA"/>
              </w:rPr>
              <w:t xml:space="preserve"> </w:t>
            </w:r>
            <w:r w:rsidR="002D5088" w:rsidRPr="000C1B9D">
              <w:rPr>
                <w:sz w:val="28"/>
                <w:szCs w:val="28"/>
                <w:lang w:val="uk-UA"/>
              </w:rPr>
              <w:t>Держава:</w:t>
            </w:r>
          </w:p>
          <w:p w14:paraId="63F98774"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Відсутні</w:t>
            </w:r>
          </w:p>
          <w:p w14:paraId="76CE463A" w14:textId="77777777" w:rsidR="002D5088" w:rsidRPr="000C1B9D" w:rsidRDefault="002D5088" w:rsidP="002D5088">
            <w:pPr>
              <w:pStyle w:val="a7"/>
              <w:spacing w:before="0" w:beforeAutospacing="0" w:after="0" w:afterAutospacing="0"/>
              <w:rPr>
                <w:sz w:val="28"/>
                <w:szCs w:val="28"/>
                <w:lang w:val="uk-UA"/>
              </w:rPr>
            </w:pPr>
          </w:p>
          <w:p w14:paraId="62691E26"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Громадяни:</w:t>
            </w:r>
          </w:p>
          <w:p w14:paraId="75B6740A"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Відсутні</w:t>
            </w:r>
          </w:p>
          <w:p w14:paraId="7D6E920D" w14:textId="77777777" w:rsidR="002D5088" w:rsidRPr="000C1B9D" w:rsidRDefault="002D5088" w:rsidP="00BB26C1">
            <w:pPr>
              <w:spacing w:line="240" w:lineRule="auto"/>
              <w:jc w:val="both"/>
              <w:rPr>
                <w:rFonts w:ascii="Times New Roman" w:hAnsi="Times New Roman" w:cs="Times New Roman"/>
                <w:sz w:val="28"/>
                <w:szCs w:val="28"/>
                <w:lang w:val="uk-UA"/>
              </w:rPr>
            </w:pPr>
          </w:p>
          <w:p w14:paraId="5557A21D" w14:textId="77777777" w:rsidR="00976FEE" w:rsidRPr="000C1B9D" w:rsidRDefault="00976FEE" w:rsidP="00976FEE">
            <w:pPr>
              <w:pStyle w:val="a7"/>
              <w:spacing w:before="0" w:beforeAutospacing="0" w:after="0" w:afterAutospacing="0"/>
              <w:rPr>
                <w:sz w:val="28"/>
                <w:szCs w:val="28"/>
                <w:lang w:val="uk-UA"/>
              </w:rPr>
            </w:pPr>
            <w:r w:rsidRPr="000C1B9D">
              <w:rPr>
                <w:sz w:val="28"/>
                <w:szCs w:val="28"/>
                <w:lang w:val="uk-UA"/>
              </w:rPr>
              <w:t xml:space="preserve">Суб’єкти господарювання: </w:t>
            </w:r>
          </w:p>
          <w:p w14:paraId="0EBB6041" w14:textId="3055FEF8" w:rsidR="00BB26C1" w:rsidRPr="000C1B9D" w:rsidRDefault="00BB26C1" w:rsidP="00BB26C1">
            <w:pPr>
              <w:spacing w:line="240" w:lineRule="auto"/>
              <w:jc w:val="both"/>
              <w:rPr>
                <w:rFonts w:ascii="Times New Roman" w:eastAsia="Times New Roman" w:hAnsi="Times New Roman" w:cs="Times New Roman"/>
                <w:color w:val="1D1D1B"/>
                <w:sz w:val="28"/>
                <w:szCs w:val="28"/>
                <w:lang w:val="uk-UA" w:eastAsia="uk-UA"/>
              </w:rPr>
            </w:pPr>
            <w:r w:rsidRPr="000C1B9D">
              <w:rPr>
                <w:rFonts w:ascii="Times New Roman" w:hAnsi="Times New Roman" w:cs="Times New Roman"/>
                <w:sz w:val="28"/>
                <w:szCs w:val="28"/>
                <w:lang w:val="uk-UA"/>
              </w:rPr>
              <w:t>Короткострокові вигоди</w:t>
            </w:r>
            <w:r w:rsidR="00C8455B" w:rsidRPr="000C1B9D">
              <w:rPr>
                <w:rFonts w:ascii="Times New Roman" w:hAnsi="Times New Roman" w:cs="Times New Roman"/>
                <w:sz w:val="28"/>
                <w:szCs w:val="28"/>
                <w:lang w:val="uk-UA"/>
              </w:rPr>
              <w:t xml:space="preserve"> суб’єктів господарювання</w:t>
            </w:r>
            <w:r w:rsidRPr="000C1B9D">
              <w:rPr>
                <w:rFonts w:ascii="Times New Roman" w:hAnsi="Times New Roman" w:cs="Times New Roman"/>
                <w:sz w:val="28"/>
                <w:szCs w:val="28"/>
                <w:lang w:val="uk-UA"/>
              </w:rPr>
              <w:t xml:space="preserve"> внаслідок існування низької вартості користування послуг щодо плати </w:t>
            </w:r>
            <w:r w:rsidRPr="000C1B9D">
              <w:rPr>
                <w:rFonts w:ascii="Times New Roman" w:hAnsi="Times New Roman" w:cs="Times New Roman"/>
                <w:sz w:val="28"/>
                <w:szCs w:val="28"/>
                <w:lang w:val="uk-UA"/>
              </w:rPr>
              <w:lastRenderedPageBreak/>
              <w:t>за</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(освітньо-професійні) програми, видані МОН.</w:t>
            </w:r>
          </w:p>
          <w:p w14:paraId="0D63D571" w14:textId="16D7C7DA" w:rsidR="00BB26C1" w:rsidRPr="00B33140" w:rsidRDefault="00BB26C1" w:rsidP="00B33140">
            <w:pPr>
              <w:spacing w:line="240" w:lineRule="auto"/>
              <w:jc w:val="both"/>
              <w:rPr>
                <w:rFonts w:ascii="Times New Roman" w:hAnsi="Times New Roman" w:cs="Times New Roman"/>
                <w:sz w:val="28"/>
                <w:szCs w:val="28"/>
                <w:lang w:val="uk-UA"/>
              </w:rPr>
            </w:pPr>
            <w:r w:rsidRPr="000C1B9D">
              <w:rPr>
                <w:rFonts w:ascii="Times New Roman" w:eastAsia="Times New Roman" w:hAnsi="Times New Roman" w:cs="Times New Roman"/>
                <w:color w:val="1D1D1B"/>
                <w:sz w:val="28"/>
                <w:szCs w:val="28"/>
                <w:lang w:val="uk-UA" w:eastAsia="uk-UA"/>
              </w:rPr>
              <w:t xml:space="preserve">Стосовно плати за акредитаційну експертизу вигоди відсутні </w:t>
            </w:r>
          </w:p>
        </w:tc>
        <w:tc>
          <w:tcPr>
            <w:tcW w:w="1408" w:type="pct"/>
            <w:shd w:val="clear" w:color="auto" w:fill="auto"/>
          </w:tcPr>
          <w:p w14:paraId="4C45F600" w14:textId="77777777" w:rsidR="00BB26C1" w:rsidRPr="000C1B9D" w:rsidRDefault="002D5088" w:rsidP="00BB26C1">
            <w:pPr>
              <w:pStyle w:val="a7"/>
              <w:spacing w:before="0" w:beforeAutospacing="0" w:after="0" w:afterAutospacing="0"/>
              <w:rPr>
                <w:sz w:val="28"/>
                <w:szCs w:val="28"/>
                <w:lang w:val="uk-UA"/>
              </w:rPr>
            </w:pPr>
            <w:r w:rsidRPr="000C1B9D">
              <w:rPr>
                <w:sz w:val="28"/>
                <w:szCs w:val="28"/>
                <w:lang w:val="uk-UA"/>
              </w:rPr>
              <w:lastRenderedPageBreak/>
              <w:t>Держава:</w:t>
            </w:r>
          </w:p>
          <w:p w14:paraId="32FB30B9" w14:textId="79988789"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Відсутні</w:t>
            </w:r>
          </w:p>
          <w:p w14:paraId="5312DDD4" w14:textId="77777777" w:rsidR="002D5088" w:rsidRPr="000C1B9D" w:rsidRDefault="002D5088" w:rsidP="00BB26C1">
            <w:pPr>
              <w:pStyle w:val="a7"/>
              <w:spacing w:before="0" w:beforeAutospacing="0" w:after="0" w:afterAutospacing="0"/>
              <w:rPr>
                <w:sz w:val="28"/>
                <w:szCs w:val="28"/>
                <w:lang w:val="uk-UA"/>
              </w:rPr>
            </w:pPr>
          </w:p>
          <w:p w14:paraId="4BB26DE3" w14:textId="77777777"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Громадяни:</w:t>
            </w:r>
          </w:p>
          <w:p w14:paraId="172E6F70" w14:textId="3A479AD5"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Відсутні</w:t>
            </w:r>
          </w:p>
          <w:p w14:paraId="15D50202" w14:textId="77777777" w:rsidR="002D5088" w:rsidRPr="000C1B9D" w:rsidRDefault="002D5088" w:rsidP="00BB26C1">
            <w:pPr>
              <w:pStyle w:val="a7"/>
              <w:spacing w:before="0" w:beforeAutospacing="0" w:after="0" w:afterAutospacing="0"/>
              <w:rPr>
                <w:sz w:val="28"/>
                <w:szCs w:val="28"/>
                <w:lang w:val="uk-UA"/>
              </w:rPr>
            </w:pPr>
          </w:p>
          <w:p w14:paraId="70FF808A" w14:textId="77777777"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 xml:space="preserve">Суб’єкти господарювання: </w:t>
            </w:r>
          </w:p>
          <w:p w14:paraId="7F46331F" w14:textId="386BAD23" w:rsidR="00F65139" w:rsidRPr="000C1B9D" w:rsidRDefault="002D5088" w:rsidP="00F65139">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Необґрунтовано завищена вартість послуг на договірних основах. Необхідність включення ПДВ до </w:t>
            </w:r>
            <w:r w:rsidR="00662476" w:rsidRPr="000C1B9D">
              <w:rPr>
                <w:rFonts w:ascii="Times New Roman" w:eastAsia="Times New Roman" w:hAnsi="Times New Roman" w:cs="Times New Roman"/>
                <w:color w:val="1D1D1B"/>
                <w:sz w:val="28"/>
                <w:szCs w:val="28"/>
                <w:lang w:val="uk-UA" w:eastAsia="uk-UA"/>
              </w:rPr>
              <w:t>розміру оплати</w:t>
            </w:r>
            <w:r w:rsidRPr="000C1B9D">
              <w:rPr>
                <w:rFonts w:ascii="Times New Roman" w:hAnsi="Times New Roman" w:cs="Times New Roman"/>
                <w:sz w:val="28"/>
                <w:szCs w:val="28"/>
                <w:lang w:val="uk-UA"/>
              </w:rPr>
              <w:t xml:space="preserve"> послуг, що призведе до їх автоматичного </w:t>
            </w:r>
            <w:r w:rsidRPr="000C1B9D">
              <w:rPr>
                <w:rFonts w:ascii="Times New Roman" w:hAnsi="Times New Roman" w:cs="Times New Roman"/>
                <w:sz w:val="28"/>
                <w:szCs w:val="28"/>
                <w:lang w:val="uk-UA"/>
              </w:rPr>
              <w:lastRenderedPageBreak/>
              <w:t xml:space="preserve">здорожчання на 20% </w:t>
            </w:r>
            <w:r w:rsidR="00F65139" w:rsidRPr="000C1B9D">
              <w:rPr>
                <w:rFonts w:ascii="Times New Roman" w:hAnsi="Times New Roman" w:cs="Times New Roman"/>
                <w:sz w:val="28"/>
                <w:szCs w:val="28"/>
                <w:lang w:val="uk-UA"/>
              </w:rPr>
              <w:t>навіть при інших рівних умовах</w:t>
            </w:r>
            <w:r w:rsidR="001B5329" w:rsidRPr="000C1B9D">
              <w:rPr>
                <w:rFonts w:ascii="Times New Roman" w:hAnsi="Times New Roman" w:cs="Times New Roman"/>
                <w:sz w:val="28"/>
                <w:szCs w:val="28"/>
                <w:lang w:val="uk-UA"/>
              </w:rPr>
              <w:t>.</w:t>
            </w:r>
          </w:p>
          <w:p w14:paraId="681A683A" w14:textId="2031C097" w:rsidR="00F65139" w:rsidRPr="000C1B9D" w:rsidRDefault="00F65139" w:rsidP="00F65139">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hAnsi="Times New Roman" w:cs="Times New Roman"/>
                <w:sz w:val="28"/>
                <w:szCs w:val="28"/>
                <w:lang w:val="uk-UA"/>
              </w:rPr>
              <w:t>С</w:t>
            </w:r>
            <w:r w:rsidR="002D5088" w:rsidRPr="000C1B9D">
              <w:rPr>
                <w:rFonts w:ascii="Times New Roman" w:hAnsi="Times New Roman" w:cs="Times New Roman"/>
                <w:sz w:val="28"/>
                <w:szCs w:val="28"/>
                <w:lang w:val="uk-UA"/>
              </w:rPr>
              <w:t xml:space="preserve">умарно по закладах </w:t>
            </w:r>
            <w:r w:rsidRPr="000C1B9D">
              <w:rPr>
                <w:rFonts w:ascii="Times New Roman" w:hAnsi="Times New Roman" w:cs="Times New Roman"/>
                <w:sz w:val="28"/>
                <w:szCs w:val="28"/>
                <w:lang w:val="uk-UA"/>
              </w:rPr>
              <w:t xml:space="preserve">освіти </w:t>
            </w:r>
            <w:r w:rsidR="002D5088" w:rsidRPr="000C1B9D">
              <w:rPr>
                <w:rFonts w:ascii="Times New Roman" w:hAnsi="Times New Roman" w:cs="Times New Roman"/>
                <w:sz w:val="28"/>
                <w:szCs w:val="28"/>
                <w:lang w:val="uk-UA"/>
              </w:rPr>
              <w:t>України це потребуватиме</w:t>
            </w:r>
            <w:r w:rsidR="00A05A31">
              <w:rPr>
                <w:rFonts w:ascii="Times New Roman" w:hAnsi="Times New Roman" w:cs="Times New Roman"/>
                <w:sz w:val="28"/>
                <w:szCs w:val="28"/>
                <w:lang w:val="uk-UA"/>
              </w:rPr>
              <w:t xml:space="preserve"> </w:t>
            </w:r>
            <w:r w:rsidR="002D5088" w:rsidRPr="000C1B9D">
              <w:rPr>
                <w:rFonts w:ascii="Times New Roman" w:hAnsi="Times New Roman" w:cs="Times New Roman"/>
                <w:sz w:val="28"/>
                <w:szCs w:val="28"/>
                <w:lang w:val="uk-UA"/>
              </w:rPr>
              <w:t xml:space="preserve">витрат на </w:t>
            </w:r>
            <w:r w:rsidRPr="000C1B9D">
              <w:rPr>
                <w:rFonts w:ascii="Times New Roman" w:eastAsia="Times New Roman" w:hAnsi="Times New Roman" w:cs="Times New Roman"/>
                <w:color w:val="auto"/>
                <w:sz w:val="28"/>
                <w:szCs w:val="28"/>
                <w:lang w:val="uk-UA" w:eastAsia="uk-UA"/>
              </w:rPr>
              <w:t>10140</w:t>
            </w:r>
            <w:r w:rsidRPr="000C1B9D">
              <w:rPr>
                <w:rFonts w:ascii="Times New Roman" w:eastAsia="Times New Roman" w:hAnsi="Times New Roman" w:cs="Times New Roman"/>
                <w:color w:val="auto"/>
                <w:sz w:val="28"/>
                <w:szCs w:val="28"/>
                <w:lang w:val="ru-RU" w:eastAsia="uk-UA"/>
              </w:rPr>
              <w:t>000</w:t>
            </w:r>
            <w:r w:rsidRPr="000C1B9D">
              <w:rPr>
                <w:rFonts w:ascii="Times New Roman" w:eastAsia="Times New Roman" w:hAnsi="Times New Roman" w:cs="Times New Roman"/>
                <w:color w:val="auto"/>
                <w:sz w:val="28"/>
                <w:szCs w:val="28"/>
                <w:lang w:val="uk-UA" w:eastAsia="uk-UA"/>
              </w:rPr>
              <w:t>,00</w:t>
            </w:r>
          </w:p>
          <w:p w14:paraId="4A000EEA" w14:textId="581D791F" w:rsidR="002D5088" w:rsidRPr="000C1B9D" w:rsidRDefault="00F65139" w:rsidP="00F65139">
            <w:pPr>
              <w:pStyle w:val="a7"/>
              <w:spacing w:before="0" w:beforeAutospacing="0" w:after="0" w:afterAutospacing="0"/>
              <w:jc w:val="both"/>
              <w:rPr>
                <w:sz w:val="28"/>
                <w:szCs w:val="28"/>
                <w:lang w:val="uk-UA"/>
              </w:rPr>
            </w:pPr>
            <w:r w:rsidRPr="000C1B9D">
              <w:rPr>
                <w:sz w:val="28"/>
                <w:szCs w:val="28"/>
                <w:lang w:val="uk-UA" w:eastAsia="uk-UA"/>
              </w:rPr>
              <w:t>(без урахування можливостей варіювання цін послуг, яке є непрогнозованим на даний час і може призвести до суттєвого зростання витрат)</w:t>
            </w:r>
          </w:p>
        </w:tc>
        <w:tc>
          <w:tcPr>
            <w:tcW w:w="1209" w:type="pct"/>
            <w:shd w:val="clear" w:color="auto" w:fill="auto"/>
          </w:tcPr>
          <w:p w14:paraId="7F49100E" w14:textId="4C025E5E" w:rsidR="00BB26C1" w:rsidRPr="000C1B9D" w:rsidRDefault="002D5088" w:rsidP="00BB26C1">
            <w:pPr>
              <w:pStyle w:val="a7"/>
              <w:spacing w:before="0" w:beforeAutospacing="0" w:after="0" w:afterAutospacing="0"/>
              <w:rPr>
                <w:sz w:val="28"/>
                <w:szCs w:val="28"/>
                <w:lang w:val="uk-UA"/>
              </w:rPr>
            </w:pPr>
            <w:r w:rsidRPr="000C1B9D">
              <w:rPr>
                <w:sz w:val="28"/>
                <w:szCs w:val="28"/>
                <w:lang w:val="uk-UA"/>
              </w:rPr>
              <w:lastRenderedPageBreak/>
              <w:t xml:space="preserve">Ця альтернатива є </w:t>
            </w:r>
            <w:r w:rsidR="00976FEE" w:rsidRPr="000C1B9D">
              <w:rPr>
                <w:sz w:val="28"/>
                <w:szCs w:val="28"/>
                <w:lang w:val="uk-UA"/>
              </w:rPr>
              <w:t>не</w:t>
            </w:r>
            <w:r w:rsidRPr="000C1B9D">
              <w:rPr>
                <w:sz w:val="28"/>
                <w:szCs w:val="28"/>
                <w:lang w:val="uk-UA"/>
              </w:rPr>
              <w:t>ефективною, оскільки не дозволяє вирішити проблем</w:t>
            </w:r>
            <w:r w:rsidR="001B5329" w:rsidRPr="000C1B9D">
              <w:rPr>
                <w:sz w:val="28"/>
                <w:szCs w:val="28"/>
                <w:lang w:val="uk-UA"/>
              </w:rPr>
              <w:t>у</w:t>
            </w:r>
          </w:p>
        </w:tc>
      </w:tr>
      <w:tr w:rsidR="00BB26C1" w:rsidRPr="000C1B9D" w14:paraId="6776A44F" w14:textId="77777777" w:rsidTr="00B33140">
        <w:tc>
          <w:tcPr>
            <w:tcW w:w="1139" w:type="pct"/>
            <w:shd w:val="clear" w:color="auto" w:fill="auto"/>
          </w:tcPr>
          <w:p w14:paraId="7C836421" w14:textId="6B75EA96" w:rsidR="00BB26C1" w:rsidRPr="000C1B9D" w:rsidRDefault="00BB26C1" w:rsidP="00BB26C1">
            <w:pPr>
              <w:pStyle w:val="a7"/>
              <w:spacing w:before="0" w:beforeAutospacing="0" w:after="0" w:afterAutospacing="0"/>
              <w:jc w:val="both"/>
              <w:rPr>
                <w:sz w:val="28"/>
                <w:szCs w:val="28"/>
                <w:lang w:val="uk-UA"/>
              </w:rPr>
            </w:pPr>
            <w:r w:rsidRPr="000C1B9D">
              <w:rPr>
                <w:sz w:val="28"/>
                <w:szCs w:val="28"/>
                <w:lang w:val="uk-UA"/>
              </w:rPr>
              <w:t>Альтернатива 2</w:t>
            </w:r>
          </w:p>
        </w:tc>
        <w:tc>
          <w:tcPr>
            <w:tcW w:w="1243" w:type="pct"/>
            <w:shd w:val="clear" w:color="auto" w:fill="auto"/>
          </w:tcPr>
          <w:p w14:paraId="7C0528C6" w14:textId="1CB07978" w:rsidR="00BB26C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держави:</w:t>
            </w:r>
          </w:p>
          <w:p w14:paraId="0583C5D7" w14:textId="56ADB77A"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eastAsia="uk-UA"/>
              </w:rPr>
              <w:t>Забезпечить реалізацію функцій Міністерства освіти і науки України щодо державного регулювання</w:t>
            </w:r>
            <w:r w:rsidR="00A05A31">
              <w:rPr>
                <w:sz w:val="28"/>
                <w:szCs w:val="28"/>
                <w:lang w:val="uk-UA" w:eastAsia="uk-UA"/>
              </w:rPr>
              <w:t xml:space="preserve"> </w:t>
            </w:r>
            <w:r w:rsidRPr="000C1B9D">
              <w:rPr>
                <w:sz w:val="28"/>
                <w:szCs w:val="28"/>
                <w:lang w:val="uk-UA" w:eastAsia="uk-UA"/>
              </w:rPr>
              <w:t>цін на вказані платні послуги,</w:t>
            </w:r>
            <w:r w:rsidR="00A05A31">
              <w:rPr>
                <w:sz w:val="28"/>
                <w:szCs w:val="28"/>
                <w:lang w:val="uk-UA" w:eastAsia="uk-UA"/>
              </w:rPr>
              <w:t xml:space="preserve"> </w:t>
            </w:r>
            <w:r w:rsidRPr="000C1B9D">
              <w:rPr>
                <w:sz w:val="28"/>
                <w:szCs w:val="28"/>
                <w:lang w:val="uk-UA" w:eastAsia="uk-UA"/>
              </w:rPr>
              <w:t xml:space="preserve">дозволить </w:t>
            </w:r>
            <w:r w:rsidRPr="000C1B9D">
              <w:rPr>
                <w:rStyle w:val="rvts23"/>
                <w:bCs/>
                <w:sz w:val="28"/>
                <w:szCs w:val="28"/>
                <w:lang w:val="uk-UA"/>
              </w:rPr>
              <w:t>привести їх у відповідність до економічно</w:t>
            </w:r>
            <w:r w:rsidR="001B5329" w:rsidRPr="000C1B9D">
              <w:rPr>
                <w:rStyle w:val="rvts23"/>
                <w:bCs/>
                <w:sz w:val="28"/>
                <w:szCs w:val="28"/>
                <w:lang w:val="uk-UA"/>
              </w:rPr>
              <w:t xml:space="preserve"> </w:t>
            </w:r>
            <w:r w:rsidRPr="000C1B9D">
              <w:rPr>
                <w:rStyle w:val="rvts23"/>
                <w:bCs/>
                <w:sz w:val="28"/>
                <w:szCs w:val="28"/>
                <w:lang w:val="uk-UA"/>
              </w:rPr>
              <w:t>обґрунтованого рівня, забезпечить державні гарантії с</w:t>
            </w:r>
            <w:r w:rsidRPr="000C1B9D">
              <w:rPr>
                <w:sz w:val="28"/>
                <w:szCs w:val="28"/>
                <w:lang w:val="uk-UA" w:eastAsia="uk-UA"/>
              </w:rPr>
              <w:t xml:space="preserve">уб`єктам господарювання (заклади </w:t>
            </w:r>
            <w:r w:rsidRPr="000C1B9D">
              <w:rPr>
                <w:sz w:val="28"/>
                <w:szCs w:val="28"/>
                <w:lang w:val="uk-UA" w:eastAsia="uk-UA"/>
              </w:rPr>
              <w:lastRenderedPageBreak/>
              <w:t>вищої освіти, та заклади, які надають освітні послуги у сфері фахової передвищої освіти) на рівні умови щодо отримання ними вищезазначених послуг незалежно від форми власності і підпорядкування.</w:t>
            </w:r>
            <w:r w:rsidR="00A05A31">
              <w:rPr>
                <w:sz w:val="28"/>
                <w:szCs w:val="28"/>
                <w:lang w:val="uk-UA" w:eastAsia="uk-UA"/>
              </w:rPr>
              <w:t xml:space="preserve"> </w:t>
            </w:r>
          </w:p>
          <w:p w14:paraId="06C0274F" w14:textId="515409D7"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громадян:</w:t>
            </w:r>
          </w:p>
          <w:p w14:paraId="200A4F61" w14:textId="6B0809E9"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Забезпечення своєчасності видачі документів про вищу та фахову передвищу освіту за акредитованими освітніми та освітньо-професійними програмами.</w:t>
            </w:r>
            <w:r w:rsidR="00A05A31">
              <w:rPr>
                <w:sz w:val="28"/>
                <w:szCs w:val="28"/>
                <w:lang w:val="uk-UA"/>
              </w:rPr>
              <w:t xml:space="preserve"> </w:t>
            </w:r>
          </w:p>
          <w:p w14:paraId="2CDBE083" w14:textId="77777777"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суб’єктів господарювання:</w:t>
            </w:r>
          </w:p>
          <w:p w14:paraId="57A540DF" w14:textId="02E924C1"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eastAsia="uk-UA"/>
              </w:rPr>
              <w:t xml:space="preserve">Рівні умови без економічно необґрунтованих витрат щодо надання послуг, пов`язаних з оформленням, переоформленням, видачею дубліката сертифіката про акредитацію, виданого Міністерством освіти і науки України, та проведення </w:t>
            </w:r>
            <w:r w:rsidRPr="000C1B9D">
              <w:rPr>
                <w:sz w:val="28"/>
                <w:szCs w:val="28"/>
                <w:lang w:val="uk-UA" w:eastAsia="uk-UA"/>
              </w:rPr>
              <w:lastRenderedPageBreak/>
              <w:t>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w:t>
            </w:r>
          </w:p>
        </w:tc>
        <w:tc>
          <w:tcPr>
            <w:tcW w:w="1408" w:type="pct"/>
            <w:shd w:val="clear" w:color="auto" w:fill="auto"/>
          </w:tcPr>
          <w:p w14:paraId="3FC650D0" w14:textId="590844C2" w:rsidR="00BB26C1" w:rsidRPr="000C1B9D" w:rsidRDefault="006B37E1" w:rsidP="00BB26C1">
            <w:pPr>
              <w:pStyle w:val="a7"/>
              <w:spacing w:before="0" w:beforeAutospacing="0" w:after="0" w:afterAutospacing="0"/>
              <w:jc w:val="both"/>
              <w:rPr>
                <w:sz w:val="28"/>
                <w:szCs w:val="28"/>
                <w:lang w:val="uk-UA"/>
              </w:rPr>
            </w:pPr>
            <w:r w:rsidRPr="000C1B9D">
              <w:rPr>
                <w:sz w:val="28"/>
                <w:szCs w:val="28"/>
                <w:lang w:val="uk-UA"/>
              </w:rPr>
              <w:lastRenderedPageBreak/>
              <w:t xml:space="preserve"> </w:t>
            </w:r>
            <w:r w:rsidR="00406692" w:rsidRPr="000C1B9D">
              <w:rPr>
                <w:sz w:val="28"/>
                <w:szCs w:val="28"/>
                <w:lang w:val="uk-UA"/>
              </w:rPr>
              <w:t>Для держави:</w:t>
            </w:r>
            <w:r w:rsidR="007357B8" w:rsidRPr="000C1B9D">
              <w:rPr>
                <w:sz w:val="28"/>
                <w:szCs w:val="28"/>
                <w:lang w:val="uk-UA"/>
              </w:rPr>
              <w:t xml:space="preserve"> відсутні</w:t>
            </w:r>
          </w:p>
          <w:p w14:paraId="4F12ADB7" w14:textId="114E9159" w:rsidR="00406692" w:rsidRPr="000C1B9D" w:rsidRDefault="00406692" w:rsidP="00BB26C1">
            <w:pPr>
              <w:pStyle w:val="a7"/>
              <w:spacing w:before="0" w:beforeAutospacing="0" w:after="0" w:afterAutospacing="0"/>
              <w:jc w:val="both"/>
              <w:rPr>
                <w:sz w:val="28"/>
                <w:szCs w:val="28"/>
                <w:lang w:val="uk-UA"/>
              </w:rPr>
            </w:pPr>
            <w:r w:rsidRPr="000C1B9D">
              <w:rPr>
                <w:sz w:val="28"/>
                <w:szCs w:val="28"/>
                <w:lang w:val="uk-UA"/>
              </w:rPr>
              <w:t>Для громадян:</w:t>
            </w:r>
            <w:r w:rsidR="007357B8" w:rsidRPr="000C1B9D">
              <w:rPr>
                <w:sz w:val="28"/>
                <w:szCs w:val="28"/>
                <w:lang w:val="uk-UA"/>
              </w:rPr>
              <w:t xml:space="preserve"> відсутні</w:t>
            </w:r>
          </w:p>
          <w:p w14:paraId="7AC868C4" w14:textId="77777777" w:rsidR="00406692" w:rsidRPr="000C1B9D" w:rsidRDefault="00406692" w:rsidP="00BB26C1">
            <w:pPr>
              <w:pStyle w:val="a7"/>
              <w:spacing w:before="0" w:beforeAutospacing="0" w:after="0" w:afterAutospacing="0"/>
              <w:jc w:val="both"/>
              <w:rPr>
                <w:sz w:val="28"/>
                <w:szCs w:val="28"/>
                <w:lang w:val="uk-UA"/>
              </w:rPr>
            </w:pPr>
            <w:r w:rsidRPr="000C1B9D">
              <w:rPr>
                <w:sz w:val="28"/>
                <w:szCs w:val="28"/>
                <w:lang w:val="uk-UA"/>
              </w:rPr>
              <w:t>Для суб’єктів господарювання:</w:t>
            </w:r>
          </w:p>
          <w:p w14:paraId="1F85019F" w14:textId="141C1616" w:rsidR="00152DC3" w:rsidRPr="000C1B9D" w:rsidRDefault="00152DC3" w:rsidP="00BB26C1">
            <w:pPr>
              <w:pStyle w:val="a7"/>
              <w:spacing w:before="0" w:beforeAutospacing="0" w:after="0" w:afterAutospacing="0"/>
              <w:jc w:val="both"/>
              <w:rPr>
                <w:sz w:val="28"/>
                <w:szCs w:val="28"/>
                <w:lang w:val="uk-UA"/>
              </w:rPr>
            </w:pPr>
            <w:r w:rsidRPr="000C1B9D">
              <w:rPr>
                <w:sz w:val="28"/>
                <w:szCs w:val="28"/>
                <w:lang w:val="uk-UA"/>
              </w:rPr>
              <w:t>Витрати закладів освіти, пов’язані з фінансуванням надання відповідних послуг,</w:t>
            </w:r>
            <w:r w:rsidR="00A05A31">
              <w:rPr>
                <w:sz w:val="28"/>
                <w:szCs w:val="28"/>
                <w:lang w:val="uk-UA"/>
              </w:rPr>
              <w:t xml:space="preserve"> </w:t>
            </w:r>
            <w:r w:rsidRPr="000C1B9D">
              <w:rPr>
                <w:sz w:val="28"/>
                <w:szCs w:val="28"/>
                <w:lang w:val="uk-UA"/>
              </w:rPr>
              <w:t>не передбачатимуть необхідність сплати ПДВ у ціні послуги</w:t>
            </w:r>
          </w:p>
          <w:p w14:paraId="79B680A7" w14:textId="2D43D946" w:rsidR="00152DC3" w:rsidRPr="000C1B9D" w:rsidRDefault="00152DC3" w:rsidP="00BB26C1">
            <w:pPr>
              <w:pStyle w:val="a7"/>
              <w:spacing w:before="0" w:beforeAutospacing="0" w:after="0" w:afterAutospacing="0"/>
              <w:jc w:val="both"/>
              <w:rPr>
                <w:sz w:val="28"/>
                <w:szCs w:val="28"/>
                <w:lang w:val="uk-UA"/>
              </w:rPr>
            </w:pPr>
            <w:r w:rsidRPr="000C1B9D">
              <w:rPr>
                <w:rFonts w:eastAsiaTheme="minorHAnsi"/>
                <w:sz w:val="28"/>
                <w:szCs w:val="28"/>
                <w:lang w:val="uk-UA" w:eastAsia="en-US"/>
              </w:rPr>
              <w:t>8450000,00</w:t>
            </w:r>
          </w:p>
        </w:tc>
        <w:tc>
          <w:tcPr>
            <w:tcW w:w="1209" w:type="pct"/>
            <w:shd w:val="clear" w:color="auto" w:fill="auto"/>
          </w:tcPr>
          <w:p w14:paraId="6972781B" w14:textId="0D676FBD" w:rsidR="00BB26C1" w:rsidRPr="000C1B9D" w:rsidRDefault="00CA5FD9" w:rsidP="00A40464">
            <w:pPr>
              <w:pStyle w:val="a7"/>
              <w:spacing w:before="0" w:beforeAutospacing="0" w:after="0" w:afterAutospacing="0"/>
              <w:jc w:val="both"/>
              <w:rPr>
                <w:sz w:val="28"/>
                <w:szCs w:val="28"/>
                <w:lang w:val="uk-UA"/>
              </w:rPr>
            </w:pPr>
            <w:r w:rsidRPr="000C1B9D">
              <w:rPr>
                <w:sz w:val="28"/>
                <w:szCs w:val="28"/>
                <w:lang w:val="uk-UA"/>
              </w:rPr>
              <w:t>Альтернатива є оптимальною, оскільки</w:t>
            </w:r>
            <w:r w:rsidR="00A05A31">
              <w:rPr>
                <w:sz w:val="28"/>
                <w:szCs w:val="28"/>
                <w:lang w:val="uk-UA"/>
              </w:rPr>
              <w:t xml:space="preserve"> </w:t>
            </w:r>
            <w:r w:rsidRPr="000C1B9D">
              <w:rPr>
                <w:sz w:val="28"/>
                <w:szCs w:val="28"/>
                <w:lang w:val="uk-UA"/>
              </w:rPr>
              <w:t>вирішує проблему</w:t>
            </w:r>
            <w:r w:rsidR="00A40464" w:rsidRPr="000C1B9D">
              <w:rPr>
                <w:sz w:val="28"/>
                <w:szCs w:val="28"/>
                <w:lang w:val="uk-UA"/>
              </w:rPr>
              <w:t xml:space="preserve"> державного регулювання цін на послуги, які</w:t>
            </w:r>
            <w:r w:rsidRPr="000C1B9D">
              <w:rPr>
                <w:sz w:val="28"/>
                <w:szCs w:val="28"/>
                <w:lang w:val="uk-UA"/>
              </w:rPr>
              <w:t xml:space="preserve"> </w:t>
            </w:r>
            <w:r w:rsidR="00A40464" w:rsidRPr="000C1B9D">
              <w:rPr>
                <w:sz w:val="28"/>
                <w:szCs w:val="28"/>
                <w:lang w:val="uk-UA" w:eastAsia="uk-UA"/>
              </w:rPr>
              <w:t xml:space="preserve">мають істотну соціальну значущість, а також товари (послуги), що виробляються </w:t>
            </w:r>
            <w:r w:rsidR="001B5329" w:rsidRPr="000C1B9D">
              <w:rPr>
                <w:sz w:val="28"/>
                <w:szCs w:val="28"/>
                <w:lang w:val="uk-UA" w:eastAsia="uk-UA"/>
              </w:rPr>
              <w:t>суб’єктами</w:t>
            </w:r>
            <w:r w:rsidR="00A40464" w:rsidRPr="000C1B9D">
              <w:rPr>
                <w:sz w:val="28"/>
                <w:szCs w:val="28"/>
                <w:lang w:val="uk-UA" w:eastAsia="uk-UA"/>
              </w:rPr>
              <w:t>, які займають монопольне (домінуюче) становище на ринку послуг.</w:t>
            </w:r>
            <w:r w:rsidR="00A05A31">
              <w:rPr>
                <w:sz w:val="28"/>
                <w:szCs w:val="28"/>
                <w:lang w:val="uk-UA" w:eastAsia="uk-UA"/>
              </w:rPr>
              <w:t xml:space="preserve"> </w:t>
            </w:r>
          </w:p>
        </w:tc>
      </w:tr>
    </w:tbl>
    <w:p w14:paraId="4D8A583E" w14:textId="77777777" w:rsidR="00FD58D7" w:rsidRPr="000C1B9D" w:rsidRDefault="00FD58D7" w:rsidP="00FD58D7">
      <w:pPr>
        <w:spacing w:line="240" w:lineRule="auto"/>
        <w:rPr>
          <w:rFonts w:ascii="Times New Roman" w:hAnsi="Times New Roman" w:cs="Times New Roman"/>
          <w:sz w:val="28"/>
          <w:szCs w:val="28"/>
          <w:lang w:val="uk-UA"/>
        </w:rPr>
      </w:pPr>
    </w:p>
    <w:tbl>
      <w:tblPr>
        <w:tblStyle w:val="af"/>
        <w:tblW w:w="9748" w:type="dxa"/>
        <w:tblLook w:val="04A0" w:firstRow="1" w:lastRow="0" w:firstColumn="1" w:lastColumn="0" w:noHBand="0" w:noVBand="1"/>
      </w:tblPr>
      <w:tblGrid>
        <w:gridCol w:w="2093"/>
        <w:gridCol w:w="5103"/>
        <w:gridCol w:w="2552"/>
      </w:tblGrid>
      <w:tr w:rsidR="00FD58D7" w:rsidRPr="000C1B9D" w14:paraId="25470B7C" w14:textId="77777777" w:rsidTr="00695633">
        <w:tc>
          <w:tcPr>
            <w:tcW w:w="2093" w:type="dxa"/>
            <w:vAlign w:val="center"/>
          </w:tcPr>
          <w:p w14:paraId="4F6831CB"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Рейтинг</w:t>
            </w:r>
          </w:p>
        </w:tc>
        <w:tc>
          <w:tcPr>
            <w:tcW w:w="5103" w:type="dxa"/>
            <w:vAlign w:val="center"/>
          </w:tcPr>
          <w:p w14:paraId="6B4B0878"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Аргументи щодо переваги обраної альтернативи/причини відмови від альтернативи</w:t>
            </w:r>
          </w:p>
        </w:tc>
        <w:tc>
          <w:tcPr>
            <w:tcW w:w="2552" w:type="dxa"/>
            <w:vAlign w:val="center"/>
          </w:tcPr>
          <w:p w14:paraId="3890C7A0"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FD58D7" w:rsidRPr="000C1B9D" w14:paraId="73DF3B69" w14:textId="77777777" w:rsidTr="00695633">
        <w:tc>
          <w:tcPr>
            <w:tcW w:w="2093" w:type="dxa"/>
          </w:tcPr>
          <w:p w14:paraId="31905D07" w14:textId="77777777" w:rsidR="00FD58D7" w:rsidRPr="000C1B9D" w:rsidRDefault="00FD58D7" w:rsidP="001E5AA0">
            <w:pPr>
              <w:pStyle w:val="a7"/>
              <w:spacing w:before="0" w:beforeAutospacing="0" w:after="0" w:afterAutospacing="0"/>
              <w:jc w:val="both"/>
              <w:rPr>
                <w:sz w:val="28"/>
                <w:szCs w:val="28"/>
                <w:lang w:val="uk-UA"/>
              </w:rPr>
            </w:pPr>
            <w:r w:rsidRPr="000C1B9D">
              <w:rPr>
                <w:sz w:val="28"/>
                <w:szCs w:val="28"/>
                <w:lang w:val="uk-UA"/>
              </w:rPr>
              <w:t>Альтернатива 1</w:t>
            </w:r>
          </w:p>
        </w:tc>
        <w:tc>
          <w:tcPr>
            <w:tcW w:w="5103" w:type="dxa"/>
          </w:tcPr>
          <w:p w14:paraId="0A4DAC3D" w14:textId="146F524E" w:rsidR="00FD58D7" w:rsidRPr="000C1B9D" w:rsidRDefault="00FD58D7" w:rsidP="00662476">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Аргументи для переваги відсутні. Відмова від цієї альтернативи сприятиме безпідставному встановленню </w:t>
            </w:r>
            <w:r w:rsidR="00662476" w:rsidRPr="000C1B9D">
              <w:rPr>
                <w:rFonts w:ascii="Times New Roman" w:eastAsia="Times New Roman" w:hAnsi="Times New Roman" w:cs="Times New Roman"/>
                <w:color w:val="1D1D1B"/>
                <w:sz w:val="28"/>
                <w:szCs w:val="28"/>
                <w:lang w:val="uk-UA" w:eastAsia="uk-UA"/>
              </w:rPr>
              <w:t xml:space="preserve">розміру оплати </w:t>
            </w:r>
            <w:r w:rsidRPr="000C1B9D">
              <w:rPr>
                <w:rFonts w:ascii="Times New Roman" w:hAnsi="Times New Roman" w:cs="Times New Roman"/>
                <w:sz w:val="28"/>
                <w:szCs w:val="28"/>
                <w:lang w:val="uk-UA"/>
              </w:rPr>
              <w:t>послуг в індивідуальному порядку, що спричинить виникнення ризиків значного перевищення собівартості таких послуг.</w:t>
            </w:r>
          </w:p>
        </w:tc>
        <w:tc>
          <w:tcPr>
            <w:tcW w:w="2552" w:type="dxa"/>
          </w:tcPr>
          <w:p w14:paraId="60D559B4"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Х</w:t>
            </w:r>
          </w:p>
        </w:tc>
      </w:tr>
      <w:tr w:rsidR="00FD58D7" w:rsidRPr="000C1B9D" w14:paraId="2CF8161D" w14:textId="77777777" w:rsidTr="00695633">
        <w:tc>
          <w:tcPr>
            <w:tcW w:w="2093" w:type="dxa"/>
          </w:tcPr>
          <w:p w14:paraId="55F70FFF" w14:textId="77777777" w:rsidR="00FD58D7" w:rsidRPr="000C1B9D" w:rsidRDefault="00FD58D7" w:rsidP="001E5AA0">
            <w:pPr>
              <w:pStyle w:val="a7"/>
              <w:spacing w:before="0" w:beforeAutospacing="0" w:after="0" w:afterAutospacing="0"/>
              <w:jc w:val="both"/>
              <w:rPr>
                <w:sz w:val="28"/>
                <w:szCs w:val="28"/>
                <w:lang w:val="uk-UA"/>
              </w:rPr>
            </w:pPr>
            <w:r w:rsidRPr="000C1B9D">
              <w:rPr>
                <w:sz w:val="28"/>
                <w:szCs w:val="28"/>
                <w:lang w:val="uk-UA"/>
              </w:rPr>
              <w:t>Альтернатива 2</w:t>
            </w:r>
          </w:p>
        </w:tc>
        <w:tc>
          <w:tcPr>
            <w:tcW w:w="5103" w:type="dxa"/>
          </w:tcPr>
          <w:p w14:paraId="022D965D" w14:textId="77777777" w:rsidR="00FD58D7" w:rsidRPr="000C1B9D" w:rsidRDefault="00FD58D7" w:rsidP="001E5AA0">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Причини для відмови відсутні. Обрання альтернативи 2 забезпечить досягнення задекларованих цілей та є єдиним необхідним і достатнім способом вирішення проблеми.</w:t>
            </w:r>
          </w:p>
        </w:tc>
        <w:tc>
          <w:tcPr>
            <w:tcW w:w="2552" w:type="dxa"/>
          </w:tcPr>
          <w:p w14:paraId="29EE1067"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Х</w:t>
            </w:r>
          </w:p>
        </w:tc>
      </w:tr>
    </w:tbl>
    <w:p w14:paraId="44752715" w14:textId="77777777" w:rsidR="00FD58D7" w:rsidRPr="000C1B9D" w:rsidRDefault="00FD58D7" w:rsidP="00FD58D7">
      <w:pPr>
        <w:spacing w:line="240" w:lineRule="auto"/>
        <w:rPr>
          <w:rFonts w:ascii="Times New Roman" w:hAnsi="Times New Roman" w:cs="Times New Roman"/>
          <w:sz w:val="28"/>
          <w:szCs w:val="28"/>
          <w:lang w:val="uk-UA"/>
        </w:rPr>
      </w:pPr>
    </w:p>
    <w:p w14:paraId="5D693495" w14:textId="77777777" w:rsidR="00FD58D7" w:rsidRPr="000C1B9D" w:rsidRDefault="00FD58D7" w:rsidP="00FD58D7">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Негативних наслідків від прийняття регуляторного акта не очікується.</w:t>
      </w:r>
    </w:p>
    <w:p w14:paraId="28131DCF" w14:textId="77777777" w:rsidR="00FD58D7" w:rsidRPr="000C1B9D" w:rsidRDefault="00FD58D7" w:rsidP="00FD58D7">
      <w:pPr>
        <w:spacing w:line="240" w:lineRule="auto"/>
        <w:jc w:val="both"/>
        <w:rPr>
          <w:rFonts w:ascii="Times New Roman" w:hAnsi="Times New Roman" w:cs="Times New Roman"/>
          <w:sz w:val="28"/>
          <w:szCs w:val="28"/>
          <w:lang w:val="uk-UA"/>
        </w:rPr>
      </w:pPr>
    </w:p>
    <w:p w14:paraId="006B5456" w14:textId="598CCF5E" w:rsidR="00FD58D7"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 Механізми та заходи, які забезпечать розв’язання визначеної проблеми</w:t>
      </w:r>
    </w:p>
    <w:p w14:paraId="09FC326D" w14:textId="77777777" w:rsidR="00B33140" w:rsidRPr="000C1B9D" w:rsidRDefault="00B33140" w:rsidP="00A05A31">
      <w:pPr>
        <w:spacing w:line="240" w:lineRule="auto"/>
        <w:ind w:firstLine="567"/>
        <w:jc w:val="both"/>
        <w:rPr>
          <w:rFonts w:ascii="Times New Roman" w:hAnsi="Times New Roman" w:cs="Times New Roman"/>
          <w:b/>
          <w:sz w:val="28"/>
          <w:szCs w:val="28"/>
          <w:lang w:val="uk-UA"/>
        </w:rPr>
      </w:pPr>
    </w:p>
    <w:p w14:paraId="71E099DA" w14:textId="15F2452C" w:rsidR="00E326B4" w:rsidRPr="000C1B9D" w:rsidRDefault="0064127F" w:rsidP="00A05A31">
      <w:pPr>
        <w:spacing w:line="240" w:lineRule="auto"/>
        <w:ind w:firstLine="567"/>
        <w:jc w:val="both"/>
        <w:rPr>
          <w:rFonts w:ascii="Times New Roman" w:hAnsi="Times New Roman" w:cs="Times New Roman"/>
          <w:sz w:val="28"/>
          <w:szCs w:val="28"/>
          <w:lang w:val="uk-UA"/>
        </w:rPr>
      </w:pPr>
      <w:r w:rsidRPr="000C1B9D">
        <w:rPr>
          <w:rFonts w:ascii="Times New Roman" w:eastAsia="Times New Roman" w:hAnsi="Times New Roman" w:cs="Times New Roman"/>
          <w:color w:val="auto"/>
          <w:sz w:val="28"/>
          <w:szCs w:val="28"/>
          <w:lang w:val="uk-UA" w:eastAsia="uk-UA"/>
        </w:rPr>
        <w:t xml:space="preserve">Механізмом </w:t>
      </w:r>
      <w:r w:rsidR="00B36044" w:rsidRPr="000C1B9D">
        <w:rPr>
          <w:rFonts w:ascii="Times New Roman" w:eastAsia="Times New Roman" w:hAnsi="Times New Roman" w:cs="Times New Roman"/>
          <w:color w:val="auto"/>
          <w:sz w:val="28"/>
          <w:szCs w:val="28"/>
          <w:lang w:val="uk-UA" w:eastAsia="uk-UA"/>
        </w:rPr>
        <w:t>р</w:t>
      </w:r>
      <w:r w:rsidRPr="000C1B9D">
        <w:rPr>
          <w:rFonts w:ascii="Times New Roman" w:eastAsia="Times New Roman" w:hAnsi="Times New Roman" w:cs="Times New Roman"/>
          <w:color w:val="auto"/>
          <w:sz w:val="28"/>
          <w:szCs w:val="28"/>
          <w:lang w:val="uk-UA" w:eastAsia="uk-UA"/>
        </w:rPr>
        <w:t>озв’язання проблеми</w:t>
      </w:r>
      <w:r w:rsidR="00B26A59" w:rsidRPr="000C1B9D">
        <w:rPr>
          <w:rFonts w:ascii="Times New Roman" w:eastAsia="Times New Roman" w:hAnsi="Times New Roman" w:cs="Times New Roman"/>
          <w:color w:val="auto"/>
          <w:sz w:val="28"/>
          <w:szCs w:val="28"/>
          <w:lang w:val="uk-UA" w:eastAsia="uk-UA"/>
        </w:rPr>
        <w:t xml:space="preserve">, визначеної у пункті 1 цього аналізу регуляторного впливу, </w:t>
      </w:r>
      <w:r w:rsidRPr="000C1B9D">
        <w:rPr>
          <w:rFonts w:ascii="Times New Roman" w:eastAsia="Times New Roman" w:hAnsi="Times New Roman" w:cs="Times New Roman"/>
          <w:color w:val="auto"/>
          <w:sz w:val="28"/>
          <w:szCs w:val="28"/>
          <w:lang w:val="uk-UA" w:eastAsia="uk-UA"/>
        </w:rPr>
        <w:t xml:space="preserve">є </w:t>
      </w:r>
      <w:r w:rsidR="00B26A59" w:rsidRPr="000C1B9D">
        <w:rPr>
          <w:rFonts w:ascii="Times New Roman" w:eastAsia="Times New Roman" w:hAnsi="Times New Roman" w:cs="Times New Roman"/>
          <w:color w:val="auto"/>
          <w:sz w:val="28"/>
          <w:szCs w:val="28"/>
          <w:lang w:val="uk-UA" w:eastAsia="uk-UA"/>
        </w:rPr>
        <w:t>встановлення</w:t>
      </w:r>
      <w:r w:rsidR="00A05A31">
        <w:rPr>
          <w:rFonts w:ascii="Times New Roman" w:eastAsia="Times New Roman" w:hAnsi="Times New Roman" w:cs="Times New Roman"/>
          <w:color w:val="auto"/>
          <w:sz w:val="28"/>
          <w:szCs w:val="28"/>
          <w:lang w:val="uk-UA" w:eastAsia="uk-UA"/>
        </w:rPr>
        <w:t xml:space="preserve"> </w:t>
      </w:r>
      <w:r w:rsidR="00B26A59" w:rsidRPr="000C1B9D">
        <w:rPr>
          <w:rFonts w:ascii="Times New Roman" w:eastAsia="Times New Roman" w:hAnsi="Times New Roman" w:cs="Times New Roman"/>
          <w:color w:val="auto"/>
          <w:sz w:val="28"/>
          <w:szCs w:val="28"/>
          <w:lang w:val="uk-UA" w:eastAsia="uk-UA"/>
        </w:rPr>
        <w:t xml:space="preserve">регульованою державою </w:t>
      </w:r>
      <w:r w:rsidR="00662476" w:rsidRPr="000C1B9D">
        <w:rPr>
          <w:rFonts w:ascii="Times New Roman" w:eastAsia="Times New Roman" w:hAnsi="Times New Roman" w:cs="Times New Roman"/>
          <w:color w:val="1D1D1B"/>
          <w:sz w:val="28"/>
          <w:szCs w:val="28"/>
          <w:lang w:val="uk-UA" w:eastAsia="uk-UA"/>
        </w:rPr>
        <w:t xml:space="preserve">розміру оплати </w:t>
      </w:r>
      <w:r w:rsidR="00B26A59" w:rsidRPr="000C1B9D">
        <w:rPr>
          <w:rFonts w:ascii="Times New Roman" w:eastAsia="Times New Roman" w:hAnsi="Times New Roman" w:cs="Times New Roman"/>
          <w:color w:val="auto"/>
          <w:sz w:val="28"/>
          <w:szCs w:val="28"/>
          <w:lang w:val="uk-UA" w:eastAsia="uk-UA"/>
        </w:rPr>
        <w:lastRenderedPageBreak/>
        <w:t xml:space="preserve">надання послуг, </w:t>
      </w:r>
      <w:r w:rsidR="002A4358" w:rsidRPr="000C1B9D">
        <w:rPr>
          <w:rFonts w:ascii="Times New Roman" w:hAnsi="Times New Roman" w:cs="Times New Roman"/>
          <w:sz w:val="28"/>
          <w:szCs w:val="28"/>
          <w:lang w:val="uk-UA"/>
        </w:rPr>
        <w:t>пов`язаних з оформленням, переоформленням, видачею дубліката сертифіката про акредитацію, виданого Міністерством освіти і науки України, проведенням акредитаційної експертизи освітньо-професійної програми фахової передвищої освіти»,</w:t>
      </w:r>
      <w:r w:rsidR="00A05A31">
        <w:rPr>
          <w:rFonts w:ascii="Times New Roman" w:hAnsi="Times New Roman" w:cs="Times New Roman"/>
          <w:sz w:val="28"/>
          <w:szCs w:val="28"/>
          <w:lang w:val="uk-UA"/>
        </w:rPr>
        <w:t xml:space="preserve"> </w:t>
      </w:r>
      <w:r w:rsidR="002A4358" w:rsidRPr="000C1B9D">
        <w:rPr>
          <w:rFonts w:ascii="Times New Roman" w:hAnsi="Times New Roman" w:cs="Times New Roman"/>
          <w:sz w:val="28"/>
          <w:szCs w:val="28"/>
          <w:lang w:val="uk-UA"/>
        </w:rPr>
        <w:t>з переоформленням, видачею дубліката сертифіката про акредитацію освітньо-професійної програми фахової передвищої освіти</w:t>
      </w:r>
      <w:r w:rsidR="00C617D8" w:rsidRPr="000C1B9D">
        <w:rPr>
          <w:rFonts w:ascii="Times New Roman" w:hAnsi="Times New Roman" w:cs="Times New Roman"/>
          <w:sz w:val="28"/>
          <w:szCs w:val="28"/>
          <w:lang w:val="uk-UA"/>
        </w:rPr>
        <w:t xml:space="preserve">. </w:t>
      </w:r>
    </w:p>
    <w:p w14:paraId="76E0C8A8" w14:textId="1733AB99" w:rsidR="00B26A59" w:rsidRPr="000C1B9D" w:rsidRDefault="00AD38D4"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Основними організаційними заходами розв`язання проблеми є</w:t>
      </w:r>
      <w:r w:rsidR="001B5329" w:rsidRPr="000C1B9D">
        <w:rPr>
          <w:rFonts w:ascii="Times New Roman" w:hAnsi="Times New Roman" w:cs="Times New Roman"/>
          <w:sz w:val="28"/>
          <w:szCs w:val="28"/>
          <w:lang w:val="uk-UA"/>
        </w:rPr>
        <w:t>:</w:t>
      </w:r>
    </w:p>
    <w:p w14:paraId="3C50F0D0" w14:textId="56155866" w:rsidR="00234A1A" w:rsidRPr="000C1B9D" w:rsidRDefault="00174D9D"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доведення до суб’єктів</w:t>
      </w:r>
      <w:r w:rsidR="00AD38D4" w:rsidRPr="000C1B9D">
        <w:rPr>
          <w:rFonts w:ascii="Times New Roman" w:hAnsi="Times New Roman" w:cs="Times New Roman"/>
          <w:sz w:val="28"/>
          <w:szCs w:val="28"/>
          <w:lang w:val="uk-UA"/>
        </w:rPr>
        <w:t xml:space="preserve"> господарювання нормативно-правового акта шляхом </w:t>
      </w:r>
      <w:r w:rsidR="00234A1A" w:rsidRPr="000C1B9D">
        <w:rPr>
          <w:rFonts w:ascii="Times New Roman" w:hAnsi="Times New Roman" w:cs="Times New Roman"/>
          <w:sz w:val="28"/>
          <w:szCs w:val="28"/>
          <w:lang w:val="uk-UA"/>
        </w:rPr>
        <w:t xml:space="preserve">оприлюднення на </w:t>
      </w:r>
      <w:r w:rsidR="00234A1A" w:rsidRPr="000C1B9D">
        <w:rPr>
          <w:rFonts w:ascii="Times New Roman" w:hAnsi="Times New Roman" w:cs="Times New Roman"/>
          <w:sz w:val="28"/>
          <w:szCs w:val="28"/>
          <w:lang w:val="ru-RU"/>
        </w:rPr>
        <w:t>офіційних</w:t>
      </w:r>
      <w:r w:rsidR="00AD38D4" w:rsidRPr="000C1B9D">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 xml:space="preserve">вебсайтах </w:t>
      </w:r>
      <w:r w:rsidR="005251E5" w:rsidRPr="000C1B9D">
        <w:rPr>
          <w:rFonts w:ascii="Times New Roman" w:hAnsi="Times New Roman" w:cs="Times New Roman"/>
          <w:sz w:val="28"/>
          <w:szCs w:val="28"/>
          <w:lang w:val="uk-UA"/>
        </w:rPr>
        <w:t xml:space="preserve">заінтересованих </w:t>
      </w:r>
      <w:r w:rsidR="00234A1A" w:rsidRPr="000C1B9D">
        <w:rPr>
          <w:rFonts w:ascii="Times New Roman" w:hAnsi="Times New Roman" w:cs="Times New Roman"/>
          <w:sz w:val="28"/>
          <w:szCs w:val="28"/>
          <w:lang w:val="uk-UA"/>
        </w:rPr>
        <w:t>центральних органів виконавчої влади (Міністерство освіти</w:t>
      </w:r>
      <w:r w:rsidR="00A05A31">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і науки України, Державна служба освіти України) та державних установ (Державна освітня установа «Навчально-методичний центр</w:t>
      </w:r>
      <w:r w:rsidR="00A05A31">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з питань</w:t>
      </w:r>
      <w:r w:rsidR="00A05A31">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 xml:space="preserve">якості освіти» та інші) </w:t>
      </w:r>
      <w:r w:rsidR="00AD38D4" w:rsidRPr="000C1B9D">
        <w:rPr>
          <w:rFonts w:ascii="Times New Roman" w:hAnsi="Times New Roman" w:cs="Times New Roman"/>
          <w:sz w:val="28"/>
          <w:szCs w:val="28"/>
          <w:lang w:val="uk-UA"/>
        </w:rPr>
        <w:t>з метою ознайомлення всіх зацікавлених сторін</w:t>
      </w:r>
      <w:r w:rsidR="00B26A59" w:rsidRPr="000C1B9D">
        <w:rPr>
          <w:rFonts w:ascii="Times New Roman" w:hAnsi="Times New Roman" w:cs="Times New Roman"/>
          <w:sz w:val="28"/>
          <w:szCs w:val="28"/>
          <w:lang w:val="uk-UA"/>
        </w:rPr>
        <w:t>;</w:t>
      </w:r>
      <w:r w:rsidR="00AD38D4" w:rsidRPr="000C1B9D">
        <w:rPr>
          <w:rFonts w:ascii="Times New Roman" w:hAnsi="Times New Roman" w:cs="Times New Roman"/>
          <w:sz w:val="28"/>
          <w:szCs w:val="28"/>
          <w:lang w:val="uk-UA"/>
        </w:rPr>
        <w:t xml:space="preserve"> </w:t>
      </w:r>
    </w:p>
    <w:p w14:paraId="16A3AB72" w14:textId="4B075543" w:rsidR="00234A1A" w:rsidRPr="000C1B9D" w:rsidRDefault="00234A1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використання встановленої </w:t>
      </w:r>
      <w:r w:rsidR="00662476" w:rsidRPr="000C1B9D">
        <w:rPr>
          <w:rFonts w:ascii="Times New Roman" w:eastAsia="Times New Roman" w:hAnsi="Times New Roman" w:cs="Times New Roman"/>
          <w:color w:val="1D1D1B"/>
          <w:sz w:val="28"/>
          <w:szCs w:val="28"/>
          <w:lang w:val="uk-UA" w:eastAsia="uk-UA"/>
        </w:rPr>
        <w:t>розміру оплати</w:t>
      </w:r>
      <w:r w:rsidRPr="000C1B9D">
        <w:rPr>
          <w:rFonts w:ascii="Times New Roman" w:hAnsi="Times New Roman" w:cs="Times New Roman"/>
          <w:sz w:val="28"/>
          <w:szCs w:val="28"/>
          <w:lang w:val="uk-UA"/>
        </w:rPr>
        <w:t xml:space="preserve"> уповноваженою на надання відповідних платних послуг установою при наданні цих послуг</w:t>
      </w:r>
      <w:r w:rsidR="00174D9D" w:rsidRPr="000C1B9D">
        <w:rPr>
          <w:rFonts w:ascii="Times New Roman" w:hAnsi="Times New Roman" w:cs="Times New Roman"/>
          <w:sz w:val="28"/>
          <w:szCs w:val="28"/>
          <w:lang w:val="uk-UA"/>
        </w:rPr>
        <w:t>;</w:t>
      </w:r>
    </w:p>
    <w:p w14:paraId="5C0F0203" w14:textId="7A59FD29" w:rsidR="00174D9D" w:rsidRPr="000C1B9D" w:rsidRDefault="001B5329"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ознайомлення суб’єктів </w:t>
      </w:r>
      <w:r w:rsidR="00174D9D" w:rsidRPr="000C1B9D">
        <w:rPr>
          <w:rFonts w:ascii="Times New Roman" w:hAnsi="Times New Roman" w:cs="Times New Roman"/>
          <w:sz w:val="28"/>
          <w:szCs w:val="28"/>
          <w:lang w:val="uk-UA"/>
        </w:rPr>
        <w:t xml:space="preserve">господарювання з вимогами регулювання, </w:t>
      </w:r>
      <w:r w:rsidRPr="000C1B9D">
        <w:rPr>
          <w:rFonts w:ascii="Times New Roman" w:hAnsi="Times New Roman" w:cs="Times New Roman"/>
          <w:sz w:val="28"/>
          <w:szCs w:val="28"/>
          <w:lang w:val="uk-UA"/>
        </w:rPr>
        <w:t xml:space="preserve">опрацювання регуляторного </w:t>
      </w:r>
      <w:r w:rsidR="00174D9D" w:rsidRPr="000C1B9D">
        <w:rPr>
          <w:rFonts w:ascii="Times New Roman" w:hAnsi="Times New Roman" w:cs="Times New Roman"/>
          <w:sz w:val="28"/>
          <w:szCs w:val="28"/>
          <w:lang w:val="uk-UA"/>
        </w:rPr>
        <w:t>акт</w:t>
      </w:r>
      <w:r w:rsidRPr="000C1B9D">
        <w:rPr>
          <w:rFonts w:ascii="Times New Roman" w:hAnsi="Times New Roman" w:cs="Times New Roman"/>
          <w:sz w:val="28"/>
          <w:szCs w:val="28"/>
          <w:lang w:val="uk-UA"/>
        </w:rPr>
        <w:t>а</w:t>
      </w:r>
      <w:r w:rsidR="00174D9D" w:rsidRPr="000C1B9D">
        <w:rPr>
          <w:rFonts w:ascii="Times New Roman" w:hAnsi="Times New Roman" w:cs="Times New Roman"/>
          <w:sz w:val="28"/>
          <w:szCs w:val="28"/>
          <w:lang w:val="uk-UA"/>
        </w:rPr>
        <w:t xml:space="preserve"> та </w:t>
      </w:r>
      <w:r w:rsidR="003149F3" w:rsidRPr="000C1B9D">
        <w:rPr>
          <w:rFonts w:ascii="Times New Roman" w:hAnsi="Times New Roman" w:cs="Times New Roman"/>
          <w:sz w:val="28"/>
          <w:szCs w:val="28"/>
          <w:lang w:val="uk-UA"/>
        </w:rPr>
        <w:t xml:space="preserve">врахування його при замовленні </w:t>
      </w:r>
      <w:r w:rsidR="00174D9D" w:rsidRPr="000C1B9D">
        <w:rPr>
          <w:rFonts w:ascii="Times New Roman" w:hAnsi="Times New Roman" w:cs="Times New Roman"/>
          <w:sz w:val="28"/>
          <w:szCs w:val="28"/>
          <w:lang w:val="uk-UA"/>
        </w:rPr>
        <w:t>вказаних платних послуг.</w:t>
      </w:r>
      <w:r w:rsidR="00A05A31">
        <w:rPr>
          <w:rFonts w:ascii="Times New Roman" w:hAnsi="Times New Roman" w:cs="Times New Roman"/>
          <w:sz w:val="28"/>
          <w:szCs w:val="28"/>
          <w:lang w:val="uk-UA"/>
        </w:rPr>
        <w:t xml:space="preserve"> </w:t>
      </w:r>
    </w:p>
    <w:p w14:paraId="7D17D57B" w14:textId="56FED575" w:rsidR="00FD58D7" w:rsidRPr="000C1B9D" w:rsidRDefault="00234A1A" w:rsidP="00174D9D">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 </w:t>
      </w:r>
      <w:r w:rsidR="00E326B4" w:rsidRPr="000C1B9D">
        <w:rPr>
          <w:rFonts w:ascii="Times New Roman" w:hAnsi="Times New Roman" w:cs="Times New Roman"/>
          <w:sz w:val="28"/>
          <w:szCs w:val="28"/>
          <w:lang w:val="uk-UA"/>
        </w:rPr>
        <w:tab/>
      </w:r>
    </w:p>
    <w:p w14:paraId="1665B9F9" w14:textId="45126D0F" w:rsidR="00FD58D7" w:rsidRPr="000C1B9D"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4F695C2" w14:textId="77777777" w:rsidR="00FF49CD" w:rsidRPr="000C1B9D" w:rsidRDefault="00FF49CD" w:rsidP="00FD58D7">
      <w:pPr>
        <w:spacing w:line="240" w:lineRule="auto"/>
        <w:ind w:firstLine="709"/>
        <w:jc w:val="both"/>
        <w:rPr>
          <w:rFonts w:ascii="Times New Roman" w:hAnsi="Times New Roman" w:cs="Times New Roman"/>
          <w:b/>
          <w:sz w:val="28"/>
          <w:szCs w:val="28"/>
          <w:lang w:val="uk-UA"/>
        </w:rPr>
      </w:pPr>
    </w:p>
    <w:p w14:paraId="579C3F13" w14:textId="77777777"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202CAFE5" w14:textId="3FB65742"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Реалізація проєкту регуляторного акт</w:t>
      </w:r>
      <w:r w:rsidR="00FF02CB" w:rsidRPr="000C1B9D">
        <w:rPr>
          <w:rFonts w:ascii="Times New Roman" w:hAnsi="Times New Roman" w:cs="Times New Roman"/>
          <w:sz w:val="28"/>
          <w:szCs w:val="28"/>
          <w:lang w:val="uk-UA"/>
        </w:rPr>
        <w:t>а</w:t>
      </w:r>
      <w:r w:rsidRPr="000C1B9D">
        <w:rPr>
          <w:rFonts w:ascii="Times New Roman" w:hAnsi="Times New Roman" w:cs="Times New Roman"/>
          <w:sz w:val="28"/>
          <w:szCs w:val="28"/>
          <w:lang w:val="uk-UA"/>
        </w:rPr>
        <w:t xml:space="preserve"> не потребує додаткових витрат з державного бюджету України, тому розрахунок бюджетних витрат не здійснювався.</w:t>
      </w:r>
    </w:p>
    <w:p w14:paraId="4243FAF5" w14:textId="27AC55F2" w:rsidR="00050FFB" w:rsidRPr="000C1B9D" w:rsidRDefault="002737A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w:t>
      </w:r>
      <w:r w:rsidR="00050FFB" w:rsidRPr="000C1B9D">
        <w:rPr>
          <w:rFonts w:ascii="Times New Roman" w:hAnsi="Times New Roman" w:cs="Times New Roman"/>
          <w:sz w:val="28"/>
          <w:szCs w:val="28"/>
          <w:lang w:val="uk-UA"/>
        </w:rPr>
        <w:t>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становить 72,2 %</w:t>
      </w:r>
      <w:r w:rsidRPr="000C1B9D">
        <w:rPr>
          <w:rFonts w:ascii="Times New Roman" w:hAnsi="Times New Roman" w:cs="Times New Roman"/>
          <w:sz w:val="28"/>
          <w:szCs w:val="28"/>
          <w:lang w:val="uk-UA"/>
        </w:rPr>
        <w:t>, тому</w:t>
      </w:r>
      <w:r w:rsidR="00050FFB"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здійснено розрахунок витрат на запровадження державного регулювання для суб’єктів малого підприємництва (додаток 2).</w:t>
      </w:r>
    </w:p>
    <w:p w14:paraId="7B6A0579" w14:textId="7D4C5C5C" w:rsidR="00050FFB" w:rsidRPr="000C1B9D" w:rsidRDefault="00050FFB" w:rsidP="00FD58D7">
      <w:pPr>
        <w:spacing w:line="240" w:lineRule="auto"/>
        <w:ind w:firstLine="709"/>
        <w:jc w:val="both"/>
        <w:rPr>
          <w:rFonts w:ascii="Times New Roman" w:hAnsi="Times New Roman" w:cs="Times New Roman"/>
          <w:sz w:val="28"/>
          <w:szCs w:val="28"/>
          <w:lang w:val="uk-UA"/>
        </w:rPr>
      </w:pPr>
    </w:p>
    <w:p w14:paraId="1EABEF3B" w14:textId="4E6C0579" w:rsidR="00FD58D7"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VII. Обґрунтування запропонованого строку дії регуляторного акта</w:t>
      </w:r>
    </w:p>
    <w:p w14:paraId="211ACD66" w14:textId="77777777" w:rsidR="00B33140" w:rsidRPr="000C1B9D" w:rsidRDefault="00B33140" w:rsidP="00A05A31">
      <w:pPr>
        <w:spacing w:line="240" w:lineRule="auto"/>
        <w:ind w:firstLine="567"/>
        <w:jc w:val="both"/>
        <w:rPr>
          <w:rFonts w:ascii="Times New Roman" w:hAnsi="Times New Roman" w:cs="Times New Roman"/>
          <w:b/>
          <w:sz w:val="28"/>
          <w:szCs w:val="28"/>
          <w:lang w:val="uk-UA"/>
        </w:rPr>
      </w:pPr>
    </w:p>
    <w:p w14:paraId="79B42807" w14:textId="77777777" w:rsidR="00FD58D7" w:rsidRPr="000C1B9D" w:rsidRDefault="00FD58D7" w:rsidP="00A05A31">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 xml:space="preserve">Строк дії регуляторного акта не обмежується у часі і дасть змогу досягти цілей державного регулювання. </w:t>
      </w:r>
    </w:p>
    <w:p w14:paraId="0F709E1D" w14:textId="77777777" w:rsidR="00FD58D7" w:rsidRPr="000C1B9D" w:rsidRDefault="00FD58D7" w:rsidP="00FD58D7">
      <w:pPr>
        <w:spacing w:line="240" w:lineRule="auto"/>
        <w:jc w:val="both"/>
        <w:rPr>
          <w:rFonts w:ascii="Times New Roman" w:hAnsi="Times New Roman" w:cs="Times New Roman"/>
          <w:sz w:val="28"/>
          <w:szCs w:val="28"/>
          <w:lang w:val="uk-UA"/>
        </w:rPr>
      </w:pPr>
    </w:p>
    <w:p w14:paraId="6E6E84E4" w14:textId="130B946E" w:rsidR="00FD58D7"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VIII. Визначення показників результативності дії регуляторного акта</w:t>
      </w:r>
    </w:p>
    <w:p w14:paraId="3E49FD1A" w14:textId="77777777" w:rsidR="00B33140" w:rsidRPr="000C1B9D" w:rsidRDefault="00B33140" w:rsidP="00A05A31">
      <w:pPr>
        <w:spacing w:line="240" w:lineRule="auto"/>
        <w:ind w:firstLine="567"/>
        <w:jc w:val="both"/>
        <w:rPr>
          <w:rFonts w:ascii="Times New Roman" w:hAnsi="Times New Roman" w:cs="Times New Roman"/>
          <w:b/>
          <w:sz w:val="28"/>
          <w:szCs w:val="28"/>
          <w:lang w:val="uk-UA"/>
        </w:rPr>
      </w:pPr>
    </w:p>
    <w:p w14:paraId="414584D4" w14:textId="77777777"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Результативність акта можна оцінити за такими показниками:</w:t>
      </w:r>
    </w:p>
    <w:p w14:paraId="23058080" w14:textId="47E9D516"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 розмір надходжень до державного та місцевих бюджетів, пов`язаних з дією акта</w:t>
      </w:r>
      <w:r w:rsidR="0018738D" w:rsidRPr="000C1B9D">
        <w:rPr>
          <w:rFonts w:ascii="Times New Roman" w:hAnsi="Times New Roman" w:cs="Times New Roman"/>
          <w:sz w:val="28"/>
          <w:szCs w:val="28"/>
          <w:lang w:val="uk-UA"/>
        </w:rPr>
        <w:t xml:space="preserve"> –</w:t>
      </w:r>
      <w:r w:rsidR="002737AA" w:rsidRPr="000C1B9D">
        <w:rPr>
          <w:rFonts w:ascii="Times New Roman" w:hAnsi="Times New Roman" w:cs="Times New Roman"/>
          <w:sz w:val="28"/>
          <w:szCs w:val="28"/>
          <w:lang w:val="uk-UA"/>
        </w:rPr>
        <w:t xml:space="preserve"> </w:t>
      </w:r>
      <w:r w:rsidR="00D842BB" w:rsidRPr="000C1B9D">
        <w:rPr>
          <w:rFonts w:ascii="Times New Roman" w:hAnsi="Times New Roman" w:cs="Times New Roman"/>
          <w:sz w:val="28"/>
          <w:szCs w:val="28"/>
          <w:lang w:val="uk-UA"/>
        </w:rPr>
        <w:t>0 грн.</w:t>
      </w:r>
      <w:r w:rsidRPr="000C1B9D">
        <w:rPr>
          <w:rFonts w:ascii="Times New Roman" w:hAnsi="Times New Roman" w:cs="Times New Roman"/>
          <w:sz w:val="28"/>
          <w:szCs w:val="28"/>
          <w:lang w:val="uk-UA"/>
        </w:rPr>
        <w:t>;</w:t>
      </w:r>
    </w:p>
    <w:p w14:paraId="15243DD9" w14:textId="017EABE4" w:rsidR="0018738D" w:rsidRPr="000C1B9D" w:rsidRDefault="0018738D" w:rsidP="00A05A31">
      <w:pPr>
        <w:spacing w:line="240" w:lineRule="auto"/>
        <w:ind w:firstLine="567"/>
        <w:jc w:val="both"/>
        <w:rPr>
          <w:rFonts w:ascii="Times New Roman" w:hAnsi="Times New Roman" w:cs="Times New Roman"/>
          <w:i/>
          <w:iCs/>
          <w:sz w:val="28"/>
          <w:szCs w:val="28"/>
          <w:lang w:val="uk-UA"/>
        </w:rPr>
      </w:pPr>
      <w:r w:rsidRPr="000C1B9D">
        <w:rPr>
          <w:rFonts w:ascii="Times New Roman" w:hAnsi="Times New Roman" w:cs="Times New Roman"/>
          <w:sz w:val="28"/>
          <w:szCs w:val="28"/>
          <w:lang w:val="uk-UA"/>
        </w:rPr>
        <w:t>– </w:t>
      </w:r>
      <w:r w:rsidR="00FF49CD" w:rsidRPr="000C1B9D">
        <w:rPr>
          <w:rFonts w:ascii="Times New Roman" w:hAnsi="Times New Roman" w:cs="Times New Roman"/>
          <w:sz w:val="28"/>
          <w:szCs w:val="28"/>
          <w:lang w:val="uk-UA"/>
        </w:rPr>
        <w:t xml:space="preserve">розмір </w:t>
      </w:r>
      <w:r w:rsidRPr="000C1B9D">
        <w:rPr>
          <w:rFonts w:ascii="Times New Roman" w:hAnsi="Times New Roman" w:cs="Times New Roman"/>
          <w:sz w:val="28"/>
          <w:szCs w:val="28"/>
          <w:lang w:val="uk-UA"/>
        </w:rPr>
        <w:t>коштів і час, який витрача</w:t>
      </w:r>
      <w:r w:rsidR="00FF2556" w:rsidRPr="000C1B9D">
        <w:rPr>
          <w:rFonts w:ascii="Times New Roman" w:hAnsi="Times New Roman" w:cs="Times New Roman"/>
          <w:sz w:val="28"/>
          <w:szCs w:val="28"/>
          <w:lang w:val="uk-UA"/>
        </w:rPr>
        <w:t>ється суб’єктами</w:t>
      </w:r>
      <w:r w:rsidRPr="000C1B9D">
        <w:rPr>
          <w:rFonts w:ascii="Times New Roman" w:hAnsi="Times New Roman" w:cs="Times New Roman"/>
          <w:sz w:val="28"/>
          <w:szCs w:val="28"/>
          <w:lang w:val="uk-UA"/>
        </w:rPr>
        <w:t xml:space="preserve"> господарювання у зв`язку із виконанням вимог акта – </w:t>
      </w:r>
      <w:r w:rsidR="00FF2556" w:rsidRPr="000C1B9D">
        <w:rPr>
          <w:rFonts w:ascii="Times New Roman" w:eastAsiaTheme="minorHAnsi" w:hAnsi="Times New Roman" w:cs="Times New Roman"/>
          <w:color w:val="auto"/>
          <w:kern w:val="0"/>
          <w:sz w:val="28"/>
          <w:szCs w:val="28"/>
          <w:lang w:val="uk-UA" w:eastAsia="en-US" w:bidi="ar-SA"/>
        </w:rPr>
        <w:t>20100</w:t>
      </w:r>
      <w:r w:rsidR="00877606" w:rsidRPr="000C1B9D">
        <w:rPr>
          <w:rFonts w:ascii="Times New Roman" w:eastAsiaTheme="minorHAnsi" w:hAnsi="Times New Roman" w:cs="Times New Roman"/>
          <w:color w:val="auto"/>
          <w:kern w:val="0"/>
          <w:sz w:val="28"/>
          <w:szCs w:val="28"/>
          <w:lang w:val="uk-UA" w:eastAsia="en-US" w:bidi="ar-SA"/>
        </w:rPr>
        <w:t xml:space="preserve">,00 </w:t>
      </w:r>
      <w:r w:rsidRPr="000C1B9D">
        <w:rPr>
          <w:rFonts w:ascii="Times New Roman" w:hAnsi="Times New Roman" w:cs="Times New Roman"/>
          <w:sz w:val="28"/>
          <w:szCs w:val="28"/>
          <w:lang w:val="uk-UA"/>
        </w:rPr>
        <w:t>грн</w:t>
      </w:r>
      <w:r w:rsidR="00FF2556" w:rsidRPr="000C1B9D">
        <w:rPr>
          <w:rFonts w:ascii="Times New Roman" w:hAnsi="Times New Roman" w:cs="Times New Roman"/>
          <w:sz w:val="28"/>
          <w:szCs w:val="28"/>
          <w:lang w:val="uk-UA"/>
        </w:rPr>
        <w:t>.</w:t>
      </w:r>
      <w:r w:rsidR="002737AA" w:rsidRPr="000C1B9D">
        <w:rPr>
          <w:rFonts w:ascii="Times New Roman" w:hAnsi="Times New Roman" w:cs="Times New Roman"/>
          <w:iCs/>
          <w:sz w:val="28"/>
          <w:szCs w:val="28"/>
          <w:lang w:val="uk-UA"/>
        </w:rPr>
        <w:t>, 2 години для кожного суб`єкта господарювання на процедури отримання первинної інформації про вимоги регулювання та організації виконання вимог регулювання</w:t>
      </w:r>
      <w:r w:rsidRPr="000C1B9D">
        <w:rPr>
          <w:rFonts w:ascii="Times New Roman" w:hAnsi="Times New Roman" w:cs="Times New Roman"/>
          <w:iCs/>
          <w:sz w:val="28"/>
          <w:szCs w:val="28"/>
          <w:lang w:val="uk-UA"/>
        </w:rPr>
        <w:t>;</w:t>
      </w:r>
      <w:r w:rsidR="00D842BB" w:rsidRPr="000C1B9D">
        <w:rPr>
          <w:rFonts w:ascii="Times New Roman" w:hAnsi="Times New Roman" w:cs="Times New Roman"/>
          <w:iCs/>
          <w:sz w:val="28"/>
          <w:szCs w:val="28"/>
          <w:lang w:val="uk-UA"/>
        </w:rPr>
        <w:t xml:space="preserve"> </w:t>
      </w:r>
    </w:p>
    <w:p w14:paraId="251F6CEB" w14:textId="0C7D9144"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рівень поінформованості закладів освіти з основними положеннями акта –</w:t>
      </w:r>
      <w:r w:rsidR="00D842BB" w:rsidRPr="000C1B9D">
        <w:rPr>
          <w:rFonts w:ascii="Times New Roman" w:hAnsi="Times New Roman" w:cs="Times New Roman"/>
          <w:sz w:val="28"/>
          <w:szCs w:val="28"/>
          <w:lang w:val="uk-UA"/>
        </w:rPr>
        <w:t>100 %</w:t>
      </w:r>
      <w:r w:rsidR="00C03A81" w:rsidRPr="000C1B9D">
        <w:rPr>
          <w:rFonts w:ascii="Times New Roman" w:hAnsi="Times New Roman" w:cs="Times New Roman"/>
          <w:sz w:val="28"/>
          <w:szCs w:val="28"/>
          <w:lang w:val="uk-UA"/>
        </w:rPr>
        <w:t>, оприлюднення відбудеться шляхом розміщення відповідної інформації на офіційному вебпорталі парламенту України (</w:t>
      </w:r>
      <w:hyperlink r:id="rId8" w:history="1">
        <w:r w:rsidR="00C03A81" w:rsidRPr="000C1B9D">
          <w:rPr>
            <w:rStyle w:val="af0"/>
            <w:rFonts w:ascii="Times New Roman" w:hAnsi="Times New Roman" w:cs="Times New Roman"/>
            <w:sz w:val="28"/>
            <w:szCs w:val="28"/>
            <w:lang w:val="uk-UA"/>
          </w:rPr>
          <w:t>https://zakon.rada.gov.ua/</w:t>
        </w:r>
      </w:hyperlink>
      <w:r w:rsidR="00C03A81" w:rsidRPr="000C1B9D">
        <w:rPr>
          <w:rFonts w:ascii="Times New Roman" w:hAnsi="Times New Roman" w:cs="Times New Roman"/>
          <w:sz w:val="28"/>
          <w:szCs w:val="28"/>
          <w:lang w:val="uk-UA"/>
        </w:rPr>
        <w:t>), а також на офіційних веб-сайтах Міністерства освіти і науки України (</w:t>
      </w:r>
      <w:hyperlink r:id="rId9" w:history="1">
        <w:r w:rsidR="00C03A81" w:rsidRPr="000C1B9D">
          <w:rPr>
            <w:rStyle w:val="af0"/>
            <w:rFonts w:ascii="Times New Roman" w:hAnsi="Times New Roman" w:cs="Times New Roman"/>
            <w:sz w:val="28"/>
            <w:szCs w:val="28"/>
            <w:lang w:val="uk-UA"/>
          </w:rPr>
          <w:t>https://mon.gov.ua/ua</w:t>
        </w:r>
      </w:hyperlink>
      <w:r w:rsidR="00C03A81" w:rsidRPr="000C1B9D">
        <w:rPr>
          <w:rFonts w:ascii="Times New Roman" w:hAnsi="Times New Roman" w:cs="Times New Roman"/>
          <w:sz w:val="28"/>
          <w:szCs w:val="28"/>
          <w:lang w:val="uk-UA"/>
        </w:rPr>
        <w:t>) та Державної служби якості освіти України (</w:t>
      </w:r>
      <w:hyperlink r:id="rId10" w:history="1">
        <w:r w:rsidR="00C03A81" w:rsidRPr="000C1B9D">
          <w:rPr>
            <w:rStyle w:val="af0"/>
            <w:rFonts w:ascii="Times New Roman" w:hAnsi="Times New Roman" w:cs="Times New Roman"/>
            <w:sz w:val="28"/>
            <w:szCs w:val="28"/>
            <w:lang w:val="uk-UA"/>
          </w:rPr>
          <w:t>https://sqe.gov.ua/</w:t>
        </w:r>
      </w:hyperlink>
      <w:r w:rsidR="00C03A81" w:rsidRPr="000C1B9D">
        <w:rPr>
          <w:rFonts w:ascii="Times New Roman" w:hAnsi="Times New Roman" w:cs="Times New Roman"/>
          <w:sz w:val="28"/>
          <w:szCs w:val="28"/>
          <w:lang w:val="uk-UA"/>
        </w:rPr>
        <w:t>).</w:t>
      </w:r>
    </w:p>
    <w:p w14:paraId="41A2329C" w14:textId="18B48B32"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суб`єктів господарювання, які здійснюють переоформлення сертифікатів у встановленому законодавством порядку</w:t>
      </w:r>
      <w:r w:rsidR="0018738D" w:rsidRPr="000C1B9D">
        <w:rPr>
          <w:rFonts w:ascii="Times New Roman" w:hAnsi="Times New Roman" w:cs="Times New Roman"/>
          <w:sz w:val="28"/>
          <w:szCs w:val="28"/>
          <w:lang w:val="uk-UA"/>
        </w:rPr>
        <w:t xml:space="preserve"> - 1039</w:t>
      </w:r>
      <w:r w:rsidRPr="000C1B9D">
        <w:rPr>
          <w:rFonts w:ascii="Times New Roman" w:hAnsi="Times New Roman" w:cs="Times New Roman"/>
          <w:sz w:val="28"/>
          <w:szCs w:val="28"/>
          <w:lang w:val="uk-UA"/>
        </w:rPr>
        <w:t>;</w:t>
      </w:r>
    </w:p>
    <w:p w14:paraId="614CC039" w14:textId="56147388" w:rsidR="0018738D" w:rsidRPr="000C1B9D" w:rsidRDefault="0018738D"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акредитованих</w:t>
      </w:r>
      <w:r w:rsidR="00CF7DA6" w:rsidRPr="000C1B9D">
        <w:rPr>
          <w:rFonts w:ascii="Times New Roman" w:hAnsi="Times New Roman" w:cs="Times New Roman"/>
          <w:sz w:val="28"/>
          <w:szCs w:val="28"/>
          <w:lang w:val="uk-UA"/>
        </w:rPr>
        <w:t xml:space="preserve"> освітньо-професійних програм у сфері фахової передвищої освіти;</w:t>
      </w:r>
    </w:p>
    <w:p w14:paraId="69A100F8" w14:textId="1A5DF7EB" w:rsidR="00CF7DA6" w:rsidRPr="000C1B9D" w:rsidRDefault="00CF7DA6" w:rsidP="00A05A31">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uk-UA"/>
        </w:rPr>
        <w:t>– кількість переоформленних сертифікатів про акредитацію освітньо-професійних програм у сфері фахової передвищої освіти;</w:t>
      </w:r>
    </w:p>
    <w:p w14:paraId="067C7034" w14:textId="74ADF30B"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акредитованих МОН спеціальностей та/або освітньо-професійних програм, на які у встановленому законодавством порядку переоформлено, видано копії, дублікати сертифікатів про акредитацію, свідоцтв про атестацію.</w:t>
      </w:r>
    </w:p>
    <w:p w14:paraId="6EE93316" w14:textId="77777777" w:rsidR="00FD58D7" w:rsidRPr="000C1B9D" w:rsidRDefault="00FD58D7" w:rsidP="00FD58D7">
      <w:pPr>
        <w:spacing w:line="240" w:lineRule="auto"/>
        <w:jc w:val="both"/>
        <w:rPr>
          <w:rFonts w:ascii="Times New Roman" w:hAnsi="Times New Roman" w:cs="Times New Roman"/>
          <w:sz w:val="28"/>
          <w:szCs w:val="28"/>
          <w:lang w:val="uk-UA"/>
        </w:rPr>
      </w:pPr>
    </w:p>
    <w:p w14:paraId="0359B5AD" w14:textId="35415779" w:rsidR="00FD58D7"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26C587AA" w14:textId="77777777" w:rsidR="00B33140" w:rsidRPr="000C1B9D" w:rsidRDefault="00B33140" w:rsidP="00FD58D7">
      <w:pPr>
        <w:spacing w:line="240" w:lineRule="auto"/>
        <w:ind w:firstLine="709"/>
        <w:jc w:val="both"/>
        <w:rPr>
          <w:rFonts w:ascii="Times New Roman" w:hAnsi="Times New Roman" w:cs="Times New Roman"/>
          <w:b/>
          <w:sz w:val="28"/>
          <w:szCs w:val="28"/>
          <w:lang w:val="uk-UA"/>
        </w:rPr>
      </w:pPr>
    </w:p>
    <w:p w14:paraId="1C393015" w14:textId="13AD5CDD"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58F66594" w14:textId="23091E19" w:rsidR="00FD58D7" w:rsidRPr="000C1B9D" w:rsidRDefault="00FD58D7" w:rsidP="00FD58D7">
      <w:pPr>
        <w:spacing w:line="240" w:lineRule="auto"/>
        <w:ind w:firstLine="709"/>
        <w:jc w:val="both"/>
        <w:rPr>
          <w:rFonts w:ascii="Times New Roman" w:hAnsi="Times New Roman" w:cs="Times New Roman"/>
          <w:strike/>
          <w:sz w:val="28"/>
          <w:szCs w:val="28"/>
          <w:lang w:val="uk-UA"/>
        </w:rPr>
      </w:pPr>
      <w:r w:rsidRPr="000C1B9D">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w:t>
      </w:r>
      <w:r w:rsidR="00E9309B" w:rsidRPr="000C1B9D">
        <w:rPr>
          <w:rFonts w:ascii="Times New Roman" w:hAnsi="Times New Roman" w:cs="Times New Roman"/>
          <w:sz w:val="28"/>
          <w:szCs w:val="28"/>
          <w:lang w:val="uk-UA"/>
        </w:rPr>
        <w:t xml:space="preserve"> через рік</w:t>
      </w:r>
      <w:r w:rsidRPr="000C1B9D">
        <w:rPr>
          <w:rFonts w:ascii="Times New Roman" w:hAnsi="Times New Roman" w:cs="Times New Roman"/>
          <w:sz w:val="28"/>
          <w:szCs w:val="28"/>
          <w:lang w:val="uk-UA"/>
        </w:rPr>
        <w:t xml:space="preserve"> після набрання чинності цим регуляторним актом</w:t>
      </w:r>
      <w:r w:rsidR="00C03A81" w:rsidRPr="000C1B9D">
        <w:rPr>
          <w:rFonts w:ascii="Times New Roman" w:hAnsi="Times New Roman" w:cs="Times New Roman"/>
          <w:strike/>
          <w:sz w:val="28"/>
          <w:szCs w:val="28"/>
          <w:lang w:val="uk-UA"/>
        </w:rPr>
        <w:t>.</w:t>
      </w:r>
    </w:p>
    <w:p w14:paraId="7FA3B155" w14:textId="76CA50B2"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Повторне відстеження результативності регуляторного акта здійснюватиметься</w:t>
      </w:r>
      <w:r w:rsidR="00E9309B" w:rsidRPr="000C1B9D">
        <w:rPr>
          <w:rFonts w:ascii="Times New Roman" w:hAnsi="Times New Roman" w:cs="Times New Roman"/>
          <w:sz w:val="28"/>
          <w:szCs w:val="28"/>
          <w:lang w:val="uk-UA"/>
        </w:rPr>
        <w:t xml:space="preserve"> через рік після проведення базового але</w:t>
      </w:r>
      <w:r w:rsidRPr="000C1B9D">
        <w:rPr>
          <w:rFonts w:ascii="Times New Roman" w:hAnsi="Times New Roman" w:cs="Times New Roman"/>
          <w:sz w:val="28"/>
          <w:szCs w:val="28"/>
          <w:lang w:val="uk-UA"/>
        </w:rPr>
        <w:t xml:space="preserve"> не пізніше двох років з дня набрання чинності цим актом або більшістю його положень.</w:t>
      </w:r>
    </w:p>
    <w:p w14:paraId="45D71086" w14:textId="77777777"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91B7E19" w14:textId="29F54936" w:rsidR="001E5AA0" w:rsidRPr="000C1B9D" w:rsidRDefault="001E5AA0" w:rsidP="00BF0ACB">
      <w:pPr>
        <w:spacing w:line="240" w:lineRule="auto"/>
        <w:ind w:firstLine="709"/>
        <w:jc w:val="both"/>
        <w:rPr>
          <w:rFonts w:ascii="Times New Roman" w:hAnsi="Times New Roman" w:cs="Times New Roman"/>
          <w:sz w:val="28"/>
          <w:szCs w:val="28"/>
          <w:lang w:val="uk-UA"/>
        </w:rPr>
      </w:pPr>
    </w:p>
    <w:p w14:paraId="1F31C65A" w14:textId="31656D99" w:rsidR="00C03A81" w:rsidRPr="000C1B9D" w:rsidRDefault="00A05A31" w:rsidP="00BF0ACB">
      <w:pPr>
        <w:spacing w:line="240" w:lineRule="auto"/>
        <w:ind w:firstLine="709"/>
        <w:jc w:val="both"/>
        <w:rPr>
          <w:rFonts w:ascii="Times New Roman" w:hAnsi="Times New Roman" w:cs="Times New Roman"/>
          <w:sz w:val="28"/>
          <w:szCs w:val="28"/>
          <w:lang w:val="uk-UA"/>
        </w:rPr>
      </w:pPr>
      <w:bookmarkStart w:id="2" w:name="_GoBack"/>
      <w:bookmarkEnd w:id="2"/>
      <w:r>
        <w:rPr>
          <w:rFonts w:ascii="Times New Roman" w:hAnsi="Times New Roman" w:cs="Times New Roman"/>
          <w:sz w:val="28"/>
          <w:szCs w:val="28"/>
          <w:lang w:val="uk-UA"/>
        </w:rPr>
        <w:t xml:space="preserve"> </w:t>
      </w:r>
    </w:p>
    <w:p w14:paraId="46057F21" w14:textId="1FDAAC44" w:rsidR="00A05A31" w:rsidRDefault="001E5AA0" w:rsidP="001E5AA0">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Міністр освіти і науки України</w:t>
      </w:r>
      <w:r w:rsidR="00A05A31">
        <w:rPr>
          <w:rFonts w:ascii="Times New Roman" w:hAnsi="Times New Roman" w:cs="Times New Roman"/>
          <w:sz w:val="28"/>
          <w:szCs w:val="28"/>
          <w:lang w:val="uk-UA"/>
        </w:rPr>
        <w:t xml:space="preserve"> </w:t>
      </w:r>
      <w:r w:rsidR="00A05A31">
        <w:rPr>
          <w:rFonts w:ascii="Times New Roman" w:hAnsi="Times New Roman" w:cs="Times New Roman"/>
          <w:sz w:val="28"/>
          <w:szCs w:val="28"/>
          <w:lang w:val="uk-UA"/>
        </w:rPr>
        <w:tab/>
      </w:r>
      <w:r w:rsidR="00A05A31">
        <w:rPr>
          <w:rFonts w:ascii="Times New Roman" w:hAnsi="Times New Roman" w:cs="Times New Roman"/>
          <w:sz w:val="28"/>
          <w:szCs w:val="28"/>
          <w:lang w:val="uk-UA"/>
        </w:rPr>
        <w:tab/>
      </w:r>
      <w:r w:rsidR="00A05A31">
        <w:rPr>
          <w:rFonts w:ascii="Times New Roman" w:hAnsi="Times New Roman" w:cs="Times New Roman"/>
          <w:sz w:val="28"/>
          <w:szCs w:val="28"/>
          <w:lang w:val="uk-UA"/>
        </w:rPr>
        <w:tab/>
      </w:r>
      <w:r w:rsidR="00A05A31">
        <w:rPr>
          <w:rFonts w:ascii="Times New Roman" w:hAnsi="Times New Roman" w:cs="Times New Roman"/>
          <w:sz w:val="28"/>
          <w:szCs w:val="28"/>
          <w:lang w:val="uk-UA"/>
        </w:rPr>
        <w:tab/>
      </w:r>
      <w:r w:rsidR="00A05A31">
        <w:rPr>
          <w:rFonts w:ascii="Times New Roman" w:hAnsi="Times New Roman" w:cs="Times New Roman"/>
          <w:sz w:val="28"/>
          <w:szCs w:val="28"/>
          <w:lang w:val="uk-UA"/>
        </w:rPr>
        <w:tab/>
      </w:r>
      <w:r w:rsidRPr="000C1B9D">
        <w:rPr>
          <w:rFonts w:ascii="Times New Roman" w:hAnsi="Times New Roman" w:cs="Times New Roman"/>
          <w:sz w:val="28"/>
          <w:szCs w:val="28"/>
          <w:lang w:val="uk-UA"/>
        </w:rPr>
        <w:t>Сергій ШКАРЛЕТ</w:t>
      </w:r>
    </w:p>
    <w:p w14:paraId="7C9CEFFB" w14:textId="23E93E3D" w:rsidR="00FD58D7" w:rsidRPr="00B40214" w:rsidRDefault="00FD58D7" w:rsidP="001E5AA0">
      <w:pPr>
        <w:spacing w:line="240" w:lineRule="auto"/>
        <w:jc w:val="both"/>
        <w:rPr>
          <w:rFonts w:ascii="Times New Roman" w:eastAsia="Times New Roman" w:hAnsi="Times New Roman" w:cs="Times New Roman"/>
          <w:sz w:val="28"/>
          <w:szCs w:val="28"/>
          <w:lang w:val="uk-UA" w:eastAsia="uk-UA"/>
        </w:rPr>
      </w:pPr>
      <w:r w:rsidRPr="00B40214">
        <w:rPr>
          <w:rFonts w:ascii="Times New Roman" w:eastAsia="Times New Roman" w:hAnsi="Times New Roman" w:cs="Times New Roman"/>
          <w:sz w:val="28"/>
          <w:szCs w:val="28"/>
          <w:lang w:val="uk-UA" w:eastAsia="uk-UA"/>
        </w:rPr>
        <w:br w:type="page"/>
      </w:r>
    </w:p>
    <w:tbl>
      <w:tblPr>
        <w:tblW w:w="1864" w:type="pct"/>
        <w:jc w:val="right"/>
        <w:tblCellMar>
          <w:left w:w="0" w:type="dxa"/>
          <w:right w:w="0" w:type="dxa"/>
        </w:tblCellMar>
        <w:tblLook w:val="04A0" w:firstRow="1" w:lastRow="0" w:firstColumn="1" w:lastColumn="0" w:noHBand="0" w:noVBand="1"/>
      </w:tblPr>
      <w:tblGrid>
        <w:gridCol w:w="3593"/>
      </w:tblGrid>
      <w:tr w:rsidR="0097172D" w:rsidRPr="000C1B9D" w14:paraId="7DB2F0D4" w14:textId="77777777" w:rsidTr="0097172D">
        <w:trPr>
          <w:jc w:val="right"/>
        </w:trPr>
        <w:tc>
          <w:tcPr>
            <w:tcW w:w="5000" w:type="pct"/>
            <w:hideMark/>
          </w:tcPr>
          <w:p w14:paraId="7D0681E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Додаток 1</w:t>
            </w:r>
            <w:r w:rsidRPr="00B40214">
              <w:rPr>
                <w:rFonts w:ascii="Times New Roman" w:eastAsia="Times New Roman" w:hAnsi="Times New Roman" w:cs="Times New Roman"/>
                <w:color w:val="auto"/>
                <w:kern w:val="0"/>
                <w:sz w:val="24"/>
                <w:szCs w:val="24"/>
                <w:lang w:val="ru-RU" w:eastAsia="en-US" w:bidi="ar-SA"/>
              </w:rPr>
              <w:br/>
              <w:t>до аналізу впливу</w:t>
            </w:r>
            <w:r w:rsidRPr="00B40214">
              <w:rPr>
                <w:rFonts w:ascii="Times New Roman" w:eastAsia="Times New Roman" w:hAnsi="Times New Roman" w:cs="Times New Roman"/>
                <w:color w:val="auto"/>
                <w:kern w:val="0"/>
                <w:sz w:val="24"/>
                <w:szCs w:val="24"/>
                <w:lang w:val="ru-RU" w:eastAsia="en-US" w:bidi="ar-SA"/>
              </w:rPr>
              <w:br/>
              <w:t>регуляторного акта</w:t>
            </w:r>
          </w:p>
        </w:tc>
      </w:tr>
    </w:tbl>
    <w:p w14:paraId="54CDFAE9" w14:textId="77777777" w:rsidR="0097172D" w:rsidRPr="00B40214" w:rsidRDefault="0097172D" w:rsidP="0097172D">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333333"/>
          <w:kern w:val="0"/>
          <w:sz w:val="28"/>
          <w:szCs w:val="28"/>
          <w:lang w:val="ru-RU" w:eastAsia="en-US" w:bidi="ar-SA"/>
        </w:rPr>
      </w:pPr>
      <w:bookmarkStart w:id="3" w:name="n177"/>
      <w:bookmarkEnd w:id="3"/>
      <w:r w:rsidRPr="00B40214">
        <w:rPr>
          <w:rFonts w:ascii="Times New Roman" w:eastAsia="Times New Roman" w:hAnsi="Times New Roman" w:cs="Times New Roman"/>
          <w:b/>
          <w:bCs/>
          <w:color w:val="333333"/>
          <w:kern w:val="0"/>
          <w:sz w:val="28"/>
          <w:szCs w:val="28"/>
          <w:lang w:val="ru-RU" w:eastAsia="en-US" w:bidi="ar-SA"/>
        </w:rPr>
        <w:t>ВИТРАТИ</w:t>
      </w:r>
      <w:r w:rsidRPr="00B40214">
        <w:rPr>
          <w:rFonts w:ascii="Times New Roman" w:eastAsia="Times New Roman" w:hAnsi="Times New Roman" w:cs="Times New Roman"/>
          <w:color w:val="333333"/>
          <w:kern w:val="0"/>
          <w:sz w:val="24"/>
          <w:szCs w:val="24"/>
          <w:lang w:val="ru-RU" w:eastAsia="en-US" w:bidi="ar-SA"/>
        </w:rPr>
        <w:br/>
      </w:r>
      <w:r w:rsidRPr="00B40214">
        <w:rPr>
          <w:rFonts w:ascii="Times New Roman" w:eastAsia="Times New Roman" w:hAnsi="Times New Roman" w:cs="Times New Roman"/>
          <w:b/>
          <w:bCs/>
          <w:color w:val="333333"/>
          <w:kern w:val="0"/>
          <w:sz w:val="28"/>
          <w:szCs w:val="28"/>
          <w:lang w:val="ru-RU" w:eastAsia="en-US" w:bidi="ar-SA"/>
        </w:rPr>
        <w:t xml:space="preserve">на одного суб’єкта господарювання великого і середнього підприємництва, які виникають внаслідок дії регуляторного акта </w:t>
      </w:r>
    </w:p>
    <w:p w14:paraId="7D1FAD42" w14:textId="77777777" w:rsidR="0097172D" w:rsidRPr="00B40214" w:rsidRDefault="0097172D" w:rsidP="0097172D">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за альтернативою 1.</w:t>
      </w:r>
    </w:p>
    <w:p w14:paraId="4346BD67" w14:textId="77777777" w:rsidR="0097172D" w:rsidRPr="00B40214" w:rsidRDefault="0097172D" w:rsidP="0097172D">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333333"/>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5798"/>
        <w:gridCol w:w="1178"/>
        <w:gridCol w:w="1177"/>
      </w:tblGrid>
      <w:tr w:rsidR="0097172D" w:rsidRPr="00B40214" w14:paraId="427F580C" w14:textId="77777777" w:rsidTr="0097172D">
        <w:trPr>
          <w:jc w:val="center"/>
        </w:trPr>
        <w:tc>
          <w:tcPr>
            <w:tcW w:w="766" w:type="pct"/>
            <w:hideMark/>
          </w:tcPr>
          <w:p w14:paraId="0BDCFF2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4" w:name="n178"/>
            <w:bookmarkEnd w:id="4"/>
            <w:r w:rsidRPr="00B40214">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383509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w:t>
            </w:r>
          </w:p>
        </w:tc>
        <w:tc>
          <w:tcPr>
            <w:tcW w:w="612" w:type="pct"/>
            <w:hideMark/>
          </w:tcPr>
          <w:p w14:paraId="65B6A1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перший рік</w:t>
            </w:r>
          </w:p>
        </w:tc>
        <w:tc>
          <w:tcPr>
            <w:tcW w:w="611" w:type="pct"/>
            <w:hideMark/>
          </w:tcPr>
          <w:p w14:paraId="2A6D69C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0CDB30AD" w14:textId="77777777" w:rsidTr="0097172D">
        <w:trPr>
          <w:jc w:val="center"/>
        </w:trPr>
        <w:tc>
          <w:tcPr>
            <w:tcW w:w="766" w:type="pct"/>
            <w:hideMark/>
          </w:tcPr>
          <w:p w14:paraId="2A61A80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011" w:type="pct"/>
            <w:hideMark/>
          </w:tcPr>
          <w:p w14:paraId="7F776B4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235A999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65C3352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7CA45DB9" w14:textId="77777777" w:rsidTr="0097172D">
        <w:trPr>
          <w:jc w:val="center"/>
        </w:trPr>
        <w:tc>
          <w:tcPr>
            <w:tcW w:w="766" w:type="pct"/>
            <w:hideMark/>
          </w:tcPr>
          <w:p w14:paraId="4FE71A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011" w:type="pct"/>
            <w:hideMark/>
          </w:tcPr>
          <w:p w14:paraId="70023F7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виникнення необхідності у сплаті податків/зборів), гривень</w:t>
            </w:r>
          </w:p>
        </w:tc>
        <w:tc>
          <w:tcPr>
            <w:tcW w:w="612" w:type="pct"/>
            <w:hideMark/>
          </w:tcPr>
          <w:p w14:paraId="2149618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172EE2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2C01112" w14:textId="77777777" w:rsidTr="0097172D">
        <w:trPr>
          <w:jc w:val="center"/>
        </w:trPr>
        <w:tc>
          <w:tcPr>
            <w:tcW w:w="766" w:type="pct"/>
            <w:hideMark/>
          </w:tcPr>
          <w:p w14:paraId="48AC8C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011" w:type="pct"/>
            <w:hideMark/>
          </w:tcPr>
          <w:p w14:paraId="1E94F69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53C3C38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183134B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754773" w14:textId="77777777" w:rsidTr="0097172D">
        <w:trPr>
          <w:jc w:val="center"/>
        </w:trPr>
        <w:tc>
          <w:tcPr>
            <w:tcW w:w="766" w:type="pct"/>
            <w:hideMark/>
          </w:tcPr>
          <w:p w14:paraId="0D5BA90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011" w:type="pct"/>
            <w:hideMark/>
          </w:tcPr>
          <w:p w14:paraId="1070EC1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571E8AD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11" w:type="pct"/>
            <w:hideMark/>
          </w:tcPr>
          <w:p w14:paraId="49C2564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39B85166" w14:textId="77777777" w:rsidTr="0097172D">
        <w:trPr>
          <w:jc w:val="center"/>
        </w:trPr>
        <w:tc>
          <w:tcPr>
            <w:tcW w:w="766" w:type="pct"/>
            <w:hideMark/>
          </w:tcPr>
          <w:p w14:paraId="1142D6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011" w:type="pct"/>
            <w:hideMark/>
          </w:tcPr>
          <w:p w14:paraId="4C20510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0ED2102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9759</w:t>
            </w:r>
          </w:p>
        </w:tc>
        <w:tc>
          <w:tcPr>
            <w:tcW w:w="611" w:type="pct"/>
            <w:hideMark/>
          </w:tcPr>
          <w:p w14:paraId="2BC1828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48795</w:t>
            </w:r>
          </w:p>
        </w:tc>
      </w:tr>
      <w:tr w:rsidR="0097172D" w:rsidRPr="00B40214" w14:paraId="00A57F66" w14:textId="77777777" w:rsidTr="0097172D">
        <w:trPr>
          <w:jc w:val="center"/>
        </w:trPr>
        <w:tc>
          <w:tcPr>
            <w:tcW w:w="766" w:type="pct"/>
            <w:hideMark/>
          </w:tcPr>
          <w:p w14:paraId="6F179B4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6</w:t>
            </w:r>
          </w:p>
        </w:tc>
        <w:tc>
          <w:tcPr>
            <w:tcW w:w="3011" w:type="pct"/>
            <w:hideMark/>
          </w:tcPr>
          <w:p w14:paraId="77AD023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433A783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352251B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45715B07" w14:textId="77777777" w:rsidTr="0097172D">
        <w:trPr>
          <w:jc w:val="center"/>
        </w:trPr>
        <w:tc>
          <w:tcPr>
            <w:tcW w:w="766" w:type="pct"/>
            <w:hideMark/>
          </w:tcPr>
          <w:p w14:paraId="68151C1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3011" w:type="pct"/>
            <w:hideMark/>
          </w:tcPr>
          <w:p w14:paraId="0CE33C0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0482BB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26527C2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1CCFE7" w14:textId="77777777" w:rsidTr="0097172D">
        <w:trPr>
          <w:jc w:val="center"/>
        </w:trPr>
        <w:tc>
          <w:tcPr>
            <w:tcW w:w="766" w:type="pct"/>
            <w:hideMark/>
          </w:tcPr>
          <w:p w14:paraId="28BDEF3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3011" w:type="pct"/>
            <w:hideMark/>
          </w:tcPr>
          <w:p w14:paraId="198FCCE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Інше (уточнити), гривень</w:t>
            </w:r>
          </w:p>
        </w:tc>
        <w:tc>
          <w:tcPr>
            <w:tcW w:w="612" w:type="pct"/>
            <w:hideMark/>
          </w:tcPr>
          <w:p w14:paraId="3CB3A5C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52EBE5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EDF15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F46AA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250412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1" w:type="pct"/>
            <w:hideMark/>
          </w:tcPr>
          <w:p w14:paraId="283928C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lastRenderedPageBreak/>
              <w:t>0</w:t>
            </w:r>
          </w:p>
          <w:p w14:paraId="33DD2BA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6DFD68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1436738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7FAE48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97172D" w:rsidRPr="00B40214" w14:paraId="64B67314" w14:textId="77777777" w:rsidTr="0097172D">
        <w:trPr>
          <w:jc w:val="center"/>
        </w:trPr>
        <w:tc>
          <w:tcPr>
            <w:tcW w:w="766" w:type="pct"/>
            <w:hideMark/>
          </w:tcPr>
          <w:p w14:paraId="4F609CB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3011" w:type="pct"/>
            <w:hideMark/>
          </w:tcPr>
          <w:p w14:paraId="486A1E5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2A1A7F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9759</w:t>
            </w:r>
          </w:p>
        </w:tc>
        <w:tc>
          <w:tcPr>
            <w:tcW w:w="611" w:type="pct"/>
            <w:hideMark/>
          </w:tcPr>
          <w:p w14:paraId="559F8B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48795</w:t>
            </w:r>
          </w:p>
        </w:tc>
      </w:tr>
      <w:tr w:rsidR="0097172D" w:rsidRPr="00B40214" w14:paraId="3DFC8880" w14:textId="77777777" w:rsidTr="0097172D">
        <w:trPr>
          <w:jc w:val="center"/>
        </w:trPr>
        <w:tc>
          <w:tcPr>
            <w:tcW w:w="766" w:type="pct"/>
            <w:hideMark/>
          </w:tcPr>
          <w:p w14:paraId="4669A3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3011" w:type="pct"/>
            <w:hideMark/>
          </w:tcPr>
          <w:p w14:paraId="5DA2F84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01CBCB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c>
          <w:tcPr>
            <w:tcW w:w="611" w:type="pct"/>
            <w:hideMark/>
          </w:tcPr>
          <w:p w14:paraId="797FFC3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023543E" w14:textId="77777777" w:rsidTr="0097172D">
        <w:trPr>
          <w:jc w:val="center"/>
        </w:trPr>
        <w:tc>
          <w:tcPr>
            <w:tcW w:w="766" w:type="pct"/>
            <w:hideMark/>
          </w:tcPr>
          <w:p w14:paraId="1C0D765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3011" w:type="pct"/>
            <w:hideMark/>
          </w:tcPr>
          <w:p w14:paraId="4B8180E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423C13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2820351</w:t>
            </w:r>
          </w:p>
        </w:tc>
        <w:tc>
          <w:tcPr>
            <w:tcW w:w="611" w:type="pct"/>
            <w:hideMark/>
          </w:tcPr>
          <w:p w14:paraId="15C2758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14101755</w:t>
            </w:r>
          </w:p>
        </w:tc>
      </w:tr>
    </w:tbl>
    <w:p w14:paraId="4663C210"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uk-UA" w:eastAsia="en-US" w:bidi="ar-SA"/>
        </w:rPr>
      </w:pPr>
      <w:bookmarkStart w:id="5" w:name="n179"/>
      <w:bookmarkEnd w:id="5"/>
    </w:p>
    <w:p w14:paraId="7C18BD18" w14:textId="77777777" w:rsidR="0097172D" w:rsidRPr="00B40214" w:rsidRDefault="0097172D" w:rsidP="0097172D">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ВИТРАТИ</w:t>
      </w:r>
      <w:r w:rsidRPr="00B40214">
        <w:rPr>
          <w:rFonts w:ascii="Times New Roman" w:eastAsia="Times New Roman" w:hAnsi="Times New Roman" w:cs="Times New Roman"/>
          <w:color w:val="333333"/>
          <w:kern w:val="0"/>
          <w:sz w:val="24"/>
          <w:szCs w:val="24"/>
          <w:lang w:val="ru-RU" w:eastAsia="en-US" w:bidi="ar-SA"/>
        </w:rPr>
        <w:br/>
      </w:r>
      <w:r w:rsidRPr="00B40214">
        <w:rPr>
          <w:rFonts w:ascii="Times New Roman" w:eastAsia="Times New Roman" w:hAnsi="Times New Roman" w:cs="Times New Roman"/>
          <w:b/>
          <w:bCs/>
          <w:color w:val="333333"/>
          <w:kern w:val="0"/>
          <w:sz w:val="28"/>
          <w:szCs w:val="28"/>
          <w:lang w:val="ru-RU" w:eastAsia="en-US" w:bidi="ar-SA"/>
        </w:rPr>
        <w:t xml:space="preserve">на одного суб’єкта господарювання великого і середнього підприємництва, які виникають внаслідок дії регуляторного акта </w:t>
      </w:r>
    </w:p>
    <w:p w14:paraId="5C1B4764" w14:textId="77777777" w:rsidR="0097172D" w:rsidRPr="00B40214" w:rsidRDefault="0097172D" w:rsidP="0097172D">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за альтернативою 2.</w:t>
      </w:r>
    </w:p>
    <w:p w14:paraId="1D8EA2F8" w14:textId="77777777" w:rsidR="0097172D" w:rsidRPr="00B40214" w:rsidRDefault="0097172D" w:rsidP="0097172D">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333333"/>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5798"/>
        <w:gridCol w:w="1178"/>
        <w:gridCol w:w="1177"/>
      </w:tblGrid>
      <w:tr w:rsidR="0097172D" w:rsidRPr="00B40214" w14:paraId="38930392" w14:textId="77777777" w:rsidTr="0097172D">
        <w:trPr>
          <w:jc w:val="center"/>
        </w:trPr>
        <w:tc>
          <w:tcPr>
            <w:tcW w:w="766" w:type="pct"/>
            <w:hideMark/>
          </w:tcPr>
          <w:p w14:paraId="040EBD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447CC4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w:t>
            </w:r>
          </w:p>
        </w:tc>
        <w:tc>
          <w:tcPr>
            <w:tcW w:w="612" w:type="pct"/>
            <w:hideMark/>
          </w:tcPr>
          <w:p w14:paraId="01787E4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перший рік</w:t>
            </w:r>
          </w:p>
        </w:tc>
        <w:tc>
          <w:tcPr>
            <w:tcW w:w="611" w:type="pct"/>
            <w:hideMark/>
          </w:tcPr>
          <w:p w14:paraId="069260A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2913514C" w14:textId="77777777" w:rsidTr="0097172D">
        <w:trPr>
          <w:jc w:val="center"/>
        </w:trPr>
        <w:tc>
          <w:tcPr>
            <w:tcW w:w="766" w:type="pct"/>
            <w:hideMark/>
          </w:tcPr>
          <w:p w14:paraId="7AFCC4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011" w:type="pct"/>
            <w:hideMark/>
          </w:tcPr>
          <w:p w14:paraId="4E10EF4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7AB7F1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7DB1CD0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07DCFA3" w14:textId="77777777" w:rsidTr="0097172D">
        <w:trPr>
          <w:jc w:val="center"/>
        </w:trPr>
        <w:tc>
          <w:tcPr>
            <w:tcW w:w="766" w:type="pct"/>
            <w:hideMark/>
          </w:tcPr>
          <w:p w14:paraId="65229CA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011" w:type="pct"/>
            <w:hideMark/>
          </w:tcPr>
          <w:p w14:paraId="7BE0E73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виникнення необхідності у сплаті податків/зборів), гривень</w:t>
            </w:r>
          </w:p>
        </w:tc>
        <w:tc>
          <w:tcPr>
            <w:tcW w:w="612" w:type="pct"/>
            <w:hideMark/>
          </w:tcPr>
          <w:p w14:paraId="7E142C4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66F3C29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6F0E269" w14:textId="77777777" w:rsidTr="0097172D">
        <w:trPr>
          <w:jc w:val="center"/>
        </w:trPr>
        <w:tc>
          <w:tcPr>
            <w:tcW w:w="766" w:type="pct"/>
            <w:hideMark/>
          </w:tcPr>
          <w:p w14:paraId="659368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011" w:type="pct"/>
            <w:hideMark/>
          </w:tcPr>
          <w:p w14:paraId="631ABB2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138A839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43E5EE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3F169A9" w14:textId="77777777" w:rsidTr="0097172D">
        <w:trPr>
          <w:jc w:val="center"/>
        </w:trPr>
        <w:tc>
          <w:tcPr>
            <w:tcW w:w="766" w:type="pct"/>
            <w:hideMark/>
          </w:tcPr>
          <w:p w14:paraId="422AD0F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011" w:type="pct"/>
            <w:hideMark/>
          </w:tcPr>
          <w:p w14:paraId="7F9EEF5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0F4FC5A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11" w:type="pct"/>
            <w:hideMark/>
          </w:tcPr>
          <w:p w14:paraId="025D64D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DEEAC32" w14:textId="77777777" w:rsidTr="0097172D">
        <w:trPr>
          <w:jc w:val="center"/>
        </w:trPr>
        <w:tc>
          <w:tcPr>
            <w:tcW w:w="766" w:type="pct"/>
            <w:hideMark/>
          </w:tcPr>
          <w:p w14:paraId="6F6F5A0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011" w:type="pct"/>
            <w:hideMark/>
          </w:tcPr>
          <w:p w14:paraId="1DDDA30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5AC3E6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611" w:type="pct"/>
            <w:hideMark/>
          </w:tcPr>
          <w:p w14:paraId="2881282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40665</w:t>
            </w:r>
          </w:p>
        </w:tc>
      </w:tr>
      <w:tr w:rsidR="0097172D" w:rsidRPr="00B40214" w14:paraId="5C3C0EC0" w14:textId="77777777" w:rsidTr="0097172D">
        <w:trPr>
          <w:jc w:val="center"/>
        </w:trPr>
        <w:tc>
          <w:tcPr>
            <w:tcW w:w="766" w:type="pct"/>
            <w:hideMark/>
          </w:tcPr>
          <w:p w14:paraId="4850EB4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6</w:t>
            </w:r>
          </w:p>
        </w:tc>
        <w:tc>
          <w:tcPr>
            <w:tcW w:w="3011" w:type="pct"/>
            <w:hideMark/>
          </w:tcPr>
          <w:p w14:paraId="635FF3F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731F22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0C776A7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A66E784" w14:textId="77777777" w:rsidTr="0097172D">
        <w:trPr>
          <w:jc w:val="center"/>
        </w:trPr>
        <w:tc>
          <w:tcPr>
            <w:tcW w:w="766" w:type="pct"/>
            <w:hideMark/>
          </w:tcPr>
          <w:p w14:paraId="070ECC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3011" w:type="pct"/>
            <w:hideMark/>
          </w:tcPr>
          <w:p w14:paraId="5DC5EC1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0CFEC41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24B54D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6CB3737" w14:textId="77777777" w:rsidTr="0097172D">
        <w:trPr>
          <w:jc w:val="center"/>
        </w:trPr>
        <w:tc>
          <w:tcPr>
            <w:tcW w:w="766" w:type="pct"/>
            <w:hideMark/>
          </w:tcPr>
          <w:p w14:paraId="38CCAC4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3011" w:type="pct"/>
            <w:hideMark/>
          </w:tcPr>
          <w:p w14:paraId="1EF9631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Інше (уточнити), гривень</w:t>
            </w:r>
          </w:p>
          <w:p w14:paraId="605BB156" w14:textId="77777777" w:rsidR="0097172D" w:rsidRPr="00B40214" w:rsidRDefault="0097172D" w:rsidP="0097172D">
            <w:pPr>
              <w:pStyle w:val="a6"/>
              <w:autoSpaceDE w:val="0"/>
              <w:adjustRightInd w:val="0"/>
              <w:spacing w:line="240" w:lineRule="auto"/>
              <w:rPr>
                <w:rFonts w:ascii="Times New Roman" w:eastAsia="Times New Roman" w:hAnsi="Times New Roman" w:cs="Times New Roman"/>
                <w:sz w:val="24"/>
                <w:szCs w:val="24"/>
                <w:lang w:val="ru-RU"/>
              </w:rPr>
            </w:pPr>
          </w:p>
        </w:tc>
        <w:tc>
          <w:tcPr>
            <w:tcW w:w="612" w:type="pct"/>
            <w:hideMark/>
          </w:tcPr>
          <w:p w14:paraId="38AF28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32BA44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2EDF25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1B3F8F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06212C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D769B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1" w:type="pct"/>
            <w:hideMark/>
          </w:tcPr>
          <w:p w14:paraId="0A2C13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57F3C1A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D59F6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F63675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63818F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7C7CB22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97172D" w:rsidRPr="00B40214" w14:paraId="3E6B47CC" w14:textId="77777777" w:rsidTr="0097172D">
        <w:trPr>
          <w:jc w:val="center"/>
        </w:trPr>
        <w:tc>
          <w:tcPr>
            <w:tcW w:w="766" w:type="pct"/>
            <w:hideMark/>
          </w:tcPr>
          <w:p w14:paraId="4D1229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3011" w:type="pct"/>
            <w:hideMark/>
          </w:tcPr>
          <w:p w14:paraId="4CDE2C2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024FC41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8133</w:t>
            </w:r>
          </w:p>
        </w:tc>
        <w:tc>
          <w:tcPr>
            <w:tcW w:w="611" w:type="pct"/>
            <w:hideMark/>
          </w:tcPr>
          <w:p w14:paraId="492228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40665</w:t>
            </w:r>
          </w:p>
        </w:tc>
      </w:tr>
      <w:tr w:rsidR="0097172D" w:rsidRPr="00B40214" w14:paraId="50F87DEC" w14:textId="77777777" w:rsidTr="0097172D">
        <w:trPr>
          <w:jc w:val="center"/>
        </w:trPr>
        <w:tc>
          <w:tcPr>
            <w:tcW w:w="766" w:type="pct"/>
            <w:hideMark/>
          </w:tcPr>
          <w:p w14:paraId="34AE2F9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3011" w:type="pct"/>
            <w:hideMark/>
          </w:tcPr>
          <w:p w14:paraId="196526A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8878F6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c>
          <w:tcPr>
            <w:tcW w:w="611" w:type="pct"/>
            <w:hideMark/>
          </w:tcPr>
          <w:p w14:paraId="639472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r>
      <w:tr w:rsidR="0097172D" w:rsidRPr="00B40214" w14:paraId="4B61EA7B" w14:textId="77777777" w:rsidTr="0097172D">
        <w:trPr>
          <w:jc w:val="center"/>
        </w:trPr>
        <w:tc>
          <w:tcPr>
            <w:tcW w:w="766" w:type="pct"/>
            <w:hideMark/>
          </w:tcPr>
          <w:p w14:paraId="6803AB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3011" w:type="pct"/>
            <w:hideMark/>
          </w:tcPr>
          <w:p w14:paraId="6FC946D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17AF79E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2350437</w:t>
            </w:r>
          </w:p>
        </w:tc>
        <w:tc>
          <w:tcPr>
            <w:tcW w:w="611" w:type="pct"/>
            <w:hideMark/>
          </w:tcPr>
          <w:p w14:paraId="41E3633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11752185</w:t>
            </w:r>
          </w:p>
        </w:tc>
      </w:tr>
    </w:tbl>
    <w:p w14:paraId="066D3EB0"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ru-RU" w:eastAsia="en-US" w:bidi="ar-SA"/>
        </w:rPr>
      </w:pPr>
    </w:p>
    <w:p w14:paraId="280A9CC9"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ru-RU" w:eastAsia="en-US" w:bidi="ar-SA"/>
        </w:rPr>
      </w:pPr>
      <w:r w:rsidRPr="00B40214">
        <w:rPr>
          <w:rFonts w:ascii="Times New Roman" w:eastAsia="Times New Roman" w:hAnsi="Times New Roman" w:cs="Times New Roman"/>
          <w:color w:val="333333"/>
          <w:kern w:val="0"/>
          <w:sz w:val="24"/>
          <w:szCs w:val="24"/>
          <w:lang w:val="ru-RU" w:eastAsia="en-US" w:bidi="ar-S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0"/>
        <w:gridCol w:w="99"/>
        <w:gridCol w:w="1670"/>
        <w:gridCol w:w="1572"/>
        <w:gridCol w:w="98"/>
        <w:gridCol w:w="1669"/>
      </w:tblGrid>
      <w:tr w:rsidR="0097172D" w:rsidRPr="00B40214" w14:paraId="21DB96EE" w14:textId="77777777" w:rsidTr="0097172D">
        <w:tc>
          <w:tcPr>
            <w:tcW w:w="2350" w:type="pct"/>
            <w:gridSpan w:val="2"/>
            <w:hideMark/>
          </w:tcPr>
          <w:p w14:paraId="3A2DA3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6" w:name="n180"/>
            <w:bookmarkEnd w:id="6"/>
            <w:r w:rsidRPr="00B40214">
              <w:rPr>
                <w:rFonts w:ascii="Times New Roman" w:eastAsia="Times New Roman" w:hAnsi="Times New Roman" w:cs="Times New Roman"/>
                <w:color w:val="auto"/>
                <w:kern w:val="0"/>
                <w:sz w:val="24"/>
                <w:szCs w:val="24"/>
                <w:lang w:eastAsia="en-US" w:bidi="ar-SA"/>
              </w:rPr>
              <w:t>Вид витрат</w:t>
            </w:r>
          </w:p>
        </w:tc>
        <w:tc>
          <w:tcPr>
            <w:tcW w:w="850" w:type="pct"/>
            <w:hideMark/>
          </w:tcPr>
          <w:p w14:paraId="03E0E02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У перший рік</w:t>
            </w:r>
          </w:p>
        </w:tc>
        <w:tc>
          <w:tcPr>
            <w:tcW w:w="850" w:type="pct"/>
            <w:gridSpan w:val="2"/>
            <w:hideMark/>
          </w:tcPr>
          <w:p w14:paraId="650523C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 (за рік)</w:t>
            </w:r>
          </w:p>
        </w:tc>
        <w:tc>
          <w:tcPr>
            <w:tcW w:w="800" w:type="pct"/>
            <w:hideMark/>
          </w:tcPr>
          <w:p w14:paraId="113B0FD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1BBA61C4" w14:textId="77777777" w:rsidTr="0097172D">
        <w:tc>
          <w:tcPr>
            <w:tcW w:w="2350" w:type="pct"/>
            <w:gridSpan w:val="2"/>
            <w:hideMark/>
          </w:tcPr>
          <w:p w14:paraId="0039EA8D"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hideMark/>
          </w:tcPr>
          <w:p w14:paraId="48E7DE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50" w:type="pct"/>
            <w:gridSpan w:val="2"/>
            <w:hideMark/>
          </w:tcPr>
          <w:p w14:paraId="025514F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0" w:type="pct"/>
            <w:hideMark/>
          </w:tcPr>
          <w:p w14:paraId="15132D3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A69FD60" w14:textId="77777777" w:rsidTr="0097172D">
        <w:tc>
          <w:tcPr>
            <w:tcW w:w="2300" w:type="pct"/>
            <w:hideMark/>
          </w:tcPr>
          <w:p w14:paraId="58454AF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7" w:name="n181"/>
            <w:bookmarkEnd w:id="7"/>
            <w:r w:rsidRPr="00B40214">
              <w:rPr>
                <w:rFonts w:ascii="Times New Roman" w:eastAsia="Times New Roman" w:hAnsi="Times New Roman" w:cs="Times New Roman"/>
                <w:color w:val="auto"/>
                <w:kern w:val="0"/>
                <w:sz w:val="24"/>
                <w:szCs w:val="24"/>
                <w:lang w:eastAsia="en-US" w:bidi="ar-SA"/>
              </w:rPr>
              <w:t>Вид витрат</w:t>
            </w:r>
          </w:p>
        </w:tc>
        <w:tc>
          <w:tcPr>
            <w:tcW w:w="1700" w:type="pct"/>
            <w:gridSpan w:val="3"/>
            <w:hideMark/>
          </w:tcPr>
          <w:p w14:paraId="7559800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сплату податків та зборів (змінених/нововведених) (за рік)</w:t>
            </w:r>
          </w:p>
        </w:tc>
        <w:tc>
          <w:tcPr>
            <w:tcW w:w="900" w:type="pct"/>
            <w:gridSpan w:val="2"/>
            <w:hideMark/>
          </w:tcPr>
          <w:p w14:paraId="0591836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449C8943" w14:textId="77777777" w:rsidTr="0097172D">
        <w:tc>
          <w:tcPr>
            <w:tcW w:w="2300" w:type="pct"/>
            <w:hideMark/>
          </w:tcPr>
          <w:p w14:paraId="0F2A1D4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Податки та збори (зміна розміру податків/зборів, виникнення необхідності у сплаті податків/зборів)</w:t>
            </w:r>
          </w:p>
        </w:tc>
        <w:tc>
          <w:tcPr>
            <w:tcW w:w="1700" w:type="pct"/>
            <w:gridSpan w:val="3"/>
            <w:hideMark/>
          </w:tcPr>
          <w:p w14:paraId="5DB0DDC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900" w:type="pct"/>
            <w:gridSpan w:val="2"/>
            <w:hideMark/>
          </w:tcPr>
          <w:p w14:paraId="653886E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444AA967" w14:textId="77777777" w:rsidR="0097172D" w:rsidRPr="00B40214" w:rsidRDefault="0097172D" w:rsidP="0097172D">
      <w:pPr>
        <w:shd w:val="clear" w:color="auto" w:fill="FFFFFF"/>
        <w:suppressAutoHyphens w:val="0"/>
        <w:autoSpaceDN/>
        <w:spacing w:line="240" w:lineRule="auto"/>
        <w:textAlignment w:val="auto"/>
        <w:rPr>
          <w:rFonts w:ascii="Times New Roman" w:eastAsia="Times New Roman" w:hAnsi="Times New Roman" w:cs="Times New Roman"/>
          <w:vanish/>
          <w:color w:val="333333"/>
          <w:kern w:val="0"/>
          <w:sz w:val="24"/>
          <w:szCs w:val="24"/>
          <w:lang w:eastAsia="en-US" w:bidi="ar-SA"/>
        </w:rPr>
      </w:pPr>
      <w:bookmarkStart w:id="8" w:name="n182"/>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9"/>
        <w:gridCol w:w="1769"/>
        <w:gridCol w:w="1768"/>
        <w:gridCol w:w="1669"/>
        <w:gridCol w:w="1473"/>
      </w:tblGrid>
      <w:tr w:rsidR="0097172D" w:rsidRPr="00B40214" w14:paraId="6CFD9817" w14:textId="77777777" w:rsidTr="0097172D">
        <w:tc>
          <w:tcPr>
            <w:tcW w:w="1500" w:type="pct"/>
            <w:hideMark/>
          </w:tcPr>
          <w:p w14:paraId="7F51BA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Вид витрат</w:t>
            </w:r>
          </w:p>
        </w:tc>
        <w:tc>
          <w:tcPr>
            <w:tcW w:w="900" w:type="pct"/>
            <w:hideMark/>
          </w:tcPr>
          <w:p w14:paraId="7D7F95A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ведення обліку, підготовку та подання звітності (за рік)</w:t>
            </w:r>
          </w:p>
        </w:tc>
        <w:tc>
          <w:tcPr>
            <w:tcW w:w="900" w:type="pct"/>
            <w:hideMark/>
          </w:tcPr>
          <w:p w14:paraId="229D6A1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штрафних санкцій за рік</w:t>
            </w:r>
          </w:p>
        </w:tc>
        <w:tc>
          <w:tcPr>
            <w:tcW w:w="850" w:type="pct"/>
            <w:hideMark/>
          </w:tcPr>
          <w:p w14:paraId="0BFC75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750" w:type="pct"/>
            <w:hideMark/>
          </w:tcPr>
          <w:p w14:paraId="6F3205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63BE490C" w14:textId="77777777" w:rsidTr="0097172D">
        <w:tc>
          <w:tcPr>
            <w:tcW w:w="1500" w:type="pct"/>
            <w:hideMark/>
          </w:tcPr>
          <w:p w14:paraId="57C0973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(витрати часу персоналу)</w:t>
            </w:r>
          </w:p>
        </w:tc>
        <w:tc>
          <w:tcPr>
            <w:tcW w:w="900" w:type="pct"/>
            <w:hideMark/>
          </w:tcPr>
          <w:p w14:paraId="127663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900" w:type="pct"/>
            <w:hideMark/>
          </w:tcPr>
          <w:p w14:paraId="62C3323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50" w:type="pct"/>
            <w:hideMark/>
          </w:tcPr>
          <w:p w14:paraId="756ADD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50" w:type="pct"/>
            <w:hideMark/>
          </w:tcPr>
          <w:p w14:paraId="1FD259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16053B03" w14:textId="77777777" w:rsidR="0097172D" w:rsidRPr="00B40214" w:rsidRDefault="0097172D" w:rsidP="0097172D">
      <w:pPr>
        <w:shd w:val="clear" w:color="auto" w:fill="FFFFFF"/>
        <w:suppressAutoHyphens w:val="0"/>
        <w:autoSpaceDN/>
        <w:spacing w:after="150" w:line="240" w:lineRule="auto"/>
        <w:jc w:val="both"/>
        <w:textAlignment w:val="auto"/>
        <w:rPr>
          <w:rFonts w:ascii="Times New Roman" w:eastAsia="Times New Roman" w:hAnsi="Times New Roman" w:cs="Times New Roman"/>
          <w:color w:val="333333"/>
          <w:kern w:val="0"/>
          <w:sz w:val="24"/>
          <w:szCs w:val="24"/>
          <w:lang w:eastAsia="en-US" w:bidi="ar-SA"/>
        </w:rPr>
      </w:pPr>
      <w:bookmarkStart w:id="9" w:name="n183"/>
      <w:bookmarkEnd w:id="9"/>
      <w:r w:rsidRPr="00B40214">
        <w:rPr>
          <w:rFonts w:ascii="Times New Roman" w:eastAsia="Times New Roman" w:hAnsi="Times New Roman" w:cs="Times New Roman"/>
          <w:color w:val="333333"/>
          <w:kern w:val="0"/>
          <w:sz w:val="20"/>
          <w:szCs w:val="20"/>
          <w:lang w:eastAsia="en-US" w:bidi="ar-SA"/>
        </w:rPr>
        <w:t>_________</w:t>
      </w:r>
      <w:r w:rsidRPr="00B40214">
        <w:rPr>
          <w:rFonts w:ascii="Times New Roman" w:eastAsia="Times New Roman" w:hAnsi="Times New Roman" w:cs="Times New Roman"/>
          <w:color w:val="333333"/>
          <w:kern w:val="0"/>
          <w:sz w:val="24"/>
          <w:szCs w:val="24"/>
          <w:lang w:eastAsia="en-US" w:bidi="ar-SA"/>
        </w:rPr>
        <w:br/>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Вартість</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витрат</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пов</w:t>
      </w:r>
      <w:r w:rsidRPr="00B40214">
        <w:rPr>
          <w:rFonts w:ascii="Times New Roman" w:eastAsia="Times New Roman" w:hAnsi="Times New Roman" w:cs="Times New Roman"/>
          <w:color w:val="333333"/>
          <w:kern w:val="0"/>
          <w:sz w:val="20"/>
          <w:szCs w:val="20"/>
          <w:lang w:eastAsia="en-US" w:bidi="ar-SA"/>
        </w:rPr>
        <w:t>’</w:t>
      </w:r>
      <w:r w:rsidRPr="00B40214">
        <w:rPr>
          <w:rFonts w:ascii="Times New Roman" w:eastAsia="Times New Roman" w:hAnsi="Times New Roman" w:cs="Times New Roman"/>
          <w:color w:val="333333"/>
          <w:kern w:val="0"/>
          <w:sz w:val="20"/>
          <w:szCs w:val="20"/>
          <w:lang w:val="ru-RU" w:eastAsia="en-US" w:bidi="ar-SA"/>
        </w:rPr>
        <w:t>язаних</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із</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підготовкою</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та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поданням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звітності</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державним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органам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визначається</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шляхом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множення</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фактичних</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витрат</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часу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персоналу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на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заробітну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плату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спеціаліста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відповідної</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кваліфікації</w:t>
      </w:r>
      <w:r w:rsidRPr="00B40214">
        <w:rPr>
          <w:rFonts w:ascii="Times New Roman" w:eastAsia="Times New Roman" w:hAnsi="Times New Roman" w:cs="Times New Roman"/>
          <w:color w:val="333333"/>
          <w:kern w:val="0"/>
          <w:sz w:val="20"/>
          <w:szCs w:val="20"/>
          <w:lang w:eastAsia="en-US"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7"/>
        <w:gridCol w:w="2358"/>
        <w:gridCol w:w="1669"/>
        <w:gridCol w:w="1277"/>
        <w:gridCol w:w="1277"/>
      </w:tblGrid>
      <w:tr w:rsidR="0097172D" w:rsidRPr="00B40214" w14:paraId="0D0710E5" w14:textId="77777777" w:rsidTr="0097172D">
        <w:tc>
          <w:tcPr>
            <w:tcW w:w="1550" w:type="pct"/>
            <w:hideMark/>
          </w:tcPr>
          <w:p w14:paraId="61B599E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0" w:name="n184"/>
            <w:bookmarkEnd w:id="10"/>
            <w:r w:rsidRPr="00B40214">
              <w:rPr>
                <w:rFonts w:ascii="Times New Roman" w:eastAsia="Times New Roman" w:hAnsi="Times New Roman" w:cs="Times New Roman"/>
                <w:color w:val="auto"/>
                <w:kern w:val="0"/>
                <w:sz w:val="24"/>
                <w:szCs w:val="24"/>
                <w:lang w:eastAsia="en-US" w:bidi="ar-SA"/>
              </w:rPr>
              <w:t>Вид витрат</w:t>
            </w:r>
          </w:p>
        </w:tc>
        <w:tc>
          <w:tcPr>
            <w:tcW w:w="1200" w:type="pct"/>
            <w:hideMark/>
          </w:tcPr>
          <w:p w14:paraId="0EDE65D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на адміністрування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(за рік)</w:t>
            </w:r>
          </w:p>
        </w:tc>
        <w:tc>
          <w:tcPr>
            <w:tcW w:w="850" w:type="pct"/>
            <w:hideMark/>
          </w:tcPr>
          <w:p w14:paraId="04F6066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штрафних санкцій та усунення виявлених порушень (за рік)</w:t>
            </w:r>
          </w:p>
        </w:tc>
        <w:tc>
          <w:tcPr>
            <w:tcW w:w="650" w:type="pct"/>
            <w:hideMark/>
          </w:tcPr>
          <w:p w14:paraId="6D5F9B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650" w:type="pct"/>
            <w:hideMark/>
          </w:tcPr>
          <w:p w14:paraId="07D18C7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0993D0DE" w14:textId="77777777" w:rsidTr="0097172D">
        <w:tc>
          <w:tcPr>
            <w:tcW w:w="1550" w:type="pct"/>
            <w:hideMark/>
          </w:tcPr>
          <w:p w14:paraId="631FDC3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w:t>
            </w:r>
          </w:p>
        </w:tc>
        <w:tc>
          <w:tcPr>
            <w:tcW w:w="1200" w:type="pct"/>
            <w:hideMark/>
          </w:tcPr>
          <w:p w14:paraId="5850C8B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50" w:type="pct"/>
            <w:hideMark/>
          </w:tcPr>
          <w:p w14:paraId="2E318D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3DFE9F6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6C36B39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06C08CA0" w14:textId="77777777" w:rsidR="0097172D" w:rsidRPr="00B40214" w:rsidRDefault="0097172D" w:rsidP="0097172D">
      <w:pPr>
        <w:shd w:val="clear" w:color="auto" w:fill="FFFFFF"/>
        <w:suppressAutoHyphens w:val="0"/>
        <w:autoSpaceDN/>
        <w:spacing w:after="150" w:line="240" w:lineRule="auto"/>
        <w:jc w:val="both"/>
        <w:textAlignment w:val="auto"/>
        <w:rPr>
          <w:rFonts w:ascii="Times New Roman" w:eastAsia="Times New Roman" w:hAnsi="Times New Roman" w:cs="Times New Roman"/>
          <w:color w:val="333333"/>
          <w:kern w:val="0"/>
          <w:sz w:val="24"/>
          <w:szCs w:val="24"/>
          <w:lang w:eastAsia="en-US" w:bidi="ar-SA"/>
        </w:rPr>
      </w:pPr>
      <w:bookmarkStart w:id="11" w:name="n185"/>
      <w:bookmarkEnd w:id="11"/>
      <w:r w:rsidRPr="00B40214">
        <w:rPr>
          <w:rFonts w:ascii="Times New Roman" w:eastAsia="Times New Roman" w:hAnsi="Times New Roman" w:cs="Times New Roman"/>
          <w:color w:val="333333"/>
          <w:kern w:val="0"/>
          <w:sz w:val="20"/>
          <w:szCs w:val="20"/>
          <w:lang w:eastAsia="en-US" w:bidi="ar-SA"/>
        </w:rPr>
        <w:t>__________</w:t>
      </w:r>
      <w:r w:rsidRPr="00B40214">
        <w:rPr>
          <w:rFonts w:ascii="Times New Roman" w:eastAsia="Times New Roman" w:hAnsi="Times New Roman" w:cs="Times New Roman"/>
          <w:color w:val="333333"/>
          <w:kern w:val="0"/>
          <w:sz w:val="24"/>
          <w:szCs w:val="24"/>
          <w:lang w:eastAsia="en-US" w:bidi="ar-SA"/>
        </w:rPr>
        <w:br/>
      </w:r>
      <w:r w:rsidRPr="00B40214">
        <w:rPr>
          <w:rFonts w:ascii="Times New Roman" w:eastAsia="Times New Roman" w:hAnsi="Times New Roman" w:cs="Times New Roman"/>
          <w:color w:val="333333"/>
          <w:kern w:val="0"/>
          <w:sz w:val="20"/>
          <w:szCs w:val="20"/>
          <w:lang w:eastAsia="en-US" w:bidi="ar-S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1"/>
        <w:gridCol w:w="687"/>
        <w:gridCol w:w="1082"/>
        <w:gridCol w:w="882"/>
        <w:gridCol w:w="1082"/>
        <w:gridCol w:w="980"/>
        <w:gridCol w:w="689"/>
        <w:gridCol w:w="1175"/>
      </w:tblGrid>
      <w:tr w:rsidR="0097172D" w:rsidRPr="00B40214" w14:paraId="54B75CA3" w14:textId="77777777" w:rsidTr="0097172D">
        <w:tc>
          <w:tcPr>
            <w:tcW w:w="1584" w:type="pct"/>
            <w:hideMark/>
          </w:tcPr>
          <w:p w14:paraId="23DF7D8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2" w:name="n186"/>
            <w:bookmarkEnd w:id="12"/>
            <w:r w:rsidRPr="00B40214">
              <w:rPr>
                <w:rFonts w:ascii="Times New Roman" w:eastAsia="Times New Roman" w:hAnsi="Times New Roman" w:cs="Times New Roman"/>
                <w:color w:val="auto"/>
                <w:kern w:val="0"/>
                <w:sz w:val="24"/>
                <w:szCs w:val="24"/>
                <w:lang w:eastAsia="en-US" w:bidi="ar-SA"/>
              </w:rPr>
              <w:t>Вид витрат</w:t>
            </w:r>
          </w:p>
        </w:tc>
        <w:tc>
          <w:tcPr>
            <w:tcW w:w="919" w:type="pct"/>
            <w:gridSpan w:val="2"/>
            <w:hideMark/>
          </w:tcPr>
          <w:p w14:paraId="4FDFDF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проходження відповідних процедур (витрати часу, витрати на експертизи, тощо)</w:t>
            </w:r>
          </w:p>
        </w:tc>
        <w:tc>
          <w:tcPr>
            <w:tcW w:w="1020" w:type="pct"/>
            <w:gridSpan w:val="2"/>
            <w:hideMark/>
          </w:tcPr>
          <w:p w14:paraId="5A8BB06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безпосередньо на дозволи, ліцензії, сертифікати, страхові поліси (за рік - стартовий)</w:t>
            </w:r>
          </w:p>
        </w:tc>
        <w:tc>
          <w:tcPr>
            <w:tcW w:w="867" w:type="pct"/>
            <w:gridSpan w:val="2"/>
            <w:hideMark/>
          </w:tcPr>
          <w:p w14:paraId="3BFACA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 (стартовий)</w:t>
            </w:r>
          </w:p>
        </w:tc>
        <w:tc>
          <w:tcPr>
            <w:tcW w:w="611" w:type="pct"/>
            <w:hideMark/>
          </w:tcPr>
          <w:p w14:paraId="1F49290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6F222087" w14:textId="77777777" w:rsidTr="0097172D">
        <w:tc>
          <w:tcPr>
            <w:tcW w:w="1584" w:type="pct"/>
            <w:hideMark/>
          </w:tcPr>
          <w:p w14:paraId="1969BF6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 xml:space="preserve">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w:t>
            </w:r>
            <w:r w:rsidRPr="00B40214">
              <w:rPr>
                <w:rFonts w:ascii="Times New Roman" w:eastAsia="Times New Roman" w:hAnsi="Times New Roman" w:cs="Times New Roman"/>
                <w:color w:val="auto"/>
                <w:kern w:val="0"/>
                <w:sz w:val="24"/>
                <w:szCs w:val="24"/>
                <w:lang w:eastAsia="en-US" w:bidi="ar-SA"/>
              </w:rPr>
              <w:lastRenderedPageBreak/>
              <w:t>сертифікації, атестації тощо) та інших послуг (проведення наукових, інших експертиз, страхування тощо)</w:t>
            </w:r>
          </w:p>
        </w:tc>
        <w:tc>
          <w:tcPr>
            <w:tcW w:w="919" w:type="pct"/>
            <w:gridSpan w:val="2"/>
            <w:hideMark/>
          </w:tcPr>
          <w:p w14:paraId="08E13C6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lastRenderedPageBreak/>
              <w:t>7218</w:t>
            </w:r>
          </w:p>
        </w:tc>
        <w:tc>
          <w:tcPr>
            <w:tcW w:w="1020" w:type="pct"/>
            <w:gridSpan w:val="2"/>
            <w:hideMark/>
          </w:tcPr>
          <w:p w14:paraId="43D7B8D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915</w:t>
            </w:r>
          </w:p>
        </w:tc>
        <w:tc>
          <w:tcPr>
            <w:tcW w:w="867" w:type="pct"/>
            <w:gridSpan w:val="2"/>
            <w:hideMark/>
          </w:tcPr>
          <w:p w14:paraId="45DA5C5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8133</w:t>
            </w:r>
          </w:p>
        </w:tc>
        <w:tc>
          <w:tcPr>
            <w:tcW w:w="611" w:type="pct"/>
            <w:hideMark/>
          </w:tcPr>
          <w:p w14:paraId="6514EF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40665</w:t>
            </w:r>
          </w:p>
        </w:tc>
      </w:tr>
      <w:tr w:rsidR="0097172D" w:rsidRPr="00B40214" w14:paraId="3AF50400" w14:textId="77777777" w:rsidTr="0097172D">
        <w:tc>
          <w:tcPr>
            <w:tcW w:w="1941" w:type="pct"/>
            <w:gridSpan w:val="2"/>
            <w:hideMark/>
          </w:tcPr>
          <w:p w14:paraId="0B46BE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3" w:name="n187"/>
            <w:bookmarkEnd w:id="13"/>
            <w:r w:rsidRPr="00B40214">
              <w:rPr>
                <w:rFonts w:ascii="Times New Roman" w:eastAsia="Times New Roman" w:hAnsi="Times New Roman" w:cs="Times New Roman"/>
                <w:color w:val="auto"/>
                <w:kern w:val="0"/>
                <w:sz w:val="24"/>
                <w:szCs w:val="24"/>
                <w:lang w:eastAsia="en-US" w:bidi="ar-SA"/>
              </w:rPr>
              <w:t>Вид витрат</w:t>
            </w:r>
          </w:p>
        </w:tc>
        <w:tc>
          <w:tcPr>
            <w:tcW w:w="1020" w:type="pct"/>
            <w:gridSpan w:val="2"/>
            <w:hideMark/>
          </w:tcPr>
          <w:p w14:paraId="33F7A40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рік (стартовий)</w:t>
            </w:r>
          </w:p>
        </w:tc>
        <w:tc>
          <w:tcPr>
            <w:tcW w:w="1071" w:type="pct"/>
            <w:gridSpan w:val="2"/>
            <w:hideMark/>
          </w:tcPr>
          <w:p w14:paraId="3E5C0C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w:t>
            </w:r>
            <w:r w:rsidRPr="00B40214">
              <w:rPr>
                <w:rFonts w:ascii="Times New Roman" w:eastAsia="Times New Roman" w:hAnsi="Times New Roman" w:cs="Times New Roman"/>
                <w:color w:val="auto"/>
                <w:kern w:val="0"/>
                <w:sz w:val="24"/>
                <w:szCs w:val="24"/>
                <w:lang w:eastAsia="en-US" w:bidi="ar-SA"/>
              </w:rPr>
              <w:br/>
              <w:t>(за наступний рік)</w:t>
            </w:r>
          </w:p>
        </w:tc>
        <w:tc>
          <w:tcPr>
            <w:tcW w:w="969" w:type="pct"/>
            <w:gridSpan w:val="2"/>
            <w:hideMark/>
          </w:tcPr>
          <w:p w14:paraId="6C5CB0B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5798C0F8" w14:textId="77777777" w:rsidTr="0097172D">
        <w:tc>
          <w:tcPr>
            <w:tcW w:w="1941" w:type="pct"/>
            <w:gridSpan w:val="2"/>
            <w:hideMark/>
          </w:tcPr>
          <w:p w14:paraId="64A7367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w:t>
            </w:r>
          </w:p>
        </w:tc>
        <w:tc>
          <w:tcPr>
            <w:tcW w:w="1020" w:type="pct"/>
            <w:gridSpan w:val="2"/>
            <w:hideMark/>
          </w:tcPr>
          <w:p w14:paraId="7DE12B2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1071" w:type="pct"/>
            <w:gridSpan w:val="2"/>
            <w:hideMark/>
          </w:tcPr>
          <w:p w14:paraId="424057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969" w:type="pct"/>
            <w:gridSpan w:val="2"/>
            <w:hideMark/>
          </w:tcPr>
          <w:p w14:paraId="3974F9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1A2FC822" w14:textId="77777777" w:rsidR="0097172D" w:rsidRPr="00B40214" w:rsidRDefault="0097172D" w:rsidP="0097172D">
      <w:pPr>
        <w:shd w:val="clear" w:color="auto" w:fill="FFFFFF"/>
        <w:suppressAutoHyphens w:val="0"/>
        <w:autoSpaceDN/>
        <w:spacing w:line="240" w:lineRule="auto"/>
        <w:textAlignment w:val="auto"/>
        <w:rPr>
          <w:rFonts w:ascii="Times New Roman" w:eastAsia="Times New Roman" w:hAnsi="Times New Roman" w:cs="Times New Roman"/>
          <w:vanish/>
          <w:color w:val="333333"/>
          <w:kern w:val="0"/>
          <w:sz w:val="24"/>
          <w:szCs w:val="24"/>
          <w:lang w:val="ru-RU" w:eastAsia="en-US" w:bidi="ar-SA"/>
        </w:rPr>
      </w:pPr>
      <w:bookmarkStart w:id="14" w:name="n188"/>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2"/>
        <w:gridCol w:w="4028"/>
        <w:gridCol w:w="1768"/>
      </w:tblGrid>
      <w:tr w:rsidR="0097172D" w:rsidRPr="00B40214" w14:paraId="09B78A7C" w14:textId="77777777" w:rsidTr="0097172D">
        <w:tc>
          <w:tcPr>
            <w:tcW w:w="1950" w:type="pct"/>
            <w:hideMark/>
          </w:tcPr>
          <w:p w14:paraId="361D724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Вид витрат</w:t>
            </w:r>
          </w:p>
        </w:tc>
        <w:tc>
          <w:tcPr>
            <w:tcW w:w="2050" w:type="pct"/>
            <w:hideMark/>
          </w:tcPr>
          <w:p w14:paraId="22B500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праці додатково найманого персоналу (за рік)</w:t>
            </w:r>
          </w:p>
        </w:tc>
        <w:tc>
          <w:tcPr>
            <w:tcW w:w="900" w:type="pct"/>
            <w:hideMark/>
          </w:tcPr>
          <w:p w14:paraId="14DD52A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w:t>
            </w:r>
            <w:r w:rsidRPr="00B40214">
              <w:rPr>
                <w:rFonts w:ascii="Times New Roman" w:eastAsia="Times New Roman" w:hAnsi="Times New Roman" w:cs="Times New Roman"/>
                <w:color w:val="auto"/>
                <w:kern w:val="0"/>
                <w:sz w:val="24"/>
                <w:szCs w:val="24"/>
                <w:lang w:eastAsia="en-US" w:bidi="ar-SA"/>
              </w:rPr>
              <w:br/>
              <w:t>п’ять років</w:t>
            </w:r>
          </w:p>
        </w:tc>
      </w:tr>
      <w:tr w:rsidR="0097172D" w:rsidRPr="00B40214" w14:paraId="16CFEA6A" w14:textId="77777777" w:rsidTr="0097172D">
        <w:tc>
          <w:tcPr>
            <w:tcW w:w="1950" w:type="pct"/>
            <w:hideMark/>
          </w:tcPr>
          <w:p w14:paraId="6148800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w:t>
            </w:r>
          </w:p>
        </w:tc>
        <w:tc>
          <w:tcPr>
            <w:tcW w:w="0" w:type="auto"/>
            <w:vAlign w:val="center"/>
            <w:hideMark/>
          </w:tcPr>
          <w:p w14:paraId="3564633C" w14:textId="77777777" w:rsidR="0097172D" w:rsidRPr="00B40214" w:rsidRDefault="0097172D" w:rsidP="0097172D">
            <w:pPr>
              <w:suppressAutoHyphens w:val="0"/>
              <w:autoSpaceDN/>
              <w:spacing w:line="240" w:lineRule="auto"/>
              <w:jc w:val="center"/>
              <w:textAlignment w:val="auto"/>
              <w:rPr>
                <w:rFonts w:ascii="Times New Roman" w:eastAsia="Times New Roman" w:hAnsi="Times New Roman" w:cs="Times New Roman"/>
                <w:color w:val="auto"/>
                <w:kern w:val="0"/>
                <w:sz w:val="20"/>
                <w:szCs w:val="20"/>
                <w:lang w:val="ru-RU" w:eastAsia="en-US" w:bidi="ar-SA"/>
              </w:rPr>
            </w:pPr>
            <w:r w:rsidRPr="00B40214">
              <w:rPr>
                <w:rFonts w:ascii="Times New Roman" w:eastAsia="Times New Roman" w:hAnsi="Times New Roman" w:cs="Times New Roman"/>
                <w:color w:val="auto"/>
                <w:kern w:val="0"/>
                <w:sz w:val="20"/>
                <w:szCs w:val="20"/>
                <w:lang w:val="ru-RU" w:eastAsia="en-US" w:bidi="ar-SA"/>
              </w:rPr>
              <w:t>0</w:t>
            </w:r>
          </w:p>
        </w:tc>
        <w:tc>
          <w:tcPr>
            <w:tcW w:w="0" w:type="auto"/>
            <w:vAlign w:val="center"/>
            <w:hideMark/>
          </w:tcPr>
          <w:p w14:paraId="673FD4B4" w14:textId="77777777" w:rsidR="0097172D" w:rsidRPr="00B40214" w:rsidRDefault="0097172D" w:rsidP="0097172D">
            <w:pPr>
              <w:suppressAutoHyphens w:val="0"/>
              <w:autoSpaceDN/>
              <w:spacing w:line="240" w:lineRule="auto"/>
              <w:jc w:val="center"/>
              <w:textAlignment w:val="auto"/>
              <w:rPr>
                <w:rFonts w:ascii="Times New Roman" w:eastAsia="Times New Roman" w:hAnsi="Times New Roman" w:cs="Times New Roman"/>
                <w:color w:val="auto"/>
                <w:kern w:val="0"/>
                <w:sz w:val="20"/>
                <w:szCs w:val="20"/>
                <w:lang w:val="ru-RU" w:eastAsia="en-US" w:bidi="ar-SA"/>
              </w:rPr>
            </w:pPr>
            <w:r w:rsidRPr="00B40214">
              <w:rPr>
                <w:rFonts w:ascii="Times New Roman" w:eastAsia="Times New Roman" w:hAnsi="Times New Roman" w:cs="Times New Roman"/>
                <w:color w:val="auto"/>
                <w:kern w:val="0"/>
                <w:sz w:val="20"/>
                <w:szCs w:val="20"/>
                <w:lang w:val="ru-RU" w:eastAsia="en-US" w:bidi="ar-SA"/>
              </w:rPr>
              <w:t>0</w:t>
            </w:r>
          </w:p>
        </w:tc>
      </w:tr>
    </w:tbl>
    <w:p w14:paraId="4160A300" w14:textId="77777777" w:rsidR="0097172D" w:rsidRPr="00B40214" w:rsidRDefault="0097172D" w:rsidP="0097172D">
      <w:pPr>
        <w:suppressAutoHyphens w:val="0"/>
        <w:autoSpaceDN/>
        <w:spacing w:after="160" w:line="259" w:lineRule="auto"/>
        <w:textAlignment w:val="auto"/>
        <w:rPr>
          <w:rFonts w:ascii="Times New Roman" w:eastAsia="Times New Roman" w:hAnsi="Times New Roman" w:cs="Times New Roman"/>
          <w:sz w:val="28"/>
          <w:szCs w:val="28"/>
          <w:lang w:val="uk-UA" w:eastAsia="uk-UA"/>
        </w:rPr>
      </w:pPr>
    </w:p>
    <w:p w14:paraId="3359FD35" w14:textId="77777777" w:rsidR="0097172D" w:rsidRPr="00B40214" w:rsidRDefault="0097172D" w:rsidP="0097172D">
      <w:pPr>
        <w:spacing w:line="240" w:lineRule="auto"/>
        <w:jc w:val="both"/>
        <w:rPr>
          <w:rFonts w:ascii="Times New Roman" w:hAnsi="Times New Roman" w:cs="Times New Roman"/>
          <w:sz w:val="28"/>
          <w:szCs w:val="28"/>
          <w:lang w:val="uk-UA"/>
        </w:rPr>
      </w:pPr>
    </w:p>
    <w:p w14:paraId="1E53BBAA" w14:textId="77777777" w:rsidR="0097172D" w:rsidRPr="00B40214" w:rsidRDefault="0097172D" w:rsidP="0097172D">
      <w:pPr>
        <w:spacing w:line="240" w:lineRule="auto"/>
        <w:jc w:val="both"/>
        <w:rPr>
          <w:rFonts w:ascii="Times New Roman" w:hAnsi="Times New Roman" w:cs="Times New Roman"/>
          <w:sz w:val="28"/>
          <w:szCs w:val="28"/>
          <w:lang w:val="uk-UA"/>
        </w:rPr>
      </w:pPr>
    </w:p>
    <w:p w14:paraId="493272AD" w14:textId="77777777" w:rsidR="0097172D" w:rsidRPr="00B40214" w:rsidRDefault="0097172D" w:rsidP="0097172D">
      <w:pPr>
        <w:suppressAutoHyphens w:val="0"/>
        <w:autoSpaceDN/>
        <w:spacing w:after="160" w:line="259" w:lineRule="auto"/>
        <w:textAlignment w:val="auto"/>
        <w:rPr>
          <w:rFonts w:ascii="Times New Roman" w:hAnsi="Times New Roman" w:cs="Times New Roman"/>
          <w:sz w:val="28"/>
          <w:szCs w:val="28"/>
          <w:lang w:val="uk-UA"/>
        </w:rPr>
      </w:pPr>
      <w:r w:rsidRPr="00B40214">
        <w:rPr>
          <w:rFonts w:ascii="Times New Roman" w:hAnsi="Times New Roman" w:cs="Times New Roman"/>
          <w:sz w:val="28"/>
          <w:szCs w:val="28"/>
          <w:lang w:val="uk-UA"/>
        </w:rPr>
        <w:br w:type="page"/>
      </w:r>
    </w:p>
    <w:p w14:paraId="2F66248D" w14:textId="77777777" w:rsidR="0097172D" w:rsidRPr="00B40214" w:rsidRDefault="0097172D" w:rsidP="0097172D">
      <w:pPr>
        <w:spacing w:line="240" w:lineRule="auto"/>
        <w:jc w:val="right"/>
        <w:rPr>
          <w:rFonts w:ascii="Times New Roman" w:hAnsi="Times New Roman" w:cs="Times New Roman"/>
          <w:sz w:val="28"/>
          <w:szCs w:val="28"/>
          <w:lang w:val="ru-RU"/>
        </w:rPr>
      </w:pPr>
      <w:r w:rsidRPr="00B40214">
        <w:rPr>
          <w:rFonts w:ascii="Times New Roman" w:hAnsi="Times New Roman" w:cs="Times New Roman"/>
          <w:sz w:val="28"/>
          <w:szCs w:val="28"/>
          <w:lang w:val="ru-RU"/>
        </w:rPr>
        <w:lastRenderedPageBreak/>
        <w:t>Додаток 2</w:t>
      </w:r>
      <w:r w:rsidRPr="00B40214">
        <w:rPr>
          <w:rFonts w:ascii="Times New Roman" w:hAnsi="Times New Roman" w:cs="Times New Roman"/>
          <w:sz w:val="28"/>
          <w:szCs w:val="28"/>
          <w:lang w:val="ru-RU"/>
        </w:rPr>
        <w:br/>
        <w:t>до аналізу впливу</w:t>
      </w:r>
      <w:r w:rsidRPr="00B40214">
        <w:rPr>
          <w:rFonts w:ascii="Times New Roman" w:hAnsi="Times New Roman" w:cs="Times New Roman"/>
          <w:sz w:val="28"/>
          <w:szCs w:val="28"/>
          <w:lang w:val="ru-RU"/>
        </w:rPr>
        <w:br/>
        <w:t>регуляторного акта</w:t>
      </w:r>
    </w:p>
    <w:p w14:paraId="7C94F68F" w14:textId="77777777" w:rsidR="0097172D" w:rsidRPr="00B40214" w:rsidRDefault="0097172D" w:rsidP="0097172D">
      <w:pPr>
        <w:spacing w:line="240" w:lineRule="auto"/>
        <w:jc w:val="right"/>
        <w:rPr>
          <w:rFonts w:ascii="Times New Roman" w:hAnsi="Times New Roman" w:cs="Times New Roman"/>
          <w:sz w:val="28"/>
          <w:szCs w:val="28"/>
          <w:lang w:val="ru-RU"/>
        </w:rPr>
      </w:pPr>
    </w:p>
    <w:p w14:paraId="79C3B4C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b/>
          <w:bCs/>
          <w:color w:val="auto"/>
          <w:kern w:val="0"/>
          <w:sz w:val="28"/>
          <w:szCs w:val="28"/>
          <w:lang w:val="ru-RU" w:eastAsia="en-US" w:bidi="ar-SA"/>
        </w:rPr>
        <w:t>ТЕСТ</w:t>
      </w:r>
      <w:r w:rsidRPr="00B40214">
        <w:rPr>
          <w:rFonts w:ascii="Times New Roman" w:eastAsia="Times New Roman" w:hAnsi="Times New Roman" w:cs="Times New Roman"/>
          <w:color w:val="auto"/>
          <w:kern w:val="0"/>
          <w:sz w:val="24"/>
          <w:szCs w:val="24"/>
          <w:lang w:val="ru-RU" w:eastAsia="en-US" w:bidi="ar-SA"/>
        </w:rPr>
        <w:br/>
      </w:r>
      <w:r w:rsidRPr="00B40214">
        <w:rPr>
          <w:rFonts w:ascii="Times New Roman" w:eastAsia="Times New Roman" w:hAnsi="Times New Roman" w:cs="Times New Roman"/>
          <w:b/>
          <w:bCs/>
          <w:color w:val="auto"/>
          <w:kern w:val="0"/>
          <w:sz w:val="28"/>
          <w:szCs w:val="28"/>
          <w:lang w:val="ru-RU" w:eastAsia="en-US" w:bidi="ar-SA"/>
        </w:rPr>
        <w:t>малого підприємництва (М-Тест)</w:t>
      </w:r>
    </w:p>
    <w:p w14:paraId="63FAEE43"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5" w:name="n200"/>
      <w:bookmarkEnd w:id="15"/>
      <w:r w:rsidRPr="00B40214">
        <w:rPr>
          <w:rFonts w:ascii="Times New Roman" w:eastAsia="Times New Roman" w:hAnsi="Times New Roman" w:cs="Times New Roman"/>
          <w:color w:val="auto"/>
          <w:kern w:val="0"/>
          <w:sz w:val="24"/>
          <w:szCs w:val="24"/>
          <w:lang w:val="ru-RU" w:eastAsia="en-US" w:bidi="ar-SA"/>
        </w:rPr>
        <w:t>1. Консультації з представниками мікро- та малого підприємництва щодо оцінки впливу регулювання</w:t>
      </w:r>
    </w:p>
    <w:p w14:paraId="2C93748E"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6" w:name="n201"/>
      <w:bookmarkEnd w:id="16"/>
      <w:r w:rsidRPr="00B40214">
        <w:rPr>
          <w:rFonts w:ascii="Times New Roman" w:eastAsia="Times New Roman" w:hAnsi="Times New Roman" w:cs="Times New Roman"/>
          <w:color w:val="auto"/>
          <w:kern w:val="0"/>
          <w:sz w:val="24"/>
          <w:szCs w:val="24"/>
          <w:lang w:val="ru-RU" w:eastAsia="en-US" w:bidi="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15.11.2021 року по 16 грудня 2021 року.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0"/>
        <w:gridCol w:w="3833"/>
        <w:gridCol w:w="1866"/>
        <w:gridCol w:w="2259"/>
      </w:tblGrid>
      <w:tr w:rsidR="0097172D" w:rsidRPr="00B40214" w14:paraId="5DE038A8" w14:textId="77777777" w:rsidTr="0097172D">
        <w:trPr>
          <w:jc w:val="center"/>
        </w:trPr>
        <w:tc>
          <w:tcPr>
            <w:tcW w:w="850" w:type="pct"/>
            <w:hideMark/>
          </w:tcPr>
          <w:p w14:paraId="2FEB3AD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7" w:name="n202"/>
            <w:bookmarkEnd w:id="17"/>
            <w:r w:rsidRPr="00B40214">
              <w:rPr>
                <w:rFonts w:ascii="Times New Roman" w:eastAsia="Times New Roman" w:hAnsi="Times New Roman" w:cs="Times New Roman"/>
                <w:color w:val="auto"/>
                <w:kern w:val="0"/>
                <w:sz w:val="24"/>
                <w:szCs w:val="24"/>
                <w:lang w:eastAsia="en-US" w:bidi="ar-SA"/>
              </w:rPr>
              <w:t>Порядковий номер</w:t>
            </w:r>
          </w:p>
        </w:tc>
        <w:tc>
          <w:tcPr>
            <w:tcW w:w="1950" w:type="pct"/>
            <w:hideMark/>
          </w:tcPr>
          <w:p w14:paraId="6E3DEA8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hideMark/>
          </w:tcPr>
          <w:p w14:paraId="585A35D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Кількість учасників консультацій, осіб</w:t>
            </w:r>
          </w:p>
        </w:tc>
        <w:tc>
          <w:tcPr>
            <w:tcW w:w="1150" w:type="pct"/>
            <w:hideMark/>
          </w:tcPr>
          <w:p w14:paraId="17D1922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Основні результати консультацій (опис)</w:t>
            </w:r>
          </w:p>
        </w:tc>
      </w:tr>
      <w:tr w:rsidR="0097172D" w:rsidRPr="000C1B9D" w14:paraId="579753DD" w14:textId="77777777" w:rsidTr="0097172D">
        <w:trPr>
          <w:jc w:val="center"/>
        </w:trPr>
        <w:tc>
          <w:tcPr>
            <w:tcW w:w="850" w:type="pct"/>
          </w:tcPr>
          <w:p w14:paraId="7DEA6D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1.</w:t>
            </w:r>
          </w:p>
        </w:tc>
        <w:tc>
          <w:tcPr>
            <w:tcW w:w="1950" w:type="pct"/>
          </w:tcPr>
          <w:p w14:paraId="25688A1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 xml:space="preserve">Наради з Радами директорів закладів фахової передвищої освіти </w:t>
            </w:r>
          </w:p>
        </w:tc>
        <w:tc>
          <w:tcPr>
            <w:tcW w:w="950" w:type="pct"/>
          </w:tcPr>
          <w:p w14:paraId="368744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1150" w:type="pct"/>
          </w:tcPr>
          <w:p w14:paraId="7E4FD4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Нагальна потреба врегулювання зазначених питань.</w:t>
            </w:r>
          </w:p>
        </w:tc>
      </w:tr>
      <w:tr w:rsidR="0097172D" w:rsidRPr="000C1B9D" w14:paraId="2A0EA0E4" w14:textId="77777777" w:rsidTr="0097172D">
        <w:trPr>
          <w:jc w:val="center"/>
        </w:trPr>
        <w:tc>
          <w:tcPr>
            <w:tcW w:w="850" w:type="pct"/>
          </w:tcPr>
          <w:p w14:paraId="637935C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w:t>
            </w:r>
          </w:p>
        </w:tc>
        <w:tc>
          <w:tcPr>
            <w:tcW w:w="1950" w:type="pct"/>
          </w:tcPr>
          <w:p w14:paraId="3C0FF93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Доведення інформації до зацікавлених сторін шляхом оприлюднення проєкту акта на на офіційних веб-сайтах Міністерства освіти і науки України (https://mon.gov.ua/ua) та Державної служби якості освіти України (https://sqe.gov.ua/).</w:t>
            </w:r>
          </w:p>
        </w:tc>
        <w:tc>
          <w:tcPr>
            <w:tcW w:w="950" w:type="pct"/>
          </w:tcPr>
          <w:p w14:paraId="4BD987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 xml:space="preserve">7952 </w:t>
            </w:r>
          </w:p>
          <w:p w14:paraId="734274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(переглядів)</w:t>
            </w:r>
          </w:p>
          <w:p w14:paraId="577AA94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1150" w:type="pct"/>
          </w:tcPr>
          <w:p w14:paraId="17BC337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Офіційні листи від закладів освіти щодо врегулювання зазначених питань (9 закладів освіти)</w:t>
            </w:r>
          </w:p>
        </w:tc>
      </w:tr>
    </w:tbl>
    <w:p w14:paraId="0E3F03B4"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8" w:name="n203"/>
      <w:bookmarkEnd w:id="18"/>
      <w:r w:rsidRPr="00B40214">
        <w:rPr>
          <w:rFonts w:ascii="Times New Roman" w:eastAsia="Times New Roman" w:hAnsi="Times New Roman" w:cs="Times New Roman"/>
          <w:color w:val="auto"/>
          <w:kern w:val="0"/>
          <w:sz w:val="24"/>
          <w:szCs w:val="24"/>
          <w:lang w:val="ru-RU" w:eastAsia="en-US" w:bidi="ar-SA"/>
        </w:rPr>
        <w:t>2. Вимірювання впливу регулювання на суб’єктів малого підприємництва (мікро- та малі):</w:t>
      </w:r>
    </w:p>
    <w:p w14:paraId="227DBEB3"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9" w:name="n204"/>
      <w:bookmarkEnd w:id="19"/>
      <w:r w:rsidRPr="00B40214">
        <w:rPr>
          <w:rFonts w:ascii="Times New Roman" w:eastAsia="Times New Roman" w:hAnsi="Times New Roman" w:cs="Times New Roman"/>
          <w:color w:val="auto"/>
          <w:kern w:val="0"/>
          <w:sz w:val="24"/>
          <w:szCs w:val="24"/>
          <w:lang w:val="ru-RU" w:eastAsia="en-US" w:bidi="ar-SA"/>
        </w:rPr>
        <w:t>кількість суб’єктів малого підприємництва, на яких поширюється регулювання: 750 (одиниць), у тому числі малого підприємництва 750 (одиниць) та мікропідприємництва 0 (одиниць);</w:t>
      </w:r>
    </w:p>
    <w:p w14:paraId="4D09963E"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0" w:name="n205"/>
      <w:bookmarkEnd w:id="20"/>
      <w:r w:rsidRPr="00B40214">
        <w:rPr>
          <w:rFonts w:ascii="Times New Roman" w:eastAsia="Times New Roman" w:hAnsi="Times New Roman" w:cs="Times New Roman"/>
          <w:color w:val="auto"/>
          <w:kern w:val="0"/>
          <w:sz w:val="24"/>
          <w:szCs w:val="24"/>
          <w:lang w:val="ru-RU" w:eastAsia="en-US" w:bidi="ar-SA"/>
        </w:rPr>
        <w:t>питома вага суб’єктів малого підприємництва у загальній кількості суб’єктів господарювання, на яких проблема справляє вплив 72,2 (відсотків).</w:t>
      </w:r>
    </w:p>
    <w:p w14:paraId="03D5B1BA"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1" w:name="n206"/>
      <w:bookmarkEnd w:id="21"/>
      <w:r w:rsidRPr="00B40214">
        <w:rPr>
          <w:rFonts w:ascii="Times New Roman" w:eastAsia="Times New Roman" w:hAnsi="Times New Roman" w:cs="Times New Roman"/>
          <w:color w:val="auto"/>
          <w:kern w:val="0"/>
          <w:sz w:val="24"/>
          <w:szCs w:val="24"/>
          <w:lang w:val="ru-RU" w:eastAsia="en-US" w:bidi="ar-SA"/>
        </w:rPr>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2"/>
        <w:gridCol w:w="3863"/>
        <w:gridCol w:w="1648"/>
        <w:gridCol w:w="1263"/>
        <w:gridCol w:w="1552"/>
      </w:tblGrid>
      <w:tr w:rsidR="0097172D" w:rsidRPr="00B40214" w14:paraId="258A52FE" w14:textId="77777777" w:rsidTr="0097172D">
        <w:trPr>
          <w:trHeight w:val="15"/>
        </w:trPr>
        <w:tc>
          <w:tcPr>
            <w:tcW w:w="676" w:type="pct"/>
            <w:hideMark/>
          </w:tcPr>
          <w:p w14:paraId="380FE0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22" w:name="n207"/>
            <w:bookmarkEnd w:id="22"/>
            <w:r w:rsidRPr="00B40214">
              <w:rPr>
                <w:rFonts w:ascii="Times New Roman" w:eastAsia="Times New Roman" w:hAnsi="Times New Roman" w:cs="Times New Roman"/>
                <w:color w:val="auto"/>
                <w:kern w:val="0"/>
                <w:sz w:val="24"/>
                <w:szCs w:val="24"/>
                <w:lang w:eastAsia="en-US" w:bidi="ar-SA"/>
              </w:rPr>
              <w:t>Порядковий номер</w:t>
            </w:r>
          </w:p>
        </w:tc>
        <w:tc>
          <w:tcPr>
            <w:tcW w:w="2006" w:type="pct"/>
            <w:hideMark/>
          </w:tcPr>
          <w:p w14:paraId="54357C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Найменування оцінки</w:t>
            </w:r>
          </w:p>
        </w:tc>
        <w:tc>
          <w:tcPr>
            <w:tcW w:w="856" w:type="pct"/>
            <w:hideMark/>
          </w:tcPr>
          <w:p w14:paraId="22F548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У перший рік (стартовий рік впровадження регулювання)</w:t>
            </w:r>
          </w:p>
        </w:tc>
        <w:tc>
          <w:tcPr>
            <w:tcW w:w="656" w:type="pct"/>
            <w:hideMark/>
          </w:tcPr>
          <w:p w14:paraId="36FDBE4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 (за наступний рік)</w:t>
            </w:r>
          </w:p>
        </w:tc>
        <w:tc>
          <w:tcPr>
            <w:tcW w:w="806" w:type="pct"/>
            <w:hideMark/>
          </w:tcPr>
          <w:p w14:paraId="3F7924E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w:t>
            </w:r>
            <w:r w:rsidRPr="00B40214">
              <w:rPr>
                <w:rFonts w:ascii="Times New Roman" w:eastAsia="Times New Roman" w:hAnsi="Times New Roman" w:cs="Times New Roman"/>
                <w:color w:val="auto"/>
                <w:kern w:val="0"/>
                <w:sz w:val="24"/>
                <w:szCs w:val="24"/>
                <w:lang w:eastAsia="en-US" w:bidi="ar-SA"/>
              </w:rPr>
              <w:br/>
              <w:t>п’ять років</w:t>
            </w:r>
          </w:p>
        </w:tc>
      </w:tr>
      <w:tr w:rsidR="0097172D" w:rsidRPr="00B40214" w14:paraId="27169BC0" w14:textId="77777777" w:rsidTr="0097172D">
        <w:trPr>
          <w:trHeight w:val="15"/>
        </w:trPr>
        <w:tc>
          <w:tcPr>
            <w:tcW w:w="676" w:type="pct"/>
          </w:tcPr>
          <w:p w14:paraId="469EAB4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lastRenderedPageBreak/>
              <w:t>1.</w:t>
            </w:r>
          </w:p>
        </w:tc>
        <w:tc>
          <w:tcPr>
            <w:tcW w:w="2006" w:type="pct"/>
          </w:tcPr>
          <w:p w14:paraId="501D5D77" w14:textId="6029F85D"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uk-UA" w:eastAsia="uk-UA"/>
              </w:rPr>
              <w:t>Процедури отримання первинної інформації про вимоги регулювання 1 год. (час, який витрачається с/г на пошук нормативно-правового акт</w:t>
            </w:r>
            <w:r w:rsidR="00FF02CB" w:rsidRPr="00B40214">
              <w:rPr>
                <w:rFonts w:ascii="Times New Roman" w:eastAsia="Times New Roman" w:hAnsi="Times New Roman" w:cs="Times New Roman"/>
                <w:sz w:val="24"/>
                <w:szCs w:val="28"/>
                <w:lang w:val="uk-UA" w:eastAsia="uk-UA"/>
              </w:rPr>
              <w:t>а</w:t>
            </w:r>
            <w:r w:rsidRPr="00B40214">
              <w:rPr>
                <w:rFonts w:ascii="Times New Roman" w:eastAsia="Times New Roman" w:hAnsi="Times New Roman" w:cs="Times New Roman"/>
                <w:sz w:val="24"/>
                <w:szCs w:val="28"/>
                <w:lang w:val="uk-UA" w:eastAsia="uk-UA"/>
              </w:rPr>
              <w:t xml:space="preserve"> в мережі Інтернет та ознайомлення з ним) 1 год.*</w:t>
            </w:r>
          </w:p>
        </w:tc>
        <w:tc>
          <w:tcPr>
            <w:tcW w:w="856" w:type="pct"/>
          </w:tcPr>
          <w:p w14:paraId="1197918C"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p>
          <w:p w14:paraId="7EB7703D"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0</w:t>
            </w:r>
          </w:p>
          <w:p w14:paraId="5E59BFD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56" w:type="pct"/>
          </w:tcPr>
          <w:p w14:paraId="342128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772D7CB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73BB18C9" w14:textId="77777777" w:rsidTr="0097172D">
        <w:trPr>
          <w:trHeight w:val="15"/>
        </w:trPr>
        <w:tc>
          <w:tcPr>
            <w:tcW w:w="676" w:type="pct"/>
          </w:tcPr>
          <w:p w14:paraId="2961E6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2.</w:t>
            </w:r>
          </w:p>
        </w:tc>
        <w:tc>
          <w:tcPr>
            <w:tcW w:w="2006" w:type="pct"/>
          </w:tcPr>
          <w:p w14:paraId="2BDFF5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4"/>
                <w:szCs w:val="28"/>
                <w:lang w:val="uk-UA" w:eastAsia="uk-UA"/>
              </w:rPr>
              <w:t>Процедури організації виконання вимог регулювання (діяльність щодо розроблення відповідного порядку визнання, надання консультацій та проведення оцінювання здійснюються в межах посадових обов’язків педагогічних і науково-педагогічних працівників закладів освіти) 1 год.*</w:t>
            </w:r>
          </w:p>
        </w:tc>
        <w:tc>
          <w:tcPr>
            <w:tcW w:w="856" w:type="pct"/>
          </w:tcPr>
          <w:p w14:paraId="49EC57CE"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p>
          <w:p w14:paraId="0AF14777"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0</w:t>
            </w:r>
          </w:p>
          <w:p w14:paraId="654F5A9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56" w:type="pct"/>
          </w:tcPr>
          <w:p w14:paraId="30538C8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1042F4E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0D7AE82B" w14:textId="77777777" w:rsidTr="0097172D">
        <w:trPr>
          <w:trHeight w:val="15"/>
        </w:trPr>
        <w:tc>
          <w:tcPr>
            <w:tcW w:w="676" w:type="pct"/>
          </w:tcPr>
          <w:p w14:paraId="6BB2DE6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3.</w:t>
            </w:r>
          </w:p>
        </w:tc>
        <w:tc>
          <w:tcPr>
            <w:tcW w:w="2006" w:type="pct"/>
          </w:tcPr>
          <w:p w14:paraId="480B6B0A"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Разом, гривень</w:t>
            </w:r>
          </w:p>
          <w:p w14:paraId="79163313"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Формула:</w:t>
            </w:r>
          </w:p>
          <w:p w14:paraId="63B254F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uk-UA" w:eastAsia="uk-UA"/>
              </w:rPr>
              <w:t>(сума рядків 1+2)</w:t>
            </w:r>
          </w:p>
        </w:tc>
        <w:tc>
          <w:tcPr>
            <w:tcW w:w="856" w:type="pct"/>
          </w:tcPr>
          <w:p w14:paraId="4B7170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0</w:t>
            </w:r>
          </w:p>
        </w:tc>
        <w:tc>
          <w:tcPr>
            <w:tcW w:w="656" w:type="pct"/>
          </w:tcPr>
          <w:p w14:paraId="5A050F1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p>
        </w:tc>
        <w:tc>
          <w:tcPr>
            <w:tcW w:w="806" w:type="pct"/>
          </w:tcPr>
          <w:p w14:paraId="0F2159B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p>
        </w:tc>
      </w:tr>
      <w:tr w:rsidR="0097172D" w:rsidRPr="00B40214" w14:paraId="65E321F2" w14:textId="77777777" w:rsidTr="0097172D">
        <w:trPr>
          <w:trHeight w:val="15"/>
        </w:trPr>
        <w:tc>
          <w:tcPr>
            <w:tcW w:w="676" w:type="pct"/>
          </w:tcPr>
          <w:p w14:paraId="3F297F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4.</w:t>
            </w:r>
          </w:p>
        </w:tc>
        <w:tc>
          <w:tcPr>
            <w:tcW w:w="2006" w:type="pct"/>
          </w:tcPr>
          <w:p w14:paraId="361409A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Кількість субєктів господарюванн, що повинні виконати вимоги регулювання, одиниць</w:t>
            </w:r>
          </w:p>
        </w:tc>
        <w:tc>
          <w:tcPr>
            <w:tcW w:w="856" w:type="pct"/>
          </w:tcPr>
          <w:p w14:paraId="39C43F6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750</w:t>
            </w:r>
          </w:p>
        </w:tc>
        <w:tc>
          <w:tcPr>
            <w:tcW w:w="656" w:type="pct"/>
          </w:tcPr>
          <w:p w14:paraId="38C0976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4F7C129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64C5A9B8" w14:textId="77777777" w:rsidTr="0097172D">
        <w:trPr>
          <w:trHeight w:val="15"/>
        </w:trPr>
        <w:tc>
          <w:tcPr>
            <w:tcW w:w="676" w:type="pct"/>
          </w:tcPr>
          <w:p w14:paraId="559A25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5.</w:t>
            </w:r>
          </w:p>
        </w:tc>
        <w:tc>
          <w:tcPr>
            <w:tcW w:w="2006" w:type="pct"/>
          </w:tcPr>
          <w:p w14:paraId="15B05C6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ru-RU" w:eastAsia="uk-UA"/>
              </w:rPr>
              <w:t xml:space="preserve">Загальна сума, одна година </w:t>
            </w:r>
          </w:p>
        </w:tc>
        <w:tc>
          <w:tcPr>
            <w:tcW w:w="856" w:type="pct"/>
          </w:tcPr>
          <w:p w14:paraId="29D517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0</w:t>
            </w:r>
          </w:p>
        </w:tc>
        <w:tc>
          <w:tcPr>
            <w:tcW w:w="656" w:type="pct"/>
          </w:tcPr>
          <w:p w14:paraId="6EE087C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36C5FE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0C1B9D" w14:paraId="20CBAA99" w14:textId="77777777" w:rsidTr="0097172D">
        <w:trPr>
          <w:trHeight w:val="15"/>
        </w:trPr>
        <w:tc>
          <w:tcPr>
            <w:tcW w:w="5000" w:type="pct"/>
            <w:gridSpan w:val="5"/>
            <w:hideMark/>
          </w:tcPr>
          <w:p w14:paraId="0E0CEC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“прямих” витрат суб’єктів малого підприємництва на виконання регулювання</w:t>
            </w:r>
          </w:p>
        </w:tc>
      </w:tr>
      <w:tr w:rsidR="0097172D" w:rsidRPr="00B40214" w14:paraId="54CFD39E" w14:textId="77777777" w:rsidTr="0097172D">
        <w:trPr>
          <w:trHeight w:val="15"/>
        </w:trPr>
        <w:tc>
          <w:tcPr>
            <w:tcW w:w="676" w:type="pct"/>
            <w:hideMark/>
          </w:tcPr>
          <w:p w14:paraId="405C65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2006" w:type="pct"/>
            <w:hideMark/>
          </w:tcPr>
          <w:p w14:paraId="33B5A399"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Придбання необхідного обладнання (пристроїв, машин, механізмів)</w:t>
            </w:r>
          </w:p>
        </w:tc>
        <w:tc>
          <w:tcPr>
            <w:tcW w:w="856" w:type="pct"/>
            <w:hideMark/>
          </w:tcPr>
          <w:p w14:paraId="5A51E0D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22AD9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10F9A8D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EBA0F7E" w14:textId="77777777" w:rsidTr="0097172D">
        <w:trPr>
          <w:trHeight w:val="15"/>
        </w:trPr>
        <w:tc>
          <w:tcPr>
            <w:tcW w:w="676" w:type="pct"/>
            <w:hideMark/>
          </w:tcPr>
          <w:p w14:paraId="43F62A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2006" w:type="pct"/>
            <w:hideMark/>
          </w:tcPr>
          <w:p w14:paraId="55BA92F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повірки та/або постановки на відповідний облік у визначеному органі державної влади чи місцевого самоврядування</w:t>
            </w:r>
          </w:p>
        </w:tc>
        <w:tc>
          <w:tcPr>
            <w:tcW w:w="856" w:type="pct"/>
            <w:hideMark/>
          </w:tcPr>
          <w:p w14:paraId="71A423C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40FD8F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5A7C54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66D537" w14:textId="77777777" w:rsidTr="0097172D">
        <w:trPr>
          <w:trHeight w:val="15"/>
        </w:trPr>
        <w:tc>
          <w:tcPr>
            <w:tcW w:w="676" w:type="pct"/>
            <w:hideMark/>
          </w:tcPr>
          <w:p w14:paraId="72F13D9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2006" w:type="pct"/>
            <w:hideMark/>
          </w:tcPr>
          <w:p w14:paraId="2BD4F4E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Процедури експлуатації обладнання (експлуатаційні витрати - витратні матеріали)</w:t>
            </w:r>
          </w:p>
        </w:tc>
        <w:tc>
          <w:tcPr>
            <w:tcW w:w="856" w:type="pct"/>
            <w:hideMark/>
          </w:tcPr>
          <w:p w14:paraId="23C4A9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4A9CBE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7A5783C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3513FA" w14:textId="77777777" w:rsidTr="0097172D">
        <w:trPr>
          <w:trHeight w:val="15"/>
        </w:trPr>
        <w:tc>
          <w:tcPr>
            <w:tcW w:w="676" w:type="pct"/>
            <w:hideMark/>
          </w:tcPr>
          <w:p w14:paraId="260E5EB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2006" w:type="pct"/>
            <w:hideMark/>
          </w:tcPr>
          <w:p w14:paraId="10558EF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обслуговування обладнання (технічне обслуговування)</w:t>
            </w:r>
          </w:p>
        </w:tc>
        <w:tc>
          <w:tcPr>
            <w:tcW w:w="856" w:type="pct"/>
            <w:hideMark/>
          </w:tcPr>
          <w:p w14:paraId="3D5A81C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5432A1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355CABB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159F30" w14:textId="77777777" w:rsidTr="0097172D">
        <w:trPr>
          <w:trHeight w:val="15"/>
        </w:trPr>
        <w:tc>
          <w:tcPr>
            <w:tcW w:w="676" w:type="pct"/>
            <w:hideMark/>
          </w:tcPr>
          <w:p w14:paraId="724C3F0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2006" w:type="pct"/>
            <w:hideMark/>
          </w:tcPr>
          <w:p w14:paraId="7219D36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Інші процедури (уточнити)</w:t>
            </w:r>
          </w:p>
        </w:tc>
        <w:tc>
          <w:tcPr>
            <w:tcW w:w="856" w:type="pct"/>
            <w:hideMark/>
          </w:tcPr>
          <w:p w14:paraId="63CF8ED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6" w:type="pct"/>
            <w:hideMark/>
          </w:tcPr>
          <w:p w14:paraId="2CA80DD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06" w:type="pct"/>
            <w:hideMark/>
          </w:tcPr>
          <w:p w14:paraId="462810B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10B0FE5B" w14:textId="77777777" w:rsidTr="0097172D">
        <w:trPr>
          <w:trHeight w:val="15"/>
        </w:trPr>
        <w:tc>
          <w:tcPr>
            <w:tcW w:w="676" w:type="pct"/>
            <w:hideMark/>
          </w:tcPr>
          <w:p w14:paraId="7A88A71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6</w:t>
            </w:r>
          </w:p>
        </w:tc>
        <w:tc>
          <w:tcPr>
            <w:tcW w:w="2006" w:type="pct"/>
            <w:hideMark/>
          </w:tcPr>
          <w:p w14:paraId="677EEF1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Разом, гривень</w:t>
            </w:r>
          </w:p>
          <w:p w14:paraId="0BA798E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i/>
                <w:iCs/>
                <w:color w:val="auto"/>
                <w:kern w:val="0"/>
                <w:sz w:val="24"/>
                <w:szCs w:val="24"/>
                <w:lang w:val="ru-RU" w:eastAsia="en-US" w:bidi="ar-SA"/>
              </w:rPr>
              <w:t>Формула:</w:t>
            </w:r>
          </w:p>
          <w:p w14:paraId="37A0C0D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i/>
                <w:iCs/>
                <w:color w:val="auto"/>
                <w:kern w:val="0"/>
                <w:sz w:val="24"/>
                <w:szCs w:val="24"/>
                <w:lang w:val="ru-RU" w:eastAsia="en-US" w:bidi="ar-SA"/>
              </w:rPr>
              <w:t>(сума рядків 1 + 2 + 3 + 4 + 5)</w:t>
            </w:r>
          </w:p>
        </w:tc>
        <w:tc>
          <w:tcPr>
            <w:tcW w:w="856" w:type="pct"/>
            <w:hideMark/>
          </w:tcPr>
          <w:p w14:paraId="2D11B39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B22B0D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1CE823C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0C1B9D" w14:paraId="723D6427" w14:textId="77777777" w:rsidTr="0097172D">
        <w:trPr>
          <w:trHeight w:val="15"/>
        </w:trPr>
        <w:tc>
          <w:tcPr>
            <w:tcW w:w="676" w:type="pct"/>
            <w:hideMark/>
          </w:tcPr>
          <w:p w14:paraId="711AAE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2006" w:type="pct"/>
            <w:hideMark/>
          </w:tcPr>
          <w:p w14:paraId="27B725A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що повинні виконати вимоги регулювання, одиниць</w:t>
            </w:r>
          </w:p>
        </w:tc>
        <w:tc>
          <w:tcPr>
            <w:tcW w:w="2318" w:type="pct"/>
            <w:gridSpan w:val="3"/>
            <w:hideMark/>
          </w:tcPr>
          <w:p w14:paraId="382B5A8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p>
        </w:tc>
      </w:tr>
      <w:tr w:rsidR="0097172D" w:rsidRPr="00B40214" w14:paraId="52886FE4" w14:textId="77777777" w:rsidTr="0097172D">
        <w:trPr>
          <w:trHeight w:val="15"/>
        </w:trPr>
        <w:tc>
          <w:tcPr>
            <w:tcW w:w="676" w:type="pct"/>
            <w:hideMark/>
          </w:tcPr>
          <w:p w14:paraId="38382E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2006" w:type="pct"/>
            <w:hideMark/>
          </w:tcPr>
          <w:p w14:paraId="5E55C6E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гривень</w:t>
            </w:r>
          </w:p>
        </w:tc>
        <w:tc>
          <w:tcPr>
            <w:tcW w:w="856" w:type="pct"/>
            <w:hideMark/>
          </w:tcPr>
          <w:p w14:paraId="1BBC277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C43E09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730CF10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4D6C5239" w14:textId="77777777" w:rsidTr="0097172D">
        <w:trPr>
          <w:trHeight w:val="15"/>
        </w:trPr>
        <w:tc>
          <w:tcPr>
            <w:tcW w:w="5000" w:type="pct"/>
            <w:gridSpan w:val="5"/>
            <w:hideMark/>
          </w:tcPr>
          <w:p w14:paraId="57395485"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Оцінка вартості адміністративних процедур суб’єктів малого підприємництва щодо виконання регулювання та звітування</w:t>
            </w:r>
          </w:p>
        </w:tc>
      </w:tr>
      <w:tr w:rsidR="0097172D" w:rsidRPr="00B40214" w14:paraId="1B9FC4AA" w14:textId="77777777" w:rsidTr="0097172D">
        <w:trPr>
          <w:trHeight w:val="15"/>
        </w:trPr>
        <w:tc>
          <w:tcPr>
            <w:tcW w:w="676" w:type="pct"/>
            <w:hideMark/>
          </w:tcPr>
          <w:p w14:paraId="4F9B41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2006" w:type="pct"/>
            <w:hideMark/>
          </w:tcPr>
          <w:p w14:paraId="1235616D"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отримання первинної інформації про вимоги регулювання</w:t>
            </w:r>
          </w:p>
        </w:tc>
        <w:tc>
          <w:tcPr>
            <w:tcW w:w="856" w:type="pct"/>
            <w:hideMark/>
          </w:tcPr>
          <w:p w14:paraId="24E758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5A46B83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661701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563428C" w14:textId="77777777" w:rsidTr="0097172D">
        <w:trPr>
          <w:trHeight w:val="15"/>
        </w:trPr>
        <w:tc>
          <w:tcPr>
            <w:tcW w:w="676" w:type="pct"/>
            <w:hideMark/>
          </w:tcPr>
          <w:p w14:paraId="5B487B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2006" w:type="pct"/>
            <w:hideMark/>
          </w:tcPr>
          <w:p w14:paraId="06B51F3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організації виконання вимог регулювання</w:t>
            </w:r>
          </w:p>
        </w:tc>
        <w:tc>
          <w:tcPr>
            <w:tcW w:w="856" w:type="pct"/>
            <w:hideMark/>
          </w:tcPr>
          <w:p w14:paraId="6D7AF6B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2157A8B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3AF147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AD89BEA" w14:textId="77777777" w:rsidTr="0097172D">
        <w:trPr>
          <w:trHeight w:val="15"/>
        </w:trPr>
        <w:tc>
          <w:tcPr>
            <w:tcW w:w="676" w:type="pct"/>
            <w:hideMark/>
          </w:tcPr>
          <w:p w14:paraId="5BFCD0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2006" w:type="pct"/>
            <w:hideMark/>
          </w:tcPr>
          <w:p w14:paraId="0CE8B6D3"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Процедури офіційного звітування</w:t>
            </w:r>
          </w:p>
        </w:tc>
        <w:tc>
          <w:tcPr>
            <w:tcW w:w="856" w:type="pct"/>
            <w:hideMark/>
          </w:tcPr>
          <w:p w14:paraId="56BA67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6" w:type="pct"/>
            <w:hideMark/>
          </w:tcPr>
          <w:p w14:paraId="481383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06" w:type="pct"/>
            <w:hideMark/>
          </w:tcPr>
          <w:p w14:paraId="2F9C50E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6C51B00B" w14:textId="77777777" w:rsidTr="0097172D">
        <w:trPr>
          <w:trHeight w:val="15"/>
        </w:trPr>
        <w:tc>
          <w:tcPr>
            <w:tcW w:w="676" w:type="pct"/>
            <w:hideMark/>
          </w:tcPr>
          <w:p w14:paraId="02E22C5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12</w:t>
            </w:r>
          </w:p>
        </w:tc>
        <w:tc>
          <w:tcPr>
            <w:tcW w:w="2006" w:type="pct"/>
            <w:hideMark/>
          </w:tcPr>
          <w:p w14:paraId="39CCA2C9"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щодо забезпечення процесу перевірок</w:t>
            </w:r>
          </w:p>
        </w:tc>
        <w:tc>
          <w:tcPr>
            <w:tcW w:w="856" w:type="pct"/>
            <w:hideMark/>
          </w:tcPr>
          <w:p w14:paraId="7A8DB8E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29FC975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5A46E1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C88AD9B" w14:textId="77777777" w:rsidTr="0097172D">
        <w:trPr>
          <w:trHeight w:val="15"/>
        </w:trPr>
        <w:tc>
          <w:tcPr>
            <w:tcW w:w="676" w:type="pct"/>
            <w:hideMark/>
          </w:tcPr>
          <w:p w14:paraId="14DB7AC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13</w:t>
            </w:r>
          </w:p>
        </w:tc>
        <w:tc>
          <w:tcPr>
            <w:tcW w:w="2006" w:type="pct"/>
            <w:hideMark/>
          </w:tcPr>
          <w:p w14:paraId="4301E39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Інші процедури (уточнити)</w:t>
            </w:r>
          </w:p>
          <w:p w14:paraId="3A859DC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отримання адміністративних послуг</w:t>
            </w:r>
          </w:p>
        </w:tc>
        <w:tc>
          <w:tcPr>
            <w:tcW w:w="856" w:type="pct"/>
            <w:hideMark/>
          </w:tcPr>
          <w:p w14:paraId="3303C2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656" w:type="pct"/>
            <w:hideMark/>
          </w:tcPr>
          <w:p w14:paraId="3240DA7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806" w:type="pct"/>
            <w:hideMark/>
          </w:tcPr>
          <w:p w14:paraId="7D0AA5D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40665</w:t>
            </w:r>
          </w:p>
        </w:tc>
      </w:tr>
      <w:tr w:rsidR="0097172D" w:rsidRPr="00B40214" w14:paraId="0A0001F5" w14:textId="77777777" w:rsidTr="0097172D">
        <w:trPr>
          <w:trHeight w:val="15"/>
        </w:trPr>
        <w:tc>
          <w:tcPr>
            <w:tcW w:w="676" w:type="pct"/>
            <w:hideMark/>
          </w:tcPr>
          <w:p w14:paraId="4278C2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14</w:t>
            </w:r>
          </w:p>
        </w:tc>
        <w:tc>
          <w:tcPr>
            <w:tcW w:w="2006" w:type="pct"/>
            <w:hideMark/>
          </w:tcPr>
          <w:p w14:paraId="2DD9656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Разом, гривень</w:t>
            </w:r>
          </w:p>
        </w:tc>
        <w:tc>
          <w:tcPr>
            <w:tcW w:w="856" w:type="pct"/>
            <w:hideMark/>
          </w:tcPr>
          <w:p w14:paraId="0814836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600DA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39DDB89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60464FA" w14:textId="77777777" w:rsidTr="0097172D">
        <w:trPr>
          <w:trHeight w:val="15"/>
        </w:trPr>
        <w:tc>
          <w:tcPr>
            <w:tcW w:w="676" w:type="pct"/>
            <w:hideMark/>
          </w:tcPr>
          <w:p w14:paraId="3D57B9D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15</w:t>
            </w:r>
          </w:p>
        </w:tc>
        <w:tc>
          <w:tcPr>
            <w:tcW w:w="2006" w:type="pct"/>
            <w:hideMark/>
          </w:tcPr>
          <w:p w14:paraId="698162E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Кількість суб’єктів малого підприємництва, що повинні виконати вимоги регулювання, одиниць</w:t>
            </w:r>
          </w:p>
        </w:tc>
        <w:tc>
          <w:tcPr>
            <w:tcW w:w="856" w:type="pct"/>
            <w:hideMark/>
          </w:tcPr>
          <w:p w14:paraId="23BBB35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656" w:type="pct"/>
            <w:hideMark/>
          </w:tcPr>
          <w:p w14:paraId="72DC341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806" w:type="pct"/>
            <w:hideMark/>
          </w:tcPr>
          <w:p w14:paraId="04C789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r>
      <w:tr w:rsidR="0097172D" w:rsidRPr="00B40214" w14:paraId="6C237452" w14:textId="77777777" w:rsidTr="0097172D">
        <w:trPr>
          <w:trHeight w:val="15"/>
        </w:trPr>
        <w:tc>
          <w:tcPr>
            <w:tcW w:w="676" w:type="pct"/>
            <w:hideMark/>
          </w:tcPr>
          <w:p w14:paraId="21A2B70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16</w:t>
            </w:r>
          </w:p>
        </w:tc>
        <w:tc>
          <w:tcPr>
            <w:tcW w:w="2006" w:type="pct"/>
            <w:hideMark/>
          </w:tcPr>
          <w:p w14:paraId="7A53F96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гривень</w:t>
            </w:r>
          </w:p>
        </w:tc>
        <w:tc>
          <w:tcPr>
            <w:tcW w:w="856" w:type="pct"/>
            <w:hideMark/>
          </w:tcPr>
          <w:p w14:paraId="0292F1C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6099750</w:t>
            </w:r>
          </w:p>
        </w:tc>
        <w:tc>
          <w:tcPr>
            <w:tcW w:w="656" w:type="pct"/>
            <w:hideMark/>
          </w:tcPr>
          <w:p w14:paraId="5A523C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1FF098D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30498750</w:t>
            </w:r>
          </w:p>
        </w:tc>
      </w:tr>
    </w:tbl>
    <w:p w14:paraId="27326B4C" w14:textId="77777777" w:rsidR="0097172D" w:rsidRPr="00B40214" w:rsidRDefault="0097172D" w:rsidP="0097172D">
      <w:pPr>
        <w:suppressAutoHyphens w:val="0"/>
        <w:autoSpaceDN/>
        <w:spacing w:after="150" w:line="240" w:lineRule="auto"/>
        <w:ind w:left="450" w:right="450"/>
        <w:jc w:val="center"/>
        <w:textAlignment w:val="auto"/>
        <w:rPr>
          <w:rFonts w:ascii="Times New Roman" w:eastAsia="Times New Roman" w:hAnsi="Times New Roman" w:cs="Times New Roman"/>
          <w:b/>
          <w:color w:val="auto"/>
          <w:kern w:val="0"/>
          <w:sz w:val="24"/>
          <w:szCs w:val="24"/>
          <w:lang w:val="ru-RU" w:eastAsia="en-US" w:bidi="ar-SA"/>
        </w:rPr>
      </w:pPr>
      <w:bookmarkStart w:id="23" w:name="n208"/>
      <w:bookmarkEnd w:id="23"/>
      <w:r w:rsidRPr="00B40214">
        <w:rPr>
          <w:rFonts w:ascii="Times New Roman" w:eastAsia="Times New Roman" w:hAnsi="Times New Roman" w:cs="Times New Roman"/>
          <w:b/>
          <w:color w:val="auto"/>
          <w:kern w:val="0"/>
          <w:sz w:val="24"/>
          <w:szCs w:val="24"/>
          <w:lang w:val="ru-RU" w:eastAsia="en-US" w:bidi="ar-SA"/>
        </w:rPr>
        <w:t>Бюджетні витрати на адміністрування регулювання суб’єктів малого підприємництва</w:t>
      </w:r>
    </w:p>
    <w:p w14:paraId="544AFFAD"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4" w:name="n209"/>
      <w:bookmarkEnd w:id="24"/>
      <w:r w:rsidRPr="00B40214">
        <w:rPr>
          <w:rFonts w:ascii="Times New Roman" w:eastAsia="Times New Roman" w:hAnsi="Times New Roman" w:cs="Times New Roman"/>
          <w:color w:val="auto"/>
          <w:kern w:val="0"/>
          <w:sz w:val="24"/>
          <w:szCs w:val="24"/>
          <w:lang w:val="ru-RU" w:eastAsia="en-US" w:bidi="ar-S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5C3F6B1C"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5" w:name="n210"/>
      <w:bookmarkEnd w:id="25"/>
      <w:r w:rsidRPr="00B40214">
        <w:rPr>
          <w:rFonts w:ascii="Times New Roman" w:eastAsia="Times New Roman" w:hAnsi="Times New Roman" w:cs="Times New Roman"/>
          <w:color w:val="auto"/>
          <w:kern w:val="0"/>
          <w:sz w:val="24"/>
          <w:szCs w:val="24"/>
          <w:lang w:val="ru-RU" w:eastAsia="en-US" w:bidi="ar-SA"/>
        </w:rPr>
        <w:t>Державний орган, для якого здійснюється розрахунок вартості адміністрування регулювання:</w:t>
      </w:r>
    </w:p>
    <w:p w14:paraId="07FCF428" w14:textId="77777777" w:rsidR="0097172D" w:rsidRPr="00B40214" w:rsidRDefault="0097172D" w:rsidP="0097172D">
      <w:pPr>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ru-RU" w:eastAsia="en-US" w:bidi="ar-SA"/>
        </w:rPr>
      </w:pPr>
      <w:bookmarkStart w:id="26" w:name="n211"/>
      <w:bookmarkEnd w:id="26"/>
      <w:r w:rsidRPr="00B40214">
        <w:rPr>
          <w:rFonts w:ascii="Times New Roman" w:eastAsia="Times New Roman" w:hAnsi="Times New Roman" w:cs="Times New Roman"/>
          <w:b/>
          <w:color w:val="auto"/>
          <w:kern w:val="0"/>
          <w:sz w:val="24"/>
          <w:szCs w:val="24"/>
          <w:u w:val="single"/>
          <w:lang w:val="uk-UA" w:eastAsia="en-US" w:bidi="ar-SA"/>
        </w:rPr>
        <w:lastRenderedPageBreak/>
        <w:t>Міністерство освіти і науки України, Державна служба якості освіти України</w:t>
      </w:r>
      <w:r w:rsidRPr="00B40214">
        <w:rPr>
          <w:rFonts w:ascii="Times New Roman" w:eastAsia="Times New Roman" w:hAnsi="Times New Roman" w:cs="Times New Roman"/>
          <w:color w:val="auto"/>
          <w:kern w:val="0"/>
          <w:sz w:val="24"/>
          <w:szCs w:val="24"/>
          <w:lang w:val="ru-RU" w:eastAsia="en-US" w:bidi="ar-SA"/>
        </w:rPr>
        <w:br/>
      </w:r>
      <w:r w:rsidRPr="00B40214">
        <w:rPr>
          <w:rFonts w:ascii="Times New Roman" w:eastAsia="Times New Roman" w:hAnsi="Times New Roman" w:cs="Times New Roman"/>
          <w:color w:val="auto"/>
          <w:kern w:val="0"/>
          <w:sz w:val="20"/>
          <w:szCs w:val="20"/>
          <w:lang w:val="ru-RU" w:eastAsia="en-US" w:bidi="ar-SA"/>
        </w:rPr>
        <w:t>(назва державного органу)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1"/>
        <w:gridCol w:w="1088"/>
        <w:gridCol w:w="1198"/>
        <w:gridCol w:w="1274"/>
        <w:gridCol w:w="1286"/>
        <w:gridCol w:w="1711"/>
      </w:tblGrid>
      <w:tr w:rsidR="0097172D" w:rsidRPr="000C1B9D" w14:paraId="3E743429" w14:textId="77777777" w:rsidTr="0097172D">
        <w:tc>
          <w:tcPr>
            <w:tcW w:w="1600" w:type="pct"/>
            <w:hideMark/>
          </w:tcPr>
          <w:p w14:paraId="0E2F53F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bookmarkStart w:id="27" w:name="n212"/>
            <w:bookmarkEnd w:id="27"/>
            <w:r w:rsidRPr="00B40214">
              <w:rPr>
                <w:rFonts w:ascii="Times New Roman" w:eastAsia="Times New Roman" w:hAnsi="Times New Roman" w:cs="Times New Roman"/>
                <w:color w:val="auto"/>
                <w:kern w:val="0"/>
                <w:sz w:val="24"/>
                <w:szCs w:val="24"/>
                <w:lang w:val="ru-RU" w:eastAsia="en-US" w:bidi="ar-S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00" w:type="pct"/>
            <w:hideMark/>
          </w:tcPr>
          <w:p w14:paraId="48B5BFE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Планові витрати часу на процедуру</w:t>
            </w:r>
          </w:p>
        </w:tc>
        <w:tc>
          <w:tcPr>
            <w:tcW w:w="650" w:type="pct"/>
            <w:hideMark/>
          </w:tcPr>
          <w:p w14:paraId="7F8F63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Вартість часу співробітника органу державної влади відповідної категорії (заробітна плата)</w:t>
            </w:r>
          </w:p>
        </w:tc>
        <w:tc>
          <w:tcPr>
            <w:tcW w:w="700" w:type="pct"/>
            <w:hideMark/>
          </w:tcPr>
          <w:p w14:paraId="3AE5042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кількості процедур за рік, що припадають на одного суб’єкта</w:t>
            </w:r>
          </w:p>
        </w:tc>
        <w:tc>
          <w:tcPr>
            <w:tcW w:w="700" w:type="pct"/>
            <w:hideMark/>
          </w:tcPr>
          <w:p w14:paraId="7EDD9D70" w14:textId="4CEBAB8C"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кількості</w:t>
            </w:r>
            <w:r w:rsidR="00A05A31">
              <w:rPr>
                <w:rFonts w:ascii="Times New Roman" w:eastAsia="Times New Roman" w:hAnsi="Times New Roman" w:cs="Times New Roman"/>
                <w:color w:val="auto"/>
                <w:kern w:val="0"/>
                <w:sz w:val="24"/>
                <w:szCs w:val="24"/>
                <w:lang w:eastAsia="en-US" w:bidi="ar-SA"/>
              </w:rPr>
              <w:t xml:space="preserve"> </w:t>
            </w:r>
            <w:r w:rsidRPr="00B40214">
              <w:rPr>
                <w:rFonts w:ascii="Times New Roman" w:eastAsia="Times New Roman" w:hAnsi="Times New Roman" w:cs="Times New Roman"/>
                <w:color w:val="auto"/>
                <w:kern w:val="0"/>
                <w:sz w:val="24"/>
                <w:szCs w:val="24"/>
                <w:lang w:val="ru-RU" w:eastAsia="en-US" w:bidi="ar-SA"/>
              </w:rPr>
              <w:t>суб’єктів, що підпадають під дію процедури регулювання</w:t>
            </w:r>
          </w:p>
        </w:tc>
        <w:tc>
          <w:tcPr>
            <w:tcW w:w="600" w:type="pct"/>
            <w:hideMark/>
          </w:tcPr>
          <w:p w14:paraId="16EDDE4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адміністрування регулювання* (за рік), гривень</w:t>
            </w:r>
          </w:p>
        </w:tc>
      </w:tr>
      <w:tr w:rsidR="0097172D" w:rsidRPr="00B40214" w14:paraId="4ADE0133" w14:textId="77777777" w:rsidTr="0097172D">
        <w:tc>
          <w:tcPr>
            <w:tcW w:w="1600" w:type="pct"/>
            <w:hideMark/>
          </w:tcPr>
          <w:p w14:paraId="0B01ECD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 Облік суб’єкта господарювання, що перебуває у сфері регулювання</w:t>
            </w:r>
          </w:p>
        </w:tc>
        <w:tc>
          <w:tcPr>
            <w:tcW w:w="600" w:type="pct"/>
            <w:hideMark/>
          </w:tcPr>
          <w:p w14:paraId="63E8268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5C1A35B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748BD4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369A0F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7652359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E59B95" w14:textId="77777777" w:rsidTr="0097172D">
        <w:tc>
          <w:tcPr>
            <w:tcW w:w="1600" w:type="pct"/>
            <w:hideMark/>
          </w:tcPr>
          <w:p w14:paraId="41E0CF6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 Поточний контроль за суб’єктом господарювання, що перебуває у сфері регулювання, у тому числі:</w:t>
            </w:r>
          </w:p>
        </w:tc>
        <w:tc>
          <w:tcPr>
            <w:tcW w:w="600" w:type="pct"/>
            <w:hideMark/>
          </w:tcPr>
          <w:p w14:paraId="68808B8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2675012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71BAD3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27639D6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339A421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0104B9A" w14:textId="77777777" w:rsidTr="0097172D">
        <w:tc>
          <w:tcPr>
            <w:tcW w:w="1600" w:type="pct"/>
            <w:hideMark/>
          </w:tcPr>
          <w:p w14:paraId="668E844F"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камеральні</w:t>
            </w:r>
          </w:p>
        </w:tc>
        <w:tc>
          <w:tcPr>
            <w:tcW w:w="600" w:type="pct"/>
            <w:hideMark/>
          </w:tcPr>
          <w:p w14:paraId="0476BB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59F44CE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0C3620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13828F5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12C1636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0D7EEE75" w14:textId="77777777" w:rsidTr="0097172D">
        <w:tc>
          <w:tcPr>
            <w:tcW w:w="1600" w:type="pct"/>
            <w:hideMark/>
          </w:tcPr>
          <w:p w14:paraId="2C312837"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виїзні</w:t>
            </w:r>
          </w:p>
        </w:tc>
        <w:tc>
          <w:tcPr>
            <w:tcW w:w="600" w:type="pct"/>
            <w:hideMark/>
          </w:tcPr>
          <w:p w14:paraId="74E0949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66B0E0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2A9C072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3ECB6C4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1D0615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38EF4EA3" w14:textId="77777777" w:rsidTr="0097172D">
        <w:tc>
          <w:tcPr>
            <w:tcW w:w="1600" w:type="pct"/>
            <w:hideMark/>
          </w:tcPr>
          <w:p w14:paraId="598EAC9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3. Підготовка, затвердження та опрацювання одного окремого акта про порушення вимог регулювання</w:t>
            </w:r>
          </w:p>
        </w:tc>
        <w:tc>
          <w:tcPr>
            <w:tcW w:w="600" w:type="pct"/>
            <w:hideMark/>
          </w:tcPr>
          <w:p w14:paraId="517FC52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2DBBD1D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196D3EE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0F13070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68023D1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A5C775B" w14:textId="77777777" w:rsidTr="0097172D">
        <w:tc>
          <w:tcPr>
            <w:tcW w:w="1600" w:type="pct"/>
            <w:hideMark/>
          </w:tcPr>
          <w:p w14:paraId="4FA8998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4. Реалізація одного окремого рішення щодо порушення вимог регулювання</w:t>
            </w:r>
          </w:p>
        </w:tc>
        <w:tc>
          <w:tcPr>
            <w:tcW w:w="600" w:type="pct"/>
            <w:hideMark/>
          </w:tcPr>
          <w:p w14:paraId="1216D9D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11AFC20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1EB2835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41659EC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72895A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D58B139" w14:textId="77777777" w:rsidTr="0097172D">
        <w:tc>
          <w:tcPr>
            <w:tcW w:w="1600" w:type="pct"/>
            <w:hideMark/>
          </w:tcPr>
          <w:p w14:paraId="685BA25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5. Оскарження одного окремого рішення суб’єктами господарювання</w:t>
            </w:r>
          </w:p>
        </w:tc>
        <w:tc>
          <w:tcPr>
            <w:tcW w:w="600" w:type="pct"/>
            <w:hideMark/>
          </w:tcPr>
          <w:p w14:paraId="1E6EE9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1FFF9DF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2C5B48B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4500B13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469AD7E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B43E2C7" w14:textId="77777777" w:rsidTr="0097172D">
        <w:tc>
          <w:tcPr>
            <w:tcW w:w="1600" w:type="pct"/>
            <w:hideMark/>
          </w:tcPr>
          <w:p w14:paraId="0E93B36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 Підготовка звітності за результатами регулювання</w:t>
            </w:r>
          </w:p>
        </w:tc>
        <w:tc>
          <w:tcPr>
            <w:tcW w:w="600" w:type="pct"/>
            <w:hideMark/>
          </w:tcPr>
          <w:p w14:paraId="5356F64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4A33A71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A9CE8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08C9E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1D9EAC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C8C4CF2" w14:textId="77777777" w:rsidTr="0097172D">
        <w:tc>
          <w:tcPr>
            <w:tcW w:w="1600" w:type="pct"/>
            <w:hideMark/>
          </w:tcPr>
          <w:p w14:paraId="265FD4F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 Інші адміністративні процедури (уточнити):</w:t>
            </w:r>
            <w:r w:rsidRPr="00B40214">
              <w:rPr>
                <w:rFonts w:ascii="Times New Roman" w:eastAsia="Times New Roman" w:hAnsi="Times New Roman" w:cs="Times New Roman"/>
                <w:color w:val="auto"/>
                <w:kern w:val="0"/>
                <w:sz w:val="24"/>
                <w:szCs w:val="24"/>
                <w:lang w:eastAsia="en-US" w:bidi="ar-SA"/>
              </w:rPr>
              <w:br/>
              <w:t>__________________</w:t>
            </w:r>
            <w:r w:rsidRPr="00B40214">
              <w:rPr>
                <w:rFonts w:ascii="Times New Roman" w:eastAsia="Times New Roman" w:hAnsi="Times New Roman" w:cs="Times New Roman"/>
                <w:color w:val="auto"/>
                <w:kern w:val="0"/>
                <w:sz w:val="24"/>
                <w:szCs w:val="24"/>
                <w:lang w:eastAsia="en-US" w:bidi="ar-SA"/>
              </w:rPr>
              <w:br/>
              <w:t>__________________</w:t>
            </w:r>
          </w:p>
        </w:tc>
        <w:tc>
          <w:tcPr>
            <w:tcW w:w="600" w:type="pct"/>
            <w:hideMark/>
          </w:tcPr>
          <w:p w14:paraId="4579FE7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7424FDC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4A291C4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262FA1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0C5ED13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08BABF57" w14:textId="77777777" w:rsidTr="0097172D">
        <w:tc>
          <w:tcPr>
            <w:tcW w:w="1600" w:type="pct"/>
            <w:hideMark/>
          </w:tcPr>
          <w:p w14:paraId="1D70BB5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Разом за рік</w:t>
            </w:r>
          </w:p>
        </w:tc>
        <w:tc>
          <w:tcPr>
            <w:tcW w:w="600" w:type="pct"/>
            <w:hideMark/>
          </w:tcPr>
          <w:p w14:paraId="08CF501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50" w:type="pct"/>
            <w:hideMark/>
          </w:tcPr>
          <w:p w14:paraId="143F92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65D538A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3FEA47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00" w:type="pct"/>
            <w:hideMark/>
          </w:tcPr>
          <w:p w14:paraId="19B325B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99ABA0E" w14:textId="77777777" w:rsidTr="0097172D">
        <w:tc>
          <w:tcPr>
            <w:tcW w:w="1600" w:type="pct"/>
            <w:hideMark/>
          </w:tcPr>
          <w:p w14:paraId="7F4B289F"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Сумарно за п’ять років</w:t>
            </w:r>
          </w:p>
        </w:tc>
        <w:tc>
          <w:tcPr>
            <w:tcW w:w="600" w:type="pct"/>
            <w:hideMark/>
          </w:tcPr>
          <w:p w14:paraId="0162489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50" w:type="pct"/>
            <w:hideMark/>
          </w:tcPr>
          <w:p w14:paraId="328665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68FFFB2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3F51E66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00" w:type="pct"/>
            <w:hideMark/>
          </w:tcPr>
          <w:p w14:paraId="44011B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3FE0976F" w14:textId="77777777" w:rsidR="0097172D" w:rsidRPr="00B40214" w:rsidRDefault="0097172D" w:rsidP="0097172D">
      <w:pPr>
        <w:suppressAutoHyphens w:val="0"/>
        <w:autoSpaceDN/>
        <w:spacing w:after="150" w:line="240" w:lineRule="auto"/>
        <w:ind w:firstLine="708"/>
        <w:jc w:val="both"/>
        <w:textAlignment w:val="auto"/>
        <w:rPr>
          <w:rFonts w:ascii="Times New Roman" w:eastAsia="Times New Roman" w:hAnsi="Times New Roman" w:cs="Times New Roman"/>
          <w:color w:val="auto"/>
          <w:kern w:val="0"/>
          <w:sz w:val="24"/>
          <w:szCs w:val="24"/>
          <w:lang w:val="ru-RU" w:eastAsia="en-US" w:bidi="ar-SA"/>
        </w:rPr>
      </w:pPr>
      <w:bookmarkStart w:id="28" w:name="n213"/>
      <w:bookmarkStart w:id="29" w:name="n214"/>
      <w:bookmarkEnd w:id="28"/>
      <w:bookmarkEnd w:id="29"/>
      <w:r w:rsidRPr="00B40214">
        <w:rPr>
          <w:rFonts w:ascii="Times New Roman" w:eastAsia="Times New Roman" w:hAnsi="Times New Roman" w:cs="Times New Roman"/>
          <w:color w:val="auto"/>
          <w:kern w:val="0"/>
          <w:sz w:val="24"/>
          <w:szCs w:val="24"/>
          <w:lang w:val="ru-RU" w:eastAsia="en-US" w:bidi="ar-SA"/>
        </w:rPr>
        <w:t>Державне регулювання не потребує утворення нового державного органу (або нового структурного підрозділу діючого органу)</w:t>
      </w:r>
    </w:p>
    <w:p w14:paraId="261E49FA"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0" w:name="n216"/>
      <w:bookmarkEnd w:id="30"/>
      <w:r w:rsidRPr="00B40214">
        <w:rPr>
          <w:rFonts w:ascii="Times New Roman" w:eastAsia="Times New Roman" w:hAnsi="Times New Roman" w:cs="Times New Roman"/>
          <w:color w:val="auto"/>
          <w:kern w:val="0"/>
          <w:sz w:val="24"/>
          <w:szCs w:val="24"/>
          <w:lang w:val="ru-RU" w:eastAsia="en-US" w:bidi="ar-S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3459"/>
        <w:gridCol w:w="2423"/>
        <w:gridCol w:w="2295"/>
      </w:tblGrid>
      <w:tr w:rsidR="0097172D" w:rsidRPr="00B40214" w14:paraId="7FF9E93E" w14:textId="77777777" w:rsidTr="0097172D">
        <w:tc>
          <w:tcPr>
            <w:tcW w:w="1429" w:type="dxa"/>
            <w:hideMark/>
          </w:tcPr>
          <w:p w14:paraId="7308CEB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1" w:name="n217"/>
            <w:bookmarkEnd w:id="31"/>
            <w:r w:rsidRPr="00B40214">
              <w:rPr>
                <w:rFonts w:ascii="Times New Roman" w:eastAsia="Times New Roman" w:hAnsi="Times New Roman" w:cs="Times New Roman"/>
                <w:color w:val="auto"/>
                <w:kern w:val="0"/>
                <w:sz w:val="24"/>
                <w:szCs w:val="24"/>
                <w:lang w:eastAsia="en-US" w:bidi="ar-SA"/>
              </w:rPr>
              <w:t>Порядковий номер</w:t>
            </w:r>
          </w:p>
        </w:tc>
        <w:tc>
          <w:tcPr>
            <w:tcW w:w="3409" w:type="dxa"/>
            <w:hideMark/>
          </w:tcPr>
          <w:p w14:paraId="33EE32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Показник</w:t>
            </w:r>
          </w:p>
        </w:tc>
        <w:tc>
          <w:tcPr>
            <w:tcW w:w="2388" w:type="dxa"/>
            <w:hideMark/>
          </w:tcPr>
          <w:p w14:paraId="54049B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Перший рік регулювання (стартовий)</w:t>
            </w:r>
          </w:p>
        </w:tc>
        <w:tc>
          <w:tcPr>
            <w:tcW w:w="2262" w:type="dxa"/>
            <w:hideMark/>
          </w:tcPr>
          <w:p w14:paraId="4FDA2CE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711D0562" w14:textId="77777777" w:rsidTr="0097172D">
        <w:tc>
          <w:tcPr>
            <w:tcW w:w="1429" w:type="dxa"/>
            <w:hideMark/>
          </w:tcPr>
          <w:p w14:paraId="3175E05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409" w:type="dxa"/>
            <w:hideMark/>
          </w:tcPr>
          <w:p w14:paraId="122D3EE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“прямих” витрат суб’єктів малого підприємництва на виконання регулювання</w:t>
            </w:r>
          </w:p>
        </w:tc>
        <w:tc>
          <w:tcPr>
            <w:tcW w:w="2388" w:type="dxa"/>
          </w:tcPr>
          <w:p w14:paraId="6CD30C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7782D4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B4C594B" w14:textId="77777777" w:rsidTr="0097172D">
        <w:tc>
          <w:tcPr>
            <w:tcW w:w="1429" w:type="dxa"/>
            <w:hideMark/>
          </w:tcPr>
          <w:p w14:paraId="016477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409" w:type="dxa"/>
            <w:hideMark/>
          </w:tcPr>
          <w:p w14:paraId="0638816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Оцінка вартості адміністративних процедур для суб’єктів малого підприємництва щодо виконання регулювання та звітування</w:t>
            </w:r>
          </w:p>
        </w:tc>
        <w:tc>
          <w:tcPr>
            <w:tcW w:w="2388" w:type="dxa"/>
          </w:tcPr>
          <w:p w14:paraId="40C8DEB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6099750</w:t>
            </w:r>
          </w:p>
        </w:tc>
        <w:tc>
          <w:tcPr>
            <w:tcW w:w="2262" w:type="dxa"/>
          </w:tcPr>
          <w:p w14:paraId="75146AA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30498750</w:t>
            </w:r>
          </w:p>
        </w:tc>
      </w:tr>
      <w:tr w:rsidR="0097172D" w:rsidRPr="00B40214" w14:paraId="38A479DD" w14:textId="77777777" w:rsidTr="0097172D">
        <w:tc>
          <w:tcPr>
            <w:tcW w:w="1429" w:type="dxa"/>
            <w:hideMark/>
          </w:tcPr>
          <w:p w14:paraId="2B0A56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409" w:type="dxa"/>
            <w:hideMark/>
          </w:tcPr>
          <w:p w14:paraId="46B0FE64" w14:textId="7684C56A"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00A05A31">
              <w:rPr>
                <w:rFonts w:ascii="Times New Roman" w:eastAsia="Times New Roman" w:hAnsi="Times New Roman" w:cs="Times New Roman"/>
                <w:color w:val="auto"/>
                <w:kern w:val="0"/>
                <w:sz w:val="24"/>
                <w:szCs w:val="24"/>
                <w:lang w:eastAsia="en-US" w:bidi="ar-SA"/>
              </w:rPr>
              <w:t xml:space="preserve"> </w:t>
            </w:r>
            <w:r w:rsidRPr="00B40214">
              <w:rPr>
                <w:rFonts w:ascii="Times New Roman" w:eastAsia="Times New Roman" w:hAnsi="Times New Roman" w:cs="Times New Roman"/>
                <w:color w:val="auto"/>
                <w:kern w:val="0"/>
                <w:sz w:val="24"/>
                <w:szCs w:val="24"/>
                <w:lang w:val="ru-RU" w:eastAsia="en-US" w:bidi="ar-SA"/>
              </w:rPr>
              <w:t>регулювання</w:t>
            </w:r>
          </w:p>
        </w:tc>
        <w:tc>
          <w:tcPr>
            <w:tcW w:w="2388" w:type="dxa"/>
          </w:tcPr>
          <w:p w14:paraId="0F1C2F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474B8E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5FD5467" w14:textId="77777777" w:rsidTr="0097172D">
        <w:tc>
          <w:tcPr>
            <w:tcW w:w="1429" w:type="dxa"/>
            <w:hideMark/>
          </w:tcPr>
          <w:p w14:paraId="18E3F3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409" w:type="dxa"/>
            <w:hideMark/>
          </w:tcPr>
          <w:p w14:paraId="7C124A86" w14:textId="4DFB9231"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Бюджетні витрати</w:t>
            </w:r>
            <w:r w:rsidR="00A05A31">
              <w:rPr>
                <w:rFonts w:ascii="Times New Roman" w:eastAsia="Times New Roman" w:hAnsi="Times New Roman" w:cs="Times New Roman"/>
                <w:color w:val="auto"/>
                <w:kern w:val="0"/>
                <w:sz w:val="24"/>
                <w:szCs w:val="24"/>
                <w:lang w:eastAsia="en-US" w:bidi="ar-SA"/>
              </w:rPr>
              <w:t xml:space="preserve"> </w:t>
            </w:r>
            <w:r w:rsidRPr="00B40214">
              <w:rPr>
                <w:rFonts w:ascii="Times New Roman" w:eastAsia="Times New Roman" w:hAnsi="Times New Roman" w:cs="Times New Roman"/>
                <w:color w:val="auto"/>
                <w:kern w:val="0"/>
                <w:sz w:val="24"/>
                <w:szCs w:val="24"/>
                <w:lang w:val="ru-RU" w:eastAsia="en-US" w:bidi="ar-SA"/>
              </w:rPr>
              <w:t>на адміністрування регулювання суб’єктів малого підприємництва</w:t>
            </w:r>
          </w:p>
        </w:tc>
        <w:tc>
          <w:tcPr>
            <w:tcW w:w="2388" w:type="dxa"/>
          </w:tcPr>
          <w:p w14:paraId="64C1FF0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01625F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51BB97" w14:textId="77777777" w:rsidTr="0097172D">
        <w:tc>
          <w:tcPr>
            <w:tcW w:w="1429" w:type="dxa"/>
            <w:hideMark/>
          </w:tcPr>
          <w:p w14:paraId="529BC4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409" w:type="dxa"/>
            <w:hideMark/>
          </w:tcPr>
          <w:p w14:paraId="3CBF89E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на виконання запланованого регулювання</w:t>
            </w:r>
          </w:p>
        </w:tc>
        <w:tc>
          <w:tcPr>
            <w:tcW w:w="2388" w:type="dxa"/>
          </w:tcPr>
          <w:p w14:paraId="1B19C54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hAnsi="Times New Roman" w:cs="Times New Roman"/>
              </w:rPr>
              <w:t>6099750</w:t>
            </w:r>
          </w:p>
        </w:tc>
        <w:tc>
          <w:tcPr>
            <w:tcW w:w="2262" w:type="dxa"/>
          </w:tcPr>
          <w:p w14:paraId="46B0DE6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hAnsi="Times New Roman" w:cs="Times New Roman"/>
              </w:rPr>
              <w:t>30498750</w:t>
            </w:r>
          </w:p>
        </w:tc>
      </w:tr>
    </w:tbl>
    <w:p w14:paraId="7C9647F9"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2" w:name="n218"/>
      <w:bookmarkEnd w:id="32"/>
      <w:r w:rsidRPr="00B40214">
        <w:rPr>
          <w:rFonts w:ascii="Times New Roman" w:eastAsia="Times New Roman" w:hAnsi="Times New Roman" w:cs="Times New Roman"/>
          <w:color w:val="auto"/>
          <w:kern w:val="0"/>
          <w:sz w:val="24"/>
          <w:szCs w:val="24"/>
          <w:lang w:val="ru-RU" w:eastAsia="en-US" w:bidi="ar-SA"/>
        </w:rPr>
        <w:t>5. Розроблення корегуючих (пом’якшувальних) заходів для малого підприємництва щодо запропонованого регулювання</w:t>
      </w:r>
    </w:p>
    <w:p w14:paraId="2C541D89"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uk-UA" w:eastAsia="en-US" w:bidi="ar-SA"/>
        </w:rPr>
      </w:pPr>
      <w:bookmarkStart w:id="33" w:name="n219"/>
      <w:bookmarkEnd w:id="33"/>
      <w:r w:rsidRPr="00B40214">
        <w:rPr>
          <w:rFonts w:ascii="Times New Roman" w:eastAsia="Times New Roman" w:hAnsi="Times New Roman" w:cs="Times New Roman"/>
          <w:color w:val="auto"/>
          <w:kern w:val="0"/>
          <w:sz w:val="24"/>
          <w:szCs w:val="24"/>
          <w:lang w:val="ru-RU" w:eastAsia="en-US" w:bidi="ar-S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r w:rsidRPr="00B40214">
        <w:rPr>
          <w:rFonts w:ascii="Times New Roman" w:eastAsia="Times New Roman" w:hAnsi="Times New Roman" w:cs="Times New Roman"/>
          <w:color w:val="auto"/>
          <w:kern w:val="0"/>
          <w:sz w:val="24"/>
          <w:szCs w:val="24"/>
          <w:lang w:val="uk-UA" w:eastAsia="en-US" w:bidi="ar-SA"/>
        </w:rPr>
        <w:t xml:space="preserve"> не передбачається.</w:t>
      </w:r>
    </w:p>
    <w:p w14:paraId="31FDD0D6"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4" w:name="n220"/>
      <w:bookmarkStart w:id="35" w:name="n224"/>
      <w:bookmarkEnd w:id="34"/>
      <w:bookmarkEnd w:id="35"/>
      <w:r w:rsidRPr="00B40214">
        <w:rPr>
          <w:rFonts w:ascii="Times New Roman" w:eastAsia="Times New Roman" w:hAnsi="Times New Roman" w:cs="Times New Roman"/>
          <w:color w:val="auto"/>
          <w:kern w:val="0"/>
          <w:sz w:val="24"/>
          <w:szCs w:val="24"/>
          <w:lang w:val="ru-RU" w:eastAsia="en-US" w:bidi="ar-SA"/>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7"/>
        <w:gridCol w:w="2670"/>
        <w:gridCol w:w="2541"/>
      </w:tblGrid>
      <w:tr w:rsidR="0097172D" w:rsidRPr="000C1B9D" w14:paraId="73671511" w14:textId="77777777" w:rsidTr="0097172D">
        <w:tc>
          <w:tcPr>
            <w:tcW w:w="4353" w:type="dxa"/>
            <w:hideMark/>
          </w:tcPr>
          <w:p w14:paraId="714160D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6" w:name="n225"/>
            <w:bookmarkEnd w:id="36"/>
            <w:r w:rsidRPr="00B40214">
              <w:rPr>
                <w:rFonts w:ascii="Times New Roman" w:eastAsia="Times New Roman" w:hAnsi="Times New Roman" w:cs="Times New Roman"/>
                <w:color w:val="auto"/>
                <w:kern w:val="0"/>
                <w:sz w:val="24"/>
                <w:szCs w:val="24"/>
                <w:lang w:eastAsia="en-US" w:bidi="ar-SA"/>
              </w:rPr>
              <w:lastRenderedPageBreak/>
              <w:t>Показник</w:t>
            </w:r>
          </w:p>
        </w:tc>
        <w:tc>
          <w:tcPr>
            <w:tcW w:w="2631" w:type="dxa"/>
            <w:hideMark/>
          </w:tcPr>
          <w:p w14:paraId="742CA2F8" w14:textId="5202CBEA"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00A05A31">
              <w:rPr>
                <w:rFonts w:ascii="Times New Roman" w:eastAsia="Times New Roman" w:hAnsi="Times New Roman" w:cs="Times New Roman"/>
                <w:color w:val="auto"/>
                <w:kern w:val="0"/>
                <w:sz w:val="24"/>
                <w:szCs w:val="24"/>
                <w:lang w:eastAsia="en-US" w:bidi="ar-SA"/>
              </w:rPr>
              <w:t xml:space="preserve"> </w:t>
            </w:r>
            <w:r w:rsidRPr="00B40214">
              <w:rPr>
                <w:rFonts w:ascii="Times New Roman" w:eastAsia="Times New Roman" w:hAnsi="Times New Roman" w:cs="Times New Roman"/>
                <w:color w:val="auto"/>
                <w:kern w:val="0"/>
                <w:sz w:val="24"/>
                <w:szCs w:val="24"/>
                <w:lang w:val="ru-RU" w:eastAsia="en-US" w:bidi="ar-SA"/>
              </w:rPr>
              <w:t>регулювання за перший рік, гривень</w:t>
            </w:r>
          </w:p>
        </w:tc>
        <w:tc>
          <w:tcPr>
            <w:tcW w:w="2504" w:type="dxa"/>
            <w:hideMark/>
          </w:tcPr>
          <w:p w14:paraId="6F74EAF8" w14:textId="051930B3"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00A05A31">
              <w:rPr>
                <w:rFonts w:ascii="Times New Roman" w:eastAsia="Times New Roman" w:hAnsi="Times New Roman" w:cs="Times New Roman"/>
                <w:color w:val="auto"/>
                <w:kern w:val="0"/>
                <w:sz w:val="24"/>
                <w:szCs w:val="24"/>
                <w:lang w:eastAsia="en-US" w:bidi="ar-SA"/>
              </w:rPr>
              <w:t xml:space="preserve"> </w:t>
            </w:r>
            <w:r w:rsidRPr="00B40214">
              <w:rPr>
                <w:rFonts w:ascii="Times New Roman" w:eastAsia="Times New Roman" w:hAnsi="Times New Roman" w:cs="Times New Roman"/>
                <w:color w:val="auto"/>
                <w:kern w:val="0"/>
                <w:sz w:val="24"/>
                <w:szCs w:val="24"/>
                <w:lang w:val="ru-RU" w:eastAsia="en-US" w:bidi="ar-SA"/>
              </w:rPr>
              <w:t>регулювання</w:t>
            </w:r>
            <w:r w:rsidRPr="00B40214">
              <w:rPr>
                <w:rFonts w:ascii="Times New Roman" w:eastAsia="Times New Roman" w:hAnsi="Times New Roman" w:cs="Times New Roman"/>
                <w:color w:val="auto"/>
                <w:kern w:val="0"/>
                <w:sz w:val="24"/>
                <w:szCs w:val="24"/>
                <w:lang w:val="ru-RU" w:eastAsia="en-US" w:bidi="ar-SA"/>
              </w:rPr>
              <w:br/>
              <w:t>за п’ять років, гривень</w:t>
            </w:r>
          </w:p>
        </w:tc>
      </w:tr>
      <w:tr w:rsidR="0097172D" w:rsidRPr="00B40214" w14:paraId="14AFFA74" w14:textId="77777777" w:rsidTr="0097172D">
        <w:tc>
          <w:tcPr>
            <w:tcW w:w="4353" w:type="dxa"/>
            <w:hideMark/>
          </w:tcPr>
          <w:p w14:paraId="54A0197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Заплановане регулювання</w:t>
            </w:r>
          </w:p>
        </w:tc>
        <w:tc>
          <w:tcPr>
            <w:tcW w:w="2631" w:type="dxa"/>
            <w:hideMark/>
          </w:tcPr>
          <w:p w14:paraId="1CFD166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6099750</w:t>
            </w:r>
          </w:p>
        </w:tc>
        <w:tc>
          <w:tcPr>
            <w:tcW w:w="2504" w:type="dxa"/>
            <w:hideMark/>
          </w:tcPr>
          <w:p w14:paraId="3450A3F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30498750</w:t>
            </w:r>
          </w:p>
        </w:tc>
      </w:tr>
      <w:tr w:rsidR="0097172D" w:rsidRPr="00B40214" w14:paraId="6F5FE7F8" w14:textId="77777777" w:rsidTr="0097172D">
        <w:tc>
          <w:tcPr>
            <w:tcW w:w="4353" w:type="dxa"/>
            <w:hideMark/>
          </w:tcPr>
          <w:p w14:paraId="3E27E9F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За умов застосування компенсаторних механізмів для малого підприємництва</w:t>
            </w:r>
          </w:p>
        </w:tc>
        <w:tc>
          <w:tcPr>
            <w:tcW w:w="2631" w:type="dxa"/>
            <w:hideMark/>
          </w:tcPr>
          <w:p w14:paraId="1C46861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w:t>
            </w:r>
          </w:p>
        </w:tc>
        <w:tc>
          <w:tcPr>
            <w:tcW w:w="2504" w:type="dxa"/>
            <w:hideMark/>
          </w:tcPr>
          <w:p w14:paraId="5891E08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w:t>
            </w:r>
          </w:p>
        </w:tc>
      </w:tr>
      <w:tr w:rsidR="0097172D" w:rsidRPr="00B40214" w14:paraId="5422B3C3" w14:textId="77777777" w:rsidTr="0097172D">
        <w:tc>
          <w:tcPr>
            <w:tcW w:w="4353" w:type="dxa"/>
            <w:hideMark/>
          </w:tcPr>
          <w:p w14:paraId="4D530D2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зміна вартості регулювання малого підприємництва</w:t>
            </w:r>
          </w:p>
        </w:tc>
        <w:tc>
          <w:tcPr>
            <w:tcW w:w="2631" w:type="dxa"/>
            <w:hideMark/>
          </w:tcPr>
          <w:p w14:paraId="062B848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504" w:type="dxa"/>
            <w:hideMark/>
          </w:tcPr>
          <w:p w14:paraId="4E880B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03B091A6" w14:textId="5EF91502" w:rsidR="0097172D" w:rsidRPr="00B40214" w:rsidRDefault="0097172D" w:rsidP="00B33140">
      <w:pPr>
        <w:spacing w:line="240" w:lineRule="auto"/>
        <w:rPr>
          <w:rFonts w:ascii="Times New Roman" w:hAnsi="Times New Roman" w:cs="Times New Roman"/>
          <w:sz w:val="28"/>
          <w:szCs w:val="28"/>
          <w:lang w:val="ru-RU"/>
        </w:rPr>
      </w:pPr>
    </w:p>
    <w:sectPr w:rsidR="0097172D" w:rsidRPr="00B40214" w:rsidSect="00B33140">
      <w:headerReference w:type="default" r:id="rId11"/>
      <w:pgSz w:w="11906" w:h="16838"/>
      <w:pgMar w:top="1134" w:right="567"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C06F" w16cex:dateUtc="2022-09-27T15:33:00Z"/>
  <w16cex:commentExtensible w16cex:durableId="26DDD02E" w16cex:dateUtc="2022-09-27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FBFF2" w16cid:durableId="26DDC06F"/>
  <w16cid:commentId w16cid:paraId="344AC2FB" w16cid:durableId="26DDD0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7F12" w14:textId="77777777" w:rsidR="009D0305" w:rsidRDefault="009D0305">
      <w:pPr>
        <w:spacing w:line="240" w:lineRule="auto"/>
      </w:pPr>
      <w:r>
        <w:separator/>
      </w:r>
    </w:p>
  </w:endnote>
  <w:endnote w:type="continuationSeparator" w:id="0">
    <w:p w14:paraId="65DA9CFC" w14:textId="77777777" w:rsidR="009D0305" w:rsidRDefault="009D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E85F" w14:textId="77777777" w:rsidR="009D0305" w:rsidRDefault="009D0305">
      <w:pPr>
        <w:spacing w:line="240" w:lineRule="auto"/>
      </w:pPr>
      <w:r>
        <w:separator/>
      </w:r>
    </w:p>
  </w:footnote>
  <w:footnote w:type="continuationSeparator" w:id="0">
    <w:p w14:paraId="694A141A" w14:textId="77777777" w:rsidR="009D0305" w:rsidRDefault="009D0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67506"/>
      <w:docPartObj>
        <w:docPartGallery w:val="Page Numbers (Top of Page)"/>
        <w:docPartUnique/>
      </w:docPartObj>
    </w:sdtPr>
    <w:sdtEndPr>
      <w:rPr>
        <w:rFonts w:ascii="Times New Roman" w:hAnsi="Times New Roman" w:cs="Times New Roman"/>
      </w:rPr>
    </w:sdtEndPr>
    <w:sdtContent>
      <w:p w14:paraId="1163DA9E" w14:textId="44DF9CF0" w:rsidR="00C36BC1" w:rsidRPr="001E5AA0" w:rsidRDefault="00C36BC1" w:rsidP="001E5AA0">
        <w:pPr>
          <w:pStyle w:val="a3"/>
          <w:jc w:val="center"/>
          <w:rPr>
            <w:rStyle w:val="aa"/>
            <w:rFonts w:ascii="Times New Roman" w:hAnsi="Times New Roman" w:cs="Times New Roman"/>
            <w:i w:val="0"/>
            <w:iCs w:val="0"/>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B33140" w:rsidRPr="00B33140">
          <w:rPr>
            <w:rFonts w:ascii="Times New Roman" w:hAnsi="Times New Roman" w:cs="Times New Roman"/>
            <w:noProof/>
            <w:lang w:val="uk-UA"/>
          </w:rPr>
          <w:t>23</w:t>
        </w:r>
        <w:r w:rsidRPr="00DB055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1A"/>
    <w:multiLevelType w:val="hybridMultilevel"/>
    <w:tmpl w:val="0FD6D122"/>
    <w:lvl w:ilvl="0" w:tplc="0BA07E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47874C3"/>
    <w:multiLevelType w:val="hybridMultilevel"/>
    <w:tmpl w:val="C76AD47E"/>
    <w:lvl w:ilvl="0" w:tplc="C19AC00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C02750"/>
    <w:multiLevelType w:val="hybridMultilevel"/>
    <w:tmpl w:val="A3BE5B72"/>
    <w:lvl w:ilvl="0" w:tplc="BE8A5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BB95FB3"/>
    <w:multiLevelType w:val="hybridMultilevel"/>
    <w:tmpl w:val="BA665012"/>
    <w:lvl w:ilvl="0" w:tplc="68C2421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7844752"/>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9243A"/>
    <w:multiLevelType w:val="hybridMultilevel"/>
    <w:tmpl w:val="42DC795C"/>
    <w:lvl w:ilvl="0" w:tplc="9BBE5B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F9A2565"/>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9"/>
  </w:num>
  <w:num w:numId="3">
    <w:abstractNumId w:val="10"/>
  </w:num>
  <w:num w:numId="4">
    <w:abstractNumId w:val="2"/>
  </w:num>
  <w:num w:numId="5">
    <w:abstractNumId w:val="0"/>
  </w:num>
  <w:num w:numId="6">
    <w:abstractNumId w:val="7"/>
  </w:num>
  <w:num w:numId="7">
    <w:abstractNumId w:val="8"/>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1571C"/>
    <w:rsid w:val="00022F3C"/>
    <w:rsid w:val="000252D8"/>
    <w:rsid w:val="000358BD"/>
    <w:rsid w:val="0004545E"/>
    <w:rsid w:val="00050FFB"/>
    <w:rsid w:val="00064480"/>
    <w:rsid w:val="000A5753"/>
    <w:rsid w:val="000A6691"/>
    <w:rsid w:val="000C1B9D"/>
    <w:rsid w:val="000C3E11"/>
    <w:rsid w:val="000C44CA"/>
    <w:rsid w:val="000D479F"/>
    <w:rsid w:val="000E4D69"/>
    <w:rsid w:val="000E72DB"/>
    <w:rsid w:val="000F3810"/>
    <w:rsid w:val="00102791"/>
    <w:rsid w:val="001043D8"/>
    <w:rsid w:val="00135519"/>
    <w:rsid w:val="00143CC1"/>
    <w:rsid w:val="00151BE8"/>
    <w:rsid w:val="00152DC3"/>
    <w:rsid w:val="0015646B"/>
    <w:rsid w:val="00174D9D"/>
    <w:rsid w:val="00184076"/>
    <w:rsid w:val="0018738D"/>
    <w:rsid w:val="00191A08"/>
    <w:rsid w:val="00192458"/>
    <w:rsid w:val="001A0AE0"/>
    <w:rsid w:val="001A383F"/>
    <w:rsid w:val="001A3CE4"/>
    <w:rsid w:val="001A6527"/>
    <w:rsid w:val="001B5329"/>
    <w:rsid w:val="001C0826"/>
    <w:rsid w:val="001D31C4"/>
    <w:rsid w:val="001E5AA0"/>
    <w:rsid w:val="00207037"/>
    <w:rsid w:val="00234A1A"/>
    <w:rsid w:val="00242CE5"/>
    <w:rsid w:val="00246DD5"/>
    <w:rsid w:val="00254878"/>
    <w:rsid w:val="00264B10"/>
    <w:rsid w:val="00266FD6"/>
    <w:rsid w:val="002737AA"/>
    <w:rsid w:val="0027655B"/>
    <w:rsid w:val="00295F29"/>
    <w:rsid w:val="002A18F1"/>
    <w:rsid w:val="002A4358"/>
    <w:rsid w:val="002B5C3C"/>
    <w:rsid w:val="002D5088"/>
    <w:rsid w:val="002E55D4"/>
    <w:rsid w:val="002F725C"/>
    <w:rsid w:val="00300F00"/>
    <w:rsid w:val="003024D8"/>
    <w:rsid w:val="003053EE"/>
    <w:rsid w:val="00310472"/>
    <w:rsid w:val="003149F3"/>
    <w:rsid w:val="003421DB"/>
    <w:rsid w:val="0035306B"/>
    <w:rsid w:val="00356FEE"/>
    <w:rsid w:val="003608A6"/>
    <w:rsid w:val="00367312"/>
    <w:rsid w:val="003762BB"/>
    <w:rsid w:val="00394C7E"/>
    <w:rsid w:val="003B1C12"/>
    <w:rsid w:val="003C5676"/>
    <w:rsid w:val="003C64CE"/>
    <w:rsid w:val="003E5F1D"/>
    <w:rsid w:val="003E77E4"/>
    <w:rsid w:val="0040096E"/>
    <w:rsid w:val="00406692"/>
    <w:rsid w:val="004146F5"/>
    <w:rsid w:val="0043349D"/>
    <w:rsid w:val="00435795"/>
    <w:rsid w:val="00437AF2"/>
    <w:rsid w:val="00441FF3"/>
    <w:rsid w:val="00444D65"/>
    <w:rsid w:val="004551A2"/>
    <w:rsid w:val="0047297D"/>
    <w:rsid w:val="00475075"/>
    <w:rsid w:val="00495AA8"/>
    <w:rsid w:val="004A160A"/>
    <w:rsid w:val="004B08C3"/>
    <w:rsid w:val="004D4DEA"/>
    <w:rsid w:val="004E0847"/>
    <w:rsid w:val="005011CB"/>
    <w:rsid w:val="00501429"/>
    <w:rsid w:val="00515EBF"/>
    <w:rsid w:val="00516D63"/>
    <w:rsid w:val="00521EA9"/>
    <w:rsid w:val="00523CAB"/>
    <w:rsid w:val="005251E5"/>
    <w:rsid w:val="00572908"/>
    <w:rsid w:val="005762AC"/>
    <w:rsid w:val="00584000"/>
    <w:rsid w:val="00595A52"/>
    <w:rsid w:val="005A41A2"/>
    <w:rsid w:val="005A64D4"/>
    <w:rsid w:val="005C0BF9"/>
    <w:rsid w:val="005D6885"/>
    <w:rsid w:val="00601E45"/>
    <w:rsid w:val="006053EB"/>
    <w:rsid w:val="006164A4"/>
    <w:rsid w:val="00631844"/>
    <w:rsid w:val="00631A52"/>
    <w:rsid w:val="00636791"/>
    <w:rsid w:val="00637B5E"/>
    <w:rsid w:val="0064127F"/>
    <w:rsid w:val="00662476"/>
    <w:rsid w:val="00665C79"/>
    <w:rsid w:val="00666FF5"/>
    <w:rsid w:val="00677E1C"/>
    <w:rsid w:val="006817F9"/>
    <w:rsid w:val="00695633"/>
    <w:rsid w:val="006A31EE"/>
    <w:rsid w:val="006A6E27"/>
    <w:rsid w:val="006B37E1"/>
    <w:rsid w:val="006B59C4"/>
    <w:rsid w:val="006B6164"/>
    <w:rsid w:val="006C35B8"/>
    <w:rsid w:val="006C39E5"/>
    <w:rsid w:val="006D1A24"/>
    <w:rsid w:val="006F157F"/>
    <w:rsid w:val="006F24F3"/>
    <w:rsid w:val="00702080"/>
    <w:rsid w:val="007357B8"/>
    <w:rsid w:val="00745DFB"/>
    <w:rsid w:val="00755931"/>
    <w:rsid w:val="00762017"/>
    <w:rsid w:val="0076772E"/>
    <w:rsid w:val="00770BA9"/>
    <w:rsid w:val="00774784"/>
    <w:rsid w:val="007939B8"/>
    <w:rsid w:val="007A1BDD"/>
    <w:rsid w:val="007A716C"/>
    <w:rsid w:val="007B4743"/>
    <w:rsid w:val="007C16BC"/>
    <w:rsid w:val="007C33B0"/>
    <w:rsid w:val="007C4CDE"/>
    <w:rsid w:val="007D17A8"/>
    <w:rsid w:val="007D6F0C"/>
    <w:rsid w:val="007E41B5"/>
    <w:rsid w:val="007E6B8A"/>
    <w:rsid w:val="007F2688"/>
    <w:rsid w:val="0081794A"/>
    <w:rsid w:val="00835872"/>
    <w:rsid w:val="008460DE"/>
    <w:rsid w:val="00854E5D"/>
    <w:rsid w:val="00856694"/>
    <w:rsid w:val="008642A6"/>
    <w:rsid w:val="00871FF6"/>
    <w:rsid w:val="00876EE2"/>
    <w:rsid w:val="00877606"/>
    <w:rsid w:val="00880455"/>
    <w:rsid w:val="00884962"/>
    <w:rsid w:val="0088730B"/>
    <w:rsid w:val="008A0A99"/>
    <w:rsid w:val="008A0D3F"/>
    <w:rsid w:val="008D4FB4"/>
    <w:rsid w:val="008D5EF2"/>
    <w:rsid w:val="008D6B85"/>
    <w:rsid w:val="008D6F3D"/>
    <w:rsid w:val="008F3A7A"/>
    <w:rsid w:val="008F4016"/>
    <w:rsid w:val="00911FC4"/>
    <w:rsid w:val="00922BA7"/>
    <w:rsid w:val="00935C7F"/>
    <w:rsid w:val="00940109"/>
    <w:rsid w:val="00943E24"/>
    <w:rsid w:val="009528B9"/>
    <w:rsid w:val="00960681"/>
    <w:rsid w:val="009615D7"/>
    <w:rsid w:val="0096230C"/>
    <w:rsid w:val="0097172D"/>
    <w:rsid w:val="00976FEE"/>
    <w:rsid w:val="009775B9"/>
    <w:rsid w:val="0099548D"/>
    <w:rsid w:val="009A2E41"/>
    <w:rsid w:val="009C1D00"/>
    <w:rsid w:val="009C74C9"/>
    <w:rsid w:val="009D0305"/>
    <w:rsid w:val="009E489D"/>
    <w:rsid w:val="009E74D5"/>
    <w:rsid w:val="00A0158D"/>
    <w:rsid w:val="00A018B4"/>
    <w:rsid w:val="00A04F75"/>
    <w:rsid w:val="00A05A31"/>
    <w:rsid w:val="00A114A5"/>
    <w:rsid w:val="00A157B3"/>
    <w:rsid w:val="00A15A31"/>
    <w:rsid w:val="00A23827"/>
    <w:rsid w:val="00A2708D"/>
    <w:rsid w:val="00A32BFD"/>
    <w:rsid w:val="00A35D09"/>
    <w:rsid w:val="00A40464"/>
    <w:rsid w:val="00A44572"/>
    <w:rsid w:val="00A536FE"/>
    <w:rsid w:val="00A769F5"/>
    <w:rsid w:val="00A815DF"/>
    <w:rsid w:val="00A901DB"/>
    <w:rsid w:val="00AA1C9C"/>
    <w:rsid w:val="00AA28C0"/>
    <w:rsid w:val="00AB1CAC"/>
    <w:rsid w:val="00AD38D4"/>
    <w:rsid w:val="00AD4B71"/>
    <w:rsid w:val="00AD7385"/>
    <w:rsid w:val="00AE524B"/>
    <w:rsid w:val="00AF6B81"/>
    <w:rsid w:val="00B03AC6"/>
    <w:rsid w:val="00B1104B"/>
    <w:rsid w:val="00B118C4"/>
    <w:rsid w:val="00B126FC"/>
    <w:rsid w:val="00B21D78"/>
    <w:rsid w:val="00B236DE"/>
    <w:rsid w:val="00B243F1"/>
    <w:rsid w:val="00B26A59"/>
    <w:rsid w:val="00B33140"/>
    <w:rsid w:val="00B36044"/>
    <w:rsid w:val="00B40214"/>
    <w:rsid w:val="00B41A13"/>
    <w:rsid w:val="00B47160"/>
    <w:rsid w:val="00B517BF"/>
    <w:rsid w:val="00B5265F"/>
    <w:rsid w:val="00B548A6"/>
    <w:rsid w:val="00B6560A"/>
    <w:rsid w:val="00B775E1"/>
    <w:rsid w:val="00BA2862"/>
    <w:rsid w:val="00BB26C1"/>
    <w:rsid w:val="00BB45EA"/>
    <w:rsid w:val="00BD6ECE"/>
    <w:rsid w:val="00BE0030"/>
    <w:rsid w:val="00BE5C7A"/>
    <w:rsid w:val="00BF0ACB"/>
    <w:rsid w:val="00BF2C2A"/>
    <w:rsid w:val="00BF4522"/>
    <w:rsid w:val="00C03A81"/>
    <w:rsid w:val="00C23746"/>
    <w:rsid w:val="00C24301"/>
    <w:rsid w:val="00C25DEC"/>
    <w:rsid w:val="00C32104"/>
    <w:rsid w:val="00C3355A"/>
    <w:rsid w:val="00C36BC1"/>
    <w:rsid w:val="00C532DB"/>
    <w:rsid w:val="00C5762A"/>
    <w:rsid w:val="00C617D8"/>
    <w:rsid w:val="00C8455B"/>
    <w:rsid w:val="00C9065E"/>
    <w:rsid w:val="00C94FD6"/>
    <w:rsid w:val="00CA5FD9"/>
    <w:rsid w:val="00CB1DDA"/>
    <w:rsid w:val="00CB7228"/>
    <w:rsid w:val="00CF7B3B"/>
    <w:rsid w:val="00CF7DA6"/>
    <w:rsid w:val="00D01700"/>
    <w:rsid w:val="00D120CF"/>
    <w:rsid w:val="00D15476"/>
    <w:rsid w:val="00D1745B"/>
    <w:rsid w:val="00D23E9A"/>
    <w:rsid w:val="00D31103"/>
    <w:rsid w:val="00D328D7"/>
    <w:rsid w:val="00D3516A"/>
    <w:rsid w:val="00D42AA0"/>
    <w:rsid w:val="00D43413"/>
    <w:rsid w:val="00D65184"/>
    <w:rsid w:val="00D82A4F"/>
    <w:rsid w:val="00D842BB"/>
    <w:rsid w:val="00D924C2"/>
    <w:rsid w:val="00D954EA"/>
    <w:rsid w:val="00DA07D4"/>
    <w:rsid w:val="00DB055A"/>
    <w:rsid w:val="00DB7C93"/>
    <w:rsid w:val="00DC1563"/>
    <w:rsid w:val="00DC1EC4"/>
    <w:rsid w:val="00DD7BB6"/>
    <w:rsid w:val="00DE013D"/>
    <w:rsid w:val="00DF29CE"/>
    <w:rsid w:val="00E1084D"/>
    <w:rsid w:val="00E20587"/>
    <w:rsid w:val="00E2720C"/>
    <w:rsid w:val="00E326B4"/>
    <w:rsid w:val="00E33380"/>
    <w:rsid w:val="00E41D6A"/>
    <w:rsid w:val="00E46A27"/>
    <w:rsid w:val="00E76E3D"/>
    <w:rsid w:val="00E777B6"/>
    <w:rsid w:val="00E826E4"/>
    <w:rsid w:val="00E830EC"/>
    <w:rsid w:val="00E9309B"/>
    <w:rsid w:val="00EA1239"/>
    <w:rsid w:val="00EA7993"/>
    <w:rsid w:val="00EB54F4"/>
    <w:rsid w:val="00EC61AF"/>
    <w:rsid w:val="00EC763D"/>
    <w:rsid w:val="00ED22D1"/>
    <w:rsid w:val="00ED4D63"/>
    <w:rsid w:val="00EE6A4C"/>
    <w:rsid w:val="00EE7618"/>
    <w:rsid w:val="00EF281A"/>
    <w:rsid w:val="00F01F2C"/>
    <w:rsid w:val="00F051DF"/>
    <w:rsid w:val="00F06AFE"/>
    <w:rsid w:val="00F2225A"/>
    <w:rsid w:val="00F33192"/>
    <w:rsid w:val="00F4480A"/>
    <w:rsid w:val="00F47192"/>
    <w:rsid w:val="00F65139"/>
    <w:rsid w:val="00F66E9C"/>
    <w:rsid w:val="00F86586"/>
    <w:rsid w:val="00F87037"/>
    <w:rsid w:val="00F923FB"/>
    <w:rsid w:val="00FB56F0"/>
    <w:rsid w:val="00FC35A1"/>
    <w:rsid w:val="00FC401C"/>
    <w:rsid w:val="00FC6EC1"/>
    <w:rsid w:val="00FD58D7"/>
    <w:rsid w:val="00FF02CB"/>
    <w:rsid w:val="00FF2556"/>
    <w:rsid w:val="00FF4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docId w15:val="{C0EF3E08-4CE8-4AF4-A737-542C5C2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 w:type="table" w:styleId="af">
    <w:name w:val="Table Grid"/>
    <w:basedOn w:val="a1"/>
    <w:uiPriority w:val="59"/>
    <w:rsid w:val="00E4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F725C"/>
    <w:rPr>
      <w:color w:val="0563C1" w:themeColor="hyperlink"/>
      <w:u w:val="single"/>
    </w:rPr>
  </w:style>
  <w:style w:type="paragraph" w:customStyle="1" w:styleId="rvps12">
    <w:name w:val="rvps12"/>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14">
    <w:name w:val="rvps14"/>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3">
    <w:name w:val="rvps3"/>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8">
    <w:name w:val="rvps8"/>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82">
    <w:name w:val="rvts82"/>
    <w:basedOn w:val="a0"/>
    <w:rsid w:val="009E74D5"/>
  </w:style>
  <w:style w:type="paragraph" w:customStyle="1" w:styleId="rvps2">
    <w:name w:val="rvps2"/>
    <w:basedOn w:val="a"/>
    <w:rsid w:val="00F051D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11">
    <w:name w:val="rvts11"/>
    <w:basedOn w:val="a0"/>
    <w:rsid w:val="00F051DF"/>
  </w:style>
  <w:style w:type="paragraph" w:customStyle="1" w:styleId="tj">
    <w:name w:val="tj"/>
    <w:basedOn w:val="a"/>
    <w:rsid w:val="006F157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23">
    <w:name w:val="rvts23"/>
    <w:basedOn w:val="a0"/>
    <w:rsid w:val="006F157F"/>
  </w:style>
  <w:style w:type="character" w:styleId="af1">
    <w:name w:val="annotation reference"/>
    <w:basedOn w:val="a0"/>
    <w:uiPriority w:val="99"/>
    <w:semiHidden/>
    <w:unhideWhenUsed/>
    <w:rsid w:val="00FF02CB"/>
    <w:rPr>
      <w:sz w:val="16"/>
      <w:szCs w:val="16"/>
    </w:rPr>
  </w:style>
  <w:style w:type="paragraph" w:styleId="af2">
    <w:name w:val="annotation text"/>
    <w:basedOn w:val="a"/>
    <w:link w:val="af3"/>
    <w:uiPriority w:val="99"/>
    <w:semiHidden/>
    <w:unhideWhenUsed/>
    <w:rsid w:val="00FF02CB"/>
    <w:pPr>
      <w:spacing w:line="240" w:lineRule="auto"/>
    </w:pPr>
    <w:rPr>
      <w:rFonts w:cs="Mangal"/>
      <w:sz w:val="20"/>
      <w:szCs w:val="18"/>
    </w:rPr>
  </w:style>
  <w:style w:type="character" w:customStyle="1" w:styleId="af3">
    <w:name w:val="Текст примітки Знак"/>
    <w:basedOn w:val="a0"/>
    <w:link w:val="af2"/>
    <w:uiPriority w:val="99"/>
    <w:semiHidden/>
    <w:rsid w:val="00FF02CB"/>
    <w:rPr>
      <w:rFonts w:ascii="Arial" w:eastAsia="Arial" w:hAnsi="Arial" w:cs="Mangal"/>
      <w:color w:val="000000"/>
      <w:kern w:val="3"/>
      <w:sz w:val="20"/>
      <w:szCs w:val="18"/>
      <w:lang w:val="en-US" w:eastAsia="zh-CN" w:bidi="hi-IN"/>
    </w:rPr>
  </w:style>
  <w:style w:type="paragraph" w:styleId="af4">
    <w:name w:val="annotation subject"/>
    <w:basedOn w:val="af2"/>
    <w:next w:val="af2"/>
    <w:link w:val="af5"/>
    <w:uiPriority w:val="99"/>
    <w:semiHidden/>
    <w:unhideWhenUsed/>
    <w:rsid w:val="00FF02CB"/>
    <w:rPr>
      <w:b/>
      <w:bCs/>
    </w:rPr>
  </w:style>
  <w:style w:type="character" w:customStyle="1" w:styleId="af5">
    <w:name w:val="Тема примітки Знак"/>
    <w:basedOn w:val="af3"/>
    <w:link w:val="af4"/>
    <w:uiPriority w:val="99"/>
    <w:semiHidden/>
    <w:rsid w:val="00FF02CB"/>
    <w:rPr>
      <w:rFonts w:ascii="Arial" w:eastAsia="Arial" w:hAnsi="Arial" w:cs="Mangal"/>
      <w:b/>
      <w:bCs/>
      <w:color w:val="000000"/>
      <w:kern w:val="3"/>
      <w:sz w:val="20"/>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3718">
      <w:bodyDiv w:val="1"/>
      <w:marLeft w:val="0"/>
      <w:marRight w:val="0"/>
      <w:marTop w:val="0"/>
      <w:marBottom w:val="0"/>
      <w:divBdr>
        <w:top w:val="none" w:sz="0" w:space="0" w:color="auto"/>
        <w:left w:val="none" w:sz="0" w:space="0" w:color="auto"/>
        <w:bottom w:val="none" w:sz="0" w:space="0" w:color="auto"/>
        <w:right w:val="none" w:sz="0" w:space="0" w:color="auto"/>
      </w:divBdr>
    </w:div>
    <w:div w:id="1175077684">
      <w:bodyDiv w:val="1"/>
      <w:marLeft w:val="0"/>
      <w:marRight w:val="0"/>
      <w:marTop w:val="0"/>
      <w:marBottom w:val="0"/>
      <w:divBdr>
        <w:top w:val="none" w:sz="0" w:space="0" w:color="auto"/>
        <w:left w:val="none" w:sz="0" w:space="0" w:color="auto"/>
        <w:bottom w:val="none" w:sz="0" w:space="0" w:color="auto"/>
        <w:right w:val="none" w:sz="0" w:space="0" w:color="auto"/>
      </w:divBdr>
      <w:divsChild>
        <w:div w:id="22757095">
          <w:marLeft w:val="0"/>
          <w:marRight w:val="0"/>
          <w:marTop w:val="0"/>
          <w:marBottom w:val="0"/>
          <w:divBdr>
            <w:top w:val="none" w:sz="0" w:space="0" w:color="auto"/>
            <w:left w:val="none" w:sz="0" w:space="0" w:color="auto"/>
            <w:bottom w:val="none" w:sz="0" w:space="0" w:color="auto"/>
            <w:right w:val="none" w:sz="0" w:space="0" w:color="auto"/>
          </w:divBdr>
          <w:divsChild>
            <w:div w:id="1477146963">
              <w:marLeft w:val="0"/>
              <w:marRight w:val="0"/>
              <w:marTop w:val="150"/>
              <w:marBottom w:val="150"/>
              <w:divBdr>
                <w:top w:val="none" w:sz="0" w:space="0" w:color="auto"/>
                <w:left w:val="none" w:sz="0" w:space="0" w:color="auto"/>
                <w:bottom w:val="none" w:sz="0" w:space="0" w:color="auto"/>
                <w:right w:val="none" w:sz="0" w:space="0" w:color="auto"/>
              </w:divBdr>
            </w:div>
          </w:divsChild>
        </w:div>
        <w:div w:id="123501224">
          <w:marLeft w:val="0"/>
          <w:marRight w:val="0"/>
          <w:marTop w:val="0"/>
          <w:marBottom w:val="0"/>
          <w:divBdr>
            <w:top w:val="none" w:sz="0" w:space="0" w:color="auto"/>
            <w:left w:val="none" w:sz="0" w:space="0" w:color="auto"/>
            <w:bottom w:val="none" w:sz="0" w:space="0" w:color="auto"/>
            <w:right w:val="none" w:sz="0" w:space="0" w:color="auto"/>
          </w:divBdr>
        </w:div>
        <w:div w:id="165899063">
          <w:marLeft w:val="0"/>
          <w:marRight w:val="0"/>
          <w:marTop w:val="0"/>
          <w:marBottom w:val="0"/>
          <w:divBdr>
            <w:top w:val="none" w:sz="0" w:space="0" w:color="auto"/>
            <w:left w:val="none" w:sz="0" w:space="0" w:color="auto"/>
            <w:bottom w:val="none" w:sz="0" w:space="0" w:color="auto"/>
            <w:right w:val="none" w:sz="0" w:space="0" w:color="auto"/>
          </w:divBdr>
          <w:divsChild>
            <w:div w:id="1284072669">
              <w:marLeft w:val="0"/>
              <w:marRight w:val="0"/>
              <w:marTop w:val="150"/>
              <w:marBottom w:val="150"/>
              <w:divBdr>
                <w:top w:val="none" w:sz="0" w:space="0" w:color="auto"/>
                <w:left w:val="none" w:sz="0" w:space="0" w:color="auto"/>
                <w:bottom w:val="none" w:sz="0" w:space="0" w:color="auto"/>
                <w:right w:val="none" w:sz="0" w:space="0" w:color="auto"/>
              </w:divBdr>
            </w:div>
          </w:divsChild>
        </w:div>
        <w:div w:id="224220927">
          <w:marLeft w:val="0"/>
          <w:marRight w:val="0"/>
          <w:marTop w:val="0"/>
          <w:marBottom w:val="0"/>
          <w:divBdr>
            <w:top w:val="none" w:sz="0" w:space="0" w:color="auto"/>
            <w:left w:val="none" w:sz="0" w:space="0" w:color="auto"/>
            <w:bottom w:val="none" w:sz="0" w:space="0" w:color="auto"/>
            <w:right w:val="none" w:sz="0" w:space="0" w:color="auto"/>
          </w:divBdr>
        </w:div>
        <w:div w:id="287857644">
          <w:marLeft w:val="0"/>
          <w:marRight w:val="0"/>
          <w:marTop w:val="0"/>
          <w:marBottom w:val="0"/>
          <w:divBdr>
            <w:top w:val="none" w:sz="0" w:space="0" w:color="auto"/>
            <w:left w:val="none" w:sz="0" w:space="0" w:color="auto"/>
            <w:bottom w:val="none" w:sz="0" w:space="0" w:color="auto"/>
            <w:right w:val="none" w:sz="0" w:space="0" w:color="auto"/>
          </w:divBdr>
        </w:div>
        <w:div w:id="597762845">
          <w:marLeft w:val="0"/>
          <w:marRight w:val="0"/>
          <w:marTop w:val="0"/>
          <w:marBottom w:val="0"/>
          <w:divBdr>
            <w:top w:val="none" w:sz="0" w:space="0" w:color="auto"/>
            <w:left w:val="none" w:sz="0" w:space="0" w:color="auto"/>
            <w:bottom w:val="none" w:sz="0" w:space="0" w:color="auto"/>
            <w:right w:val="none" w:sz="0" w:space="0" w:color="auto"/>
          </w:divBdr>
        </w:div>
        <w:div w:id="622658269">
          <w:marLeft w:val="0"/>
          <w:marRight w:val="0"/>
          <w:marTop w:val="0"/>
          <w:marBottom w:val="0"/>
          <w:divBdr>
            <w:top w:val="none" w:sz="0" w:space="0" w:color="auto"/>
            <w:left w:val="none" w:sz="0" w:space="0" w:color="auto"/>
            <w:bottom w:val="none" w:sz="0" w:space="0" w:color="auto"/>
            <w:right w:val="none" w:sz="0" w:space="0" w:color="auto"/>
          </w:divBdr>
          <w:divsChild>
            <w:div w:id="400100567">
              <w:marLeft w:val="0"/>
              <w:marRight w:val="0"/>
              <w:marTop w:val="150"/>
              <w:marBottom w:val="150"/>
              <w:divBdr>
                <w:top w:val="none" w:sz="0" w:space="0" w:color="auto"/>
                <w:left w:val="none" w:sz="0" w:space="0" w:color="auto"/>
                <w:bottom w:val="none" w:sz="0" w:space="0" w:color="auto"/>
                <w:right w:val="none" w:sz="0" w:space="0" w:color="auto"/>
              </w:divBdr>
            </w:div>
          </w:divsChild>
        </w:div>
        <w:div w:id="739639789">
          <w:marLeft w:val="0"/>
          <w:marRight w:val="0"/>
          <w:marTop w:val="0"/>
          <w:marBottom w:val="0"/>
          <w:divBdr>
            <w:top w:val="none" w:sz="0" w:space="0" w:color="auto"/>
            <w:left w:val="none" w:sz="0" w:space="0" w:color="auto"/>
            <w:bottom w:val="none" w:sz="0" w:space="0" w:color="auto"/>
            <w:right w:val="none" w:sz="0" w:space="0" w:color="auto"/>
          </w:divBdr>
        </w:div>
        <w:div w:id="778796204">
          <w:marLeft w:val="0"/>
          <w:marRight w:val="0"/>
          <w:marTop w:val="0"/>
          <w:marBottom w:val="0"/>
          <w:divBdr>
            <w:top w:val="none" w:sz="0" w:space="0" w:color="auto"/>
            <w:left w:val="none" w:sz="0" w:space="0" w:color="auto"/>
            <w:bottom w:val="none" w:sz="0" w:space="0" w:color="auto"/>
            <w:right w:val="none" w:sz="0" w:space="0" w:color="auto"/>
          </w:divBdr>
        </w:div>
        <w:div w:id="788822224">
          <w:marLeft w:val="0"/>
          <w:marRight w:val="0"/>
          <w:marTop w:val="0"/>
          <w:marBottom w:val="0"/>
          <w:divBdr>
            <w:top w:val="none" w:sz="0" w:space="0" w:color="auto"/>
            <w:left w:val="none" w:sz="0" w:space="0" w:color="auto"/>
            <w:bottom w:val="none" w:sz="0" w:space="0" w:color="auto"/>
            <w:right w:val="none" w:sz="0" w:space="0" w:color="auto"/>
          </w:divBdr>
        </w:div>
        <w:div w:id="874586922">
          <w:marLeft w:val="0"/>
          <w:marRight w:val="0"/>
          <w:marTop w:val="0"/>
          <w:marBottom w:val="0"/>
          <w:divBdr>
            <w:top w:val="none" w:sz="0" w:space="0" w:color="auto"/>
            <w:left w:val="none" w:sz="0" w:space="0" w:color="auto"/>
            <w:bottom w:val="none" w:sz="0" w:space="0" w:color="auto"/>
            <w:right w:val="none" w:sz="0" w:space="0" w:color="auto"/>
          </w:divBdr>
        </w:div>
        <w:div w:id="878393085">
          <w:marLeft w:val="0"/>
          <w:marRight w:val="0"/>
          <w:marTop w:val="0"/>
          <w:marBottom w:val="0"/>
          <w:divBdr>
            <w:top w:val="none" w:sz="0" w:space="0" w:color="auto"/>
            <w:left w:val="none" w:sz="0" w:space="0" w:color="auto"/>
            <w:bottom w:val="none" w:sz="0" w:space="0" w:color="auto"/>
            <w:right w:val="none" w:sz="0" w:space="0" w:color="auto"/>
          </w:divBdr>
        </w:div>
        <w:div w:id="981156548">
          <w:marLeft w:val="0"/>
          <w:marRight w:val="0"/>
          <w:marTop w:val="0"/>
          <w:marBottom w:val="0"/>
          <w:divBdr>
            <w:top w:val="none" w:sz="0" w:space="0" w:color="auto"/>
            <w:left w:val="none" w:sz="0" w:space="0" w:color="auto"/>
            <w:bottom w:val="none" w:sz="0" w:space="0" w:color="auto"/>
            <w:right w:val="none" w:sz="0" w:space="0" w:color="auto"/>
          </w:divBdr>
        </w:div>
        <w:div w:id="1170296952">
          <w:marLeft w:val="0"/>
          <w:marRight w:val="0"/>
          <w:marTop w:val="0"/>
          <w:marBottom w:val="0"/>
          <w:divBdr>
            <w:top w:val="none" w:sz="0" w:space="0" w:color="auto"/>
            <w:left w:val="none" w:sz="0" w:space="0" w:color="auto"/>
            <w:bottom w:val="none" w:sz="0" w:space="0" w:color="auto"/>
            <w:right w:val="none" w:sz="0" w:space="0" w:color="auto"/>
          </w:divBdr>
        </w:div>
        <w:div w:id="1313752671">
          <w:marLeft w:val="0"/>
          <w:marRight w:val="0"/>
          <w:marTop w:val="0"/>
          <w:marBottom w:val="0"/>
          <w:divBdr>
            <w:top w:val="none" w:sz="0" w:space="0" w:color="auto"/>
            <w:left w:val="none" w:sz="0" w:space="0" w:color="auto"/>
            <w:bottom w:val="none" w:sz="0" w:space="0" w:color="auto"/>
            <w:right w:val="none" w:sz="0" w:space="0" w:color="auto"/>
          </w:divBdr>
        </w:div>
        <w:div w:id="1324702777">
          <w:marLeft w:val="0"/>
          <w:marRight w:val="0"/>
          <w:marTop w:val="0"/>
          <w:marBottom w:val="0"/>
          <w:divBdr>
            <w:top w:val="none" w:sz="0" w:space="0" w:color="auto"/>
            <w:left w:val="none" w:sz="0" w:space="0" w:color="auto"/>
            <w:bottom w:val="none" w:sz="0" w:space="0" w:color="auto"/>
            <w:right w:val="none" w:sz="0" w:space="0" w:color="auto"/>
          </w:divBdr>
        </w:div>
        <w:div w:id="1414470101">
          <w:marLeft w:val="0"/>
          <w:marRight w:val="0"/>
          <w:marTop w:val="0"/>
          <w:marBottom w:val="0"/>
          <w:divBdr>
            <w:top w:val="none" w:sz="0" w:space="0" w:color="auto"/>
            <w:left w:val="none" w:sz="0" w:space="0" w:color="auto"/>
            <w:bottom w:val="none" w:sz="0" w:space="0" w:color="auto"/>
            <w:right w:val="none" w:sz="0" w:space="0" w:color="auto"/>
          </w:divBdr>
        </w:div>
        <w:div w:id="1571773474">
          <w:marLeft w:val="0"/>
          <w:marRight w:val="0"/>
          <w:marTop w:val="0"/>
          <w:marBottom w:val="0"/>
          <w:divBdr>
            <w:top w:val="none" w:sz="0" w:space="0" w:color="auto"/>
            <w:left w:val="none" w:sz="0" w:space="0" w:color="auto"/>
            <w:bottom w:val="none" w:sz="0" w:space="0" w:color="auto"/>
            <w:right w:val="none" w:sz="0" w:space="0" w:color="auto"/>
          </w:divBdr>
          <w:divsChild>
            <w:div w:id="187330927">
              <w:marLeft w:val="0"/>
              <w:marRight w:val="0"/>
              <w:marTop w:val="150"/>
              <w:marBottom w:val="150"/>
              <w:divBdr>
                <w:top w:val="none" w:sz="0" w:space="0" w:color="auto"/>
                <w:left w:val="none" w:sz="0" w:space="0" w:color="auto"/>
                <w:bottom w:val="none" w:sz="0" w:space="0" w:color="auto"/>
                <w:right w:val="none" w:sz="0" w:space="0" w:color="auto"/>
              </w:divBdr>
            </w:div>
          </w:divsChild>
        </w:div>
        <w:div w:id="1735852267">
          <w:marLeft w:val="0"/>
          <w:marRight w:val="0"/>
          <w:marTop w:val="0"/>
          <w:marBottom w:val="0"/>
          <w:divBdr>
            <w:top w:val="none" w:sz="0" w:space="0" w:color="auto"/>
            <w:left w:val="none" w:sz="0" w:space="0" w:color="auto"/>
            <w:bottom w:val="none" w:sz="0" w:space="0" w:color="auto"/>
            <w:right w:val="none" w:sz="0" w:space="0" w:color="auto"/>
          </w:divBdr>
        </w:div>
        <w:div w:id="1766850795">
          <w:marLeft w:val="0"/>
          <w:marRight w:val="0"/>
          <w:marTop w:val="0"/>
          <w:marBottom w:val="0"/>
          <w:divBdr>
            <w:top w:val="none" w:sz="0" w:space="0" w:color="auto"/>
            <w:left w:val="none" w:sz="0" w:space="0" w:color="auto"/>
            <w:bottom w:val="none" w:sz="0" w:space="0" w:color="auto"/>
            <w:right w:val="none" w:sz="0" w:space="0" w:color="auto"/>
          </w:divBdr>
        </w:div>
        <w:div w:id="1846506662">
          <w:marLeft w:val="0"/>
          <w:marRight w:val="0"/>
          <w:marTop w:val="0"/>
          <w:marBottom w:val="0"/>
          <w:divBdr>
            <w:top w:val="none" w:sz="0" w:space="0" w:color="auto"/>
            <w:left w:val="none" w:sz="0" w:space="0" w:color="auto"/>
            <w:bottom w:val="none" w:sz="0" w:space="0" w:color="auto"/>
            <w:right w:val="none" w:sz="0" w:space="0" w:color="auto"/>
          </w:divBdr>
          <w:divsChild>
            <w:div w:id="1156460427">
              <w:marLeft w:val="0"/>
              <w:marRight w:val="0"/>
              <w:marTop w:val="150"/>
              <w:marBottom w:val="150"/>
              <w:divBdr>
                <w:top w:val="none" w:sz="0" w:space="0" w:color="auto"/>
                <w:left w:val="none" w:sz="0" w:space="0" w:color="auto"/>
                <w:bottom w:val="none" w:sz="0" w:space="0" w:color="auto"/>
                <w:right w:val="none" w:sz="0" w:space="0" w:color="auto"/>
              </w:divBdr>
            </w:div>
          </w:divsChild>
        </w:div>
        <w:div w:id="1874612442">
          <w:marLeft w:val="0"/>
          <w:marRight w:val="0"/>
          <w:marTop w:val="0"/>
          <w:marBottom w:val="0"/>
          <w:divBdr>
            <w:top w:val="none" w:sz="0" w:space="0" w:color="auto"/>
            <w:left w:val="none" w:sz="0" w:space="0" w:color="auto"/>
            <w:bottom w:val="none" w:sz="0" w:space="0" w:color="auto"/>
            <w:right w:val="none" w:sz="0" w:space="0" w:color="auto"/>
          </w:divBdr>
        </w:div>
        <w:div w:id="1967855006">
          <w:marLeft w:val="0"/>
          <w:marRight w:val="0"/>
          <w:marTop w:val="0"/>
          <w:marBottom w:val="0"/>
          <w:divBdr>
            <w:top w:val="none" w:sz="0" w:space="0" w:color="auto"/>
            <w:left w:val="none" w:sz="0" w:space="0" w:color="auto"/>
            <w:bottom w:val="none" w:sz="0" w:space="0" w:color="auto"/>
            <w:right w:val="none" w:sz="0" w:space="0" w:color="auto"/>
          </w:divBdr>
          <w:divsChild>
            <w:div w:id="798498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0497779">
      <w:bodyDiv w:val="1"/>
      <w:marLeft w:val="0"/>
      <w:marRight w:val="0"/>
      <w:marTop w:val="0"/>
      <w:marBottom w:val="0"/>
      <w:divBdr>
        <w:top w:val="none" w:sz="0" w:space="0" w:color="auto"/>
        <w:left w:val="none" w:sz="0" w:space="0" w:color="auto"/>
        <w:bottom w:val="none" w:sz="0" w:space="0" w:color="auto"/>
        <w:right w:val="none" w:sz="0" w:space="0" w:color="auto"/>
      </w:divBdr>
      <w:divsChild>
        <w:div w:id="660693388">
          <w:marLeft w:val="0"/>
          <w:marRight w:val="0"/>
          <w:marTop w:val="150"/>
          <w:marBottom w:val="150"/>
          <w:divBdr>
            <w:top w:val="none" w:sz="0" w:space="0" w:color="auto"/>
            <w:left w:val="none" w:sz="0" w:space="0" w:color="auto"/>
            <w:bottom w:val="none" w:sz="0" w:space="0" w:color="auto"/>
            <w:right w:val="none" w:sz="0" w:space="0" w:color="auto"/>
          </w:divBdr>
        </w:div>
        <w:div w:id="845287352">
          <w:marLeft w:val="0"/>
          <w:marRight w:val="0"/>
          <w:marTop w:val="150"/>
          <w:marBottom w:val="150"/>
          <w:divBdr>
            <w:top w:val="none" w:sz="0" w:space="0" w:color="auto"/>
            <w:left w:val="none" w:sz="0" w:space="0" w:color="auto"/>
            <w:bottom w:val="none" w:sz="0" w:space="0" w:color="auto"/>
            <w:right w:val="none" w:sz="0" w:space="0" w:color="auto"/>
          </w:divBdr>
        </w:div>
        <w:div w:id="937103672">
          <w:marLeft w:val="0"/>
          <w:marRight w:val="0"/>
          <w:marTop w:val="0"/>
          <w:marBottom w:val="150"/>
          <w:divBdr>
            <w:top w:val="none" w:sz="0" w:space="0" w:color="auto"/>
            <w:left w:val="none" w:sz="0" w:space="0" w:color="auto"/>
            <w:bottom w:val="none" w:sz="0" w:space="0" w:color="auto"/>
            <w:right w:val="none" w:sz="0" w:space="0" w:color="auto"/>
          </w:divBdr>
        </w:div>
        <w:div w:id="1501042847">
          <w:marLeft w:val="0"/>
          <w:marRight w:val="0"/>
          <w:marTop w:val="150"/>
          <w:marBottom w:val="150"/>
          <w:divBdr>
            <w:top w:val="none" w:sz="0" w:space="0" w:color="auto"/>
            <w:left w:val="none" w:sz="0" w:space="0" w:color="auto"/>
            <w:bottom w:val="none" w:sz="0" w:space="0" w:color="auto"/>
            <w:right w:val="none" w:sz="0" w:space="0" w:color="auto"/>
          </w:divBdr>
        </w:div>
        <w:div w:id="1804347062">
          <w:marLeft w:val="0"/>
          <w:marRight w:val="0"/>
          <w:marTop w:val="150"/>
          <w:marBottom w:val="150"/>
          <w:divBdr>
            <w:top w:val="none" w:sz="0" w:space="0" w:color="auto"/>
            <w:left w:val="none" w:sz="0" w:space="0" w:color="auto"/>
            <w:bottom w:val="none" w:sz="0" w:space="0" w:color="auto"/>
            <w:right w:val="none" w:sz="0" w:space="0" w:color="auto"/>
          </w:divBdr>
        </w:div>
        <w:div w:id="1887595653">
          <w:marLeft w:val="0"/>
          <w:marRight w:val="0"/>
          <w:marTop w:val="150"/>
          <w:marBottom w:val="150"/>
          <w:divBdr>
            <w:top w:val="none" w:sz="0" w:space="0" w:color="auto"/>
            <w:left w:val="none" w:sz="0" w:space="0" w:color="auto"/>
            <w:bottom w:val="none" w:sz="0" w:space="0" w:color="auto"/>
            <w:right w:val="none" w:sz="0" w:space="0" w:color="auto"/>
          </w:divBdr>
        </w:div>
        <w:div w:id="20321495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qe.gov.u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on.gov.ua/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E2C7-1382-40CE-BD48-E398B35A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23119</Words>
  <Characters>13178</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Геворг Грицанчук</dc:creator>
  <cp:keywords/>
  <dc:description/>
  <cp:lastModifiedBy>Panchenko T.</cp:lastModifiedBy>
  <cp:revision>16</cp:revision>
  <cp:lastPrinted>2022-09-23T13:29:00Z</cp:lastPrinted>
  <dcterms:created xsi:type="dcterms:W3CDTF">2022-10-03T07:16:00Z</dcterms:created>
  <dcterms:modified xsi:type="dcterms:W3CDTF">2022-10-06T11:17:00Z</dcterms:modified>
</cp:coreProperties>
</file>