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DB" w:rsidRPr="00A566B4" w:rsidRDefault="00DA0E2B" w:rsidP="00DA0E2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66B4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DA0E2B" w:rsidRPr="009B41FC" w:rsidRDefault="00DA0E2B" w:rsidP="009B41FC">
      <w:pPr>
        <w:spacing w:before="150"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B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</w:t>
      </w:r>
      <w:r w:rsidRPr="009B4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DA0E2B" w:rsidRPr="009B41FC" w:rsidRDefault="00DA0E2B" w:rsidP="009B41F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B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Наказ </w:t>
      </w:r>
      <w:proofErr w:type="spellStart"/>
      <w:r w:rsidRPr="009B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Міністерства</w:t>
      </w:r>
      <w:proofErr w:type="spellEnd"/>
      <w:r w:rsidRPr="009B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освіти</w:t>
      </w:r>
      <w:r w:rsidRPr="009B4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B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науки України</w:t>
      </w:r>
      <w:r w:rsidRPr="009B4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DA0E2B" w:rsidRPr="009B41FC" w:rsidRDefault="00DA0E2B" w:rsidP="009B41F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B4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Pr="009B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12.05.2016  № 506</w:t>
      </w:r>
      <w:r w:rsidRPr="009B4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DA0E2B" w:rsidRPr="009B41FC" w:rsidRDefault="00DA0E2B" w:rsidP="009B41F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B4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(в редакції наказу Міністерства освіти і науки України </w:t>
      </w:r>
    </w:p>
    <w:p w:rsidR="00DA0E2B" w:rsidRPr="009B41FC" w:rsidRDefault="00DA0E2B" w:rsidP="009B41F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          2022 №          )</w:t>
      </w:r>
    </w:p>
    <w:p w:rsidR="00DA0E2B" w:rsidRPr="00A566B4" w:rsidRDefault="00DA0E2B" w:rsidP="00A566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A0E2B" w:rsidRPr="00DA0E2B" w:rsidRDefault="00DA0E2B" w:rsidP="00DA0E2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6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  <w:r w:rsidRPr="00DA0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A566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предметних спеціальностей спеціальності 014 «Середня освіта (за предметними спеціальностями)», </w:t>
      </w:r>
      <w:r w:rsidR="002226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спеціалізацій спеціальності 015 </w:t>
      </w:r>
      <w:r w:rsidR="005A49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«Професій</w:t>
      </w:r>
      <w:r w:rsidR="002226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освіта (за спеціалізаціями)» та</w:t>
      </w:r>
      <w:r w:rsidR="005A49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016 «Спеціальна освіта», </w:t>
      </w:r>
      <w:r w:rsidRPr="00A566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якими здійснюється формування та розміщення державного</w:t>
      </w:r>
      <w:r w:rsidR="002226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(регіонального)</w:t>
      </w:r>
      <w:r w:rsidRPr="00A566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замовлення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3"/>
        <w:gridCol w:w="7356"/>
      </w:tblGrid>
      <w:tr w:rsidR="00A566B4" w:rsidRPr="00A566B4" w:rsidTr="00DA0E2B">
        <w:trPr>
          <w:trHeight w:val="648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27"/>
            <w:bookmarkEnd w:id="0"/>
            <w:r w:rsidRPr="00A56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Шифр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Предметні спеціальності</w:t>
            </w:r>
            <w:r w:rsidR="005A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(спеціалізації)</w:t>
            </w:r>
          </w:p>
        </w:tc>
      </w:tr>
      <w:tr w:rsidR="005A498E" w:rsidRPr="00A566B4" w:rsidTr="00C6776D">
        <w:trPr>
          <w:trHeight w:val="648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A566B4" w:rsidRDefault="005A498E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014 </w:t>
            </w:r>
            <w:r w:rsidRPr="00A56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«Середня освіта (за предметними спеціальностями)»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014.01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(Українська мова і література)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014.02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освіта (Мова </w:t>
            </w:r>
            <w:bookmarkStart w:id="1" w:name="_GoBack"/>
            <w:bookmarkEnd w:id="1"/>
            <w:r w:rsidRPr="00D24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зарубіжна</w:t>
            </w: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література (із зазначенням мови))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014.03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(Історія)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014.04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(Математика)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014.05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(Біологія та здоров’я людини)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014.06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(Хімія)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014.07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(Географія)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014.08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(Фізика)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014.09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(Інформатика)</w:t>
            </w:r>
          </w:p>
        </w:tc>
      </w:tr>
      <w:tr w:rsidR="00A566B4" w:rsidRPr="00A566B4" w:rsidTr="00DA0E2B">
        <w:trPr>
          <w:trHeight w:val="312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014.10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(Трудове навчання та технології)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014.11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(Фізична культура)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014.12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(Образотворче мистецтво)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014.13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(Музичне мистецтво)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014.15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DA0E2B" w:rsidRDefault="00DA0E2B" w:rsidP="00DA0E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освіта (Природничі науки)</w:t>
            </w:r>
          </w:p>
        </w:tc>
      </w:tr>
      <w:tr w:rsidR="00A566B4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E2B" w:rsidRPr="00D245E0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4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014.16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E2B" w:rsidRPr="00D245E0" w:rsidRDefault="00DA0E2B" w:rsidP="000267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4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освіта (Захист </w:t>
            </w:r>
            <w:r w:rsidR="000267FC" w:rsidRPr="00D24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</w:t>
            </w:r>
            <w:r w:rsidRPr="00D24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5A498E" w:rsidRPr="00A566B4" w:rsidTr="002F5754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A566B4" w:rsidRDefault="005A498E" w:rsidP="005A49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015 «Професійна освіта (за спеціалізаціями)»</w:t>
            </w:r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015.31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proofErr w:type="spellStart"/>
            <w:r w:rsidRPr="005A498E">
              <w:t>Будівництво</w:t>
            </w:r>
            <w:proofErr w:type="spellEnd"/>
            <w:r w:rsidRPr="005A498E">
              <w:t xml:space="preserve"> та </w:t>
            </w:r>
            <w:proofErr w:type="spellStart"/>
            <w:r w:rsidRPr="005A498E">
              <w:t>зварювання</w:t>
            </w:r>
            <w:proofErr w:type="spellEnd"/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015.32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proofErr w:type="spellStart"/>
            <w:r w:rsidRPr="005A498E">
              <w:t>Електроніка</w:t>
            </w:r>
            <w:proofErr w:type="spellEnd"/>
            <w:r w:rsidRPr="005A498E">
              <w:t xml:space="preserve">, </w:t>
            </w:r>
            <w:proofErr w:type="spellStart"/>
            <w:r w:rsidRPr="005A498E">
              <w:t>метрологія</w:t>
            </w:r>
            <w:proofErr w:type="spellEnd"/>
            <w:r w:rsidRPr="005A498E">
              <w:t xml:space="preserve"> та </w:t>
            </w:r>
            <w:proofErr w:type="spellStart"/>
            <w:r w:rsidRPr="005A498E">
              <w:t>радіотелекомунікації</w:t>
            </w:r>
            <w:proofErr w:type="spellEnd"/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015.33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proofErr w:type="spellStart"/>
            <w:r w:rsidRPr="005A498E">
              <w:t>Енергетика</w:t>
            </w:r>
            <w:proofErr w:type="spellEnd"/>
            <w:r w:rsidRPr="005A498E">
              <w:t xml:space="preserve">, </w:t>
            </w:r>
            <w:proofErr w:type="spellStart"/>
            <w:r w:rsidRPr="005A498E">
              <w:t>електротехніка</w:t>
            </w:r>
            <w:proofErr w:type="spellEnd"/>
            <w:r w:rsidRPr="005A498E">
              <w:t xml:space="preserve"> та </w:t>
            </w:r>
            <w:proofErr w:type="spellStart"/>
            <w:r w:rsidRPr="005A498E">
              <w:t>електромеханіка</w:t>
            </w:r>
            <w:proofErr w:type="spellEnd"/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015.34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proofErr w:type="spellStart"/>
            <w:r w:rsidRPr="005A498E">
              <w:t>Машинобудування</w:t>
            </w:r>
            <w:proofErr w:type="spellEnd"/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015.35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proofErr w:type="spellStart"/>
            <w:r w:rsidRPr="005A498E">
              <w:t>Видобуток</w:t>
            </w:r>
            <w:proofErr w:type="spellEnd"/>
            <w:r w:rsidRPr="005A498E">
              <w:t xml:space="preserve">, </w:t>
            </w:r>
            <w:proofErr w:type="spellStart"/>
            <w:r w:rsidRPr="005A498E">
              <w:t>переробка</w:t>
            </w:r>
            <w:proofErr w:type="spellEnd"/>
            <w:r w:rsidRPr="005A498E">
              <w:t xml:space="preserve"> та </w:t>
            </w:r>
            <w:proofErr w:type="spellStart"/>
            <w:r w:rsidRPr="005A498E">
              <w:t>транспортування</w:t>
            </w:r>
            <w:proofErr w:type="spellEnd"/>
            <w:r w:rsidRPr="005A498E">
              <w:t xml:space="preserve"> </w:t>
            </w:r>
            <w:proofErr w:type="spellStart"/>
            <w:r w:rsidRPr="005A498E">
              <w:t>корисних</w:t>
            </w:r>
            <w:proofErr w:type="spellEnd"/>
            <w:r w:rsidRPr="005A498E">
              <w:t xml:space="preserve"> </w:t>
            </w:r>
            <w:proofErr w:type="spellStart"/>
            <w:r w:rsidRPr="005A498E">
              <w:t>копалин</w:t>
            </w:r>
            <w:proofErr w:type="spellEnd"/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015.36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proofErr w:type="spellStart"/>
            <w:r w:rsidRPr="005A498E">
              <w:t>Технологія</w:t>
            </w:r>
            <w:proofErr w:type="spellEnd"/>
            <w:r w:rsidRPr="005A498E">
              <w:t xml:space="preserve"> </w:t>
            </w:r>
            <w:proofErr w:type="spellStart"/>
            <w:r w:rsidRPr="005A498E">
              <w:t>виробів</w:t>
            </w:r>
            <w:proofErr w:type="spellEnd"/>
            <w:r w:rsidRPr="005A498E">
              <w:t xml:space="preserve"> </w:t>
            </w:r>
            <w:proofErr w:type="spellStart"/>
            <w:r w:rsidRPr="005A498E">
              <w:t>легкої</w:t>
            </w:r>
            <w:proofErr w:type="spellEnd"/>
            <w:r w:rsidRPr="005A498E">
              <w:t xml:space="preserve"> </w:t>
            </w:r>
            <w:proofErr w:type="spellStart"/>
            <w:r w:rsidRPr="005A498E">
              <w:t>промисловості</w:t>
            </w:r>
            <w:proofErr w:type="spellEnd"/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015.37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proofErr w:type="spellStart"/>
            <w:r w:rsidRPr="005A498E">
              <w:t>Аграрне</w:t>
            </w:r>
            <w:proofErr w:type="spellEnd"/>
            <w:r w:rsidRPr="005A498E">
              <w:t xml:space="preserve"> </w:t>
            </w:r>
            <w:proofErr w:type="spellStart"/>
            <w:r w:rsidRPr="005A498E">
              <w:t>виробництво</w:t>
            </w:r>
            <w:proofErr w:type="spellEnd"/>
            <w:r w:rsidRPr="005A498E">
              <w:t xml:space="preserve">, </w:t>
            </w:r>
            <w:proofErr w:type="spellStart"/>
            <w:r w:rsidRPr="005A498E">
              <w:t>переробка</w:t>
            </w:r>
            <w:proofErr w:type="spellEnd"/>
            <w:r w:rsidRPr="005A498E">
              <w:t xml:space="preserve"> </w:t>
            </w:r>
            <w:proofErr w:type="spellStart"/>
            <w:r w:rsidRPr="005A498E">
              <w:t>сільськогосподарської</w:t>
            </w:r>
            <w:proofErr w:type="spellEnd"/>
            <w:r w:rsidRPr="005A498E">
              <w:t xml:space="preserve"> </w:t>
            </w:r>
            <w:proofErr w:type="spellStart"/>
            <w:r w:rsidRPr="005A498E">
              <w:t>продукції</w:t>
            </w:r>
            <w:proofErr w:type="spellEnd"/>
            <w:r w:rsidRPr="005A498E">
              <w:t xml:space="preserve"> та </w:t>
            </w:r>
            <w:proofErr w:type="spellStart"/>
            <w:r w:rsidRPr="005A498E">
              <w:t>харчові</w:t>
            </w:r>
            <w:proofErr w:type="spellEnd"/>
            <w:r w:rsidRPr="005A498E">
              <w:t xml:space="preserve"> </w:t>
            </w:r>
            <w:proofErr w:type="spellStart"/>
            <w:r w:rsidRPr="005A498E">
              <w:t>технології</w:t>
            </w:r>
            <w:proofErr w:type="spellEnd"/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015.38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r w:rsidRPr="005A498E">
              <w:t>Транспорт</w:t>
            </w:r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015.39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proofErr w:type="spellStart"/>
            <w:r w:rsidRPr="005A498E">
              <w:t>Цифрові</w:t>
            </w:r>
            <w:proofErr w:type="spellEnd"/>
            <w:r w:rsidRPr="005A498E">
              <w:t xml:space="preserve"> </w:t>
            </w:r>
            <w:proofErr w:type="spellStart"/>
            <w:r w:rsidRPr="005A498E">
              <w:t>технології</w:t>
            </w:r>
            <w:proofErr w:type="spellEnd"/>
          </w:p>
        </w:tc>
      </w:tr>
      <w:tr w:rsidR="005A498E" w:rsidRPr="00A566B4" w:rsidTr="005E58C9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016 «Спеціальна освіта»</w:t>
            </w:r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016.01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r>
              <w:rPr>
                <w:lang w:val="uk-UA"/>
              </w:rPr>
              <w:t>Л</w:t>
            </w:r>
            <w:proofErr w:type="spellStart"/>
            <w:r w:rsidRPr="005A498E">
              <w:t>огопедія</w:t>
            </w:r>
            <w:proofErr w:type="spellEnd"/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016.02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r>
              <w:rPr>
                <w:lang w:val="uk-UA"/>
              </w:rPr>
              <w:t>О</w:t>
            </w:r>
            <w:proofErr w:type="spellStart"/>
            <w:r w:rsidRPr="005A498E">
              <w:t>лігофренопедагогіка</w:t>
            </w:r>
            <w:proofErr w:type="spellEnd"/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016.03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r>
              <w:rPr>
                <w:lang w:val="uk-UA"/>
              </w:rPr>
              <w:t>О</w:t>
            </w:r>
            <w:proofErr w:type="spellStart"/>
            <w:r w:rsidRPr="005A498E">
              <w:t>ртопедагогіка</w:t>
            </w:r>
            <w:proofErr w:type="spellEnd"/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016.04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r>
              <w:rPr>
                <w:lang w:val="uk-UA"/>
              </w:rPr>
              <w:t>С</w:t>
            </w:r>
            <w:proofErr w:type="spellStart"/>
            <w:r w:rsidRPr="005A498E">
              <w:t>урдопедагогіка</w:t>
            </w:r>
            <w:proofErr w:type="spellEnd"/>
          </w:p>
        </w:tc>
      </w:tr>
      <w:tr w:rsidR="005A498E" w:rsidRPr="00A566B4" w:rsidTr="00DA0E2B"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2"/>
              <w:spacing w:before="150" w:beforeAutospacing="0" w:after="150" w:afterAutospacing="0"/>
              <w:jc w:val="center"/>
            </w:pPr>
            <w:r w:rsidRPr="005A498E">
              <w:t>016.05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5A498E" w:rsidRDefault="005A498E" w:rsidP="005A498E">
            <w:pPr>
              <w:pStyle w:val="rvps14"/>
              <w:spacing w:before="150" w:beforeAutospacing="0" w:after="150" w:afterAutospacing="0"/>
            </w:pPr>
            <w:r>
              <w:rPr>
                <w:lang w:val="uk-UA"/>
              </w:rPr>
              <w:t>Т</w:t>
            </w:r>
            <w:proofErr w:type="spellStart"/>
            <w:r w:rsidRPr="005A498E">
              <w:t>ифлопедагогіка</w:t>
            </w:r>
            <w:proofErr w:type="spellEnd"/>
          </w:p>
        </w:tc>
      </w:tr>
    </w:tbl>
    <w:p w:rsidR="00DA0E2B" w:rsidRPr="00A566B4" w:rsidRDefault="00DA0E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0E2B" w:rsidRPr="00A566B4" w:rsidRDefault="00DA0E2B" w:rsidP="00DA0E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66B4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</w:t>
      </w:r>
    </w:p>
    <w:p w:rsidR="00DA0E2B" w:rsidRPr="00A566B4" w:rsidRDefault="00DA0E2B" w:rsidP="00DA0E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66B4">
        <w:rPr>
          <w:rFonts w:ascii="Times New Roman" w:hAnsi="Times New Roman" w:cs="Times New Roman"/>
          <w:sz w:val="28"/>
          <w:szCs w:val="28"/>
          <w:lang w:val="uk-UA"/>
        </w:rPr>
        <w:t xml:space="preserve">директорату фахової </w:t>
      </w:r>
      <w:proofErr w:type="spellStart"/>
      <w:r w:rsidRPr="00A566B4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A566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A0E2B" w:rsidRPr="00A566B4" w:rsidRDefault="00DA0E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66B4">
        <w:rPr>
          <w:rFonts w:ascii="Times New Roman" w:hAnsi="Times New Roman" w:cs="Times New Roman"/>
          <w:sz w:val="28"/>
          <w:szCs w:val="28"/>
          <w:lang w:val="uk-UA"/>
        </w:rPr>
        <w:t>вищої освіти                                                                                      Олег ШАРОВ</w:t>
      </w:r>
    </w:p>
    <w:sectPr w:rsidR="00DA0E2B" w:rsidRPr="00A566B4" w:rsidSect="00A566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9C" w:rsidRDefault="00A63A9C" w:rsidP="00A566B4">
      <w:pPr>
        <w:spacing w:after="0" w:line="240" w:lineRule="auto"/>
      </w:pPr>
      <w:r>
        <w:separator/>
      </w:r>
    </w:p>
  </w:endnote>
  <w:endnote w:type="continuationSeparator" w:id="0">
    <w:p w:rsidR="00A63A9C" w:rsidRDefault="00A63A9C" w:rsidP="00A5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9C" w:rsidRDefault="00A63A9C" w:rsidP="00A566B4">
      <w:pPr>
        <w:spacing w:after="0" w:line="240" w:lineRule="auto"/>
      </w:pPr>
      <w:r>
        <w:separator/>
      </w:r>
    </w:p>
  </w:footnote>
  <w:footnote w:type="continuationSeparator" w:id="0">
    <w:p w:rsidR="00A63A9C" w:rsidRDefault="00A63A9C" w:rsidP="00A5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282275"/>
      <w:docPartObj>
        <w:docPartGallery w:val="Page Numbers (Top of Page)"/>
        <w:docPartUnique/>
      </w:docPartObj>
    </w:sdtPr>
    <w:sdtEndPr/>
    <w:sdtContent>
      <w:p w:rsidR="00A566B4" w:rsidRDefault="00A566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6BD">
          <w:rPr>
            <w:noProof/>
          </w:rPr>
          <w:t>2</w:t>
        </w:r>
        <w:r>
          <w:fldChar w:fldCharType="end"/>
        </w:r>
      </w:p>
    </w:sdtContent>
  </w:sdt>
  <w:p w:rsidR="00A566B4" w:rsidRDefault="00A566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B"/>
    <w:rsid w:val="000267FC"/>
    <w:rsid w:val="000D73AC"/>
    <w:rsid w:val="0022266A"/>
    <w:rsid w:val="005A498E"/>
    <w:rsid w:val="007226BD"/>
    <w:rsid w:val="00994062"/>
    <w:rsid w:val="009B41FC"/>
    <w:rsid w:val="00A566B4"/>
    <w:rsid w:val="00A63A9C"/>
    <w:rsid w:val="00B07A20"/>
    <w:rsid w:val="00C5181E"/>
    <w:rsid w:val="00D0468C"/>
    <w:rsid w:val="00D245E0"/>
    <w:rsid w:val="00D90B58"/>
    <w:rsid w:val="00DA0E2B"/>
    <w:rsid w:val="00E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31B8-7E39-454B-95D4-AD63CA1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A0E2B"/>
  </w:style>
  <w:style w:type="paragraph" w:customStyle="1" w:styleId="rvps12">
    <w:name w:val="rvps12"/>
    <w:basedOn w:val="a"/>
    <w:rsid w:val="00D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A0E2B"/>
  </w:style>
  <w:style w:type="paragraph" w:customStyle="1" w:styleId="rvps14">
    <w:name w:val="rvps14"/>
    <w:basedOn w:val="a"/>
    <w:rsid w:val="00D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DA0E2B"/>
  </w:style>
  <w:style w:type="character" w:styleId="a3">
    <w:name w:val="Hyperlink"/>
    <w:basedOn w:val="a0"/>
    <w:uiPriority w:val="99"/>
    <w:semiHidden/>
    <w:unhideWhenUsed/>
    <w:rsid w:val="00DA0E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566B4"/>
  </w:style>
  <w:style w:type="paragraph" w:styleId="a6">
    <w:name w:val="footer"/>
    <w:basedOn w:val="a"/>
    <w:link w:val="a7"/>
    <w:uiPriority w:val="99"/>
    <w:unhideWhenUsed/>
    <w:rsid w:val="00A5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5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Baluba I.</cp:lastModifiedBy>
  <cp:revision>5</cp:revision>
  <dcterms:created xsi:type="dcterms:W3CDTF">2022-08-22T12:24:00Z</dcterms:created>
  <dcterms:modified xsi:type="dcterms:W3CDTF">2022-09-14T12:22:00Z</dcterms:modified>
</cp:coreProperties>
</file>