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9B" w:rsidRPr="0071717D" w:rsidRDefault="003D049B" w:rsidP="003D04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717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717D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71717D">
        <w:rPr>
          <w:rFonts w:ascii="Times New Roman" w:eastAsia="Times New Roman" w:hAnsi="Times New Roman" w:cs="Times New Roman"/>
          <w:b/>
          <w:noProof/>
          <w:sz w:val="25"/>
          <w:szCs w:val="25"/>
        </w:rPr>
        <w:drawing>
          <wp:inline distT="114300" distB="114300" distL="114300" distR="114300" wp14:anchorId="5DB8E910" wp14:editId="19D1F151">
            <wp:extent cx="714375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049B" w:rsidRPr="0071717D" w:rsidRDefault="003D049B" w:rsidP="003D049B">
      <w:pPr>
        <w:keepNext/>
        <w:keepLines/>
        <w:spacing w:after="0"/>
        <w:ind w:left="820" w:hanging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D049B" w:rsidRPr="0071717D" w:rsidRDefault="003D049B" w:rsidP="003D049B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71717D">
        <w:rPr>
          <w:rFonts w:ascii="Times New Roman" w:eastAsia="Times New Roman" w:hAnsi="Times New Roman" w:cs="Times New Roman"/>
          <w:b/>
          <w:sz w:val="96"/>
          <w:szCs w:val="96"/>
        </w:rPr>
        <w:t>НАКАЗ</w:t>
      </w:r>
    </w:p>
    <w:p w:rsidR="003D049B" w:rsidRPr="0071717D" w:rsidRDefault="003D049B" w:rsidP="003D04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27" w:type="dxa"/>
        <w:tblLayout w:type="fixed"/>
        <w:tblLook w:val="0400" w:firstRow="0" w:lastRow="0" w:firstColumn="0" w:lastColumn="0" w:noHBand="0" w:noVBand="1"/>
      </w:tblPr>
      <w:tblGrid>
        <w:gridCol w:w="3171"/>
        <w:gridCol w:w="2698"/>
        <w:gridCol w:w="3158"/>
      </w:tblGrid>
      <w:tr w:rsidR="003D049B" w:rsidRPr="0071717D" w:rsidTr="00B02D17">
        <w:trPr>
          <w:trHeight w:val="30"/>
        </w:trPr>
        <w:tc>
          <w:tcPr>
            <w:tcW w:w="3171" w:type="dxa"/>
          </w:tcPr>
          <w:p w:rsidR="003D049B" w:rsidRPr="0071717D" w:rsidRDefault="003D049B" w:rsidP="00B02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bookmark=id.1fob9te" w:colFirst="0" w:colLast="0"/>
            <w:bookmarkEnd w:id="1"/>
            <w:r w:rsidRPr="0071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 20____</w:t>
            </w:r>
          </w:p>
        </w:tc>
        <w:tc>
          <w:tcPr>
            <w:tcW w:w="2698" w:type="dxa"/>
          </w:tcPr>
          <w:p w:rsidR="003D049B" w:rsidRPr="0071717D" w:rsidRDefault="003D049B" w:rsidP="00B02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bookmark=id.3znysh7" w:colFirst="0" w:colLast="0"/>
            <w:bookmarkEnd w:id="2"/>
            <w:r w:rsidRPr="0071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 Київ</w:t>
            </w:r>
          </w:p>
        </w:tc>
        <w:tc>
          <w:tcPr>
            <w:tcW w:w="3158" w:type="dxa"/>
          </w:tcPr>
          <w:p w:rsidR="003D049B" w:rsidRPr="0071717D" w:rsidRDefault="003D049B" w:rsidP="00B02D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bookmark=id.2et92p0" w:colFirst="0" w:colLast="0"/>
            <w:bookmarkEnd w:id="3"/>
            <w:r w:rsidRPr="0071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______</w:t>
            </w:r>
          </w:p>
        </w:tc>
      </w:tr>
    </w:tbl>
    <w:p w:rsidR="005400F3" w:rsidRPr="0071717D" w:rsidRDefault="005400F3" w:rsidP="003D04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bookmark=id.tyjcwt" w:colFirst="0" w:colLast="0"/>
      <w:bookmarkEnd w:id="4"/>
    </w:p>
    <w:p w:rsidR="003D049B" w:rsidRPr="0071717D" w:rsidRDefault="003D049B" w:rsidP="003D04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затвердження Інструкції з 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 xml:space="preserve">ведення </w:t>
      </w:r>
    </w:p>
    <w:p w:rsidR="003D049B" w:rsidRDefault="003D049B" w:rsidP="003D04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лової документації 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 xml:space="preserve">у закладах </w:t>
      </w:r>
    </w:p>
    <w:p w:rsidR="003D049B" w:rsidRPr="0071717D" w:rsidRDefault="003D049B" w:rsidP="003D04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 xml:space="preserve">загальної середньої освіти </w:t>
      </w:r>
    </w:p>
    <w:p w:rsidR="003D049B" w:rsidRPr="0071717D" w:rsidRDefault="003D049B" w:rsidP="003D049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>в електронній формі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D049B" w:rsidRPr="0071717D" w:rsidRDefault="004C5CB7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Законів України «</w:t>
      </w:r>
      <w:r w:rsidR="003D049B" w:rsidRPr="0071717D">
        <w:rPr>
          <w:rFonts w:ascii="Times New Roman" w:eastAsia="Times New Roman" w:hAnsi="Times New Roman" w:cs="Times New Roman"/>
          <w:sz w:val="28"/>
          <w:szCs w:val="28"/>
        </w:rPr>
        <w:t>Про електронні документи та електронний документообіг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3D049B" w:rsidRPr="0071717D">
        <w:rPr>
          <w:rFonts w:ascii="Times New Roman" w:eastAsia="Times New Roman" w:hAnsi="Times New Roman" w:cs="Times New Roman"/>
          <w:sz w:val="28"/>
          <w:szCs w:val="28"/>
        </w:rPr>
        <w:t>Про особливості надання публічних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(електронних публічних) послуг»</w:t>
      </w:r>
      <w:r w:rsidR="003D049B" w:rsidRPr="007171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00F3">
        <w:rPr>
          <w:rFonts w:ascii="Times New Roman" w:eastAsia="Times New Roman" w:hAnsi="Times New Roman" w:cs="Times New Roman"/>
          <w:sz w:val="28"/>
          <w:szCs w:val="28"/>
        </w:rPr>
        <w:t xml:space="preserve">постанови Кабінету Міністрів України </w:t>
      </w:r>
      <w:r w:rsidR="005400F3" w:rsidRPr="005400F3">
        <w:rPr>
          <w:rFonts w:ascii="Times New Roman" w:eastAsia="Times New Roman" w:hAnsi="Times New Roman" w:cs="Times New Roman"/>
          <w:sz w:val="28"/>
          <w:szCs w:val="28"/>
        </w:rPr>
        <w:t>від 17 січня 2018 р. № 55</w:t>
      </w:r>
      <w:r w:rsidR="005400F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00F3" w:rsidRPr="005400F3">
        <w:rPr>
          <w:rFonts w:ascii="Times New Roman" w:eastAsia="Times New Roman" w:hAnsi="Times New Roman" w:cs="Times New Roman"/>
          <w:sz w:val="28"/>
          <w:szCs w:val="28"/>
        </w:rPr>
        <w:t>Деякі питання документування управлінської діяльності</w:t>
      </w:r>
      <w:r w:rsidR="005400F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40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49B" w:rsidRPr="0071717D">
        <w:rPr>
          <w:rFonts w:ascii="Times New Roman" w:eastAsia="Times New Roman" w:hAnsi="Times New Roman" w:cs="Times New Roman"/>
          <w:sz w:val="28"/>
          <w:szCs w:val="28"/>
        </w:rPr>
        <w:t>пункту 8 Положення про Міністерство освіти і науки України, затвердженого постановою Кабінету Міністрів України від 16 жовтня 2014 року № 630 та з метою забезпечення ведення д</w:t>
      </w:r>
      <w:r w:rsidR="003D049B">
        <w:rPr>
          <w:rFonts w:ascii="Times New Roman" w:eastAsia="Times New Roman" w:hAnsi="Times New Roman" w:cs="Times New Roman"/>
          <w:sz w:val="28"/>
          <w:szCs w:val="28"/>
        </w:rPr>
        <w:t>ілової документації</w:t>
      </w:r>
      <w:r w:rsidR="003D049B" w:rsidRPr="0071717D">
        <w:rPr>
          <w:rFonts w:ascii="Times New Roman" w:eastAsia="Times New Roman" w:hAnsi="Times New Roman" w:cs="Times New Roman"/>
          <w:sz w:val="28"/>
          <w:szCs w:val="28"/>
        </w:rPr>
        <w:t xml:space="preserve"> у закладах загальної середньої освіти в електронній формі, </w:t>
      </w:r>
    </w:p>
    <w:p w:rsidR="003D049B" w:rsidRPr="0071717D" w:rsidRDefault="003D049B" w:rsidP="003D04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49B" w:rsidRPr="0071717D" w:rsidRDefault="003D049B" w:rsidP="003D049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>1. Затвердити Інструкцію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ведення ділової документації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 xml:space="preserve"> у закладах загальної середньої осв</w:t>
      </w:r>
      <w:r w:rsidR="004114CE">
        <w:rPr>
          <w:rFonts w:ascii="Times New Roman" w:eastAsia="Times New Roman" w:hAnsi="Times New Roman" w:cs="Times New Roman"/>
          <w:sz w:val="28"/>
          <w:szCs w:val="28"/>
        </w:rPr>
        <w:t xml:space="preserve">іти в електронній формі (далі </w:t>
      </w:r>
      <w:r w:rsidR="004114CE" w:rsidRPr="004114C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114CE">
        <w:rPr>
          <w:rFonts w:ascii="Times New Roman" w:eastAsia="Times New Roman" w:hAnsi="Times New Roman" w:cs="Times New Roman"/>
          <w:sz w:val="28"/>
          <w:szCs w:val="28"/>
        </w:rPr>
        <w:t xml:space="preserve"> Інструкція), щ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>о додається.</w:t>
      </w: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>2. Установити, що:</w:t>
      </w: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 xml:space="preserve">1) заклади загальної середньої освіти (далі </w:t>
      </w:r>
      <w:r w:rsidR="004114CE" w:rsidRPr="004114C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 xml:space="preserve"> заклади освіти) можуть вести та зберігати документацію виключно в електронній формі відповідно до Інструкції; </w:t>
      </w: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>2) ведення ділової документації у закладах освіти в електронній формі можливе за технічної спроможності електронної освітньої інформаційної системи закладу освіти. Перелік ділової документації закладу освіти, доступної для ведення виключно в електронній формі</w:t>
      </w:r>
      <w:r w:rsidR="004114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 xml:space="preserve"> може змінюватись в залежності від технічної спроможності електронної освітньої інформаційної системи, що використовується закладом освіти;</w:t>
      </w:r>
    </w:p>
    <w:p w:rsidR="003D049B" w:rsidRDefault="003D049B" w:rsidP="003D04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>3) ведення класного журналу може здійснюватися в електронній</w:t>
      </w:r>
      <w:r w:rsidR="004114CE">
        <w:rPr>
          <w:rFonts w:ascii="Times New Roman" w:eastAsia="Times New Roman" w:hAnsi="Times New Roman" w:cs="Times New Roman"/>
          <w:sz w:val="28"/>
          <w:szCs w:val="28"/>
        </w:rPr>
        <w:t xml:space="preserve"> формі в закладах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 xml:space="preserve"> за умови</w:t>
      </w:r>
      <w:r w:rsidR="004114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 xml:space="preserve"> якщо керівники та</w:t>
      </w:r>
      <w:r w:rsidR="004114CE">
        <w:rPr>
          <w:rFonts w:ascii="Times New Roman" w:eastAsia="Times New Roman" w:hAnsi="Times New Roman" w:cs="Times New Roman"/>
          <w:sz w:val="28"/>
          <w:szCs w:val="28"/>
        </w:rPr>
        <w:t xml:space="preserve"> засновники зазначених закладів освіти 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>забезпечують необхідні технічні та організаційні можливості;</w:t>
      </w: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>4) заклади освіти, які розпочали ведення ділової документації в електронній формі, можуть припинити ведення цих документів в паперовій формі з дати початку ведення їх в електронній формі. Відповідне рішення та перелік документів, ведення яких буде відбуватись в електронній формі, затверджується керівником закладу освіти.</w:t>
      </w: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>3. Цей наказ набирає чинності з дня його офіційного опублікування, крім пункту 8 Інс</w:t>
      </w:r>
      <w:r w:rsidR="004114CE">
        <w:rPr>
          <w:rFonts w:ascii="Times New Roman" w:eastAsia="Times New Roman" w:hAnsi="Times New Roman" w:cs="Times New Roman"/>
          <w:sz w:val="28"/>
          <w:szCs w:val="28"/>
        </w:rPr>
        <w:t xml:space="preserve">трукції, який набирає чинності </w:t>
      </w:r>
      <w:r w:rsidRPr="0071717D">
        <w:rPr>
          <w:rFonts w:ascii="Times New Roman" w:eastAsia="Times New Roman" w:hAnsi="Times New Roman" w:cs="Times New Roman"/>
          <w:sz w:val="28"/>
          <w:szCs w:val="28"/>
        </w:rPr>
        <w:t>через 3 місяці після завершення воєнного стану.</w:t>
      </w: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7D"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цього наказу залишаю за собою.</w:t>
      </w: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49B" w:rsidRPr="0071717D" w:rsidRDefault="003D049B" w:rsidP="003D04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49B" w:rsidRPr="0071717D" w:rsidRDefault="003D049B" w:rsidP="003D04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63" w:type="dxa"/>
        <w:tblLayout w:type="fixed"/>
        <w:tblLook w:val="0400" w:firstRow="0" w:lastRow="0" w:firstColumn="0" w:lastColumn="0" w:noHBand="0" w:noVBand="1"/>
      </w:tblPr>
      <w:tblGrid>
        <w:gridCol w:w="3021"/>
        <w:gridCol w:w="3020"/>
        <w:gridCol w:w="3022"/>
      </w:tblGrid>
      <w:tr w:rsidR="003D049B" w:rsidRPr="0071717D" w:rsidTr="00B02D17">
        <w:trPr>
          <w:trHeight w:val="30"/>
        </w:trPr>
        <w:tc>
          <w:tcPr>
            <w:tcW w:w="3020" w:type="dxa"/>
            <w:vAlign w:val="bottom"/>
          </w:tcPr>
          <w:p w:rsidR="003D049B" w:rsidRPr="004114CE" w:rsidRDefault="003D049B" w:rsidP="00B02D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4CE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Міністр</w:t>
            </w:r>
          </w:p>
        </w:tc>
        <w:tc>
          <w:tcPr>
            <w:tcW w:w="3020" w:type="dxa"/>
            <w:vAlign w:val="bottom"/>
          </w:tcPr>
          <w:p w:rsidR="003D049B" w:rsidRPr="004114CE" w:rsidRDefault="003D049B" w:rsidP="00B02D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022" w:type="dxa"/>
            <w:vAlign w:val="bottom"/>
          </w:tcPr>
          <w:p w:rsidR="003D049B" w:rsidRPr="004114CE" w:rsidRDefault="003D049B" w:rsidP="00B02D1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4114CE" w:rsidRPr="0041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11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114C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ШКАРЛЕТ</w:t>
            </w:r>
          </w:p>
        </w:tc>
      </w:tr>
      <w:tr w:rsidR="003D049B" w:rsidRPr="0071717D" w:rsidTr="00B02D17">
        <w:trPr>
          <w:trHeight w:val="30"/>
        </w:trPr>
        <w:tc>
          <w:tcPr>
            <w:tcW w:w="3020" w:type="dxa"/>
            <w:vAlign w:val="bottom"/>
          </w:tcPr>
          <w:p w:rsidR="003D049B" w:rsidRPr="0071717D" w:rsidRDefault="003D049B" w:rsidP="00B02D1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dxa"/>
            <w:vAlign w:val="bottom"/>
          </w:tcPr>
          <w:p w:rsidR="003D049B" w:rsidRPr="0071717D" w:rsidRDefault="003D049B" w:rsidP="00B02D1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  <w:vAlign w:val="bottom"/>
          </w:tcPr>
          <w:p w:rsidR="003D049B" w:rsidRPr="0071717D" w:rsidRDefault="003D049B" w:rsidP="00B02D1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471B" w:rsidRDefault="0079471B"/>
    <w:sectPr w:rsidR="0079471B" w:rsidSect="0071717D">
      <w:pgSz w:w="11907" w:h="16839"/>
      <w:pgMar w:top="1134" w:right="567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16" w:rsidRDefault="001B0316" w:rsidP="003D049B">
      <w:pPr>
        <w:spacing w:after="0" w:line="240" w:lineRule="auto"/>
      </w:pPr>
      <w:r>
        <w:separator/>
      </w:r>
    </w:p>
  </w:endnote>
  <w:endnote w:type="continuationSeparator" w:id="0">
    <w:p w:rsidR="001B0316" w:rsidRDefault="001B0316" w:rsidP="003D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16" w:rsidRDefault="001B0316" w:rsidP="003D049B">
      <w:pPr>
        <w:spacing w:after="0" w:line="240" w:lineRule="auto"/>
      </w:pPr>
      <w:r>
        <w:separator/>
      </w:r>
    </w:p>
  </w:footnote>
  <w:footnote w:type="continuationSeparator" w:id="0">
    <w:p w:rsidR="001B0316" w:rsidRDefault="001B0316" w:rsidP="003D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6565"/>
    <w:multiLevelType w:val="multilevel"/>
    <w:tmpl w:val="4FA041C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934D67"/>
    <w:multiLevelType w:val="multilevel"/>
    <w:tmpl w:val="5C38372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36309F"/>
    <w:multiLevelType w:val="singleLevel"/>
    <w:tmpl w:val="1D489C8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9B"/>
    <w:rsid w:val="00140243"/>
    <w:rsid w:val="001B0316"/>
    <w:rsid w:val="0021338E"/>
    <w:rsid w:val="002B6C80"/>
    <w:rsid w:val="003D049B"/>
    <w:rsid w:val="003E2541"/>
    <w:rsid w:val="003F4B39"/>
    <w:rsid w:val="004114CE"/>
    <w:rsid w:val="004602C7"/>
    <w:rsid w:val="004C5CB7"/>
    <w:rsid w:val="004F6095"/>
    <w:rsid w:val="00515D57"/>
    <w:rsid w:val="005400F3"/>
    <w:rsid w:val="0079471B"/>
    <w:rsid w:val="007E4E16"/>
    <w:rsid w:val="00800E33"/>
    <w:rsid w:val="009E4064"/>
    <w:rsid w:val="00C34027"/>
    <w:rsid w:val="00D104E1"/>
    <w:rsid w:val="00DC253C"/>
    <w:rsid w:val="00EC1AC6"/>
    <w:rsid w:val="00F11C29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FAC46-A6B8-4D6B-894A-C7613B5E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9B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D049B"/>
    <w:rPr>
      <w:rFonts w:ascii="Calibri" w:eastAsia="Calibri" w:hAnsi="Calibri" w:cs="Calibri"/>
      <w:lang w:eastAsia="uk-UA"/>
    </w:rPr>
  </w:style>
  <w:style w:type="paragraph" w:styleId="a5">
    <w:name w:val="footer"/>
    <w:basedOn w:val="a"/>
    <w:link w:val="a6"/>
    <w:uiPriority w:val="99"/>
    <w:unhideWhenUsed/>
    <w:rsid w:val="003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D049B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7276-7879-4CEF-AA05-C4BFC102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Швадчак Василина-Роксолана Василівна</cp:lastModifiedBy>
  <cp:revision>2</cp:revision>
  <dcterms:created xsi:type="dcterms:W3CDTF">2022-05-11T13:39:00Z</dcterms:created>
  <dcterms:modified xsi:type="dcterms:W3CDTF">2022-05-11T13:39:00Z</dcterms:modified>
</cp:coreProperties>
</file>