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D6" w:rsidRPr="009A117D" w:rsidRDefault="00856324" w:rsidP="002551D6">
      <w:pPr>
        <w:spacing w:after="0" w:line="276" w:lineRule="auto"/>
        <w:contextualSpacing/>
        <w:jc w:val="center"/>
        <w:rPr>
          <w:rFonts w:ascii="Times New Roman" w:hAnsi="Times New Roman" w:cs="Times New Roman"/>
          <w:b/>
          <w:bCs/>
          <w:sz w:val="28"/>
          <w:szCs w:val="28"/>
        </w:rPr>
      </w:pPr>
      <w:r w:rsidRPr="009A117D">
        <w:rPr>
          <w:rFonts w:ascii="Times New Roman" w:hAnsi="Times New Roman" w:cs="Times New Roman"/>
          <w:b/>
          <w:bCs/>
          <w:sz w:val="28"/>
          <w:szCs w:val="28"/>
        </w:rPr>
        <w:t>ПОЯСНЮВАЛЬНА ЗАПИСКА</w:t>
      </w:r>
    </w:p>
    <w:p w:rsidR="001C1147" w:rsidRPr="001751A4" w:rsidRDefault="00856324" w:rsidP="009A117D">
      <w:pPr>
        <w:pStyle w:val="af3"/>
        <w:spacing w:before="120" w:after="0"/>
        <w:rPr>
          <w:rFonts w:ascii="Times New Roman" w:hAnsi="Times New Roman"/>
          <w:sz w:val="28"/>
          <w:szCs w:val="28"/>
          <w:shd w:val="clear" w:color="auto" w:fill="FFFFFF"/>
          <w:lang w:eastAsia="uk-UA"/>
        </w:rPr>
      </w:pPr>
      <w:r w:rsidRPr="009A117D">
        <w:rPr>
          <w:rFonts w:ascii="Times New Roman" w:hAnsi="Times New Roman"/>
          <w:sz w:val="28"/>
          <w:szCs w:val="28"/>
          <w:shd w:val="clear" w:color="auto" w:fill="FFFFFF"/>
          <w:lang w:eastAsia="uk-UA"/>
        </w:rPr>
        <w:t xml:space="preserve">до </w:t>
      </w:r>
      <w:proofErr w:type="spellStart"/>
      <w:r w:rsidR="002551D6" w:rsidRPr="009A117D">
        <w:rPr>
          <w:rFonts w:ascii="Times New Roman" w:hAnsi="Times New Roman"/>
          <w:sz w:val="28"/>
          <w:szCs w:val="28"/>
          <w:shd w:val="clear" w:color="auto" w:fill="FFFFFF"/>
          <w:lang w:eastAsia="uk-UA"/>
        </w:rPr>
        <w:t>проєкт</w:t>
      </w:r>
      <w:r w:rsidR="005F5641" w:rsidRPr="009A117D">
        <w:rPr>
          <w:rFonts w:ascii="Times New Roman" w:hAnsi="Times New Roman"/>
          <w:sz w:val="28"/>
          <w:szCs w:val="28"/>
          <w:shd w:val="clear" w:color="auto" w:fill="FFFFFF"/>
          <w:lang w:eastAsia="uk-UA"/>
        </w:rPr>
        <w:t>у</w:t>
      </w:r>
      <w:proofErr w:type="spellEnd"/>
      <w:r w:rsidR="005F5641" w:rsidRPr="009A117D">
        <w:rPr>
          <w:rFonts w:ascii="Times New Roman" w:hAnsi="Times New Roman"/>
          <w:sz w:val="28"/>
          <w:szCs w:val="28"/>
          <w:shd w:val="clear" w:color="auto" w:fill="FFFFFF"/>
          <w:lang w:eastAsia="uk-UA"/>
        </w:rPr>
        <w:t xml:space="preserve"> постанови Кабінету Міністрів України </w:t>
      </w:r>
      <w:r w:rsidR="009A117D">
        <w:rPr>
          <w:rFonts w:ascii="Times New Roman" w:hAnsi="Times New Roman"/>
          <w:sz w:val="28"/>
          <w:szCs w:val="28"/>
          <w:shd w:val="clear" w:color="auto" w:fill="FFFFFF"/>
          <w:lang w:eastAsia="uk-UA"/>
        </w:rPr>
        <w:t>«</w:t>
      </w:r>
      <w:r w:rsidR="001751A4" w:rsidRPr="001751A4">
        <w:rPr>
          <w:rFonts w:ascii="Times New Roman" w:hAnsi="Times New Roman"/>
          <w:sz w:val="28"/>
          <w:szCs w:val="28"/>
          <w:shd w:val="clear" w:color="auto" w:fill="FFFFFF"/>
          <w:lang w:eastAsia="uk-UA"/>
        </w:rPr>
        <w:t>Про внесення змін до критеріїв,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 затверджених постановою Кабінету Міністрів України від 31 жовтня 2018 р. № 902</w:t>
      </w:r>
      <w:r w:rsidR="009A117D" w:rsidRPr="001751A4">
        <w:rPr>
          <w:rFonts w:ascii="Times New Roman" w:hAnsi="Times New Roman"/>
          <w:sz w:val="28"/>
          <w:szCs w:val="28"/>
          <w:shd w:val="clear" w:color="auto" w:fill="FFFFFF"/>
          <w:lang w:eastAsia="uk-UA"/>
        </w:rPr>
        <w:t>»</w:t>
      </w:r>
    </w:p>
    <w:p w:rsidR="001B2DFE" w:rsidRPr="00626F3A" w:rsidRDefault="001B2DFE" w:rsidP="006C6786">
      <w:pPr>
        <w:pStyle w:val="af2"/>
        <w:ind w:left="0" w:firstLine="567"/>
        <w:jc w:val="center"/>
        <w:rPr>
          <w:b/>
          <w:sz w:val="28"/>
          <w:szCs w:val="28"/>
        </w:rPr>
      </w:pPr>
    </w:p>
    <w:p w:rsidR="00A60564" w:rsidRPr="006C663A" w:rsidRDefault="00A60564" w:rsidP="00DA442E">
      <w:pPr>
        <w:shd w:val="clear" w:color="auto" w:fill="FFFFFF"/>
        <w:spacing w:after="0" w:line="240" w:lineRule="auto"/>
        <w:ind w:firstLine="851"/>
        <w:contextualSpacing/>
        <w:jc w:val="both"/>
        <w:rPr>
          <w:rFonts w:ascii="Times New Roman" w:hAnsi="Times New Roman" w:cs="Times New Roman"/>
          <w:b/>
          <w:bCs/>
          <w:color w:val="000000"/>
          <w:sz w:val="28"/>
          <w:szCs w:val="28"/>
        </w:rPr>
      </w:pPr>
      <w:r w:rsidRPr="006C663A">
        <w:rPr>
          <w:rFonts w:ascii="Times New Roman" w:hAnsi="Times New Roman" w:cs="Times New Roman"/>
          <w:b/>
          <w:bCs/>
          <w:color w:val="000000"/>
          <w:sz w:val="28"/>
          <w:szCs w:val="28"/>
        </w:rPr>
        <w:t xml:space="preserve">1. </w:t>
      </w:r>
      <w:r w:rsidR="00C023FA">
        <w:rPr>
          <w:rFonts w:ascii="Times New Roman" w:hAnsi="Times New Roman" w:cs="Times New Roman"/>
          <w:b/>
          <w:bCs/>
          <w:color w:val="000000"/>
          <w:sz w:val="28"/>
          <w:szCs w:val="28"/>
        </w:rPr>
        <w:t>Мета</w:t>
      </w:r>
      <w:r w:rsidRPr="006C663A">
        <w:rPr>
          <w:rFonts w:ascii="Times New Roman" w:hAnsi="Times New Roman" w:cs="Times New Roman"/>
          <w:b/>
          <w:bCs/>
          <w:color w:val="000000"/>
          <w:sz w:val="28"/>
          <w:szCs w:val="28"/>
        </w:rPr>
        <w:t xml:space="preserve"> </w:t>
      </w:r>
    </w:p>
    <w:p w:rsidR="00984316" w:rsidRDefault="00984316" w:rsidP="00DA442E">
      <w:pPr>
        <w:spacing w:after="0" w:line="240" w:lineRule="auto"/>
        <w:ind w:firstLine="851"/>
        <w:contextualSpacing/>
        <w:jc w:val="both"/>
        <w:rPr>
          <w:rFonts w:ascii="Times New Roman" w:hAnsi="Times New Roman" w:cs="Times New Roman"/>
          <w:color w:val="000000"/>
          <w:sz w:val="28"/>
          <w:szCs w:val="28"/>
        </w:rPr>
      </w:pPr>
      <w:r w:rsidRPr="00984316">
        <w:rPr>
          <w:rFonts w:ascii="Times New Roman" w:hAnsi="Times New Roman" w:cs="Times New Roman"/>
          <w:color w:val="000000"/>
          <w:sz w:val="28"/>
          <w:szCs w:val="28"/>
        </w:rPr>
        <w:t xml:space="preserve">Метою </w:t>
      </w:r>
      <w:r>
        <w:rPr>
          <w:rFonts w:ascii="Times New Roman" w:hAnsi="Times New Roman" w:cs="Times New Roman"/>
          <w:color w:val="000000"/>
          <w:sz w:val="28"/>
          <w:szCs w:val="28"/>
        </w:rPr>
        <w:t>прийняття</w:t>
      </w:r>
      <w:r w:rsidRPr="00984316">
        <w:rPr>
          <w:rFonts w:ascii="Times New Roman" w:hAnsi="Times New Roman" w:cs="Times New Roman"/>
          <w:color w:val="000000"/>
          <w:sz w:val="28"/>
          <w:szCs w:val="28"/>
        </w:rPr>
        <w:t xml:space="preserve"> </w:t>
      </w:r>
      <w:proofErr w:type="spellStart"/>
      <w:r w:rsidRPr="00984316">
        <w:rPr>
          <w:rFonts w:ascii="Times New Roman" w:hAnsi="Times New Roman" w:cs="Times New Roman"/>
          <w:color w:val="000000"/>
          <w:sz w:val="28"/>
          <w:szCs w:val="28"/>
        </w:rPr>
        <w:t>акта</w:t>
      </w:r>
      <w:proofErr w:type="spellEnd"/>
      <w:r w:rsidRPr="00984316">
        <w:rPr>
          <w:rFonts w:ascii="Times New Roman" w:hAnsi="Times New Roman" w:cs="Times New Roman"/>
          <w:color w:val="000000"/>
          <w:sz w:val="28"/>
          <w:szCs w:val="28"/>
        </w:rPr>
        <w:t xml:space="preserve"> є приведення у відповідність до чинного законодавства постанови Кабінету Міністрів України від 31 жовтня 2018 р. № 902 «Про затвердження критеріїв,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здійснення планових заходів державного нагляду (контролю) Міністерством освіти і науки, обласними, Київською міською державними адміністраціями».</w:t>
      </w:r>
    </w:p>
    <w:p w:rsidR="00984316" w:rsidRDefault="00984316" w:rsidP="00DA442E">
      <w:pPr>
        <w:spacing w:after="0" w:line="240" w:lineRule="auto"/>
        <w:ind w:firstLine="851"/>
        <w:contextualSpacing/>
        <w:jc w:val="both"/>
        <w:rPr>
          <w:rFonts w:ascii="Times New Roman" w:hAnsi="Times New Roman" w:cs="Times New Roman"/>
          <w:color w:val="000000"/>
          <w:sz w:val="28"/>
          <w:szCs w:val="28"/>
        </w:rPr>
      </w:pPr>
    </w:p>
    <w:p w:rsidR="00651B7E" w:rsidRPr="002366A4" w:rsidRDefault="00651B7E" w:rsidP="00DA442E">
      <w:pPr>
        <w:spacing w:after="0" w:line="240" w:lineRule="auto"/>
        <w:ind w:firstLine="851"/>
        <w:contextualSpacing/>
        <w:jc w:val="both"/>
        <w:rPr>
          <w:rFonts w:ascii="Times New Roman" w:hAnsi="Times New Roman" w:cs="Times New Roman"/>
          <w:b/>
          <w:bCs/>
          <w:color w:val="000000"/>
          <w:sz w:val="28"/>
          <w:szCs w:val="28"/>
        </w:rPr>
      </w:pPr>
      <w:r w:rsidRPr="002366A4">
        <w:rPr>
          <w:rFonts w:ascii="Times New Roman" w:hAnsi="Times New Roman" w:cs="Times New Roman"/>
          <w:b/>
          <w:bCs/>
          <w:color w:val="000000"/>
          <w:sz w:val="28"/>
          <w:szCs w:val="28"/>
        </w:rPr>
        <w:t xml:space="preserve">2. </w:t>
      </w:r>
      <w:r w:rsidR="00C023FA" w:rsidRPr="00E21C5E">
        <w:rPr>
          <w:rFonts w:ascii="Times New Roman" w:hAnsi="Times New Roman" w:cs="Times New Roman"/>
          <w:b/>
          <w:bCs/>
          <w:sz w:val="28"/>
          <w:szCs w:val="28"/>
          <w:lang w:eastAsia="en-US"/>
        </w:rPr>
        <w:t xml:space="preserve">Обґрунтування необхідності прийняття </w:t>
      </w:r>
      <w:proofErr w:type="spellStart"/>
      <w:r w:rsidR="00C023FA" w:rsidRPr="00E21C5E">
        <w:rPr>
          <w:rFonts w:ascii="Times New Roman" w:hAnsi="Times New Roman" w:cs="Times New Roman"/>
          <w:b/>
          <w:bCs/>
          <w:sz w:val="28"/>
          <w:szCs w:val="28"/>
          <w:lang w:eastAsia="en-US"/>
        </w:rPr>
        <w:t>акта</w:t>
      </w:r>
      <w:proofErr w:type="spellEnd"/>
      <w:r w:rsidR="00C023FA" w:rsidRPr="002366A4" w:rsidDel="00C023FA">
        <w:rPr>
          <w:rFonts w:ascii="Times New Roman" w:hAnsi="Times New Roman" w:cs="Times New Roman"/>
          <w:b/>
          <w:bCs/>
          <w:color w:val="000000"/>
          <w:sz w:val="28"/>
          <w:szCs w:val="28"/>
        </w:rPr>
        <w:t xml:space="preserve"> </w:t>
      </w:r>
    </w:p>
    <w:p w:rsidR="002E0163" w:rsidRPr="002E0163" w:rsidRDefault="002E0163" w:rsidP="00DA442E">
      <w:pPr>
        <w:pStyle w:val="docdata"/>
        <w:spacing w:before="0" w:beforeAutospacing="0" w:after="0" w:afterAutospacing="0"/>
        <w:ind w:firstLine="851"/>
        <w:jc w:val="both"/>
        <w:rPr>
          <w:color w:val="000000"/>
          <w:sz w:val="28"/>
          <w:szCs w:val="28"/>
        </w:rPr>
      </w:pPr>
      <w:r>
        <w:rPr>
          <w:color w:val="000000"/>
          <w:sz w:val="28"/>
          <w:szCs w:val="28"/>
        </w:rPr>
        <w:t xml:space="preserve">16 січня 2020 року набрав чинності Закон України «Про внесення змін до деяких законів України щодо вдосконалення освітньої діяльності у сфері вищої освіти» від 18.12.2019 № 392-IX, яким </w:t>
      </w:r>
      <w:proofErr w:type="spellStart"/>
      <w:r>
        <w:rPr>
          <w:color w:val="000000"/>
          <w:sz w:val="28"/>
          <w:szCs w:val="28"/>
        </w:rPr>
        <w:t>внесено</w:t>
      </w:r>
      <w:proofErr w:type="spellEnd"/>
      <w:r>
        <w:rPr>
          <w:color w:val="000000"/>
          <w:sz w:val="28"/>
          <w:szCs w:val="28"/>
        </w:rPr>
        <w:t xml:space="preserve"> зміни до Законів України «Про освіту», «Про вищу освіту», «Про фахову </w:t>
      </w:r>
      <w:proofErr w:type="spellStart"/>
      <w:r>
        <w:rPr>
          <w:color w:val="000000"/>
          <w:sz w:val="28"/>
          <w:szCs w:val="28"/>
        </w:rPr>
        <w:t>передвищу</w:t>
      </w:r>
      <w:proofErr w:type="spellEnd"/>
      <w:r>
        <w:rPr>
          <w:color w:val="000000"/>
          <w:sz w:val="28"/>
          <w:szCs w:val="28"/>
        </w:rPr>
        <w:t xml:space="preserve"> освіту». 18 березня 2020 року набрав чинності Закон України «Про повну загальну середню освіту», який забезпечив законодавче підґрунтя для реформування системи загальної середньої освіти.  </w:t>
      </w:r>
    </w:p>
    <w:p w:rsidR="002E0163" w:rsidRPr="002E0163" w:rsidRDefault="002E0163" w:rsidP="00DA442E">
      <w:pPr>
        <w:pStyle w:val="aa"/>
        <w:spacing w:before="0" w:beforeAutospacing="0" w:after="0" w:afterAutospacing="0"/>
        <w:ind w:firstLine="851"/>
        <w:jc w:val="both"/>
        <w:rPr>
          <w:color w:val="000000"/>
          <w:sz w:val="28"/>
          <w:szCs w:val="28"/>
        </w:rPr>
      </w:pPr>
      <w:r>
        <w:rPr>
          <w:color w:val="000000"/>
          <w:sz w:val="28"/>
          <w:szCs w:val="28"/>
        </w:rPr>
        <w:t>Нормативно-правові акти, спрямовані на реалізацію норм цих Законів України, потребують приведення їх у відповідність до вимог діючого законодавства.</w:t>
      </w:r>
    </w:p>
    <w:p w:rsidR="002E0163" w:rsidRDefault="002E0163" w:rsidP="00DA442E">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метою </w:t>
      </w:r>
      <w:r w:rsidRPr="00984316">
        <w:rPr>
          <w:rFonts w:ascii="Times New Roman" w:hAnsi="Times New Roman" w:cs="Times New Roman"/>
          <w:color w:val="000000"/>
          <w:sz w:val="28"/>
          <w:szCs w:val="28"/>
        </w:rPr>
        <w:t>встановл</w:t>
      </w:r>
      <w:r>
        <w:rPr>
          <w:rFonts w:ascii="Times New Roman" w:hAnsi="Times New Roman" w:cs="Times New Roman"/>
          <w:color w:val="000000"/>
          <w:sz w:val="28"/>
          <w:szCs w:val="28"/>
        </w:rPr>
        <w:t>ення</w:t>
      </w:r>
      <w:r w:rsidRPr="00984316">
        <w:rPr>
          <w:rFonts w:ascii="Times New Roman" w:hAnsi="Times New Roman" w:cs="Times New Roman"/>
          <w:color w:val="000000"/>
          <w:sz w:val="28"/>
          <w:szCs w:val="28"/>
        </w:rPr>
        <w:t xml:space="preserve"> єдин</w:t>
      </w:r>
      <w:r>
        <w:rPr>
          <w:rFonts w:ascii="Times New Roman" w:hAnsi="Times New Roman" w:cs="Times New Roman"/>
          <w:color w:val="000000"/>
          <w:sz w:val="28"/>
          <w:szCs w:val="28"/>
        </w:rPr>
        <w:t>ого</w:t>
      </w:r>
      <w:r w:rsidRPr="00984316">
        <w:rPr>
          <w:rFonts w:ascii="Times New Roman" w:hAnsi="Times New Roman" w:cs="Times New Roman"/>
          <w:color w:val="000000"/>
          <w:sz w:val="28"/>
          <w:szCs w:val="28"/>
        </w:rPr>
        <w:t xml:space="preserve"> підх</w:t>
      </w:r>
      <w:r>
        <w:rPr>
          <w:rFonts w:ascii="Times New Roman" w:hAnsi="Times New Roman" w:cs="Times New Roman"/>
          <w:color w:val="000000"/>
          <w:sz w:val="28"/>
          <w:szCs w:val="28"/>
        </w:rPr>
        <w:t>о</w:t>
      </w:r>
      <w:r w:rsidRPr="00984316">
        <w:rPr>
          <w:rFonts w:ascii="Times New Roman" w:hAnsi="Times New Roman" w:cs="Times New Roman"/>
          <w:color w:val="000000"/>
          <w:sz w:val="28"/>
          <w:szCs w:val="28"/>
        </w:rPr>
        <w:t>д</w:t>
      </w:r>
      <w:r>
        <w:rPr>
          <w:rFonts w:ascii="Times New Roman" w:hAnsi="Times New Roman" w:cs="Times New Roman"/>
          <w:color w:val="000000"/>
          <w:sz w:val="28"/>
          <w:szCs w:val="28"/>
        </w:rPr>
        <w:t>у</w:t>
      </w:r>
      <w:r w:rsidRPr="00984316">
        <w:rPr>
          <w:rFonts w:ascii="Times New Roman" w:hAnsi="Times New Roman" w:cs="Times New Roman"/>
          <w:color w:val="000000"/>
          <w:sz w:val="28"/>
          <w:szCs w:val="28"/>
        </w:rPr>
        <w:t xml:space="preserve"> до </w:t>
      </w:r>
      <w:r>
        <w:rPr>
          <w:rFonts w:ascii="Times New Roman" w:hAnsi="Times New Roman" w:cs="Times New Roman"/>
          <w:color w:val="000000"/>
          <w:sz w:val="28"/>
          <w:szCs w:val="28"/>
        </w:rPr>
        <w:t xml:space="preserve">визначення </w:t>
      </w:r>
      <w:r w:rsidRPr="00984316">
        <w:rPr>
          <w:rFonts w:ascii="Times New Roman" w:hAnsi="Times New Roman" w:cs="Times New Roman"/>
          <w:color w:val="000000"/>
          <w:sz w:val="28"/>
          <w:szCs w:val="28"/>
        </w:rPr>
        <w:t xml:space="preserve">критеріїв, за якими оцінюється ступінь ризику від провадження </w:t>
      </w:r>
      <w:r w:rsidR="00D21AE6">
        <w:rPr>
          <w:rFonts w:ascii="Times New Roman" w:hAnsi="Times New Roman" w:cs="Times New Roman"/>
          <w:color w:val="000000"/>
          <w:sz w:val="28"/>
          <w:szCs w:val="28"/>
        </w:rPr>
        <w:t>освітньої діяльності</w:t>
      </w:r>
      <w:r w:rsidRPr="00984316">
        <w:rPr>
          <w:rFonts w:ascii="Times New Roman" w:hAnsi="Times New Roman" w:cs="Times New Roman"/>
          <w:color w:val="000000"/>
          <w:sz w:val="28"/>
          <w:szCs w:val="28"/>
        </w:rPr>
        <w:t xml:space="preserve"> та визначається періодичність проведення планових заходів державного нагляду (контролю)</w:t>
      </w:r>
      <w:r>
        <w:rPr>
          <w:rFonts w:ascii="Times New Roman" w:hAnsi="Times New Roman" w:cs="Times New Roman"/>
          <w:color w:val="000000"/>
          <w:sz w:val="28"/>
          <w:szCs w:val="28"/>
        </w:rPr>
        <w:t>, а також зміни в законодавстві потребу</w:t>
      </w:r>
      <w:r w:rsidR="001751A4">
        <w:rPr>
          <w:rFonts w:ascii="Times New Roman" w:hAnsi="Times New Roman" w:cs="Times New Roman"/>
          <w:color w:val="000000"/>
          <w:sz w:val="28"/>
          <w:szCs w:val="28"/>
        </w:rPr>
        <w:t>є</w:t>
      </w:r>
      <w:r>
        <w:rPr>
          <w:rFonts w:ascii="Times New Roman" w:hAnsi="Times New Roman" w:cs="Times New Roman"/>
          <w:color w:val="000000"/>
          <w:sz w:val="28"/>
          <w:szCs w:val="28"/>
        </w:rPr>
        <w:t xml:space="preserve"> внесення змін в визначення критеріїв, за якими визначається </w:t>
      </w:r>
      <w:r w:rsidRPr="00984316">
        <w:rPr>
          <w:rFonts w:ascii="Times New Roman" w:hAnsi="Times New Roman" w:cs="Times New Roman"/>
          <w:color w:val="000000"/>
          <w:sz w:val="28"/>
          <w:szCs w:val="28"/>
        </w:rPr>
        <w:t>ступінь ризику від провадження господарської діяльності у сфері освітньої діяльності</w:t>
      </w:r>
      <w:r>
        <w:rPr>
          <w:rFonts w:ascii="Times New Roman" w:hAnsi="Times New Roman" w:cs="Times New Roman"/>
          <w:color w:val="000000"/>
          <w:sz w:val="28"/>
          <w:szCs w:val="28"/>
        </w:rPr>
        <w:t>, що підлягає ліцензуванню.</w:t>
      </w:r>
    </w:p>
    <w:p w:rsidR="00984316" w:rsidRDefault="00984316" w:rsidP="00DA442E">
      <w:pPr>
        <w:spacing w:after="0" w:line="240" w:lineRule="auto"/>
        <w:ind w:firstLine="851"/>
        <w:contextualSpacing/>
        <w:jc w:val="both"/>
        <w:rPr>
          <w:rFonts w:ascii="Times New Roman" w:hAnsi="Times New Roman" w:cs="Times New Roman"/>
          <w:color w:val="000000"/>
          <w:sz w:val="28"/>
          <w:szCs w:val="28"/>
        </w:rPr>
      </w:pPr>
    </w:p>
    <w:p w:rsidR="001C1147" w:rsidRPr="002366A4" w:rsidRDefault="0068727E" w:rsidP="00DA442E">
      <w:pPr>
        <w:spacing w:after="0" w:line="240" w:lineRule="auto"/>
        <w:ind w:firstLine="851"/>
        <w:contextualSpacing/>
        <w:jc w:val="both"/>
        <w:rPr>
          <w:rFonts w:ascii="Times New Roman" w:hAnsi="Times New Roman" w:cs="Times New Roman"/>
          <w:color w:val="000000"/>
          <w:sz w:val="28"/>
          <w:szCs w:val="28"/>
        </w:rPr>
      </w:pPr>
      <w:r w:rsidRPr="002366A4">
        <w:rPr>
          <w:rFonts w:ascii="Times New Roman" w:hAnsi="Times New Roman" w:cs="Times New Roman"/>
          <w:b/>
          <w:bCs/>
          <w:color w:val="000000"/>
          <w:sz w:val="28"/>
          <w:szCs w:val="28"/>
        </w:rPr>
        <w:t>3. </w:t>
      </w:r>
      <w:r w:rsidR="00C023FA" w:rsidRPr="002366A4">
        <w:rPr>
          <w:rFonts w:ascii="Times New Roman" w:hAnsi="Times New Roman" w:cs="Times New Roman"/>
          <w:b/>
          <w:bCs/>
          <w:color w:val="000000"/>
          <w:sz w:val="28"/>
          <w:szCs w:val="28"/>
        </w:rPr>
        <w:t xml:space="preserve">Основні положення </w:t>
      </w:r>
      <w:proofErr w:type="spellStart"/>
      <w:r w:rsidR="002551D6">
        <w:rPr>
          <w:rFonts w:ascii="Times New Roman" w:hAnsi="Times New Roman" w:cs="Times New Roman"/>
          <w:b/>
          <w:bCs/>
          <w:color w:val="000000"/>
          <w:sz w:val="28"/>
          <w:szCs w:val="28"/>
        </w:rPr>
        <w:t>проєкт</w:t>
      </w:r>
      <w:r w:rsidR="00C023FA" w:rsidRPr="002366A4">
        <w:rPr>
          <w:rFonts w:ascii="Times New Roman" w:hAnsi="Times New Roman" w:cs="Times New Roman"/>
          <w:b/>
          <w:bCs/>
          <w:color w:val="000000"/>
          <w:sz w:val="28"/>
          <w:szCs w:val="28"/>
        </w:rPr>
        <w:t>у</w:t>
      </w:r>
      <w:proofErr w:type="spellEnd"/>
      <w:r w:rsidR="00C023FA" w:rsidRPr="002366A4">
        <w:rPr>
          <w:rFonts w:ascii="Times New Roman" w:hAnsi="Times New Roman" w:cs="Times New Roman"/>
          <w:b/>
          <w:bCs/>
          <w:color w:val="000000"/>
          <w:sz w:val="28"/>
          <w:szCs w:val="28"/>
        </w:rPr>
        <w:t xml:space="preserve"> </w:t>
      </w:r>
      <w:proofErr w:type="spellStart"/>
      <w:r w:rsidR="00C023FA" w:rsidRPr="002366A4">
        <w:rPr>
          <w:rFonts w:ascii="Times New Roman" w:hAnsi="Times New Roman" w:cs="Times New Roman"/>
          <w:b/>
          <w:bCs/>
          <w:color w:val="000000"/>
          <w:sz w:val="28"/>
          <w:szCs w:val="28"/>
        </w:rPr>
        <w:t>акта</w:t>
      </w:r>
      <w:proofErr w:type="spellEnd"/>
    </w:p>
    <w:p w:rsidR="002B5C32" w:rsidRDefault="002551D6" w:rsidP="00DA442E">
      <w:pPr>
        <w:spacing w:after="0" w:line="240" w:lineRule="auto"/>
        <w:ind w:firstLine="851"/>
        <w:contextualSpacing/>
        <w:jc w:val="both"/>
        <w:rPr>
          <w:rFonts w:ascii="Times New Roman" w:hAnsi="Times New Roman" w:cs="Times New Roman"/>
          <w:color w:val="000000"/>
          <w:sz w:val="28"/>
          <w:szCs w:val="28"/>
        </w:rPr>
      </w:pPr>
      <w:proofErr w:type="spellStart"/>
      <w:r>
        <w:rPr>
          <w:rFonts w:ascii="Times New Roman" w:hAnsi="Times New Roman" w:cs="Times New Roman"/>
          <w:sz w:val="28"/>
          <w:szCs w:val="28"/>
        </w:rPr>
        <w:t>Проєкт</w:t>
      </w:r>
      <w:r w:rsidR="00226153" w:rsidRPr="002366A4">
        <w:rPr>
          <w:rFonts w:ascii="Times New Roman" w:hAnsi="Times New Roman" w:cs="Times New Roman"/>
          <w:sz w:val="28"/>
          <w:szCs w:val="28"/>
        </w:rPr>
        <w:t>ом</w:t>
      </w:r>
      <w:proofErr w:type="spellEnd"/>
      <w:r w:rsidR="00774AF5" w:rsidRPr="002366A4">
        <w:rPr>
          <w:rFonts w:ascii="Times New Roman" w:hAnsi="Times New Roman" w:cs="Times New Roman"/>
          <w:sz w:val="28"/>
          <w:szCs w:val="28"/>
        </w:rPr>
        <w:t xml:space="preserve"> постанови передбачається </w:t>
      </w:r>
      <w:r w:rsidR="002B5C32">
        <w:rPr>
          <w:rFonts w:ascii="Times New Roman" w:hAnsi="Times New Roman" w:cs="Times New Roman"/>
          <w:sz w:val="28"/>
          <w:szCs w:val="28"/>
        </w:rPr>
        <w:t xml:space="preserve">внесення змін до </w:t>
      </w:r>
      <w:r w:rsidR="002B5C32" w:rsidRPr="002B5C32">
        <w:rPr>
          <w:rFonts w:ascii="Times New Roman" w:hAnsi="Times New Roman" w:cs="Times New Roman"/>
          <w:color w:val="000000"/>
          <w:sz w:val="28"/>
          <w:szCs w:val="28"/>
        </w:rPr>
        <w:t>постанови Кабінету Міністрів України від 31 жовтня 2018 р. № 902</w:t>
      </w:r>
      <w:r w:rsidR="002B5C32">
        <w:rPr>
          <w:rFonts w:ascii="Times New Roman" w:hAnsi="Times New Roman"/>
          <w:b/>
          <w:bCs/>
          <w:color w:val="000000"/>
          <w:sz w:val="28"/>
          <w:szCs w:val="28"/>
        </w:rPr>
        <w:t xml:space="preserve"> </w:t>
      </w:r>
      <w:r w:rsidR="002B5C32" w:rsidRPr="00984316">
        <w:rPr>
          <w:rFonts w:ascii="Times New Roman" w:hAnsi="Times New Roman" w:cs="Times New Roman"/>
          <w:color w:val="000000"/>
          <w:sz w:val="28"/>
          <w:szCs w:val="28"/>
        </w:rPr>
        <w:t xml:space="preserve">«Про затвердження критеріїв,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здійснення </w:t>
      </w:r>
      <w:r w:rsidR="002B5C32" w:rsidRPr="005A0934">
        <w:rPr>
          <w:rFonts w:ascii="Times New Roman" w:hAnsi="Times New Roman" w:cs="Times New Roman"/>
          <w:sz w:val="28"/>
          <w:szCs w:val="28"/>
        </w:rPr>
        <w:t>планових заходів</w:t>
      </w:r>
      <w:r w:rsidR="002B5C32" w:rsidRPr="00984316">
        <w:rPr>
          <w:rFonts w:ascii="Times New Roman" w:hAnsi="Times New Roman" w:cs="Times New Roman"/>
          <w:color w:val="000000"/>
          <w:sz w:val="28"/>
          <w:szCs w:val="28"/>
        </w:rPr>
        <w:t xml:space="preserve"> державного нагляду (контролю) Міністерством освіти і науки, обласними, Київською міською державними адміністраціями»</w:t>
      </w:r>
      <w:r w:rsidR="002E0163">
        <w:rPr>
          <w:rFonts w:ascii="Times New Roman" w:hAnsi="Times New Roman" w:cs="Times New Roman"/>
          <w:color w:val="000000"/>
          <w:sz w:val="28"/>
          <w:szCs w:val="28"/>
        </w:rPr>
        <w:t xml:space="preserve">. </w:t>
      </w:r>
    </w:p>
    <w:p w:rsidR="007A5866" w:rsidRPr="007A5866" w:rsidRDefault="007A5866" w:rsidP="00DA442E">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Враховується провадження </w:t>
      </w:r>
      <w:r w:rsidR="006245FE">
        <w:rPr>
          <w:rFonts w:ascii="Times New Roman" w:hAnsi="Times New Roman" w:cs="Times New Roman"/>
          <w:color w:val="000000"/>
          <w:sz w:val="28"/>
          <w:szCs w:val="28"/>
        </w:rPr>
        <w:t>освітньої діяльності</w:t>
      </w:r>
      <w:r>
        <w:rPr>
          <w:rFonts w:ascii="Times New Roman" w:hAnsi="Times New Roman" w:cs="Times New Roman"/>
          <w:color w:val="000000"/>
          <w:sz w:val="28"/>
          <w:szCs w:val="28"/>
        </w:rPr>
        <w:t xml:space="preserve"> </w:t>
      </w:r>
      <w:r w:rsidRPr="007A5866">
        <w:rPr>
          <w:rFonts w:ascii="Times New Roman" w:hAnsi="Times New Roman" w:cs="Times New Roman"/>
          <w:color w:val="000000"/>
          <w:sz w:val="28"/>
          <w:szCs w:val="28"/>
        </w:rPr>
        <w:t>за спеціальностями, що передбачають присвоєння професійної кваліфікації з професій, для яких запроваджено додаткове регулювання</w:t>
      </w:r>
      <w:r w:rsidR="006245FE">
        <w:rPr>
          <w:rFonts w:ascii="Times New Roman" w:hAnsi="Times New Roman" w:cs="Times New Roman"/>
          <w:color w:val="000000"/>
          <w:sz w:val="28"/>
          <w:szCs w:val="28"/>
        </w:rPr>
        <w:t xml:space="preserve"> та провадження освітньої діяльності у сфері позашкільної освіти.</w:t>
      </w:r>
    </w:p>
    <w:p w:rsidR="002B5C32" w:rsidRPr="007A5866" w:rsidRDefault="002B5C32" w:rsidP="00DA442E">
      <w:pPr>
        <w:spacing w:after="0" w:line="240" w:lineRule="auto"/>
        <w:ind w:firstLine="851"/>
        <w:contextualSpacing/>
        <w:jc w:val="both"/>
        <w:rPr>
          <w:rFonts w:ascii="Times New Roman" w:hAnsi="Times New Roman" w:cs="Times New Roman"/>
          <w:color w:val="000000"/>
          <w:sz w:val="28"/>
          <w:szCs w:val="28"/>
        </w:rPr>
      </w:pPr>
    </w:p>
    <w:p w:rsidR="00C023FA" w:rsidRPr="00E21C5E" w:rsidRDefault="0068727E" w:rsidP="001B2DFE">
      <w:pPr>
        <w:spacing w:after="0" w:line="240" w:lineRule="auto"/>
        <w:ind w:firstLine="851"/>
        <w:contextualSpacing/>
        <w:jc w:val="both"/>
        <w:rPr>
          <w:rFonts w:ascii="Times New Roman" w:hAnsi="Times New Roman" w:cs="Times New Roman"/>
          <w:b/>
          <w:bCs/>
          <w:sz w:val="28"/>
          <w:szCs w:val="28"/>
          <w:lang w:eastAsia="en-US"/>
        </w:rPr>
      </w:pPr>
      <w:r w:rsidRPr="002366A4">
        <w:rPr>
          <w:rFonts w:ascii="Times New Roman" w:hAnsi="Times New Roman" w:cs="Times New Roman"/>
          <w:b/>
          <w:bCs/>
          <w:color w:val="000000"/>
          <w:sz w:val="28"/>
          <w:szCs w:val="28"/>
        </w:rPr>
        <w:t>4. </w:t>
      </w:r>
      <w:r w:rsidR="00C023FA" w:rsidRPr="00E21C5E">
        <w:rPr>
          <w:rFonts w:ascii="Times New Roman" w:hAnsi="Times New Roman" w:cs="Times New Roman"/>
          <w:b/>
          <w:bCs/>
          <w:sz w:val="28"/>
          <w:szCs w:val="28"/>
          <w:lang w:eastAsia="en-US"/>
        </w:rPr>
        <w:t>Правові аспекти</w:t>
      </w:r>
    </w:p>
    <w:p w:rsidR="002E0163" w:rsidRPr="002E0163" w:rsidRDefault="002E0163" w:rsidP="001B2DF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Закон України «Про освіту»;</w:t>
      </w:r>
    </w:p>
    <w:p w:rsidR="002E0163" w:rsidRPr="002E0163" w:rsidRDefault="002E0163" w:rsidP="001B2DF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Закон України «Про вищу освіту»;</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Закон України «Про фахову </w:t>
      </w:r>
      <w:proofErr w:type="spellStart"/>
      <w:r w:rsidRPr="002E0163">
        <w:rPr>
          <w:rFonts w:ascii="Times New Roman" w:hAnsi="Times New Roman" w:cs="Times New Roman"/>
          <w:color w:val="000000"/>
          <w:sz w:val="28"/>
          <w:szCs w:val="28"/>
          <w:shd w:val="clear" w:color="auto" w:fill="FFFFFF"/>
        </w:rPr>
        <w:t>передвищу</w:t>
      </w:r>
      <w:proofErr w:type="spellEnd"/>
      <w:r w:rsidRPr="002E0163">
        <w:rPr>
          <w:rFonts w:ascii="Times New Roman" w:hAnsi="Times New Roman" w:cs="Times New Roman"/>
          <w:color w:val="000000"/>
          <w:sz w:val="28"/>
          <w:szCs w:val="28"/>
          <w:shd w:val="clear" w:color="auto" w:fill="FFFFFF"/>
        </w:rPr>
        <w:t xml:space="preserve"> освіту»; </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Закон України «Про професійну (професійно-технічну) освіту»; </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rPr>
        <w:t>Закон України «Про професійний розвиток працівників»;</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Закон України «Про повну загальну середню освіту»;</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Закон України «Про дошкільну освіту»;</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Закон України «Про позашкільну освіту»;</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Закон України «</w:t>
      </w:r>
      <w:r w:rsidRPr="002E0163">
        <w:rPr>
          <w:rFonts w:ascii="Times New Roman" w:hAnsi="Times New Roman" w:cs="Times New Roman"/>
          <w:color w:val="000000"/>
          <w:sz w:val="28"/>
          <w:szCs w:val="28"/>
        </w:rPr>
        <w:t>Про ліцензування видів господарської діяльності»;</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rPr>
        <w:t>постанова Кабінету Міністрів України від 5 серпня 2015 р. №</w:t>
      </w:r>
      <w:r>
        <w:rPr>
          <w:rFonts w:ascii="Times New Roman" w:hAnsi="Times New Roman" w:cs="Times New Roman"/>
          <w:color w:val="000000"/>
          <w:sz w:val="28"/>
          <w:szCs w:val="28"/>
        </w:rPr>
        <w:t> </w:t>
      </w:r>
      <w:r w:rsidRPr="002E0163">
        <w:rPr>
          <w:rFonts w:ascii="Times New Roman" w:hAnsi="Times New Roman" w:cs="Times New Roman"/>
          <w:color w:val="000000"/>
          <w:sz w:val="28"/>
          <w:szCs w:val="28"/>
        </w:rPr>
        <w:t>609  «</w:t>
      </w:r>
      <w:r w:rsidRPr="002E0163">
        <w:rPr>
          <w:rFonts w:ascii="Times New Roman" w:hAnsi="Times New Roman" w:cs="Times New Roman"/>
          <w:color w:val="000000"/>
          <w:sz w:val="28"/>
          <w:szCs w:val="28"/>
          <w:shd w:val="clear" w:color="auto" w:fill="FFFFFF"/>
        </w:rPr>
        <w:t>Про затвердження переліку органів ліцензування та визнання такими, що втратили чинність, деяких постанов Кабінету Міністрів України».</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Відповідно до частини першої статті 64 Закону України «Про освіту» центральний орган виконавчої влади у сфері освіти і науки здійснює ліцензування освітньої діяльності та нагляд (контроль) за додержанням вимог ліцензійних умов у сферах, визначених Кабінетом Міністрів України. </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Згідно з </w:t>
      </w:r>
      <w:r w:rsidRPr="002E0163">
        <w:rPr>
          <w:rFonts w:ascii="Times New Roman" w:hAnsi="Times New Roman" w:cs="Times New Roman"/>
          <w:color w:val="000000"/>
          <w:sz w:val="28"/>
          <w:szCs w:val="28"/>
        </w:rPr>
        <w:t>постановою Кабінету Міністрів України від 5 серпня 2015 р</w:t>
      </w:r>
      <w:r>
        <w:rPr>
          <w:rFonts w:ascii="Times New Roman" w:hAnsi="Times New Roman" w:cs="Times New Roman"/>
          <w:color w:val="000000"/>
          <w:sz w:val="28"/>
          <w:szCs w:val="28"/>
        </w:rPr>
        <w:t xml:space="preserve"> </w:t>
      </w:r>
      <w:r w:rsidRPr="002E0163">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2E0163">
        <w:rPr>
          <w:rFonts w:ascii="Times New Roman" w:hAnsi="Times New Roman" w:cs="Times New Roman"/>
          <w:color w:val="000000"/>
          <w:sz w:val="28"/>
          <w:szCs w:val="28"/>
        </w:rPr>
        <w:t>609 «</w:t>
      </w:r>
      <w:r w:rsidRPr="002E0163">
        <w:rPr>
          <w:rFonts w:ascii="Times New Roman" w:hAnsi="Times New Roman" w:cs="Times New Roman"/>
          <w:color w:val="000000"/>
          <w:sz w:val="28"/>
          <w:szCs w:val="28"/>
          <w:shd w:val="clear" w:color="auto" w:fill="FFFFFF"/>
        </w:rPr>
        <w:t>Про затвердження переліку органів ліцензування та визнання такими, що втратили чинність, деяких постанов Кабінету Міністрів України» визначено органи ліцензування, які, зокрема, здійснюють ліцензування освітньої діяльності. Відповідно до вказаної постанови Кабінету Міністрів України  ліцензування освітньої діяльності здійснюється у сферах:</w:t>
      </w:r>
    </w:p>
    <w:p w:rsidR="002E0163" w:rsidRPr="002E0163" w:rsidRDefault="002E0163" w:rsidP="009A117D">
      <w:pPr>
        <w:numPr>
          <w:ilvl w:val="0"/>
          <w:numId w:val="6"/>
        </w:numPr>
        <w:spacing w:after="0" w:line="240" w:lineRule="auto"/>
        <w:ind w:left="0"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вищої, </w:t>
      </w:r>
    </w:p>
    <w:p w:rsidR="002E0163" w:rsidRPr="002E0163" w:rsidRDefault="002E0163" w:rsidP="009A117D">
      <w:pPr>
        <w:numPr>
          <w:ilvl w:val="0"/>
          <w:numId w:val="6"/>
        </w:numPr>
        <w:spacing w:after="0" w:line="240" w:lineRule="auto"/>
        <w:ind w:left="0"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 післядипломної, </w:t>
      </w:r>
    </w:p>
    <w:p w:rsidR="002E0163" w:rsidRPr="002E0163" w:rsidRDefault="002E0163" w:rsidP="009A117D">
      <w:pPr>
        <w:numPr>
          <w:ilvl w:val="0"/>
          <w:numId w:val="6"/>
        </w:numPr>
        <w:spacing w:after="0" w:line="240" w:lineRule="auto"/>
        <w:ind w:left="0"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 фахової </w:t>
      </w:r>
      <w:proofErr w:type="spellStart"/>
      <w:r w:rsidRPr="002E0163">
        <w:rPr>
          <w:rFonts w:ascii="Times New Roman" w:hAnsi="Times New Roman" w:cs="Times New Roman"/>
          <w:color w:val="000000"/>
          <w:sz w:val="28"/>
          <w:szCs w:val="28"/>
          <w:shd w:val="clear" w:color="auto" w:fill="FFFFFF"/>
        </w:rPr>
        <w:t>передвищої</w:t>
      </w:r>
      <w:proofErr w:type="spellEnd"/>
      <w:r w:rsidRPr="002E0163">
        <w:rPr>
          <w:rFonts w:ascii="Times New Roman" w:hAnsi="Times New Roman" w:cs="Times New Roman"/>
          <w:color w:val="000000"/>
          <w:sz w:val="28"/>
          <w:szCs w:val="28"/>
          <w:shd w:val="clear" w:color="auto" w:fill="FFFFFF"/>
        </w:rPr>
        <w:t xml:space="preserve">, </w:t>
      </w:r>
    </w:p>
    <w:p w:rsidR="002E0163" w:rsidRPr="002E0163" w:rsidRDefault="002E0163" w:rsidP="009A117D">
      <w:pPr>
        <w:numPr>
          <w:ilvl w:val="0"/>
          <w:numId w:val="6"/>
        </w:numPr>
        <w:spacing w:after="0" w:line="240" w:lineRule="auto"/>
        <w:ind w:left="0"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професійної (професійно-технічної) освіти,</w:t>
      </w:r>
    </w:p>
    <w:p w:rsidR="002E0163" w:rsidRPr="002E0163" w:rsidRDefault="002E0163" w:rsidP="009A117D">
      <w:pPr>
        <w:numPr>
          <w:ilvl w:val="0"/>
          <w:numId w:val="6"/>
        </w:numPr>
        <w:spacing w:after="0" w:line="240" w:lineRule="auto"/>
        <w:ind w:left="0"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 дошкільної, </w:t>
      </w:r>
    </w:p>
    <w:p w:rsidR="002E0163" w:rsidRPr="002E0163" w:rsidRDefault="002E0163" w:rsidP="009A117D">
      <w:pPr>
        <w:numPr>
          <w:ilvl w:val="0"/>
          <w:numId w:val="6"/>
        </w:numPr>
        <w:spacing w:after="0" w:line="240" w:lineRule="auto"/>
        <w:ind w:left="0"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xml:space="preserve">  загальної середньої, </w:t>
      </w:r>
    </w:p>
    <w:p w:rsidR="002E0163" w:rsidRPr="002E0163" w:rsidRDefault="002E0163" w:rsidP="009A117D">
      <w:pPr>
        <w:numPr>
          <w:ilvl w:val="0"/>
          <w:numId w:val="6"/>
        </w:numPr>
        <w:spacing w:after="0" w:line="240" w:lineRule="auto"/>
        <w:ind w:left="0" w:firstLine="851"/>
        <w:jc w:val="both"/>
        <w:rPr>
          <w:rFonts w:ascii="Times New Roman" w:hAnsi="Times New Roman" w:cs="Times New Roman"/>
          <w:sz w:val="24"/>
          <w:szCs w:val="24"/>
        </w:rPr>
      </w:pPr>
      <w:r w:rsidRPr="002E0163">
        <w:rPr>
          <w:rFonts w:ascii="Times New Roman" w:hAnsi="Times New Roman" w:cs="Times New Roman"/>
          <w:color w:val="000000"/>
          <w:sz w:val="28"/>
          <w:szCs w:val="28"/>
          <w:shd w:val="clear" w:color="auto" w:fill="FFFFFF"/>
        </w:rPr>
        <w:t> позашкільної освіти.</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sz w:val="24"/>
          <w:szCs w:val="24"/>
        </w:rPr>
        <w:t> </w:t>
      </w:r>
    </w:p>
    <w:p w:rsidR="00882F01" w:rsidRPr="002366A4" w:rsidRDefault="00882F01" w:rsidP="00DA442E">
      <w:pPr>
        <w:spacing w:after="0" w:line="240" w:lineRule="auto"/>
        <w:ind w:firstLine="851"/>
        <w:contextualSpacing/>
        <w:jc w:val="both"/>
        <w:rPr>
          <w:rFonts w:ascii="Times New Roman" w:hAnsi="Times New Roman" w:cs="Times New Roman"/>
          <w:b/>
          <w:bCs/>
          <w:color w:val="000000"/>
          <w:sz w:val="28"/>
          <w:szCs w:val="28"/>
        </w:rPr>
      </w:pPr>
      <w:r w:rsidRPr="002366A4">
        <w:rPr>
          <w:rFonts w:ascii="Times New Roman" w:hAnsi="Times New Roman" w:cs="Times New Roman"/>
          <w:b/>
          <w:bCs/>
          <w:color w:val="000000"/>
          <w:sz w:val="28"/>
          <w:szCs w:val="28"/>
        </w:rPr>
        <w:t>5. </w:t>
      </w:r>
      <w:proofErr w:type="spellStart"/>
      <w:r w:rsidR="00C023FA" w:rsidRPr="00E21C5E">
        <w:rPr>
          <w:rFonts w:ascii="Times New Roman" w:hAnsi="Times New Roman" w:cs="Times New Roman"/>
          <w:b/>
          <w:bCs/>
          <w:sz w:val="28"/>
          <w:szCs w:val="28"/>
          <w:lang w:val="ru-RU" w:eastAsia="en-US"/>
        </w:rPr>
        <w:t>Фінансово-економічне</w:t>
      </w:r>
      <w:proofErr w:type="spellEnd"/>
      <w:r w:rsidR="00C023FA" w:rsidRPr="00E21C5E">
        <w:rPr>
          <w:rFonts w:ascii="Times New Roman" w:hAnsi="Times New Roman" w:cs="Times New Roman"/>
          <w:b/>
          <w:bCs/>
          <w:sz w:val="28"/>
          <w:szCs w:val="28"/>
          <w:lang w:val="ru-RU" w:eastAsia="en-US"/>
        </w:rPr>
        <w:t xml:space="preserve"> </w:t>
      </w:r>
      <w:proofErr w:type="spellStart"/>
      <w:r w:rsidR="00C023FA" w:rsidRPr="00E21C5E">
        <w:rPr>
          <w:rFonts w:ascii="Times New Roman" w:hAnsi="Times New Roman" w:cs="Times New Roman"/>
          <w:b/>
          <w:bCs/>
          <w:sz w:val="28"/>
          <w:szCs w:val="28"/>
          <w:lang w:val="ru-RU" w:eastAsia="en-US"/>
        </w:rPr>
        <w:t>обґрунтування</w:t>
      </w:r>
      <w:proofErr w:type="spellEnd"/>
    </w:p>
    <w:p w:rsidR="002E3F37" w:rsidRPr="002366A4" w:rsidRDefault="00C023FA" w:rsidP="00DA442E">
      <w:pPr>
        <w:spacing w:after="0" w:line="240" w:lineRule="auto"/>
        <w:ind w:firstLine="851"/>
        <w:contextualSpacing/>
        <w:jc w:val="both"/>
        <w:rPr>
          <w:rFonts w:ascii="Times New Roman" w:hAnsi="Times New Roman" w:cs="Times New Roman"/>
          <w:color w:val="000000"/>
          <w:sz w:val="28"/>
          <w:szCs w:val="28"/>
        </w:rPr>
      </w:pPr>
      <w:r w:rsidRPr="002366A4">
        <w:rPr>
          <w:rFonts w:ascii="Times New Roman" w:hAnsi="Times New Roman" w:cs="Times New Roman"/>
          <w:color w:val="000000"/>
          <w:sz w:val="28"/>
          <w:szCs w:val="28"/>
        </w:rPr>
        <w:t xml:space="preserve">Реалізація </w:t>
      </w:r>
      <w:proofErr w:type="spellStart"/>
      <w:r w:rsidR="002551D6">
        <w:rPr>
          <w:rFonts w:ascii="Times New Roman" w:hAnsi="Times New Roman" w:cs="Times New Roman"/>
          <w:color w:val="000000"/>
          <w:sz w:val="28"/>
          <w:szCs w:val="28"/>
        </w:rPr>
        <w:t>проєкт</w:t>
      </w:r>
      <w:r w:rsidRPr="002366A4">
        <w:rPr>
          <w:rFonts w:ascii="Times New Roman" w:hAnsi="Times New Roman" w:cs="Times New Roman"/>
          <w:color w:val="000000"/>
          <w:sz w:val="28"/>
          <w:szCs w:val="28"/>
        </w:rPr>
        <w:t>у</w:t>
      </w:r>
      <w:proofErr w:type="spellEnd"/>
      <w:r w:rsidRPr="002366A4">
        <w:rPr>
          <w:rFonts w:ascii="Times New Roman" w:hAnsi="Times New Roman" w:cs="Times New Roman"/>
          <w:color w:val="000000"/>
          <w:sz w:val="28"/>
          <w:szCs w:val="28"/>
        </w:rPr>
        <w:t xml:space="preserve"> </w:t>
      </w:r>
      <w:proofErr w:type="spellStart"/>
      <w:r w:rsidRPr="002366A4">
        <w:rPr>
          <w:rFonts w:ascii="Times New Roman" w:hAnsi="Times New Roman" w:cs="Times New Roman"/>
          <w:color w:val="000000"/>
          <w:sz w:val="28"/>
          <w:szCs w:val="28"/>
        </w:rPr>
        <w:t>акта</w:t>
      </w:r>
      <w:proofErr w:type="spellEnd"/>
      <w:r w:rsidRPr="002366A4">
        <w:rPr>
          <w:rFonts w:ascii="Times New Roman" w:hAnsi="Times New Roman" w:cs="Times New Roman"/>
          <w:color w:val="000000"/>
          <w:sz w:val="28"/>
          <w:szCs w:val="28"/>
        </w:rPr>
        <w:t xml:space="preserve"> не потребує додаткового фінансування</w:t>
      </w:r>
      <w:r w:rsidR="00B35733">
        <w:rPr>
          <w:rFonts w:ascii="Times New Roman" w:hAnsi="Times New Roman" w:cs="Times New Roman"/>
          <w:color w:val="000000"/>
          <w:sz w:val="28"/>
          <w:szCs w:val="28"/>
        </w:rPr>
        <w:t xml:space="preserve"> з д</w:t>
      </w:r>
      <w:r w:rsidR="00E21C5E">
        <w:rPr>
          <w:rFonts w:ascii="Times New Roman" w:hAnsi="Times New Roman" w:cs="Times New Roman"/>
          <w:color w:val="000000"/>
          <w:sz w:val="28"/>
          <w:szCs w:val="28"/>
        </w:rPr>
        <w:t xml:space="preserve">ержавного </w:t>
      </w:r>
      <w:r w:rsidR="00B35733">
        <w:rPr>
          <w:rFonts w:ascii="Times New Roman" w:hAnsi="Times New Roman" w:cs="Times New Roman"/>
          <w:color w:val="000000"/>
          <w:sz w:val="28"/>
          <w:szCs w:val="28"/>
        </w:rPr>
        <w:t>та місцевих бюджетів</w:t>
      </w:r>
      <w:r w:rsidR="00E21C5E">
        <w:rPr>
          <w:rFonts w:ascii="Times New Roman" w:hAnsi="Times New Roman" w:cs="Times New Roman"/>
          <w:color w:val="000000"/>
          <w:sz w:val="28"/>
          <w:szCs w:val="28"/>
        </w:rPr>
        <w:t xml:space="preserve"> України. </w:t>
      </w:r>
    </w:p>
    <w:p w:rsidR="002B5C32" w:rsidRDefault="002B5C32" w:rsidP="00DA442E">
      <w:pPr>
        <w:spacing w:after="0" w:line="240" w:lineRule="auto"/>
        <w:ind w:firstLine="851"/>
        <w:contextualSpacing/>
        <w:jc w:val="both"/>
        <w:rPr>
          <w:rFonts w:ascii="Times New Roman" w:hAnsi="Times New Roman" w:cs="Times New Roman"/>
          <w:b/>
          <w:bCs/>
          <w:color w:val="000000"/>
          <w:sz w:val="28"/>
          <w:szCs w:val="28"/>
        </w:rPr>
      </w:pPr>
    </w:p>
    <w:p w:rsidR="00F13F70" w:rsidRPr="002366A4" w:rsidRDefault="00F13F70" w:rsidP="009A117D">
      <w:pPr>
        <w:spacing w:after="0" w:line="240" w:lineRule="auto"/>
        <w:ind w:firstLine="851"/>
        <w:contextualSpacing/>
        <w:jc w:val="both"/>
        <w:rPr>
          <w:rFonts w:ascii="Times New Roman" w:hAnsi="Times New Roman" w:cs="Times New Roman"/>
          <w:b/>
          <w:bCs/>
          <w:color w:val="000000"/>
          <w:sz w:val="28"/>
          <w:szCs w:val="28"/>
        </w:rPr>
      </w:pPr>
      <w:r w:rsidRPr="002366A4">
        <w:rPr>
          <w:rFonts w:ascii="Times New Roman" w:hAnsi="Times New Roman" w:cs="Times New Roman"/>
          <w:b/>
          <w:bCs/>
          <w:color w:val="000000"/>
          <w:sz w:val="28"/>
          <w:szCs w:val="28"/>
        </w:rPr>
        <w:t>6. П</w:t>
      </w:r>
      <w:r w:rsidR="00C023FA" w:rsidRPr="002366A4">
        <w:rPr>
          <w:rFonts w:ascii="Times New Roman" w:hAnsi="Times New Roman" w:cs="Times New Roman"/>
          <w:b/>
          <w:bCs/>
          <w:color w:val="000000"/>
          <w:sz w:val="28"/>
          <w:szCs w:val="28"/>
        </w:rPr>
        <w:t>озиція заінтересованих сторін</w:t>
      </w:r>
    </w:p>
    <w:p w:rsidR="00F8158D" w:rsidRDefault="00F8158D" w:rsidP="009A117D">
      <w:pPr>
        <w:pStyle w:val="docdata"/>
        <w:spacing w:before="0" w:beforeAutospacing="0" w:after="0" w:afterAutospacing="0"/>
        <w:ind w:firstLine="851"/>
        <w:jc w:val="both"/>
        <w:rPr>
          <w:color w:val="000000"/>
          <w:sz w:val="28"/>
          <w:szCs w:val="28"/>
        </w:rPr>
      </w:pPr>
      <w:r w:rsidRPr="00DF2D8F">
        <w:rPr>
          <w:sz w:val="28"/>
          <w:szCs w:val="28"/>
        </w:rPr>
        <w:t xml:space="preserve">Обговорення </w:t>
      </w:r>
      <w:proofErr w:type="spellStart"/>
      <w:r w:rsidRPr="00DF2D8F">
        <w:rPr>
          <w:sz w:val="28"/>
          <w:szCs w:val="28"/>
        </w:rPr>
        <w:t>проєкту</w:t>
      </w:r>
      <w:proofErr w:type="spellEnd"/>
      <w:r w:rsidRPr="00DF2D8F">
        <w:rPr>
          <w:sz w:val="28"/>
          <w:szCs w:val="28"/>
        </w:rPr>
        <w:t xml:space="preserve"> постанови Уряду «</w:t>
      </w:r>
      <w:r w:rsidR="006553CD" w:rsidRPr="006553CD">
        <w:rPr>
          <w:sz w:val="28"/>
          <w:szCs w:val="28"/>
        </w:rPr>
        <w:t xml:space="preserve">Про внесення змін до критеріїв, за якими оцінюється ступінь ризику від провадження господарської діяльності у сфері освітньої діяльності, що підлягає ліцензуванню, та визначається періодичність </w:t>
      </w:r>
      <w:r w:rsidR="006553CD" w:rsidRPr="006553CD">
        <w:rPr>
          <w:sz w:val="28"/>
          <w:szCs w:val="28"/>
        </w:rPr>
        <w:lastRenderedPageBreak/>
        <w:t>здійснення планових заходів державного нагляду (контролю) Міністерством освіти і науки, обласними, Київською міською державними адміністраціями, затверджених постановою Кабінету Міністрів України від 31 жовтня 2018 р. № 902</w:t>
      </w:r>
      <w:r w:rsidRPr="00DF2D8F">
        <w:rPr>
          <w:sz w:val="28"/>
          <w:szCs w:val="28"/>
        </w:rPr>
        <w:t>»</w:t>
      </w:r>
      <w:r w:rsidRPr="00D00B9E">
        <w:rPr>
          <w:sz w:val="28"/>
          <w:szCs w:val="28"/>
        </w:rPr>
        <w:t xml:space="preserve"> </w:t>
      </w:r>
      <w:r w:rsidRPr="0060459E">
        <w:rPr>
          <w:color w:val="000000" w:themeColor="text1"/>
          <w:sz w:val="28"/>
          <w:szCs w:val="28"/>
        </w:rPr>
        <w:t xml:space="preserve">проводилося </w:t>
      </w:r>
      <w:r w:rsidRPr="005A4153">
        <w:rPr>
          <w:sz w:val="28"/>
          <w:szCs w:val="28"/>
        </w:rPr>
        <w:t>у форматі електронних консультацій з громадськістю.</w:t>
      </w:r>
    </w:p>
    <w:p w:rsidR="002E0163" w:rsidRDefault="002E0163" w:rsidP="009A117D">
      <w:pPr>
        <w:pStyle w:val="docdata"/>
        <w:spacing w:before="0" w:beforeAutospacing="0" w:after="0" w:afterAutospacing="0"/>
        <w:ind w:firstLine="851"/>
        <w:jc w:val="both"/>
      </w:pPr>
      <w:proofErr w:type="spellStart"/>
      <w:r>
        <w:rPr>
          <w:color w:val="000000"/>
          <w:sz w:val="28"/>
          <w:szCs w:val="28"/>
        </w:rPr>
        <w:t>Проєкт</w:t>
      </w:r>
      <w:proofErr w:type="spellEnd"/>
      <w:r>
        <w:rPr>
          <w:color w:val="000000"/>
          <w:sz w:val="28"/>
          <w:szCs w:val="28"/>
        </w:rPr>
        <w:t xml:space="preserve"> </w:t>
      </w:r>
      <w:proofErr w:type="spellStart"/>
      <w:r>
        <w:rPr>
          <w:color w:val="000000"/>
          <w:sz w:val="28"/>
          <w:szCs w:val="28"/>
        </w:rPr>
        <w:t>акта</w:t>
      </w:r>
      <w:proofErr w:type="spellEnd"/>
      <w:r>
        <w:rPr>
          <w:color w:val="000000"/>
          <w:sz w:val="28"/>
          <w:szCs w:val="28"/>
        </w:rPr>
        <w:t xml:space="preserve"> матиме позитивний вплив на інтереси окремих верств (груп) населення, об’єднаних спільними інтересами.</w:t>
      </w:r>
    </w:p>
    <w:p w:rsidR="002E0163" w:rsidRDefault="002E0163" w:rsidP="00DA442E">
      <w:pPr>
        <w:pStyle w:val="aa"/>
        <w:spacing w:before="0" w:beforeAutospacing="0" w:after="0" w:afterAutospacing="0"/>
        <w:ind w:firstLine="851"/>
        <w:jc w:val="both"/>
      </w:pPr>
      <w:proofErr w:type="spellStart"/>
      <w:r>
        <w:rPr>
          <w:color w:val="000000"/>
          <w:sz w:val="28"/>
          <w:szCs w:val="28"/>
        </w:rPr>
        <w:t>Проєкт</w:t>
      </w:r>
      <w:proofErr w:type="spellEnd"/>
      <w:r>
        <w:rPr>
          <w:color w:val="000000"/>
          <w:sz w:val="28"/>
          <w:szCs w:val="28"/>
        </w:rPr>
        <w:t xml:space="preserve"> </w:t>
      </w:r>
      <w:proofErr w:type="spellStart"/>
      <w:r>
        <w:rPr>
          <w:color w:val="000000"/>
          <w:sz w:val="28"/>
          <w:szCs w:val="28"/>
        </w:rPr>
        <w:t>акта</w:t>
      </w:r>
      <w:proofErr w:type="spellEnd"/>
      <w:r>
        <w:rPr>
          <w:color w:val="000000"/>
          <w:sz w:val="28"/>
          <w:szCs w:val="28"/>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w:t>
      </w:r>
    </w:p>
    <w:p w:rsidR="002E0163" w:rsidRDefault="002E0163" w:rsidP="00DA442E">
      <w:pPr>
        <w:pStyle w:val="aa"/>
        <w:spacing w:before="0" w:beforeAutospacing="0" w:after="0" w:afterAutospacing="0"/>
        <w:ind w:firstLine="851"/>
        <w:jc w:val="both"/>
      </w:pPr>
      <w:proofErr w:type="spellStart"/>
      <w:r>
        <w:rPr>
          <w:color w:val="000000"/>
          <w:sz w:val="28"/>
          <w:szCs w:val="28"/>
        </w:rPr>
        <w:t>Проєкт</w:t>
      </w:r>
      <w:proofErr w:type="spellEnd"/>
      <w:r>
        <w:rPr>
          <w:color w:val="000000"/>
          <w:sz w:val="28"/>
          <w:szCs w:val="28"/>
        </w:rPr>
        <w:t xml:space="preserve"> </w:t>
      </w:r>
      <w:proofErr w:type="spellStart"/>
      <w:r>
        <w:rPr>
          <w:color w:val="000000"/>
          <w:sz w:val="28"/>
          <w:szCs w:val="28"/>
        </w:rPr>
        <w:t>акта</w:t>
      </w:r>
      <w:proofErr w:type="spellEnd"/>
      <w:r>
        <w:rPr>
          <w:color w:val="000000"/>
          <w:sz w:val="28"/>
          <w:szCs w:val="28"/>
        </w:rPr>
        <w:t xml:space="preserve"> не стосується соціально-трудової сфери.</w:t>
      </w:r>
    </w:p>
    <w:p w:rsidR="002E0163" w:rsidRDefault="002E0163" w:rsidP="00DA442E">
      <w:pPr>
        <w:pStyle w:val="aa"/>
        <w:spacing w:before="0" w:beforeAutospacing="0" w:after="0" w:afterAutospacing="0"/>
        <w:ind w:firstLine="851"/>
        <w:jc w:val="both"/>
      </w:pPr>
      <w:proofErr w:type="spellStart"/>
      <w:r>
        <w:rPr>
          <w:color w:val="000000"/>
          <w:sz w:val="28"/>
          <w:szCs w:val="28"/>
        </w:rPr>
        <w:t>Проєкт</w:t>
      </w:r>
      <w:proofErr w:type="spellEnd"/>
      <w:r>
        <w:rPr>
          <w:color w:val="000000"/>
          <w:sz w:val="28"/>
          <w:szCs w:val="28"/>
        </w:rPr>
        <w:t xml:space="preserve"> постанови не стосується сфери наукової та науково-технічної діяльності.</w:t>
      </w:r>
    </w:p>
    <w:p w:rsidR="002E0163" w:rsidRDefault="002E0163" w:rsidP="00DA442E">
      <w:pPr>
        <w:pStyle w:val="aa"/>
        <w:spacing w:before="0" w:beforeAutospacing="0" w:after="0" w:afterAutospacing="0"/>
        <w:ind w:firstLine="851"/>
        <w:jc w:val="both"/>
      </w:pPr>
      <w:proofErr w:type="spellStart"/>
      <w:r>
        <w:rPr>
          <w:color w:val="000000"/>
          <w:sz w:val="28"/>
          <w:szCs w:val="28"/>
        </w:rPr>
        <w:t>Проєкт</w:t>
      </w:r>
      <w:proofErr w:type="spellEnd"/>
      <w:r>
        <w:rPr>
          <w:color w:val="000000"/>
          <w:sz w:val="28"/>
          <w:szCs w:val="28"/>
        </w:rPr>
        <w:t xml:space="preserve"> </w:t>
      </w:r>
      <w:proofErr w:type="spellStart"/>
      <w:r>
        <w:rPr>
          <w:color w:val="000000"/>
          <w:sz w:val="28"/>
          <w:szCs w:val="28"/>
        </w:rPr>
        <w:t>акта</w:t>
      </w:r>
      <w:proofErr w:type="spellEnd"/>
      <w:r>
        <w:rPr>
          <w:color w:val="000000"/>
          <w:sz w:val="28"/>
          <w:szCs w:val="28"/>
        </w:rPr>
        <w:t xml:space="preserve"> </w:t>
      </w:r>
      <w:r w:rsidR="009A117D">
        <w:rPr>
          <w:color w:val="000000"/>
          <w:sz w:val="28"/>
          <w:szCs w:val="28"/>
        </w:rPr>
        <w:t xml:space="preserve">не </w:t>
      </w:r>
      <w:r>
        <w:rPr>
          <w:color w:val="000000"/>
          <w:sz w:val="28"/>
          <w:szCs w:val="28"/>
        </w:rPr>
        <w:t xml:space="preserve">стосується </w:t>
      </w:r>
      <w:r w:rsidR="009A117D">
        <w:rPr>
          <w:color w:val="000000"/>
          <w:sz w:val="28"/>
          <w:szCs w:val="28"/>
        </w:rPr>
        <w:t>надання адміністративних послуг</w:t>
      </w:r>
      <w:r>
        <w:rPr>
          <w:color w:val="000000"/>
          <w:sz w:val="28"/>
          <w:szCs w:val="28"/>
        </w:rPr>
        <w:t>.</w:t>
      </w:r>
    </w:p>
    <w:p w:rsidR="002B5C32" w:rsidRDefault="002B5C32" w:rsidP="00DA442E">
      <w:pPr>
        <w:spacing w:after="0" w:line="240" w:lineRule="auto"/>
        <w:ind w:firstLine="851"/>
        <w:contextualSpacing/>
        <w:jc w:val="both"/>
        <w:rPr>
          <w:rFonts w:ascii="Times New Roman" w:hAnsi="Times New Roman" w:cs="Times New Roman"/>
          <w:b/>
          <w:bCs/>
          <w:color w:val="000000"/>
          <w:sz w:val="28"/>
          <w:szCs w:val="28"/>
        </w:rPr>
      </w:pPr>
    </w:p>
    <w:p w:rsidR="00E21C5E" w:rsidRDefault="00D718EF" w:rsidP="009A117D">
      <w:pPr>
        <w:spacing w:after="0" w:line="240" w:lineRule="auto"/>
        <w:ind w:firstLine="851"/>
        <w:contextualSpacing/>
        <w:jc w:val="both"/>
        <w:rPr>
          <w:rFonts w:ascii="Times New Roman" w:hAnsi="Times New Roman" w:cs="Times New Roman"/>
          <w:sz w:val="28"/>
          <w:szCs w:val="28"/>
        </w:rPr>
      </w:pPr>
      <w:r w:rsidRPr="002366A4">
        <w:rPr>
          <w:rFonts w:ascii="Times New Roman" w:hAnsi="Times New Roman" w:cs="Times New Roman"/>
          <w:b/>
          <w:bCs/>
          <w:color w:val="000000"/>
          <w:sz w:val="28"/>
          <w:szCs w:val="28"/>
        </w:rPr>
        <w:t>7</w:t>
      </w:r>
      <w:r w:rsidR="00C023FA" w:rsidRPr="002366A4">
        <w:rPr>
          <w:rFonts w:ascii="Times New Roman" w:hAnsi="Times New Roman" w:cs="Times New Roman"/>
          <w:b/>
          <w:bCs/>
          <w:color w:val="000000"/>
          <w:sz w:val="28"/>
          <w:szCs w:val="28"/>
        </w:rPr>
        <w:t>. Оцінка відповідності</w:t>
      </w:r>
    </w:p>
    <w:p w:rsidR="002E0163" w:rsidRPr="002E0163" w:rsidRDefault="002E0163" w:rsidP="009A117D">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rPr>
        <w:t xml:space="preserve">Питання, що порушуються </w:t>
      </w:r>
      <w:proofErr w:type="spellStart"/>
      <w:r w:rsidRPr="002E0163">
        <w:rPr>
          <w:rFonts w:ascii="Times New Roman" w:hAnsi="Times New Roman" w:cs="Times New Roman"/>
          <w:color w:val="000000"/>
          <w:sz w:val="28"/>
          <w:szCs w:val="28"/>
        </w:rPr>
        <w:t>проєктом</w:t>
      </w:r>
      <w:proofErr w:type="spellEnd"/>
      <w:r w:rsidRPr="002E0163">
        <w:rPr>
          <w:rFonts w:ascii="Times New Roman" w:hAnsi="Times New Roman" w:cs="Times New Roman"/>
          <w:color w:val="000000"/>
          <w:sz w:val="28"/>
          <w:szCs w:val="28"/>
        </w:rPr>
        <w:t xml:space="preserve"> постанови, нормами законодавства Європейського Союзу не регулюються та вирішуються на рівні законодавства України.</w:t>
      </w:r>
    </w:p>
    <w:p w:rsidR="002E0163" w:rsidRPr="002E0163" w:rsidRDefault="002E0163" w:rsidP="009A117D">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rPr>
        <w:t xml:space="preserve">У </w:t>
      </w:r>
      <w:proofErr w:type="spellStart"/>
      <w:r w:rsidRPr="002E0163">
        <w:rPr>
          <w:rFonts w:ascii="Times New Roman" w:hAnsi="Times New Roman" w:cs="Times New Roman"/>
          <w:color w:val="000000"/>
          <w:sz w:val="28"/>
          <w:szCs w:val="28"/>
        </w:rPr>
        <w:t>проєкті</w:t>
      </w:r>
      <w:proofErr w:type="spellEnd"/>
      <w:r w:rsidRPr="002E0163">
        <w:rPr>
          <w:rFonts w:ascii="Times New Roman" w:hAnsi="Times New Roman" w:cs="Times New Roman"/>
          <w:color w:val="000000"/>
          <w:sz w:val="28"/>
          <w:szCs w:val="28"/>
        </w:rPr>
        <w:t xml:space="preserve"> </w:t>
      </w:r>
      <w:proofErr w:type="spellStart"/>
      <w:r w:rsidRPr="002E0163">
        <w:rPr>
          <w:rFonts w:ascii="Times New Roman" w:hAnsi="Times New Roman" w:cs="Times New Roman"/>
          <w:color w:val="000000"/>
          <w:sz w:val="28"/>
          <w:szCs w:val="28"/>
        </w:rPr>
        <w:t>акта</w:t>
      </w:r>
      <w:proofErr w:type="spellEnd"/>
      <w:r w:rsidRPr="002E0163">
        <w:rPr>
          <w:rFonts w:ascii="Times New Roman" w:hAnsi="Times New Roman" w:cs="Times New Roman"/>
          <w:color w:val="000000"/>
          <w:sz w:val="28"/>
          <w:szCs w:val="28"/>
        </w:rPr>
        <w:t xml:space="preserve"> відсутні норми, що стосуються прав та свобод, гарантованих Конвенцією про захист прав людини і основоположних свобод.</w:t>
      </w:r>
    </w:p>
    <w:p w:rsidR="002E0163" w:rsidRPr="002E0163" w:rsidRDefault="002E0163" w:rsidP="00DA442E">
      <w:pPr>
        <w:spacing w:after="0" w:line="240" w:lineRule="auto"/>
        <w:ind w:firstLine="851"/>
        <w:jc w:val="both"/>
        <w:rPr>
          <w:rFonts w:ascii="Times New Roman" w:hAnsi="Times New Roman" w:cs="Times New Roman"/>
          <w:sz w:val="24"/>
          <w:szCs w:val="24"/>
        </w:rPr>
      </w:pPr>
      <w:proofErr w:type="spellStart"/>
      <w:r w:rsidRPr="002E0163">
        <w:rPr>
          <w:rFonts w:ascii="Times New Roman" w:hAnsi="Times New Roman" w:cs="Times New Roman"/>
          <w:color w:val="000000"/>
          <w:sz w:val="28"/>
          <w:szCs w:val="28"/>
        </w:rPr>
        <w:t>Проєктом</w:t>
      </w:r>
      <w:proofErr w:type="spellEnd"/>
      <w:r w:rsidRPr="002E0163">
        <w:rPr>
          <w:rFonts w:ascii="Times New Roman" w:hAnsi="Times New Roman" w:cs="Times New Roman"/>
          <w:color w:val="000000"/>
          <w:sz w:val="28"/>
          <w:szCs w:val="28"/>
        </w:rPr>
        <w:t xml:space="preserve"> </w:t>
      </w:r>
      <w:proofErr w:type="spellStart"/>
      <w:r w:rsidRPr="002E0163">
        <w:rPr>
          <w:rFonts w:ascii="Times New Roman" w:hAnsi="Times New Roman" w:cs="Times New Roman"/>
          <w:color w:val="000000"/>
          <w:sz w:val="28"/>
          <w:szCs w:val="28"/>
        </w:rPr>
        <w:t>акта</w:t>
      </w:r>
      <w:proofErr w:type="spellEnd"/>
      <w:r w:rsidRPr="002E0163">
        <w:rPr>
          <w:rFonts w:ascii="Times New Roman" w:hAnsi="Times New Roman" w:cs="Times New Roman"/>
          <w:color w:val="000000"/>
          <w:sz w:val="28"/>
          <w:szCs w:val="28"/>
        </w:rPr>
        <w:t xml:space="preserve"> не передбачено норми, які порушують принцип забезпечення рівних прав та можливостей жінок і чоловіків, а також позитивно впливатиме на представників обох статей.</w:t>
      </w:r>
    </w:p>
    <w:p w:rsidR="002E0163" w:rsidRPr="002E0163" w:rsidRDefault="002E0163" w:rsidP="00DA442E">
      <w:pPr>
        <w:spacing w:after="0" w:line="240" w:lineRule="auto"/>
        <w:ind w:firstLine="851"/>
        <w:jc w:val="both"/>
        <w:rPr>
          <w:rFonts w:ascii="Times New Roman" w:hAnsi="Times New Roman" w:cs="Times New Roman"/>
          <w:sz w:val="24"/>
          <w:szCs w:val="24"/>
        </w:rPr>
      </w:pPr>
      <w:r w:rsidRPr="002E0163">
        <w:rPr>
          <w:rFonts w:ascii="Times New Roman" w:hAnsi="Times New Roman" w:cs="Times New Roman"/>
          <w:color w:val="000000"/>
          <w:sz w:val="28"/>
          <w:szCs w:val="28"/>
        </w:rPr>
        <w:t xml:space="preserve">У </w:t>
      </w:r>
      <w:proofErr w:type="spellStart"/>
      <w:r w:rsidRPr="002E0163">
        <w:rPr>
          <w:rFonts w:ascii="Times New Roman" w:hAnsi="Times New Roman" w:cs="Times New Roman"/>
          <w:color w:val="000000"/>
          <w:sz w:val="28"/>
          <w:szCs w:val="28"/>
        </w:rPr>
        <w:t>проєкті</w:t>
      </w:r>
      <w:proofErr w:type="spellEnd"/>
      <w:r w:rsidRPr="002E0163">
        <w:rPr>
          <w:rFonts w:ascii="Times New Roman" w:hAnsi="Times New Roman" w:cs="Times New Roman"/>
          <w:color w:val="000000"/>
          <w:sz w:val="28"/>
          <w:szCs w:val="28"/>
        </w:rPr>
        <w:t xml:space="preserve"> </w:t>
      </w:r>
      <w:proofErr w:type="spellStart"/>
      <w:r w:rsidRPr="002E0163">
        <w:rPr>
          <w:rFonts w:ascii="Times New Roman" w:hAnsi="Times New Roman" w:cs="Times New Roman"/>
          <w:color w:val="000000"/>
          <w:sz w:val="28"/>
          <w:szCs w:val="28"/>
        </w:rPr>
        <w:t>акта</w:t>
      </w:r>
      <w:proofErr w:type="spellEnd"/>
      <w:r w:rsidRPr="002E0163">
        <w:rPr>
          <w:rFonts w:ascii="Times New Roman" w:hAnsi="Times New Roman" w:cs="Times New Roman"/>
          <w:color w:val="000000"/>
          <w:sz w:val="28"/>
          <w:szCs w:val="28"/>
        </w:rPr>
        <w:t xml:space="preserve"> відсутні положення, які містять ознаки дискримінації. Громадська </w:t>
      </w:r>
      <w:proofErr w:type="spellStart"/>
      <w:r w:rsidRPr="002E0163">
        <w:rPr>
          <w:rFonts w:ascii="Times New Roman" w:hAnsi="Times New Roman" w:cs="Times New Roman"/>
          <w:color w:val="000000"/>
          <w:sz w:val="28"/>
          <w:szCs w:val="28"/>
        </w:rPr>
        <w:t>антидискримінаційна</w:t>
      </w:r>
      <w:proofErr w:type="spellEnd"/>
      <w:r w:rsidRPr="002E0163">
        <w:rPr>
          <w:rFonts w:ascii="Times New Roman" w:hAnsi="Times New Roman" w:cs="Times New Roman"/>
          <w:color w:val="000000"/>
          <w:sz w:val="28"/>
          <w:szCs w:val="28"/>
        </w:rPr>
        <w:t xml:space="preserve"> експертиза не проводилась. </w:t>
      </w:r>
    </w:p>
    <w:p w:rsidR="002B5C32" w:rsidRDefault="002E0163" w:rsidP="00DA442E">
      <w:pPr>
        <w:spacing w:after="0" w:line="240" w:lineRule="auto"/>
        <w:ind w:firstLine="851"/>
        <w:contextualSpacing/>
        <w:jc w:val="both"/>
        <w:rPr>
          <w:rFonts w:ascii="Times New Roman" w:hAnsi="Times New Roman" w:cs="Times New Roman"/>
          <w:b/>
          <w:bCs/>
          <w:color w:val="000000"/>
          <w:sz w:val="28"/>
          <w:szCs w:val="28"/>
        </w:rPr>
      </w:pPr>
      <w:r w:rsidRPr="002E0163">
        <w:rPr>
          <w:rFonts w:ascii="Times New Roman" w:hAnsi="Times New Roman" w:cs="Times New Roman"/>
          <w:color w:val="000000"/>
          <w:sz w:val="28"/>
          <w:szCs w:val="28"/>
        </w:rPr>
        <w:t>Відсутні правила і процедури, що можуть містити ризики вчинення корупційних правопорушень.</w:t>
      </w:r>
    </w:p>
    <w:p w:rsidR="002E0163" w:rsidRDefault="002E0163" w:rsidP="00DA442E">
      <w:pPr>
        <w:spacing w:after="0" w:line="240" w:lineRule="auto"/>
        <w:ind w:firstLine="851"/>
        <w:contextualSpacing/>
        <w:jc w:val="both"/>
        <w:rPr>
          <w:rFonts w:ascii="Times New Roman" w:hAnsi="Times New Roman" w:cs="Times New Roman"/>
          <w:b/>
          <w:bCs/>
          <w:color w:val="000000"/>
          <w:sz w:val="28"/>
          <w:szCs w:val="28"/>
        </w:rPr>
      </w:pPr>
    </w:p>
    <w:p w:rsidR="00AC35A1" w:rsidRPr="002366A4" w:rsidRDefault="00CC672D" w:rsidP="00DA442E">
      <w:pPr>
        <w:spacing w:after="0" w:line="240" w:lineRule="auto"/>
        <w:ind w:firstLine="851"/>
        <w:contextualSpacing/>
        <w:jc w:val="both"/>
        <w:rPr>
          <w:rFonts w:ascii="Times New Roman" w:hAnsi="Times New Roman" w:cs="Times New Roman"/>
          <w:b/>
          <w:bCs/>
          <w:color w:val="000000"/>
          <w:sz w:val="28"/>
          <w:szCs w:val="28"/>
        </w:rPr>
      </w:pPr>
      <w:r w:rsidRPr="002366A4">
        <w:rPr>
          <w:rFonts w:ascii="Times New Roman" w:hAnsi="Times New Roman" w:cs="Times New Roman"/>
          <w:b/>
          <w:bCs/>
          <w:color w:val="000000"/>
          <w:sz w:val="28"/>
          <w:szCs w:val="28"/>
        </w:rPr>
        <w:t>8</w:t>
      </w:r>
      <w:r w:rsidR="008C7DED" w:rsidRPr="002366A4">
        <w:rPr>
          <w:rFonts w:ascii="Times New Roman" w:hAnsi="Times New Roman" w:cs="Times New Roman"/>
          <w:b/>
          <w:bCs/>
          <w:color w:val="000000"/>
          <w:sz w:val="28"/>
          <w:szCs w:val="28"/>
        </w:rPr>
        <w:t xml:space="preserve">. </w:t>
      </w:r>
      <w:r w:rsidR="00E21C5E">
        <w:rPr>
          <w:rFonts w:ascii="Times New Roman" w:hAnsi="Times New Roman" w:cs="Times New Roman"/>
          <w:b/>
          <w:bCs/>
          <w:color w:val="000000"/>
          <w:sz w:val="28"/>
          <w:szCs w:val="28"/>
        </w:rPr>
        <w:t>Прогноз результатів</w:t>
      </w:r>
    </w:p>
    <w:p w:rsidR="005A0934" w:rsidRDefault="002E0163" w:rsidP="00DA442E">
      <w:pPr>
        <w:pStyle w:val="docdata"/>
        <w:spacing w:before="60" w:beforeAutospacing="0" w:after="0" w:afterAutospacing="0"/>
        <w:ind w:firstLine="851"/>
        <w:jc w:val="both"/>
        <w:rPr>
          <w:color w:val="000000"/>
          <w:sz w:val="28"/>
          <w:szCs w:val="28"/>
        </w:rPr>
      </w:pPr>
      <w:r>
        <w:rPr>
          <w:color w:val="000000"/>
          <w:sz w:val="28"/>
          <w:szCs w:val="28"/>
        </w:rPr>
        <w:t xml:space="preserve">Прийняття </w:t>
      </w:r>
      <w:proofErr w:type="spellStart"/>
      <w:r>
        <w:rPr>
          <w:color w:val="000000"/>
          <w:sz w:val="28"/>
          <w:szCs w:val="28"/>
        </w:rPr>
        <w:t>проєкту</w:t>
      </w:r>
      <w:proofErr w:type="spellEnd"/>
      <w:r>
        <w:rPr>
          <w:color w:val="000000"/>
          <w:sz w:val="28"/>
          <w:szCs w:val="28"/>
        </w:rPr>
        <w:t xml:space="preserve"> </w:t>
      </w:r>
      <w:proofErr w:type="spellStart"/>
      <w:r w:rsidRPr="002E0163">
        <w:rPr>
          <w:color w:val="292B2C"/>
          <w:sz w:val="28"/>
          <w:szCs w:val="28"/>
        </w:rPr>
        <w:t>акта</w:t>
      </w:r>
      <w:proofErr w:type="spellEnd"/>
      <w:r w:rsidRPr="002E0163">
        <w:rPr>
          <w:color w:val="292B2C"/>
          <w:sz w:val="28"/>
          <w:szCs w:val="28"/>
        </w:rPr>
        <w:t xml:space="preserve"> дозволить нормативно врегулювати вимоги Законів України «Про вищу освіту», «Про повну загальну середню освіту», «Про позашкільну освіту» щодо </w:t>
      </w:r>
      <w:r w:rsidR="008D0A9E">
        <w:rPr>
          <w:color w:val="000000"/>
          <w:sz w:val="28"/>
          <w:szCs w:val="28"/>
        </w:rPr>
        <w:t>питань державного нагляду (контролю)</w:t>
      </w:r>
      <w:r>
        <w:rPr>
          <w:color w:val="000000"/>
          <w:sz w:val="28"/>
          <w:szCs w:val="28"/>
        </w:rPr>
        <w:t xml:space="preserve">, удосконалити </w:t>
      </w:r>
      <w:r w:rsidR="005A0934" w:rsidRPr="00984316">
        <w:rPr>
          <w:color w:val="000000"/>
          <w:sz w:val="28"/>
          <w:szCs w:val="28"/>
        </w:rPr>
        <w:t>підх</w:t>
      </w:r>
      <w:r w:rsidR="005A0934">
        <w:rPr>
          <w:color w:val="000000"/>
          <w:sz w:val="28"/>
          <w:szCs w:val="28"/>
        </w:rPr>
        <w:t>і</w:t>
      </w:r>
      <w:r w:rsidR="005A0934" w:rsidRPr="00984316">
        <w:rPr>
          <w:color w:val="000000"/>
          <w:sz w:val="28"/>
          <w:szCs w:val="28"/>
        </w:rPr>
        <w:t xml:space="preserve">д до </w:t>
      </w:r>
      <w:r w:rsidR="005A0934">
        <w:rPr>
          <w:color w:val="000000"/>
          <w:sz w:val="28"/>
          <w:szCs w:val="28"/>
        </w:rPr>
        <w:t xml:space="preserve">визначення </w:t>
      </w:r>
      <w:r w:rsidR="005A0934" w:rsidRPr="00984316">
        <w:rPr>
          <w:color w:val="000000"/>
          <w:sz w:val="28"/>
          <w:szCs w:val="28"/>
        </w:rPr>
        <w:t>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r w:rsidR="005A0934">
        <w:rPr>
          <w:color w:val="000000"/>
          <w:sz w:val="28"/>
          <w:szCs w:val="28"/>
        </w:rPr>
        <w:t>.</w:t>
      </w:r>
    </w:p>
    <w:p w:rsidR="002E0163" w:rsidRDefault="002E0163" w:rsidP="00DA442E">
      <w:pPr>
        <w:pStyle w:val="aa"/>
        <w:spacing w:before="0" w:beforeAutospacing="0" w:after="0" w:afterAutospacing="0"/>
        <w:ind w:firstLine="851"/>
        <w:jc w:val="both"/>
        <w:rPr>
          <w:color w:val="000000"/>
          <w:sz w:val="28"/>
          <w:szCs w:val="28"/>
        </w:rPr>
      </w:pPr>
      <w:r>
        <w:rPr>
          <w:color w:val="000000"/>
          <w:sz w:val="28"/>
          <w:szCs w:val="28"/>
        </w:rPr>
        <w:t xml:space="preserve">Реалізація </w:t>
      </w:r>
      <w:proofErr w:type="spellStart"/>
      <w:r>
        <w:rPr>
          <w:color w:val="000000"/>
          <w:sz w:val="28"/>
          <w:szCs w:val="28"/>
        </w:rPr>
        <w:t>акта</w:t>
      </w:r>
      <w:proofErr w:type="spellEnd"/>
      <w:r>
        <w:rPr>
          <w:color w:val="000000"/>
          <w:sz w:val="28"/>
          <w:szCs w:val="28"/>
        </w:rPr>
        <w:t xml:space="preserve"> не вплине на розвиток регіонів, ринок праці, на забезпечення прав та інтересів держави, громадське здоров’я, екологію та навколишнє середовище, інші сфери суспільних відносин.</w:t>
      </w:r>
    </w:p>
    <w:p w:rsidR="006553CD" w:rsidRDefault="006553CD">
      <w:pPr>
        <w:spacing w:after="0" w:line="240" w:lineRule="auto"/>
        <w:rPr>
          <w:rFonts w:ascii="Times New Roman" w:hAnsi="Times New Roman" w:cs="Times New Roman"/>
          <w:color w:val="000000"/>
          <w:sz w:val="28"/>
          <w:szCs w:val="28"/>
        </w:rPr>
      </w:pPr>
      <w:r>
        <w:rPr>
          <w:color w:val="000000"/>
          <w:sz w:val="28"/>
          <w:szCs w:val="28"/>
        </w:rPr>
        <w:br w:type="page"/>
      </w:r>
    </w:p>
    <w:p w:rsidR="00E02E8C" w:rsidRDefault="00E02E8C" w:rsidP="00DA442E">
      <w:pPr>
        <w:pStyle w:val="aa"/>
        <w:spacing w:before="0" w:beforeAutospacing="0" w:after="0" w:afterAutospacing="0"/>
        <w:ind w:firstLine="851"/>
        <w:jc w:val="both"/>
        <w:rPr>
          <w:color w:val="000000"/>
          <w:sz w:val="28"/>
          <w:szCs w:val="28"/>
        </w:rPr>
      </w:pP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3787"/>
        <w:gridCol w:w="3678"/>
      </w:tblGrid>
      <w:tr w:rsidR="00E02E8C" w:rsidRPr="00E02E8C" w:rsidTr="00E01D30">
        <w:tc>
          <w:tcPr>
            <w:tcW w:w="2093" w:type="dxa"/>
            <w:shd w:val="clear" w:color="auto" w:fill="auto"/>
          </w:tcPr>
          <w:p w:rsidR="00E02E8C" w:rsidRPr="00E02E8C" w:rsidRDefault="00E02E8C" w:rsidP="00E01D30">
            <w:pPr>
              <w:jc w:val="center"/>
              <w:rPr>
                <w:rFonts w:ascii="Times New Roman" w:hAnsi="Times New Roman" w:cs="Times New Roman"/>
                <w:color w:val="000000"/>
                <w:sz w:val="28"/>
                <w:szCs w:val="28"/>
              </w:rPr>
            </w:pPr>
            <w:r w:rsidRPr="00E02E8C">
              <w:rPr>
                <w:rFonts w:ascii="Times New Roman" w:hAnsi="Times New Roman" w:cs="Times New Roman"/>
                <w:color w:val="000000"/>
                <w:sz w:val="28"/>
                <w:szCs w:val="28"/>
              </w:rPr>
              <w:t>Заінтересована сторона</w:t>
            </w:r>
          </w:p>
        </w:tc>
        <w:tc>
          <w:tcPr>
            <w:tcW w:w="3827" w:type="dxa"/>
            <w:shd w:val="clear" w:color="auto" w:fill="auto"/>
          </w:tcPr>
          <w:p w:rsidR="00E02E8C" w:rsidRPr="00E02E8C" w:rsidRDefault="00E02E8C" w:rsidP="00E01D30">
            <w:pPr>
              <w:jc w:val="center"/>
              <w:rPr>
                <w:rFonts w:ascii="Times New Roman" w:hAnsi="Times New Roman" w:cs="Times New Roman"/>
                <w:color w:val="000000"/>
                <w:sz w:val="28"/>
                <w:szCs w:val="28"/>
              </w:rPr>
            </w:pPr>
            <w:r w:rsidRPr="00E02E8C">
              <w:rPr>
                <w:rFonts w:ascii="Times New Roman" w:hAnsi="Times New Roman" w:cs="Times New Roman"/>
                <w:color w:val="000000"/>
                <w:sz w:val="28"/>
                <w:szCs w:val="28"/>
              </w:rPr>
              <w:t xml:space="preserve">Вплив реалізації </w:t>
            </w:r>
            <w:proofErr w:type="spellStart"/>
            <w:r w:rsidRPr="00E02E8C">
              <w:rPr>
                <w:rFonts w:ascii="Times New Roman" w:hAnsi="Times New Roman" w:cs="Times New Roman"/>
                <w:color w:val="000000"/>
                <w:sz w:val="28"/>
                <w:szCs w:val="28"/>
              </w:rPr>
              <w:t>акта</w:t>
            </w:r>
            <w:proofErr w:type="spellEnd"/>
            <w:r w:rsidRPr="00E02E8C">
              <w:rPr>
                <w:rFonts w:ascii="Times New Roman" w:hAnsi="Times New Roman" w:cs="Times New Roman"/>
                <w:color w:val="000000"/>
                <w:sz w:val="28"/>
                <w:szCs w:val="28"/>
              </w:rPr>
              <w:t xml:space="preserve"> на заінтересовану сторону</w:t>
            </w:r>
          </w:p>
        </w:tc>
        <w:tc>
          <w:tcPr>
            <w:tcW w:w="3719" w:type="dxa"/>
            <w:shd w:val="clear" w:color="auto" w:fill="auto"/>
          </w:tcPr>
          <w:p w:rsidR="00E02E8C" w:rsidRPr="00E02E8C" w:rsidRDefault="00E02E8C" w:rsidP="00E01D30">
            <w:pPr>
              <w:jc w:val="center"/>
              <w:rPr>
                <w:rFonts w:ascii="Times New Roman" w:hAnsi="Times New Roman" w:cs="Times New Roman"/>
                <w:color w:val="000000"/>
                <w:sz w:val="28"/>
                <w:szCs w:val="28"/>
              </w:rPr>
            </w:pPr>
            <w:r w:rsidRPr="00E02E8C">
              <w:rPr>
                <w:rFonts w:ascii="Times New Roman" w:hAnsi="Times New Roman" w:cs="Times New Roman"/>
                <w:color w:val="000000"/>
                <w:sz w:val="28"/>
                <w:szCs w:val="28"/>
              </w:rPr>
              <w:t>Пояснення очікуваного впливу</w:t>
            </w:r>
          </w:p>
        </w:tc>
      </w:tr>
      <w:tr w:rsidR="00E02E8C" w:rsidRPr="00E02E8C" w:rsidTr="00E01D30">
        <w:tc>
          <w:tcPr>
            <w:tcW w:w="2093" w:type="dxa"/>
            <w:shd w:val="clear" w:color="auto" w:fill="auto"/>
          </w:tcPr>
          <w:p w:rsidR="00E02E8C" w:rsidRPr="00E02E8C" w:rsidRDefault="00E02E8C" w:rsidP="0034456A">
            <w:pPr>
              <w:jc w:val="both"/>
              <w:rPr>
                <w:rFonts w:ascii="Times New Roman" w:hAnsi="Times New Roman" w:cs="Times New Roman"/>
                <w:color w:val="000000"/>
                <w:sz w:val="28"/>
                <w:szCs w:val="28"/>
              </w:rPr>
            </w:pPr>
            <w:r w:rsidRPr="00E02E8C">
              <w:rPr>
                <w:rFonts w:ascii="Times New Roman" w:hAnsi="Times New Roman" w:cs="Times New Roman"/>
                <w:color w:val="000000"/>
                <w:sz w:val="28"/>
                <w:szCs w:val="28"/>
              </w:rPr>
              <w:t>Керівники закладів освіти, які провадять освітню діяльність на рівнях вищої</w:t>
            </w:r>
            <w:r>
              <w:rPr>
                <w:rFonts w:ascii="Times New Roman" w:hAnsi="Times New Roman" w:cs="Times New Roman"/>
                <w:color w:val="000000"/>
                <w:sz w:val="28"/>
                <w:szCs w:val="28"/>
              </w:rPr>
              <w:t>,</w:t>
            </w:r>
            <w:r w:rsidRPr="00E02E8C">
              <w:rPr>
                <w:rFonts w:ascii="Times New Roman" w:hAnsi="Times New Roman" w:cs="Times New Roman"/>
                <w:color w:val="000000"/>
                <w:sz w:val="28"/>
                <w:szCs w:val="28"/>
              </w:rPr>
              <w:t xml:space="preserve"> фахової </w:t>
            </w:r>
            <w:proofErr w:type="spellStart"/>
            <w:r w:rsidRPr="00E02E8C">
              <w:rPr>
                <w:rFonts w:ascii="Times New Roman" w:hAnsi="Times New Roman" w:cs="Times New Roman"/>
                <w:color w:val="000000"/>
                <w:sz w:val="28"/>
                <w:szCs w:val="28"/>
              </w:rPr>
              <w:t>передвищої</w:t>
            </w:r>
            <w:proofErr w:type="spellEnd"/>
            <w:r>
              <w:rPr>
                <w:rFonts w:ascii="Times New Roman" w:hAnsi="Times New Roman" w:cs="Times New Roman"/>
                <w:color w:val="000000"/>
                <w:sz w:val="28"/>
                <w:szCs w:val="28"/>
              </w:rPr>
              <w:t>,</w:t>
            </w:r>
            <w:r w:rsidRPr="00E02E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післядипломної, професійної (професійно-технічної),</w:t>
            </w:r>
            <w:r w:rsidRPr="00E02E8C">
              <w:rPr>
                <w:rFonts w:ascii="Times New Roman" w:hAnsi="Times New Roman" w:cs="Times New Roman"/>
                <w:color w:val="000000"/>
                <w:sz w:val="28"/>
                <w:szCs w:val="28"/>
              </w:rPr>
              <w:t xml:space="preserve"> </w:t>
            </w:r>
            <w:r w:rsidR="0034456A">
              <w:rPr>
                <w:rFonts w:ascii="Times New Roman" w:hAnsi="Times New Roman" w:cs="Times New Roman"/>
                <w:color w:val="000000"/>
                <w:sz w:val="28"/>
                <w:szCs w:val="28"/>
              </w:rPr>
              <w:t>загальної середньої, дошкільної та позашкільної освіти</w:t>
            </w:r>
          </w:p>
        </w:tc>
        <w:tc>
          <w:tcPr>
            <w:tcW w:w="3827" w:type="dxa"/>
            <w:shd w:val="clear" w:color="auto" w:fill="auto"/>
          </w:tcPr>
          <w:p w:rsidR="00E02E8C" w:rsidRPr="00E02E8C" w:rsidRDefault="00E02E8C" w:rsidP="00E01D30">
            <w:pPr>
              <w:jc w:val="center"/>
              <w:rPr>
                <w:rFonts w:ascii="Times New Roman" w:hAnsi="Times New Roman" w:cs="Times New Roman"/>
                <w:color w:val="000000"/>
                <w:sz w:val="28"/>
                <w:szCs w:val="28"/>
              </w:rPr>
            </w:pPr>
            <w:r w:rsidRPr="00E02E8C">
              <w:rPr>
                <w:rFonts w:ascii="Times New Roman" w:hAnsi="Times New Roman" w:cs="Times New Roman"/>
                <w:color w:val="000000"/>
                <w:sz w:val="28"/>
                <w:szCs w:val="28"/>
              </w:rPr>
              <w:t>Позитивний</w:t>
            </w:r>
          </w:p>
          <w:p w:rsidR="00E02E8C" w:rsidRPr="00E02E8C" w:rsidRDefault="00E02E8C" w:rsidP="00D21AE6">
            <w:pPr>
              <w:jc w:val="both"/>
              <w:rPr>
                <w:rFonts w:ascii="Times New Roman" w:hAnsi="Times New Roman" w:cs="Times New Roman"/>
                <w:color w:val="000000"/>
                <w:sz w:val="28"/>
                <w:szCs w:val="28"/>
              </w:rPr>
            </w:pPr>
            <w:r w:rsidRPr="00E02E8C">
              <w:rPr>
                <w:rFonts w:ascii="Times New Roman" w:hAnsi="Times New Roman" w:cs="Times New Roman"/>
                <w:color w:val="000000"/>
                <w:sz w:val="28"/>
                <w:szCs w:val="28"/>
              </w:rPr>
              <w:t>(</w:t>
            </w:r>
            <w:r w:rsidR="00D21AE6" w:rsidRPr="00D21AE6">
              <w:rPr>
                <w:rFonts w:ascii="Times New Roman" w:hAnsi="Times New Roman" w:cs="Times New Roman"/>
                <w:sz w:val="28"/>
              </w:rPr>
              <w:t>Удосконалено</w:t>
            </w:r>
            <w:r w:rsidR="00D21AE6">
              <w:rPr>
                <w:rFonts w:ascii="Times New Roman" w:hAnsi="Times New Roman" w:cs="Times New Roman"/>
                <w:sz w:val="28"/>
              </w:rPr>
              <w:t xml:space="preserve"> </w:t>
            </w:r>
            <w:r w:rsidR="00D21AE6" w:rsidRPr="00984316">
              <w:rPr>
                <w:rFonts w:ascii="Times New Roman" w:hAnsi="Times New Roman" w:cs="Times New Roman"/>
                <w:color w:val="000000"/>
                <w:sz w:val="28"/>
                <w:szCs w:val="28"/>
              </w:rPr>
              <w:t>підх</w:t>
            </w:r>
            <w:r w:rsidR="00D21AE6">
              <w:rPr>
                <w:rFonts w:ascii="Times New Roman" w:hAnsi="Times New Roman" w:cs="Times New Roman"/>
                <w:color w:val="000000"/>
                <w:sz w:val="28"/>
                <w:szCs w:val="28"/>
              </w:rPr>
              <w:t>і</w:t>
            </w:r>
            <w:r w:rsidR="00D21AE6" w:rsidRPr="00984316">
              <w:rPr>
                <w:rFonts w:ascii="Times New Roman" w:hAnsi="Times New Roman" w:cs="Times New Roman"/>
                <w:color w:val="000000"/>
                <w:sz w:val="28"/>
                <w:szCs w:val="28"/>
              </w:rPr>
              <w:t xml:space="preserve">д до </w:t>
            </w:r>
            <w:r w:rsidR="00D21AE6">
              <w:rPr>
                <w:rFonts w:ascii="Times New Roman" w:hAnsi="Times New Roman" w:cs="Times New Roman"/>
                <w:color w:val="000000"/>
                <w:sz w:val="28"/>
                <w:szCs w:val="28"/>
              </w:rPr>
              <w:t xml:space="preserve">визначення </w:t>
            </w:r>
            <w:r w:rsidR="00D21AE6" w:rsidRPr="00984316">
              <w:rPr>
                <w:rFonts w:ascii="Times New Roman" w:hAnsi="Times New Roman" w:cs="Times New Roman"/>
                <w:color w:val="000000"/>
                <w:sz w:val="28"/>
                <w:szCs w:val="28"/>
              </w:rPr>
              <w:t xml:space="preserve">критеріїв, за якими оцінюється ступінь ризику від провадження </w:t>
            </w:r>
            <w:r w:rsidR="00D21AE6">
              <w:rPr>
                <w:rFonts w:ascii="Times New Roman" w:hAnsi="Times New Roman" w:cs="Times New Roman"/>
                <w:color w:val="000000"/>
                <w:sz w:val="28"/>
                <w:szCs w:val="28"/>
              </w:rPr>
              <w:t>освітньої діяльності</w:t>
            </w:r>
            <w:r w:rsidRPr="00E02E8C">
              <w:rPr>
                <w:rFonts w:ascii="Times New Roman" w:hAnsi="Times New Roman" w:cs="Times New Roman"/>
                <w:color w:val="000000"/>
                <w:sz w:val="28"/>
                <w:szCs w:val="28"/>
              </w:rPr>
              <w:t>). Забезпечить виконання норм законодавства України.</w:t>
            </w:r>
          </w:p>
        </w:tc>
        <w:tc>
          <w:tcPr>
            <w:tcW w:w="3719" w:type="dxa"/>
            <w:shd w:val="clear" w:color="auto" w:fill="auto"/>
          </w:tcPr>
          <w:p w:rsidR="00E02E8C" w:rsidRPr="00E02E8C" w:rsidRDefault="00FF4546" w:rsidP="00716934">
            <w:pPr>
              <w:pStyle w:val="docdata"/>
              <w:tabs>
                <w:tab w:val="left" w:pos="1276"/>
              </w:tabs>
              <w:spacing w:before="120" w:beforeAutospacing="0" w:after="0" w:afterAutospacing="0"/>
              <w:jc w:val="both"/>
              <w:rPr>
                <w:color w:val="000000"/>
                <w:sz w:val="28"/>
                <w:szCs w:val="28"/>
              </w:rPr>
            </w:pPr>
            <w:r>
              <w:rPr>
                <w:color w:val="000000"/>
                <w:sz w:val="28"/>
                <w:szCs w:val="28"/>
              </w:rPr>
              <w:t xml:space="preserve">Реалізація </w:t>
            </w:r>
            <w:proofErr w:type="spellStart"/>
            <w:r>
              <w:rPr>
                <w:color w:val="000000"/>
                <w:sz w:val="28"/>
                <w:szCs w:val="28"/>
              </w:rPr>
              <w:t>акта</w:t>
            </w:r>
            <w:proofErr w:type="spellEnd"/>
            <w:r>
              <w:rPr>
                <w:color w:val="000000"/>
                <w:sz w:val="28"/>
                <w:szCs w:val="28"/>
              </w:rPr>
              <w:t xml:space="preserve"> дозволить </w:t>
            </w:r>
            <w:r w:rsidRPr="00984316">
              <w:rPr>
                <w:color w:val="000000"/>
                <w:sz w:val="28"/>
                <w:szCs w:val="28"/>
              </w:rPr>
              <w:t>встанов</w:t>
            </w:r>
            <w:r>
              <w:rPr>
                <w:color w:val="000000"/>
                <w:sz w:val="28"/>
                <w:szCs w:val="28"/>
              </w:rPr>
              <w:t>ити</w:t>
            </w:r>
            <w:r w:rsidRPr="00984316">
              <w:rPr>
                <w:color w:val="000000"/>
                <w:sz w:val="28"/>
                <w:szCs w:val="28"/>
              </w:rPr>
              <w:t xml:space="preserve"> єдин</w:t>
            </w:r>
            <w:r>
              <w:rPr>
                <w:color w:val="000000"/>
                <w:sz w:val="28"/>
                <w:szCs w:val="28"/>
              </w:rPr>
              <w:t>ий</w:t>
            </w:r>
            <w:r w:rsidRPr="00984316">
              <w:rPr>
                <w:color w:val="000000"/>
                <w:sz w:val="28"/>
                <w:szCs w:val="28"/>
              </w:rPr>
              <w:t xml:space="preserve"> підх</w:t>
            </w:r>
            <w:r>
              <w:rPr>
                <w:color w:val="000000"/>
                <w:sz w:val="28"/>
                <w:szCs w:val="28"/>
              </w:rPr>
              <w:t>і</w:t>
            </w:r>
            <w:r w:rsidRPr="00984316">
              <w:rPr>
                <w:color w:val="000000"/>
                <w:sz w:val="28"/>
                <w:szCs w:val="28"/>
              </w:rPr>
              <w:t xml:space="preserve">д до </w:t>
            </w:r>
            <w:r>
              <w:rPr>
                <w:color w:val="000000"/>
                <w:sz w:val="28"/>
                <w:szCs w:val="28"/>
              </w:rPr>
              <w:t xml:space="preserve">визначення </w:t>
            </w:r>
            <w:r w:rsidRPr="00984316">
              <w:rPr>
                <w:color w:val="000000"/>
                <w:sz w:val="28"/>
                <w:szCs w:val="28"/>
              </w:rPr>
              <w:t xml:space="preserve">критеріїв, за якими оцінюється ступінь ризику від провадження </w:t>
            </w:r>
            <w:r>
              <w:rPr>
                <w:color w:val="000000"/>
                <w:sz w:val="28"/>
                <w:szCs w:val="28"/>
              </w:rPr>
              <w:t>освітньої діяльності</w:t>
            </w:r>
            <w:r w:rsidRPr="00984316">
              <w:rPr>
                <w:color w:val="000000"/>
                <w:sz w:val="28"/>
                <w:szCs w:val="28"/>
              </w:rPr>
              <w:t xml:space="preserve"> та визначається періодичність проведення планових заходів державного нагляду (контролю)</w:t>
            </w:r>
            <w:r w:rsidR="00716934">
              <w:rPr>
                <w:color w:val="000000"/>
                <w:sz w:val="28"/>
                <w:szCs w:val="28"/>
              </w:rPr>
              <w:t>.</w:t>
            </w:r>
            <w:r w:rsidR="00E02E8C" w:rsidRPr="00E02E8C">
              <w:rPr>
                <w:color w:val="000000"/>
                <w:sz w:val="28"/>
                <w:szCs w:val="28"/>
              </w:rPr>
              <w:t xml:space="preserve"> </w:t>
            </w:r>
          </w:p>
        </w:tc>
      </w:tr>
    </w:tbl>
    <w:p w:rsidR="00E02E8C" w:rsidRPr="00E02E8C" w:rsidRDefault="00E02E8C" w:rsidP="00E02E8C">
      <w:pPr>
        <w:jc w:val="both"/>
        <w:rPr>
          <w:rFonts w:ascii="Times New Roman" w:hAnsi="Times New Roman" w:cs="Times New Roman"/>
          <w:color w:val="000000"/>
          <w:sz w:val="28"/>
          <w:szCs w:val="28"/>
        </w:rPr>
      </w:pPr>
    </w:p>
    <w:p w:rsidR="00E02E8C" w:rsidRPr="00E02E8C" w:rsidRDefault="00E02E8C" w:rsidP="00E02E8C">
      <w:pPr>
        <w:jc w:val="both"/>
        <w:rPr>
          <w:rFonts w:ascii="Times New Roman" w:hAnsi="Times New Roman" w:cs="Times New Roman"/>
          <w:color w:val="000000"/>
          <w:sz w:val="28"/>
          <w:szCs w:val="28"/>
        </w:rPr>
      </w:pPr>
    </w:p>
    <w:p w:rsidR="00E02E8C" w:rsidRPr="001B2DFE" w:rsidRDefault="00E02E8C" w:rsidP="00E02E8C">
      <w:pPr>
        <w:jc w:val="both"/>
        <w:rPr>
          <w:rFonts w:ascii="Times New Roman" w:hAnsi="Times New Roman" w:cs="Times New Roman"/>
          <w:b/>
          <w:color w:val="000000"/>
          <w:sz w:val="28"/>
          <w:szCs w:val="28"/>
        </w:rPr>
      </w:pPr>
      <w:bookmarkStart w:id="1" w:name="n1719"/>
      <w:bookmarkStart w:id="2" w:name="n1720"/>
      <w:bookmarkEnd w:id="1"/>
      <w:bookmarkEnd w:id="2"/>
      <w:r w:rsidRPr="001B2DFE">
        <w:rPr>
          <w:rFonts w:ascii="Times New Roman" w:hAnsi="Times New Roman" w:cs="Times New Roman"/>
          <w:b/>
          <w:color w:val="000000"/>
          <w:sz w:val="28"/>
          <w:szCs w:val="28"/>
        </w:rPr>
        <w:t>Міністр освіти і науки України</w:t>
      </w:r>
      <w:r w:rsidRPr="001B2DFE">
        <w:rPr>
          <w:rFonts w:ascii="Times New Roman" w:hAnsi="Times New Roman" w:cs="Times New Roman"/>
          <w:b/>
          <w:color w:val="000000"/>
          <w:sz w:val="28"/>
          <w:szCs w:val="28"/>
        </w:rPr>
        <w:tab/>
      </w:r>
      <w:r w:rsidRPr="001B2DFE">
        <w:rPr>
          <w:rFonts w:ascii="Times New Roman" w:hAnsi="Times New Roman" w:cs="Times New Roman"/>
          <w:b/>
          <w:color w:val="000000"/>
          <w:sz w:val="28"/>
          <w:szCs w:val="28"/>
        </w:rPr>
        <w:tab/>
      </w:r>
      <w:r w:rsidRPr="001B2DFE">
        <w:rPr>
          <w:rFonts w:ascii="Times New Roman" w:hAnsi="Times New Roman" w:cs="Times New Roman"/>
          <w:b/>
          <w:color w:val="000000"/>
          <w:sz w:val="28"/>
          <w:szCs w:val="28"/>
        </w:rPr>
        <w:tab/>
        <w:t xml:space="preserve">                   Сергій ШКАРЛЕТ </w:t>
      </w:r>
    </w:p>
    <w:p w:rsidR="00E02E8C" w:rsidRPr="00E02E8C" w:rsidRDefault="00E02E8C" w:rsidP="00E02E8C">
      <w:pPr>
        <w:rPr>
          <w:rFonts w:ascii="Times New Roman" w:hAnsi="Times New Roman" w:cs="Times New Roman"/>
          <w:color w:val="000000"/>
          <w:sz w:val="28"/>
          <w:szCs w:val="28"/>
        </w:rPr>
      </w:pPr>
    </w:p>
    <w:p w:rsidR="00E02E8C" w:rsidRPr="001B2DFE" w:rsidRDefault="00E02E8C" w:rsidP="00E02E8C">
      <w:pPr>
        <w:pStyle w:val="HTML"/>
        <w:jc w:val="both"/>
        <w:rPr>
          <w:rFonts w:ascii="Times New Roman" w:hAnsi="Times New Roman" w:cs="Times New Roman"/>
          <w:b/>
          <w:color w:val="000000"/>
          <w:sz w:val="28"/>
          <w:szCs w:val="28"/>
          <w:lang w:val="uk-UA" w:eastAsia="uk-UA"/>
        </w:rPr>
      </w:pPr>
      <w:r w:rsidRPr="001B2DFE">
        <w:rPr>
          <w:rFonts w:ascii="Times New Roman" w:hAnsi="Times New Roman" w:cs="Times New Roman"/>
          <w:b/>
          <w:color w:val="000000"/>
          <w:sz w:val="28"/>
          <w:szCs w:val="28"/>
          <w:lang w:val="uk-UA" w:eastAsia="uk-UA"/>
        </w:rPr>
        <w:t>«____» ______________ 202</w:t>
      </w:r>
      <w:r w:rsidR="00B95F7A">
        <w:rPr>
          <w:rFonts w:ascii="Times New Roman" w:hAnsi="Times New Roman" w:cs="Times New Roman"/>
          <w:b/>
          <w:color w:val="000000"/>
          <w:sz w:val="28"/>
          <w:szCs w:val="28"/>
          <w:lang w:val="uk-UA" w:eastAsia="uk-UA"/>
        </w:rPr>
        <w:t>2</w:t>
      </w:r>
      <w:r w:rsidRPr="001B2DFE">
        <w:rPr>
          <w:rFonts w:ascii="Times New Roman" w:hAnsi="Times New Roman" w:cs="Times New Roman"/>
          <w:b/>
          <w:color w:val="000000"/>
          <w:sz w:val="28"/>
          <w:szCs w:val="28"/>
          <w:lang w:val="uk-UA" w:eastAsia="uk-UA"/>
        </w:rPr>
        <w:t xml:space="preserve"> р.           </w:t>
      </w:r>
    </w:p>
    <w:p w:rsidR="00E02E8C" w:rsidRPr="00E02E8C" w:rsidRDefault="00E02E8C" w:rsidP="00DA442E">
      <w:pPr>
        <w:pStyle w:val="aa"/>
        <w:spacing w:before="0" w:beforeAutospacing="0" w:after="0" w:afterAutospacing="0"/>
        <w:ind w:firstLine="851"/>
        <w:jc w:val="both"/>
        <w:rPr>
          <w:color w:val="000000"/>
          <w:sz w:val="28"/>
          <w:szCs w:val="28"/>
        </w:rPr>
      </w:pPr>
    </w:p>
    <w:sectPr w:rsidR="00E02E8C" w:rsidRPr="00E02E8C" w:rsidSect="001B2DFE">
      <w:headerReference w:type="default" r:id="rId12"/>
      <w:footerReference w:type="default" r:id="rId13"/>
      <w:pgSz w:w="11906" w:h="16838"/>
      <w:pgMar w:top="1134" w:right="567" w:bottom="1134" w:left="141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41" w:rsidRDefault="00207C41" w:rsidP="00DB6A70">
      <w:pPr>
        <w:spacing w:after="0" w:line="240" w:lineRule="auto"/>
        <w:rPr>
          <w:rFonts w:cs="Times New Roman"/>
        </w:rPr>
      </w:pPr>
      <w:r>
        <w:rPr>
          <w:rFonts w:cs="Times New Roman"/>
        </w:rPr>
        <w:separator/>
      </w:r>
    </w:p>
  </w:endnote>
  <w:endnote w:type="continuationSeparator" w:id="0">
    <w:p w:rsidR="00207C41" w:rsidRDefault="00207C41" w:rsidP="00DB6A7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Bahnschrift Light"/>
    <w:charset w:val="00"/>
    <w:family w:val="swiss"/>
    <w:pitch w:val="variable"/>
    <w:sig w:usb0="000000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E5" w:rsidRDefault="005D7AE5">
    <w:pPr>
      <w:pStyle w:val="ad"/>
      <w:jc w:val="right"/>
      <w:rPr>
        <w:rFonts w:cs="Times New Roman"/>
      </w:rPr>
    </w:pPr>
    <w:r>
      <w:fldChar w:fldCharType="begin"/>
    </w:r>
    <w:r>
      <w:instrText>PAGE   \* MERGEFORMAT</w:instrText>
    </w:r>
    <w:r>
      <w:fldChar w:fldCharType="separate"/>
    </w:r>
    <w:r w:rsidR="006553CD">
      <w:rPr>
        <w:noProof/>
      </w:rPr>
      <w:t>4</w:t>
    </w:r>
    <w:r>
      <w:fldChar w:fldCharType="end"/>
    </w:r>
  </w:p>
  <w:p w:rsidR="005D7AE5" w:rsidRDefault="005D7AE5">
    <w:pPr>
      <w:pStyle w:val="ad"/>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41" w:rsidRDefault="00207C41" w:rsidP="00DB6A70">
      <w:pPr>
        <w:spacing w:after="0" w:line="240" w:lineRule="auto"/>
        <w:rPr>
          <w:rFonts w:cs="Times New Roman"/>
        </w:rPr>
      </w:pPr>
      <w:r>
        <w:rPr>
          <w:rFonts w:cs="Times New Roman"/>
        </w:rPr>
        <w:separator/>
      </w:r>
    </w:p>
  </w:footnote>
  <w:footnote w:type="continuationSeparator" w:id="0">
    <w:p w:rsidR="00207C41" w:rsidRDefault="00207C41" w:rsidP="00DB6A70">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56" w:rsidRDefault="002B0156">
    <w:pPr>
      <w:pStyle w:val="ab"/>
      <w:jc w:val="center"/>
    </w:pPr>
    <w:r>
      <w:fldChar w:fldCharType="begin"/>
    </w:r>
    <w:r>
      <w:instrText>PAGE   \* MERGEFORMAT</w:instrText>
    </w:r>
    <w:r>
      <w:fldChar w:fldCharType="separate"/>
    </w:r>
    <w:r w:rsidR="006553CD">
      <w:rPr>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8209F"/>
    <w:multiLevelType w:val="hybridMultilevel"/>
    <w:tmpl w:val="520604E4"/>
    <w:lvl w:ilvl="0" w:tplc="E4D0B6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452E44"/>
    <w:multiLevelType w:val="hybridMultilevel"/>
    <w:tmpl w:val="AE42A3A8"/>
    <w:lvl w:ilvl="0" w:tplc="52084D16">
      <w:start w:val="1"/>
      <w:numFmt w:val="decimal"/>
      <w:lvlText w:val="%1)"/>
      <w:lvlJc w:val="left"/>
      <w:pPr>
        <w:ind w:left="1429" w:hanging="360"/>
      </w:pPr>
      <w:rPr>
        <w:rFonts w:cs="Times New Roman" w:hint="default"/>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2" w15:restartNumberingAfterBreak="0">
    <w:nsid w:val="49503920"/>
    <w:multiLevelType w:val="multilevel"/>
    <w:tmpl w:val="5B4A9AA8"/>
    <w:lvl w:ilvl="0">
      <w:start w:val="1"/>
      <w:numFmt w:val="decimal"/>
      <w:lvlText w:val="%1."/>
      <w:lvlJc w:val="left"/>
      <w:pPr>
        <w:ind w:left="1069"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59C36A1B"/>
    <w:multiLevelType w:val="hybridMultilevel"/>
    <w:tmpl w:val="09626300"/>
    <w:lvl w:ilvl="0" w:tplc="6F1A9FC6">
      <w:start w:val="9"/>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6D5409AC"/>
    <w:multiLevelType w:val="hybridMultilevel"/>
    <w:tmpl w:val="80665F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75EB090A"/>
    <w:multiLevelType w:val="hybridMultilevel"/>
    <w:tmpl w:val="3822B7F4"/>
    <w:lvl w:ilvl="0" w:tplc="20DE2734">
      <w:numFmt w:val="bullet"/>
      <w:lvlText w:val="–"/>
      <w:lvlJc w:val="left"/>
      <w:pPr>
        <w:ind w:left="927"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D5D24B9"/>
    <w:multiLevelType w:val="multilevel"/>
    <w:tmpl w:val="13E4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47"/>
    <w:rsid w:val="00002CE7"/>
    <w:rsid w:val="00010440"/>
    <w:rsid w:val="00011CF0"/>
    <w:rsid w:val="00015764"/>
    <w:rsid w:val="000500E6"/>
    <w:rsid w:val="00093341"/>
    <w:rsid w:val="00094588"/>
    <w:rsid w:val="000A0CDF"/>
    <w:rsid w:val="000A59A5"/>
    <w:rsid w:val="000B193A"/>
    <w:rsid w:val="000C42F6"/>
    <w:rsid w:val="000C45A4"/>
    <w:rsid w:val="000C717D"/>
    <w:rsid w:val="000E0CA8"/>
    <w:rsid w:val="000E380F"/>
    <w:rsid w:val="000E3C7D"/>
    <w:rsid w:val="000E4DD4"/>
    <w:rsid w:val="00114732"/>
    <w:rsid w:val="00116010"/>
    <w:rsid w:val="001259EE"/>
    <w:rsid w:val="00134062"/>
    <w:rsid w:val="001723CA"/>
    <w:rsid w:val="001751A4"/>
    <w:rsid w:val="001974D2"/>
    <w:rsid w:val="001A0DF3"/>
    <w:rsid w:val="001A3C2D"/>
    <w:rsid w:val="001B2DFE"/>
    <w:rsid w:val="001B6E2E"/>
    <w:rsid w:val="001C1147"/>
    <w:rsid w:val="001C7481"/>
    <w:rsid w:val="001D1F68"/>
    <w:rsid w:val="001E1A0E"/>
    <w:rsid w:val="001E7532"/>
    <w:rsid w:val="001F570B"/>
    <w:rsid w:val="002020F9"/>
    <w:rsid w:val="00207C41"/>
    <w:rsid w:val="0021081A"/>
    <w:rsid w:val="00211464"/>
    <w:rsid w:val="0021230D"/>
    <w:rsid w:val="00216D03"/>
    <w:rsid w:val="00224BC2"/>
    <w:rsid w:val="00226153"/>
    <w:rsid w:val="00226752"/>
    <w:rsid w:val="002366A4"/>
    <w:rsid w:val="002403BC"/>
    <w:rsid w:val="002551D6"/>
    <w:rsid w:val="00256EA6"/>
    <w:rsid w:val="002778AF"/>
    <w:rsid w:val="0028260F"/>
    <w:rsid w:val="00297889"/>
    <w:rsid w:val="002A5B9C"/>
    <w:rsid w:val="002A685B"/>
    <w:rsid w:val="002B0156"/>
    <w:rsid w:val="002B1D5A"/>
    <w:rsid w:val="002B319E"/>
    <w:rsid w:val="002B5C32"/>
    <w:rsid w:val="002E0163"/>
    <w:rsid w:val="002E1607"/>
    <w:rsid w:val="002E3F37"/>
    <w:rsid w:val="002F2AA8"/>
    <w:rsid w:val="00306455"/>
    <w:rsid w:val="00306924"/>
    <w:rsid w:val="00310326"/>
    <w:rsid w:val="00331A1B"/>
    <w:rsid w:val="00331E1A"/>
    <w:rsid w:val="003326E4"/>
    <w:rsid w:val="00332AF6"/>
    <w:rsid w:val="00334E19"/>
    <w:rsid w:val="003367EA"/>
    <w:rsid w:val="0034456A"/>
    <w:rsid w:val="00364709"/>
    <w:rsid w:val="0037618B"/>
    <w:rsid w:val="00380E59"/>
    <w:rsid w:val="00384940"/>
    <w:rsid w:val="003A0AE1"/>
    <w:rsid w:val="003D61CE"/>
    <w:rsid w:val="003D6B17"/>
    <w:rsid w:val="00425F31"/>
    <w:rsid w:val="00433861"/>
    <w:rsid w:val="004379F1"/>
    <w:rsid w:val="0044696D"/>
    <w:rsid w:val="00453AB2"/>
    <w:rsid w:val="00481396"/>
    <w:rsid w:val="00484296"/>
    <w:rsid w:val="00495540"/>
    <w:rsid w:val="004A2A99"/>
    <w:rsid w:val="004B1375"/>
    <w:rsid w:val="004C5454"/>
    <w:rsid w:val="004C7EC4"/>
    <w:rsid w:val="004D452F"/>
    <w:rsid w:val="004E6B5B"/>
    <w:rsid w:val="004F73C9"/>
    <w:rsid w:val="00502F1B"/>
    <w:rsid w:val="005234EE"/>
    <w:rsid w:val="00530504"/>
    <w:rsid w:val="005319EC"/>
    <w:rsid w:val="005515A0"/>
    <w:rsid w:val="0055162C"/>
    <w:rsid w:val="0056327B"/>
    <w:rsid w:val="00576D33"/>
    <w:rsid w:val="00597715"/>
    <w:rsid w:val="005A0934"/>
    <w:rsid w:val="005A53E7"/>
    <w:rsid w:val="005C25C2"/>
    <w:rsid w:val="005D0ED9"/>
    <w:rsid w:val="005D7515"/>
    <w:rsid w:val="005D7AE5"/>
    <w:rsid w:val="005D7B34"/>
    <w:rsid w:val="005D7C80"/>
    <w:rsid w:val="005E3DD9"/>
    <w:rsid w:val="005E735D"/>
    <w:rsid w:val="005F5641"/>
    <w:rsid w:val="00615381"/>
    <w:rsid w:val="006218E5"/>
    <w:rsid w:val="00623A21"/>
    <w:rsid w:val="006245FE"/>
    <w:rsid w:val="00626F3A"/>
    <w:rsid w:val="00641684"/>
    <w:rsid w:val="00645D8D"/>
    <w:rsid w:val="00647C3E"/>
    <w:rsid w:val="00651B7E"/>
    <w:rsid w:val="006553CD"/>
    <w:rsid w:val="00662D5B"/>
    <w:rsid w:val="0068727E"/>
    <w:rsid w:val="006A49DB"/>
    <w:rsid w:val="006A54CA"/>
    <w:rsid w:val="006C663A"/>
    <w:rsid w:val="006C6786"/>
    <w:rsid w:val="006D5CD9"/>
    <w:rsid w:val="006E6358"/>
    <w:rsid w:val="007017A2"/>
    <w:rsid w:val="00716934"/>
    <w:rsid w:val="007529B1"/>
    <w:rsid w:val="0075726D"/>
    <w:rsid w:val="00765C3E"/>
    <w:rsid w:val="00772667"/>
    <w:rsid w:val="00774AF5"/>
    <w:rsid w:val="0078096D"/>
    <w:rsid w:val="007838C5"/>
    <w:rsid w:val="007A5866"/>
    <w:rsid w:val="007B42B4"/>
    <w:rsid w:val="007E6DB1"/>
    <w:rsid w:val="00820ECC"/>
    <w:rsid w:val="0082276C"/>
    <w:rsid w:val="00825EB4"/>
    <w:rsid w:val="00831DAE"/>
    <w:rsid w:val="00832B39"/>
    <w:rsid w:val="00856324"/>
    <w:rsid w:val="0085752E"/>
    <w:rsid w:val="00882F01"/>
    <w:rsid w:val="00884DEA"/>
    <w:rsid w:val="008A00BC"/>
    <w:rsid w:val="008A4270"/>
    <w:rsid w:val="008A7307"/>
    <w:rsid w:val="008B1B3C"/>
    <w:rsid w:val="008C7DED"/>
    <w:rsid w:val="008D0A9E"/>
    <w:rsid w:val="008E51C9"/>
    <w:rsid w:val="009126CF"/>
    <w:rsid w:val="00931A9F"/>
    <w:rsid w:val="00941A86"/>
    <w:rsid w:val="00953024"/>
    <w:rsid w:val="00956569"/>
    <w:rsid w:val="00956B7A"/>
    <w:rsid w:val="009638D9"/>
    <w:rsid w:val="00970B18"/>
    <w:rsid w:val="00983C1A"/>
    <w:rsid w:val="00984316"/>
    <w:rsid w:val="00984975"/>
    <w:rsid w:val="00990A5E"/>
    <w:rsid w:val="00992368"/>
    <w:rsid w:val="009A117D"/>
    <w:rsid w:val="009C138C"/>
    <w:rsid w:val="009E11A2"/>
    <w:rsid w:val="009F0AF2"/>
    <w:rsid w:val="009F1471"/>
    <w:rsid w:val="009F1D43"/>
    <w:rsid w:val="009F6DD8"/>
    <w:rsid w:val="00A13C79"/>
    <w:rsid w:val="00A362ED"/>
    <w:rsid w:val="00A3739E"/>
    <w:rsid w:val="00A441A1"/>
    <w:rsid w:val="00A46E8F"/>
    <w:rsid w:val="00A60564"/>
    <w:rsid w:val="00A61227"/>
    <w:rsid w:val="00A80065"/>
    <w:rsid w:val="00A8398D"/>
    <w:rsid w:val="00A97550"/>
    <w:rsid w:val="00A97AD8"/>
    <w:rsid w:val="00AC05CC"/>
    <w:rsid w:val="00AC35A1"/>
    <w:rsid w:val="00AC740F"/>
    <w:rsid w:val="00B23BB5"/>
    <w:rsid w:val="00B35733"/>
    <w:rsid w:val="00B40405"/>
    <w:rsid w:val="00B42341"/>
    <w:rsid w:val="00B72CF4"/>
    <w:rsid w:val="00B7547B"/>
    <w:rsid w:val="00B80B61"/>
    <w:rsid w:val="00B95F7A"/>
    <w:rsid w:val="00BA3B9C"/>
    <w:rsid w:val="00BB14CC"/>
    <w:rsid w:val="00BE218C"/>
    <w:rsid w:val="00BF1161"/>
    <w:rsid w:val="00C023FA"/>
    <w:rsid w:val="00C07BE3"/>
    <w:rsid w:val="00C13488"/>
    <w:rsid w:val="00C60A91"/>
    <w:rsid w:val="00C642A7"/>
    <w:rsid w:val="00C6467E"/>
    <w:rsid w:val="00C733C9"/>
    <w:rsid w:val="00CB19D0"/>
    <w:rsid w:val="00CB1DC2"/>
    <w:rsid w:val="00CC672D"/>
    <w:rsid w:val="00CE4E8A"/>
    <w:rsid w:val="00CF0526"/>
    <w:rsid w:val="00CF25FB"/>
    <w:rsid w:val="00D20FC6"/>
    <w:rsid w:val="00D217F6"/>
    <w:rsid w:val="00D21AE6"/>
    <w:rsid w:val="00D27F5F"/>
    <w:rsid w:val="00D30336"/>
    <w:rsid w:val="00D32AC5"/>
    <w:rsid w:val="00D400D7"/>
    <w:rsid w:val="00D4249B"/>
    <w:rsid w:val="00D43EEB"/>
    <w:rsid w:val="00D574A2"/>
    <w:rsid w:val="00D608B5"/>
    <w:rsid w:val="00D6719A"/>
    <w:rsid w:val="00D718EF"/>
    <w:rsid w:val="00D729C2"/>
    <w:rsid w:val="00D94D1C"/>
    <w:rsid w:val="00DA1099"/>
    <w:rsid w:val="00DA442E"/>
    <w:rsid w:val="00DB0E70"/>
    <w:rsid w:val="00DB6A70"/>
    <w:rsid w:val="00DC04D4"/>
    <w:rsid w:val="00DC1F6D"/>
    <w:rsid w:val="00DC6011"/>
    <w:rsid w:val="00DC7761"/>
    <w:rsid w:val="00DD2E11"/>
    <w:rsid w:val="00DD3BBB"/>
    <w:rsid w:val="00DE356C"/>
    <w:rsid w:val="00DE7608"/>
    <w:rsid w:val="00DF05D6"/>
    <w:rsid w:val="00E02E8C"/>
    <w:rsid w:val="00E035D5"/>
    <w:rsid w:val="00E06019"/>
    <w:rsid w:val="00E205E1"/>
    <w:rsid w:val="00E21C5E"/>
    <w:rsid w:val="00E449CE"/>
    <w:rsid w:val="00E47E5E"/>
    <w:rsid w:val="00E53D5C"/>
    <w:rsid w:val="00E75D3E"/>
    <w:rsid w:val="00E914E5"/>
    <w:rsid w:val="00E95224"/>
    <w:rsid w:val="00EA2B42"/>
    <w:rsid w:val="00EA4751"/>
    <w:rsid w:val="00EB3511"/>
    <w:rsid w:val="00EE4D80"/>
    <w:rsid w:val="00EE634A"/>
    <w:rsid w:val="00EE66A5"/>
    <w:rsid w:val="00EF4141"/>
    <w:rsid w:val="00EF4E89"/>
    <w:rsid w:val="00F13F70"/>
    <w:rsid w:val="00F217E1"/>
    <w:rsid w:val="00F246B6"/>
    <w:rsid w:val="00F25B98"/>
    <w:rsid w:val="00F62284"/>
    <w:rsid w:val="00F755D8"/>
    <w:rsid w:val="00F8158D"/>
    <w:rsid w:val="00F870D7"/>
    <w:rsid w:val="00FB2B20"/>
    <w:rsid w:val="00FB6708"/>
    <w:rsid w:val="00FB7475"/>
    <w:rsid w:val="00FC5DE9"/>
    <w:rsid w:val="00FE038F"/>
    <w:rsid w:val="00FE2F0E"/>
    <w:rsid w:val="00FF45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85E0E"/>
  <w14:defaultImageDpi w14:val="0"/>
  <w15:docId w15:val="{469C69E4-F10D-4E1D-8F78-04F52C1E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spacing w:after="160" w:line="256" w:lineRule="auto"/>
    </w:pPr>
    <w:rPr>
      <w:sz w:val="22"/>
      <w:szCs w:val="22"/>
    </w:rPr>
  </w:style>
  <w:style w:type="paragraph" w:styleId="1">
    <w:name w:val="heading 1"/>
    <w:basedOn w:val="a"/>
    <w:next w:val="a"/>
    <w:link w:val="10"/>
    <w:uiPriority w:val="99"/>
    <w:qFormat/>
    <w:pPr>
      <w:keepNext/>
      <w:keepLines/>
      <w:spacing w:before="480" w:after="120"/>
      <w:outlineLvl w:val="0"/>
    </w:pPr>
    <w:rPr>
      <w:b/>
      <w:bCs/>
      <w:sz w:val="48"/>
      <w:szCs w:val="48"/>
    </w:rPr>
  </w:style>
  <w:style w:type="paragraph" w:styleId="2">
    <w:name w:val="heading 2"/>
    <w:basedOn w:val="a"/>
    <w:next w:val="a"/>
    <w:link w:val="20"/>
    <w:uiPriority w:val="99"/>
    <w:qFormat/>
    <w:pPr>
      <w:keepNext/>
      <w:keepLines/>
      <w:spacing w:before="360" w:after="80"/>
      <w:outlineLvl w:val="1"/>
    </w:pPr>
    <w:rPr>
      <w:b/>
      <w:bCs/>
      <w:sz w:val="36"/>
      <w:szCs w:val="36"/>
    </w:rPr>
  </w:style>
  <w:style w:type="paragraph" w:styleId="3">
    <w:name w:val="heading 3"/>
    <w:basedOn w:val="a"/>
    <w:next w:val="a"/>
    <w:link w:val="30"/>
    <w:uiPriority w:val="99"/>
    <w:qFormat/>
    <w:pPr>
      <w:keepNext/>
      <w:keepLines/>
      <w:spacing w:before="280" w:after="80"/>
      <w:outlineLvl w:val="2"/>
    </w:pPr>
    <w:rPr>
      <w:b/>
      <w:bCs/>
      <w:sz w:val="28"/>
      <w:szCs w:val="28"/>
    </w:rPr>
  </w:style>
  <w:style w:type="paragraph" w:styleId="4">
    <w:name w:val="heading 4"/>
    <w:basedOn w:val="a"/>
    <w:next w:val="a"/>
    <w:link w:val="40"/>
    <w:uiPriority w:val="99"/>
    <w:qFormat/>
    <w:pPr>
      <w:keepNext/>
      <w:keepLines/>
      <w:spacing w:before="240" w:after="40"/>
      <w:outlineLvl w:val="3"/>
    </w:pPr>
    <w:rPr>
      <w:b/>
      <w:bCs/>
      <w:sz w:val="24"/>
      <w:szCs w:val="24"/>
    </w:rPr>
  </w:style>
  <w:style w:type="paragraph" w:styleId="5">
    <w:name w:val="heading 5"/>
    <w:basedOn w:val="a"/>
    <w:next w:val="a"/>
    <w:link w:val="50"/>
    <w:uiPriority w:val="99"/>
    <w:qFormat/>
    <w:pPr>
      <w:keepNext/>
      <w:keepLines/>
      <w:spacing w:before="220" w:after="40"/>
      <w:outlineLvl w:val="4"/>
    </w:pPr>
    <w:rPr>
      <w:b/>
      <w:bCs/>
    </w:rPr>
  </w:style>
  <w:style w:type="paragraph" w:styleId="6">
    <w:name w:val="heading 6"/>
    <w:basedOn w:val="a"/>
    <w:next w:val="a"/>
    <w:link w:val="60"/>
    <w:uiPriority w:val="99"/>
    <w:qFormat/>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hAnsi="Calibri Light"/>
      <w:b/>
      <w:kern w:val="32"/>
      <w:sz w:val="32"/>
    </w:rPr>
  </w:style>
  <w:style w:type="character" w:customStyle="1" w:styleId="20">
    <w:name w:val="Заголовок 2 Знак"/>
    <w:link w:val="2"/>
    <w:uiPriority w:val="9"/>
    <w:semiHidden/>
    <w:locked/>
    <w:rPr>
      <w:rFonts w:ascii="Calibri Light" w:hAnsi="Calibri Light"/>
      <w:b/>
      <w:i/>
      <w:sz w:val="28"/>
    </w:rPr>
  </w:style>
  <w:style w:type="character" w:customStyle="1" w:styleId="30">
    <w:name w:val="Заголовок 3 Знак"/>
    <w:link w:val="3"/>
    <w:uiPriority w:val="9"/>
    <w:semiHidden/>
    <w:locked/>
    <w:rPr>
      <w:rFonts w:ascii="Calibri Light" w:hAnsi="Calibri Light"/>
      <w:b/>
      <w:sz w:val="26"/>
    </w:rPr>
  </w:style>
  <w:style w:type="character" w:customStyle="1" w:styleId="40">
    <w:name w:val="Заголовок 4 Знак"/>
    <w:link w:val="4"/>
    <w:uiPriority w:val="9"/>
    <w:semiHidden/>
    <w:locked/>
    <w:rPr>
      <w:rFonts w:ascii="Calibri" w:hAnsi="Calibri"/>
      <w:b/>
      <w:sz w:val="28"/>
    </w:rPr>
  </w:style>
  <w:style w:type="character" w:customStyle="1" w:styleId="50">
    <w:name w:val="Заголовок 5 Знак"/>
    <w:link w:val="5"/>
    <w:uiPriority w:val="9"/>
    <w:semiHidden/>
    <w:locked/>
    <w:rPr>
      <w:rFonts w:ascii="Calibri" w:hAnsi="Calibri"/>
      <w:b/>
      <w:i/>
      <w:sz w:val="26"/>
    </w:rPr>
  </w:style>
  <w:style w:type="character" w:customStyle="1" w:styleId="60">
    <w:name w:val="Заголовок 6 Знак"/>
    <w:link w:val="6"/>
    <w:uiPriority w:val="99"/>
    <w:locked/>
    <w:rsid w:val="008E51C9"/>
    <w:rPr>
      <w:b/>
    </w:rPr>
  </w:style>
  <w:style w:type="character" w:styleId="a3">
    <w:name w:val="Strong"/>
    <w:uiPriority w:val="99"/>
    <w:qFormat/>
    <w:rsid w:val="005515A0"/>
    <w:rPr>
      <w:b/>
    </w:rPr>
  </w:style>
  <w:style w:type="table" w:customStyle="1" w:styleId="TableNormal1">
    <w:name w:val="Table Normal1"/>
    <w:uiPriority w:val="99"/>
    <w:pPr>
      <w:spacing w:after="160" w:line="256" w:lineRule="auto"/>
    </w:pPr>
    <w:rPr>
      <w:sz w:val="22"/>
      <w:szCs w:val="22"/>
    </w:rPr>
    <w:tblPr>
      <w:tblCellMar>
        <w:top w:w="0" w:type="dxa"/>
        <w:left w:w="0" w:type="dxa"/>
        <w:bottom w:w="0" w:type="dxa"/>
        <w:right w:w="0" w:type="dxa"/>
      </w:tblCellMar>
    </w:tblPr>
  </w:style>
  <w:style w:type="paragraph" w:styleId="a4">
    <w:name w:val="Title"/>
    <w:basedOn w:val="a"/>
    <w:next w:val="a"/>
    <w:link w:val="a5"/>
    <w:uiPriority w:val="99"/>
    <w:qFormat/>
    <w:pPr>
      <w:keepNext/>
      <w:keepLines/>
      <w:spacing w:before="480" w:after="120"/>
    </w:pPr>
    <w:rPr>
      <w:b/>
      <w:bCs/>
      <w:sz w:val="72"/>
      <w:szCs w:val="72"/>
    </w:rPr>
  </w:style>
  <w:style w:type="character" w:customStyle="1" w:styleId="a5">
    <w:name w:val="Назва Знак"/>
    <w:link w:val="a4"/>
    <w:uiPriority w:val="10"/>
    <w:locked/>
    <w:rPr>
      <w:rFonts w:ascii="Calibri Light" w:hAnsi="Calibri Light"/>
      <w:b/>
      <w:kern w:val="28"/>
      <w:sz w:val="32"/>
    </w:rPr>
  </w:style>
  <w:style w:type="paragraph" w:styleId="a6">
    <w:name w:val="Subtitle"/>
    <w:basedOn w:val="a"/>
    <w:next w:val="a"/>
    <w:link w:val="a7"/>
    <w:uiPriority w:val="99"/>
    <w:qFormat/>
    <w:pPr>
      <w:keepNext/>
      <w:keepLines/>
      <w:spacing w:before="360" w:after="80"/>
    </w:pPr>
    <w:rPr>
      <w:rFonts w:ascii="Georgia" w:hAnsi="Georgia" w:cs="Georgia"/>
      <w:i/>
      <w:iCs/>
      <w:color w:val="666666"/>
      <w:sz w:val="48"/>
      <w:szCs w:val="48"/>
    </w:rPr>
  </w:style>
  <w:style w:type="character" w:customStyle="1" w:styleId="a7">
    <w:name w:val="Підзаголовок Знак"/>
    <w:link w:val="a6"/>
    <w:uiPriority w:val="11"/>
    <w:locked/>
    <w:rPr>
      <w:rFonts w:ascii="Calibri Light" w:hAnsi="Calibri Light"/>
      <w:sz w:val="24"/>
    </w:rPr>
  </w:style>
  <w:style w:type="paragraph" w:styleId="a8">
    <w:name w:val="Balloon Text"/>
    <w:basedOn w:val="a"/>
    <w:link w:val="a9"/>
    <w:uiPriority w:val="99"/>
    <w:semiHidden/>
    <w:rsid w:val="00D30336"/>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locked/>
    <w:rsid w:val="00D30336"/>
    <w:rPr>
      <w:rFonts w:ascii="Segoe UI" w:hAnsi="Segoe UI"/>
      <w:sz w:val="18"/>
    </w:rPr>
  </w:style>
  <w:style w:type="table" w:styleId="11">
    <w:name w:val="Colorful List Accent 1"/>
    <w:basedOn w:val="a1"/>
    <w:uiPriority w:val="72"/>
    <w:semiHidden/>
    <w:unhideWhenUsed/>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aa">
    <w:name w:val="Normal (Web)"/>
    <w:basedOn w:val="a"/>
    <w:uiPriority w:val="99"/>
    <w:semiHidden/>
    <w:rsid w:val="00DC6011"/>
    <w:pPr>
      <w:spacing w:before="100" w:beforeAutospacing="1" w:after="100" w:afterAutospacing="1" w:line="240" w:lineRule="auto"/>
    </w:pPr>
    <w:rPr>
      <w:rFonts w:ascii="Times New Roman" w:hAnsi="Times New Roman" w:cs="Times New Roman"/>
      <w:sz w:val="24"/>
      <w:szCs w:val="24"/>
    </w:rPr>
  </w:style>
  <w:style w:type="character" w:customStyle="1" w:styleId="rvts23">
    <w:name w:val="rvts23"/>
    <w:uiPriority w:val="99"/>
    <w:rsid w:val="00EF4141"/>
  </w:style>
  <w:style w:type="table" w:styleId="21">
    <w:name w:val="Medium Grid 2"/>
    <w:basedOn w:val="a1"/>
    <w:uiPriority w:val="68"/>
    <w:semiHidden/>
    <w:unhideWhenUsed/>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ab">
    <w:name w:val="header"/>
    <w:basedOn w:val="a"/>
    <w:link w:val="ac"/>
    <w:uiPriority w:val="99"/>
    <w:rsid w:val="00DB6A70"/>
    <w:pPr>
      <w:tabs>
        <w:tab w:val="center" w:pos="4819"/>
        <w:tab w:val="right" w:pos="9639"/>
      </w:tabs>
    </w:pPr>
  </w:style>
  <w:style w:type="character" w:customStyle="1" w:styleId="ac">
    <w:name w:val="Верхній колонтитул Знак"/>
    <w:link w:val="ab"/>
    <w:uiPriority w:val="99"/>
    <w:locked/>
    <w:rsid w:val="00DB6A70"/>
    <w:rPr>
      <w:sz w:val="22"/>
    </w:rPr>
  </w:style>
  <w:style w:type="paragraph" w:styleId="ad">
    <w:name w:val="footer"/>
    <w:basedOn w:val="a"/>
    <w:link w:val="ae"/>
    <w:uiPriority w:val="99"/>
    <w:rsid w:val="00DB6A70"/>
    <w:pPr>
      <w:tabs>
        <w:tab w:val="center" w:pos="4819"/>
        <w:tab w:val="right" w:pos="9639"/>
      </w:tabs>
    </w:pPr>
  </w:style>
  <w:style w:type="character" w:customStyle="1" w:styleId="ae">
    <w:name w:val="Нижній колонтитул Знак"/>
    <w:link w:val="ad"/>
    <w:uiPriority w:val="99"/>
    <w:locked/>
    <w:rsid w:val="00DB6A70"/>
    <w:rPr>
      <w:sz w:val="22"/>
    </w:rPr>
  </w:style>
  <w:style w:type="character" w:customStyle="1" w:styleId="rvts9">
    <w:name w:val="rvts9"/>
    <w:uiPriority w:val="99"/>
    <w:qFormat/>
    <w:rsid w:val="00F217E1"/>
  </w:style>
  <w:style w:type="character" w:styleId="af">
    <w:name w:val="Hyperlink"/>
    <w:uiPriority w:val="99"/>
    <w:semiHidden/>
    <w:rsid w:val="00D20FC6"/>
    <w:rPr>
      <w:color w:val="0000FF"/>
      <w:u w:val="single"/>
    </w:rPr>
  </w:style>
  <w:style w:type="paragraph" w:customStyle="1" w:styleId="ETFBodyText">
    <w:name w:val="ETF Body Text"/>
    <w:basedOn w:val="a"/>
    <w:link w:val="ETFBodyTextChar"/>
    <w:uiPriority w:val="99"/>
    <w:rsid w:val="00983C1A"/>
    <w:pPr>
      <w:spacing w:before="60" w:after="60" w:line="240" w:lineRule="auto"/>
    </w:pPr>
    <w:rPr>
      <w:rFonts w:ascii="Arial" w:hAnsi="Arial" w:cs="Arial"/>
      <w:sz w:val="20"/>
      <w:szCs w:val="20"/>
      <w:lang w:val="it-IT" w:eastAsia="en-US"/>
    </w:rPr>
  </w:style>
  <w:style w:type="character" w:customStyle="1" w:styleId="ETFBodyTextChar">
    <w:name w:val="ETF Body Text Char"/>
    <w:link w:val="ETFBodyText"/>
    <w:uiPriority w:val="99"/>
    <w:locked/>
    <w:rsid w:val="00983C1A"/>
    <w:rPr>
      <w:rFonts w:ascii="Arial" w:hAnsi="Arial"/>
      <w:lang w:val="it-IT" w:eastAsia="en-US"/>
    </w:rPr>
  </w:style>
  <w:style w:type="character" w:styleId="af0">
    <w:name w:val="Emphasis"/>
    <w:uiPriority w:val="99"/>
    <w:qFormat/>
    <w:rsid w:val="00C6467E"/>
    <w:rPr>
      <w:i/>
    </w:rPr>
  </w:style>
  <w:style w:type="paragraph" w:customStyle="1" w:styleId="rvps2">
    <w:name w:val="rvps2"/>
    <w:basedOn w:val="a"/>
    <w:uiPriority w:val="99"/>
    <w:rsid w:val="00A97550"/>
    <w:pPr>
      <w:spacing w:before="100" w:beforeAutospacing="1" w:after="100" w:afterAutospacing="1" w:line="240" w:lineRule="auto"/>
    </w:pPr>
    <w:rPr>
      <w:rFonts w:ascii="Times New Roman" w:hAnsi="Times New Roman" w:cs="Times New Roman"/>
      <w:sz w:val="24"/>
      <w:szCs w:val="24"/>
    </w:rPr>
  </w:style>
  <w:style w:type="table" w:styleId="af1">
    <w:name w:val="Table Grid"/>
    <w:basedOn w:val="a1"/>
    <w:uiPriority w:val="39"/>
    <w:rsid w:val="0083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8D9"/>
    <w:pPr>
      <w:autoSpaceDE w:val="0"/>
      <w:autoSpaceDN w:val="0"/>
      <w:adjustRightInd w:val="0"/>
    </w:pPr>
    <w:rPr>
      <w:rFonts w:ascii="Times New Roman" w:eastAsia="Calibri" w:hAnsi="Times New Roman" w:cs="Times New Roman"/>
      <w:color w:val="000000"/>
      <w:sz w:val="24"/>
      <w:szCs w:val="24"/>
      <w:lang w:eastAsia="en-US"/>
    </w:rPr>
  </w:style>
  <w:style w:type="paragraph" w:styleId="af2">
    <w:name w:val="List Paragraph"/>
    <w:basedOn w:val="a"/>
    <w:uiPriority w:val="34"/>
    <w:qFormat/>
    <w:rsid w:val="00626F3A"/>
    <w:pPr>
      <w:spacing w:after="0" w:line="240" w:lineRule="auto"/>
      <w:ind w:left="720"/>
      <w:contextualSpacing/>
    </w:pPr>
    <w:rPr>
      <w:rFonts w:ascii="Times New Roman" w:hAnsi="Times New Roman" w:cs="Times New Roman"/>
      <w:sz w:val="24"/>
      <w:szCs w:val="24"/>
    </w:rPr>
  </w:style>
  <w:style w:type="paragraph" w:customStyle="1" w:styleId="docdata">
    <w:name w:val="docdata"/>
    <w:aliases w:val="docy,v5,4306,baiaagaaboqcaaadowwaaawxdaaaaaaaaaaaaaaaaaaaaaaaaaaaaaaaaaaaaaaaaaaaaaaaaaaaaaaaaaaaaaaaaaaaaaaaaaaaaaaaaaaaaaaaaaaaaaaaaaaaaaaaaaaaaaaaaaaaaaaaaaaaaaaaaaaaaaaaaaaaaaaaaaaaaaaaaaaaaaaaaaaaaaaaaaaaaaaaaaaaaaaaaaaaaaaaaaaaaaaaaaaaaaaa"/>
    <w:basedOn w:val="a"/>
    <w:rsid w:val="002E0163"/>
    <w:pPr>
      <w:spacing w:before="100" w:beforeAutospacing="1" w:after="100" w:afterAutospacing="1" w:line="240" w:lineRule="auto"/>
    </w:pPr>
    <w:rPr>
      <w:rFonts w:ascii="Times New Roman" w:hAnsi="Times New Roman" w:cs="Times New Roman"/>
      <w:sz w:val="24"/>
      <w:szCs w:val="24"/>
    </w:rPr>
  </w:style>
  <w:style w:type="paragraph" w:customStyle="1" w:styleId="af3">
    <w:name w:val="Назва документа"/>
    <w:basedOn w:val="a"/>
    <w:next w:val="a"/>
    <w:rsid w:val="009A117D"/>
    <w:pPr>
      <w:keepNext/>
      <w:keepLines/>
      <w:spacing w:before="240" w:after="240" w:line="240" w:lineRule="auto"/>
      <w:jc w:val="center"/>
    </w:pPr>
    <w:rPr>
      <w:rFonts w:ascii="Antiqua" w:hAnsi="Antiqua" w:cs="Times New Roman"/>
      <w:b/>
      <w:sz w:val="26"/>
      <w:szCs w:val="20"/>
      <w:lang w:eastAsia="ru-RU"/>
    </w:rPr>
  </w:style>
  <w:style w:type="paragraph" w:styleId="HTML">
    <w:name w:val="HTML Preformatted"/>
    <w:basedOn w:val="a"/>
    <w:link w:val="HTML0"/>
    <w:rsid w:val="00E02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rsid w:val="00E02E8C"/>
    <w:rPr>
      <w:rFonts w:ascii="Courier New" w:hAnsi="Courier New" w:cs="Courier New"/>
      <w:lang w:val="ru-RU" w:eastAsia="ru-RU"/>
    </w:rPr>
  </w:style>
  <w:style w:type="character" w:customStyle="1" w:styleId="2090">
    <w:name w:val="2090"/>
    <w:aliases w:val="baiaagaaboqcaaad+wmaaaujbaaaaaaaaaaaaaaaaaaaaaaaaaaaaaaaaaaaaaaaaaaaaaaaaaaaaaaaaaaaaaaaaaaaaaaaaaaaaaaaaaaaaaaaaaaaaaaaaaaaaaaaaaaaaaaaaaaaaaaaaaaaaaaaaaaaaaaaaaaaaaaaaaaaaaaaaaaaaaaaaaaaaaaaaaaaaaaaaaaaaaaaaaaaaaaaaaaaaaaaaaaaaaaa"/>
    <w:basedOn w:val="a0"/>
    <w:rsid w:val="00D2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291">
      <w:bodyDiv w:val="1"/>
      <w:marLeft w:val="0"/>
      <w:marRight w:val="0"/>
      <w:marTop w:val="0"/>
      <w:marBottom w:val="0"/>
      <w:divBdr>
        <w:top w:val="none" w:sz="0" w:space="0" w:color="auto"/>
        <w:left w:val="none" w:sz="0" w:space="0" w:color="auto"/>
        <w:bottom w:val="none" w:sz="0" w:space="0" w:color="auto"/>
        <w:right w:val="none" w:sz="0" w:space="0" w:color="auto"/>
      </w:divBdr>
    </w:div>
    <w:div w:id="530610358">
      <w:bodyDiv w:val="1"/>
      <w:marLeft w:val="0"/>
      <w:marRight w:val="0"/>
      <w:marTop w:val="0"/>
      <w:marBottom w:val="0"/>
      <w:divBdr>
        <w:top w:val="none" w:sz="0" w:space="0" w:color="auto"/>
        <w:left w:val="none" w:sz="0" w:space="0" w:color="auto"/>
        <w:bottom w:val="none" w:sz="0" w:space="0" w:color="auto"/>
        <w:right w:val="none" w:sz="0" w:space="0" w:color="auto"/>
      </w:divBdr>
    </w:div>
    <w:div w:id="742412625">
      <w:marLeft w:val="0"/>
      <w:marRight w:val="0"/>
      <w:marTop w:val="0"/>
      <w:marBottom w:val="0"/>
      <w:divBdr>
        <w:top w:val="none" w:sz="0" w:space="0" w:color="auto"/>
        <w:left w:val="none" w:sz="0" w:space="0" w:color="auto"/>
        <w:bottom w:val="none" w:sz="0" w:space="0" w:color="auto"/>
        <w:right w:val="none" w:sz="0" w:space="0" w:color="auto"/>
      </w:divBdr>
    </w:div>
    <w:div w:id="742412626">
      <w:marLeft w:val="0"/>
      <w:marRight w:val="0"/>
      <w:marTop w:val="0"/>
      <w:marBottom w:val="0"/>
      <w:divBdr>
        <w:top w:val="none" w:sz="0" w:space="0" w:color="auto"/>
        <w:left w:val="none" w:sz="0" w:space="0" w:color="auto"/>
        <w:bottom w:val="none" w:sz="0" w:space="0" w:color="auto"/>
        <w:right w:val="none" w:sz="0" w:space="0" w:color="auto"/>
      </w:divBdr>
    </w:div>
    <w:div w:id="742412627">
      <w:marLeft w:val="0"/>
      <w:marRight w:val="0"/>
      <w:marTop w:val="0"/>
      <w:marBottom w:val="0"/>
      <w:divBdr>
        <w:top w:val="none" w:sz="0" w:space="0" w:color="auto"/>
        <w:left w:val="none" w:sz="0" w:space="0" w:color="auto"/>
        <w:bottom w:val="none" w:sz="0" w:space="0" w:color="auto"/>
        <w:right w:val="none" w:sz="0" w:space="0" w:color="auto"/>
      </w:divBdr>
    </w:div>
    <w:div w:id="742412628">
      <w:marLeft w:val="0"/>
      <w:marRight w:val="0"/>
      <w:marTop w:val="0"/>
      <w:marBottom w:val="0"/>
      <w:divBdr>
        <w:top w:val="none" w:sz="0" w:space="0" w:color="auto"/>
        <w:left w:val="none" w:sz="0" w:space="0" w:color="auto"/>
        <w:bottom w:val="none" w:sz="0" w:space="0" w:color="auto"/>
        <w:right w:val="none" w:sz="0" w:space="0" w:color="auto"/>
      </w:divBdr>
    </w:div>
    <w:div w:id="742412629">
      <w:marLeft w:val="0"/>
      <w:marRight w:val="0"/>
      <w:marTop w:val="0"/>
      <w:marBottom w:val="0"/>
      <w:divBdr>
        <w:top w:val="none" w:sz="0" w:space="0" w:color="auto"/>
        <w:left w:val="none" w:sz="0" w:space="0" w:color="auto"/>
        <w:bottom w:val="none" w:sz="0" w:space="0" w:color="auto"/>
        <w:right w:val="none" w:sz="0" w:space="0" w:color="auto"/>
      </w:divBdr>
    </w:div>
    <w:div w:id="1029255524">
      <w:bodyDiv w:val="1"/>
      <w:marLeft w:val="0"/>
      <w:marRight w:val="0"/>
      <w:marTop w:val="0"/>
      <w:marBottom w:val="0"/>
      <w:divBdr>
        <w:top w:val="none" w:sz="0" w:space="0" w:color="auto"/>
        <w:left w:val="none" w:sz="0" w:space="0" w:color="auto"/>
        <w:bottom w:val="none" w:sz="0" w:space="0" w:color="auto"/>
        <w:right w:val="none" w:sz="0" w:space="0" w:color="auto"/>
      </w:divBdr>
    </w:div>
    <w:div w:id="1484926873">
      <w:bodyDiv w:val="1"/>
      <w:marLeft w:val="0"/>
      <w:marRight w:val="0"/>
      <w:marTop w:val="0"/>
      <w:marBottom w:val="0"/>
      <w:divBdr>
        <w:top w:val="none" w:sz="0" w:space="0" w:color="auto"/>
        <w:left w:val="none" w:sz="0" w:space="0" w:color="auto"/>
        <w:bottom w:val="none" w:sz="0" w:space="0" w:color="auto"/>
        <w:right w:val="none" w:sz="0" w:space="0" w:color="auto"/>
      </w:divBdr>
    </w:div>
    <w:div w:id="1618221634">
      <w:bodyDiv w:val="1"/>
      <w:marLeft w:val="0"/>
      <w:marRight w:val="0"/>
      <w:marTop w:val="0"/>
      <w:marBottom w:val="0"/>
      <w:divBdr>
        <w:top w:val="none" w:sz="0" w:space="0" w:color="auto"/>
        <w:left w:val="none" w:sz="0" w:space="0" w:color="auto"/>
        <w:bottom w:val="none" w:sz="0" w:space="0" w:color="auto"/>
        <w:right w:val="none" w:sz="0" w:space="0" w:color="auto"/>
      </w:divBdr>
    </w:div>
    <w:div w:id="1650092069">
      <w:bodyDiv w:val="1"/>
      <w:marLeft w:val="0"/>
      <w:marRight w:val="0"/>
      <w:marTop w:val="0"/>
      <w:marBottom w:val="0"/>
      <w:divBdr>
        <w:top w:val="none" w:sz="0" w:space="0" w:color="auto"/>
        <w:left w:val="none" w:sz="0" w:space="0" w:color="auto"/>
        <w:bottom w:val="none" w:sz="0" w:space="0" w:color="auto"/>
        <w:right w:val="none" w:sz="0" w:space="0" w:color="auto"/>
      </w:divBdr>
    </w:div>
    <w:div w:id="17999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6CD1-D76C-487E-A5A7-4FC5EECC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C21D3-6370-4306-87F0-33FDA74C207C}">
  <ds:schemaRefs>
    <ds:schemaRef ds:uri="http://schemas.microsoft.com/sharepoint/v3/contenttype/forms"/>
  </ds:schemaRefs>
</ds:datastoreItem>
</file>

<file path=customXml/itemProps3.xml><?xml version="1.0" encoding="utf-8"?>
<ds:datastoreItem xmlns:ds="http://schemas.openxmlformats.org/officeDocument/2006/customXml" ds:itemID="{721CEF0A-81A7-45A2-BB91-AE5A02350252}">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4.xml><?xml version="1.0" encoding="utf-8"?>
<ds:datastoreItem xmlns:ds="http://schemas.openxmlformats.org/officeDocument/2006/customXml" ds:itemID="{49238E86-5072-46CA-B12F-EF9A38C14CB3}">
  <ds:schemaRefs>
    <ds:schemaRef ds:uri="http://schemas.microsoft.com/office/2006/metadata/longProperties"/>
  </ds:schemaRefs>
</ds:datastoreItem>
</file>

<file path=customXml/itemProps5.xml><?xml version="1.0" encoding="utf-8"?>
<ds:datastoreItem xmlns:ds="http://schemas.openxmlformats.org/officeDocument/2006/customXml" ds:itemID="{42B24303-F764-4CB8-B001-A49B7CC0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4845</Words>
  <Characters>2763</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Microsoft</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Movchan T.</dc:creator>
  <cp:keywords/>
  <dc:description/>
  <cp:lastModifiedBy>Кліменко Андрій Лукич</cp:lastModifiedBy>
  <cp:revision>13</cp:revision>
  <cp:lastPrinted>2019-06-10T17:14:00Z</cp:lastPrinted>
  <dcterms:created xsi:type="dcterms:W3CDTF">2021-10-12T14:40:00Z</dcterms:created>
  <dcterms:modified xsi:type="dcterms:W3CDTF">2022-01-18T08:36:00Z</dcterms:modified>
</cp:coreProperties>
</file>