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D66433E" w:rsidR="00963BC6" w:rsidRPr="00B51895" w:rsidRDefault="00D509D8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969"/>
        <w:jc w:val="center"/>
        <w:rPr>
          <w:sz w:val="28"/>
          <w:szCs w:val="28"/>
        </w:rPr>
      </w:pPr>
      <w:r w:rsidRPr="00B51895">
        <w:rPr>
          <w:sz w:val="28"/>
          <w:szCs w:val="28"/>
        </w:rPr>
        <w:t>ЗАТВЕРДЖЕНО</w:t>
      </w:r>
      <w:r w:rsidRPr="00B51895">
        <w:rPr>
          <w:sz w:val="28"/>
          <w:szCs w:val="28"/>
        </w:rPr>
        <w:br/>
        <w:t xml:space="preserve">постановою Кабінету Міністрів України від </w:t>
      </w:r>
      <w:r w:rsidRPr="00B51895">
        <w:rPr>
          <w:sz w:val="28"/>
          <w:szCs w:val="28"/>
        </w:rPr>
        <w:tab/>
      </w:r>
      <w:r w:rsidRPr="00B51895">
        <w:rPr>
          <w:sz w:val="28"/>
          <w:szCs w:val="28"/>
        </w:rPr>
        <w:tab/>
        <w:t xml:space="preserve">2021 р. № </w:t>
      </w:r>
    </w:p>
    <w:p w14:paraId="00000002" w14:textId="77777777" w:rsidR="00963BC6" w:rsidRPr="00B51895" w:rsidRDefault="00963BC6">
      <w:pPr>
        <w:keepNext/>
        <w:keepLines/>
        <w:ind w:left="460" w:right="460"/>
        <w:jc w:val="center"/>
        <w:rPr>
          <w:b/>
          <w:sz w:val="28"/>
          <w:szCs w:val="28"/>
        </w:rPr>
      </w:pPr>
    </w:p>
    <w:p w14:paraId="00000003" w14:textId="204E3C1D" w:rsidR="00963BC6" w:rsidRPr="00B51895" w:rsidRDefault="00963BC6">
      <w:pPr>
        <w:keepNext/>
        <w:keepLines/>
        <w:ind w:left="460" w:right="460"/>
        <w:jc w:val="center"/>
        <w:rPr>
          <w:b/>
          <w:sz w:val="28"/>
          <w:szCs w:val="28"/>
        </w:rPr>
      </w:pPr>
    </w:p>
    <w:p w14:paraId="7464E4AC" w14:textId="77777777" w:rsidR="00EE481D" w:rsidRPr="00B51895" w:rsidRDefault="00EE481D">
      <w:pPr>
        <w:keepNext/>
        <w:keepLines/>
        <w:ind w:left="460" w:right="460"/>
        <w:jc w:val="center"/>
        <w:rPr>
          <w:b/>
          <w:sz w:val="28"/>
          <w:szCs w:val="28"/>
        </w:rPr>
      </w:pPr>
    </w:p>
    <w:p w14:paraId="00000004" w14:textId="77777777" w:rsidR="00963BC6" w:rsidRPr="00B51895" w:rsidRDefault="00D509D8">
      <w:pPr>
        <w:keepNext/>
        <w:keepLines/>
        <w:ind w:left="460" w:right="460"/>
        <w:jc w:val="center"/>
        <w:rPr>
          <w:b/>
          <w:sz w:val="28"/>
          <w:szCs w:val="28"/>
        </w:rPr>
      </w:pPr>
      <w:r w:rsidRPr="00B51895">
        <w:rPr>
          <w:b/>
          <w:sz w:val="28"/>
          <w:szCs w:val="28"/>
        </w:rPr>
        <w:t xml:space="preserve">ПОЛОЖЕННЯ </w:t>
      </w:r>
    </w:p>
    <w:p w14:paraId="00000005" w14:textId="77777777" w:rsidR="00963BC6" w:rsidRPr="00B51895" w:rsidRDefault="00D509D8">
      <w:pPr>
        <w:keepNext/>
        <w:keepLines/>
        <w:ind w:left="460" w:right="460"/>
        <w:jc w:val="center"/>
        <w:rPr>
          <w:b/>
          <w:sz w:val="28"/>
          <w:szCs w:val="28"/>
        </w:rPr>
      </w:pPr>
      <w:r w:rsidRPr="00B51895">
        <w:rPr>
          <w:b/>
          <w:sz w:val="28"/>
          <w:szCs w:val="28"/>
        </w:rPr>
        <w:t>про програмно-апаратний комплекс «Автоматизований інформаційний комплекс освітнього менеджменту»</w:t>
      </w:r>
    </w:p>
    <w:p w14:paraId="00000006" w14:textId="77777777" w:rsidR="00963BC6" w:rsidRPr="00B51895" w:rsidRDefault="00963BC6">
      <w:pPr>
        <w:keepNext/>
        <w:keepLines/>
        <w:ind w:left="460" w:right="460"/>
        <w:jc w:val="center"/>
        <w:rPr>
          <w:b/>
          <w:sz w:val="28"/>
          <w:szCs w:val="28"/>
        </w:rPr>
      </w:pPr>
    </w:p>
    <w:p w14:paraId="00000007" w14:textId="77777777" w:rsidR="00963BC6" w:rsidRPr="00B51895" w:rsidRDefault="00D509D8">
      <w:pPr>
        <w:keepNext/>
        <w:keepLines/>
        <w:ind w:left="460" w:right="460"/>
        <w:jc w:val="center"/>
        <w:rPr>
          <w:b/>
          <w:sz w:val="28"/>
          <w:szCs w:val="28"/>
        </w:rPr>
      </w:pPr>
      <w:r w:rsidRPr="00B51895">
        <w:rPr>
          <w:b/>
          <w:sz w:val="28"/>
          <w:szCs w:val="28"/>
        </w:rPr>
        <w:t>Загальна частина</w:t>
      </w:r>
    </w:p>
    <w:p w14:paraId="4E0A8AF5" w14:textId="513F07A0" w:rsidR="00180F68" w:rsidRPr="00B51895" w:rsidRDefault="00D509D8" w:rsidP="00180F68">
      <w:pPr>
        <w:keepNext/>
        <w:keepLines/>
        <w:ind w:firstLine="460"/>
        <w:jc w:val="both"/>
        <w:rPr>
          <w:b/>
          <w:bCs/>
          <w:sz w:val="28"/>
          <w:szCs w:val="28"/>
        </w:rPr>
      </w:pPr>
      <w:r w:rsidRPr="00B51895">
        <w:rPr>
          <w:sz w:val="28"/>
          <w:szCs w:val="28"/>
        </w:rPr>
        <w:t xml:space="preserve">1. Це Положення визначає основні завдання, функціональні можливості, </w:t>
      </w:r>
      <w:r w:rsidR="008F405D" w:rsidRPr="00B51895">
        <w:rPr>
          <w:sz w:val="28"/>
          <w:szCs w:val="28"/>
        </w:rPr>
        <w:t xml:space="preserve">перелік </w:t>
      </w:r>
      <w:r w:rsidRPr="00B51895">
        <w:rPr>
          <w:sz w:val="28"/>
          <w:szCs w:val="28"/>
        </w:rPr>
        <w:t xml:space="preserve">суб’єктів та структуру програмно-апаратного комплексу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Автоматизований інформаційний комплекс освітнього менеджменту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 xml:space="preserve"> (далі </w:t>
      </w:r>
      <w:r w:rsidR="00ED4A28" w:rsidRPr="00B51895">
        <w:rPr>
          <w:sz w:val="28"/>
          <w:szCs w:val="28"/>
        </w:rPr>
        <w:t>–</w:t>
      </w:r>
      <w:r w:rsidRPr="00B51895">
        <w:rPr>
          <w:sz w:val="28"/>
          <w:szCs w:val="28"/>
        </w:rPr>
        <w:t xml:space="preserve"> ПАК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АІКОМ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 xml:space="preserve">), </w:t>
      </w:r>
      <w:r w:rsidR="00180F68" w:rsidRPr="00B51895">
        <w:rPr>
          <w:sz w:val="28"/>
          <w:szCs w:val="28"/>
        </w:rPr>
        <w:t xml:space="preserve">порядок обробки та захисту інформації в ньому, </w:t>
      </w:r>
      <w:r w:rsidRPr="00B51895">
        <w:rPr>
          <w:sz w:val="28"/>
          <w:szCs w:val="28"/>
        </w:rPr>
        <w:t xml:space="preserve">а також інші питання функціонування </w:t>
      </w:r>
      <w:r w:rsidR="00180F68" w:rsidRPr="00B51895">
        <w:rPr>
          <w:sz w:val="28"/>
          <w:szCs w:val="28"/>
        </w:rPr>
        <w:t>ПАК «АІКОМ».</w:t>
      </w:r>
    </w:p>
    <w:p w14:paraId="00000009" w14:textId="77777777" w:rsidR="00963BC6" w:rsidRPr="00B51895" w:rsidRDefault="00D509D8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>2. У цьому Положенні терміни вживаються в такому значенні:</w:t>
      </w:r>
    </w:p>
    <w:p w14:paraId="0000000A" w14:textId="357FDFDC" w:rsidR="00963BC6" w:rsidRPr="00B51895" w:rsidRDefault="00D509D8" w:rsidP="00265528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 xml:space="preserve">адміністрування центральної бази даних (далі </w:t>
      </w:r>
      <w:r w:rsidR="00265528" w:rsidRPr="00B51895">
        <w:rPr>
          <w:sz w:val="28"/>
          <w:szCs w:val="28"/>
        </w:rPr>
        <w:t>–</w:t>
      </w:r>
      <w:r w:rsidRPr="00B51895">
        <w:rPr>
          <w:sz w:val="28"/>
          <w:szCs w:val="28"/>
        </w:rPr>
        <w:t xml:space="preserve"> адміністрування) </w:t>
      </w:r>
      <w:r w:rsidR="00B23038" w:rsidRPr="00B51895">
        <w:rPr>
          <w:sz w:val="28"/>
          <w:szCs w:val="28"/>
        </w:rPr>
        <w:t>–</w:t>
      </w:r>
      <w:r w:rsidRPr="00B51895">
        <w:rPr>
          <w:sz w:val="28"/>
          <w:szCs w:val="28"/>
        </w:rPr>
        <w:t xml:space="preserve"> здійснення організаційних, технічних та інших заходів, необхідних для забезпечення функціонування центральної бази даних ПАК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АІКОМ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>;</w:t>
      </w:r>
    </w:p>
    <w:p w14:paraId="0000000C" w14:textId="7AD8E8A9" w:rsidR="00963BC6" w:rsidRPr="00B51895" w:rsidRDefault="00D509D8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 xml:space="preserve">електронний кабінет користувача </w:t>
      </w:r>
      <w:r w:rsidR="00B23038" w:rsidRPr="00B51895">
        <w:rPr>
          <w:sz w:val="28"/>
          <w:szCs w:val="28"/>
        </w:rPr>
        <w:t>–</w:t>
      </w:r>
      <w:r w:rsidRPr="00B51895">
        <w:rPr>
          <w:sz w:val="28"/>
          <w:szCs w:val="28"/>
        </w:rPr>
        <w:t xml:space="preserve"> персоніфікована</w:t>
      </w:r>
      <w:r w:rsidR="00180F68" w:rsidRPr="00B51895">
        <w:rPr>
          <w:sz w:val="28"/>
          <w:szCs w:val="28"/>
        </w:rPr>
        <w:t xml:space="preserve"> сторінка</w:t>
      </w:r>
      <w:r w:rsidRPr="00B51895">
        <w:rPr>
          <w:sz w:val="28"/>
          <w:szCs w:val="28"/>
        </w:rPr>
        <w:t xml:space="preserve"> </w:t>
      </w:r>
      <w:proofErr w:type="spellStart"/>
      <w:r w:rsidRPr="00B51895">
        <w:rPr>
          <w:sz w:val="28"/>
          <w:szCs w:val="28"/>
        </w:rPr>
        <w:t>веб</w:t>
      </w:r>
      <w:r w:rsidR="00180F68" w:rsidRPr="00B51895">
        <w:rPr>
          <w:sz w:val="28"/>
          <w:szCs w:val="28"/>
        </w:rPr>
        <w:t>ресурсу</w:t>
      </w:r>
      <w:proofErr w:type="spellEnd"/>
      <w:r w:rsidR="0051515B" w:rsidRPr="00B51895">
        <w:rPr>
          <w:sz w:val="28"/>
          <w:szCs w:val="28"/>
        </w:rPr>
        <w:t>, що є доступною лише авторизованому користувачу;</w:t>
      </w:r>
    </w:p>
    <w:p w14:paraId="0000000D" w14:textId="7AA2CDCB" w:rsidR="00963BC6" w:rsidRPr="00B51895" w:rsidRDefault="00D509D8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 xml:space="preserve">користувачі </w:t>
      </w:r>
      <w:r w:rsidR="00B31445" w:rsidRPr="00B51895">
        <w:rPr>
          <w:sz w:val="28"/>
          <w:szCs w:val="28"/>
        </w:rPr>
        <w:t xml:space="preserve">ПАК </w:t>
      </w:r>
      <w:r w:rsidR="00B31445" w:rsidRPr="00B51895">
        <w:rPr>
          <w:b/>
          <w:sz w:val="28"/>
          <w:szCs w:val="28"/>
        </w:rPr>
        <w:t>«</w:t>
      </w:r>
      <w:r w:rsidR="00B31445" w:rsidRPr="00B51895">
        <w:rPr>
          <w:sz w:val="28"/>
          <w:szCs w:val="28"/>
        </w:rPr>
        <w:t>АІКОМ</w:t>
      </w:r>
      <w:r w:rsidR="00B31445" w:rsidRPr="00B51895">
        <w:rPr>
          <w:b/>
          <w:sz w:val="28"/>
          <w:szCs w:val="28"/>
        </w:rPr>
        <w:t>»</w:t>
      </w:r>
      <w:r w:rsidR="00DE551B" w:rsidRPr="00B51895">
        <w:rPr>
          <w:b/>
          <w:sz w:val="28"/>
          <w:szCs w:val="28"/>
        </w:rPr>
        <w:t xml:space="preserve"> </w:t>
      </w:r>
      <w:r w:rsidR="00DE551B" w:rsidRPr="00B51895">
        <w:rPr>
          <w:bCs/>
          <w:sz w:val="28"/>
          <w:szCs w:val="28"/>
        </w:rPr>
        <w:t>(далі – користувачі)</w:t>
      </w:r>
      <w:r w:rsidR="00B31445" w:rsidRPr="00B51895">
        <w:rPr>
          <w:sz w:val="28"/>
          <w:szCs w:val="28"/>
        </w:rPr>
        <w:t xml:space="preserve"> </w:t>
      </w:r>
      <w:r w:rsidR="00B23038" w:rsidRPr="00B51895">
        <w:rPr>
          <w:sz w:val="28"/>
          <w:szCs w:val="28"/>
        </w:rPr>
        <w:t>–</w:t>
      </w:r>
      <w:r w:rsidRPr="00B51895">
        <w:rPr>
          <w:sz w:val="28"/>
          <w:szCs w:val="28"/>
        </w:rPr>
        <w:t xml:space="preserve"> учасники освітнього процесу, суб’єкти освітньої діяльності та засновники закладів освіти;</w:t>
      </w:r>
    </w:p>
    <w:p w14:paraId="0000000E" w14:textId="5CAA67AE" w:rsidR="00963BC6" w:rsidRPr="00B51895" w:rsidRDefault="00D509D8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 xml:space="preserve">оператор </w:t>
      </w:r>
      <w:r w:rsidR="00B23038" w:rsidRPr="00B51895">
        <w:rPr>
          <w:sz w:val="28"/>
          <w:szCs w:val="28"/>
        </w:rPr>
        <w:t>–</w:t>
      </w:r>
      <w:r w:rsidRPr="00B51895">
        <w:rPr>
          <w:sz w:val="28"/>
          <w:szCs w:val="28"/>
        </w:rPr>
        <w:t xml:space="preserve"> юридична особа або фізична особа-підприємець, що є власником або розпорядником </w:t>
      </w:r>
      <w:r w:rsidR="00FB44F8" w:rsidRPr="00B51895">
        <w:rPr>
          <w:sz w:val="28"/>
          <w:szCs w:val="28"/>
        </w:rPr>
        <w:t xml:space="preserve">сторонньої </w:t>
      </w:r>
      <w:r w:rsidRPr="00B51895">
        <w:rPr>
          <w:sz w:val="28"/>
          <w:szCs w:val="28"/>
        </w:rPr>
        <w:t>електронної освітньої інформаційної системи з правом підключення до центральної бази даних</w:t>
      </w:r>
      <w:r w:rsidR="000A4EEB" w:rsidRPr="00B51895">
        <w:rPr>
          <w:sz w:val="28"/>
          <w:szCs w:val="28"/>
        </w:rPr>
        <w:t xml:space="preserve"> ПАК «АІКОМ»</w:t>
      </w:r>
      <w:r w:rsidRPr="00B51895">
        <w:rPr>
          <w:sz w:val="28"/>
          <w:szCs w:val="28"/>
        </w:rPr>
        <w:t xml:space="preserve"> на підставі договору</w:t>
      </w:r>
      <w:r w:rsidR="000A4EEB" w:rsidRPr="00B51895">
        <w:rPr>
          <w:sz w:val="28"/>
          <w:szCs w:val="28"/>
        </w:rPr>
        <w:t xml:space="preserve"> про приєднання</w:t>
      </w:r>
      <w:r w:rsidRPr="00B51895">
        <w:rPr>
          <w:sz w:val="28"/>
          <w:szCs w:val="28"/>
        </w:rPr>
        <w:t xml:space="preserve"> з </w:t>
      </w:r>
      <w:r w:rsidR="00E81DA6" w:rsidRPr="00B51895">
        <w:rPr>
          <w:sz w:val="28"/>
          <w:szCs w:val="28"/>
        </w:rPr>
        <w:t>технічним адміністратором</w:t>
      </w:r>
      <w:r w:rsidR="00504410" w:rsidRPr="00B51895">
        <w:rPr>
          <w:sz w:val="28"/>
          <w:szCs w:val="28"/>
        </w:rPr>
        <w:t xml:space="preserve"> </w:t>
      </w:r>
      <w:r w:rsidRPr="00B51895">
        <w:rPr>
          <w:sz w:val="28"/>
          <w:szCs w:val="28"/>
        </w:rPr>
        <w:t xml:space="preserve">ПАК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АІКОМ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>;</w:t>
      </w:r>
    </w:p>
    <w:p w14:paraId="067521D3" w14:textId="44EB3E40" w:rsidR="0051515B" w:rsidRPr="00B51895" w:rsidRDefault="00D509D8" w:rsidP="00FD5DF5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 xml:space="preserve">ПАК «АІКОМ» </w:t>
      </w:r>
      <w:r w:rsidR="00B23038" w:rsidRPr="00B51895">
        <w:rPr>
          <w:sz w:val="28"/>
          <w:szCs w:val="28"/>
        </w:rPr>
        <w:t>–</w:t>
      </w:r>
      <w:r w:rsidR="0051515B" w:rsidRPr="00B51895">
        <w:rPr>
          <w:sz w:val="28"/>
          <w:szCs w:val="28"/>
        </w:rPr>
        <w:t xml:space="preserve"> інформаційно-телекомунікаційна система призначена для обробки державних електронних інформаційних ресурсів та персональних даних у сфері освіти в рамках єдиного інтегрованого середовища;</w:t>
      </w:r>
    </w:p>
    <w:p w14:paraId="3EE94D85" w14:textId="2639278F" w:rsidR="00FD5DF5" w:rsidRPr="00B51895" w:rsidRDefault="00D509D8" w:rsidP="00BD53CC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 xml:space="preserve">програмний модуль </w:t>
      </w:r>
      <w:r w:rsidR="00B23038" w:rsidRPr="00B51895">
        <w:rPr>
          <w:sz w:val="28"/>
          <w:szCs w:val="28"/>
        </w:rPr>
        <w:t xml:space="preserve">– </w:t>
      </w:r>
      <w:r w:rsidR="00FD5DF5" w:rsidRPr="00B51895">
        <w:rPr>
          <w:sz w:val="28"/>
          <w:szCs w:val="28"/>
        </w:rPr>
        <w:t>програма або функціонально завершений фрагмент програми, призначений для зберігання, трансляції</w:t>
      </w:r>
      <w:r w:rsidR="00BD53CC" w:rsidRPr="00B51895">
        <w:rPr>
          <w:sz w:val="28"/>
          <w:szCs w:val="28"/>
        </w:rPr>
        <w:t xml:space="preserve">, поєднання з іншими програмними модулями та завантаження в оперативну </w:t>
      </w:r>
      <w:proofErr w:type="spellStart"/>
      <w:r w:rsidR="00BD53CC" w:rsidRPr="00B51895">
        <w:rPr>
          <w:sz w:val="28"/>
          <w:szCs w:val="28"/>
        </w:rPr>
        <w:t>пам</w:t>
      </w:r>
      <w:proofErr w:type="spellEnd"/>
      <w:r w:rsidR="00BD53CC" w:rsidRPr="00B51895">
        <w:rPr>
          <w:sz w:val="28"/>
          <w:szCs w:val="28"/>
          <w:lang w:val="ru-RU"/>
        </w:rPr>
        <w:t>’</w:t>
      </w:r>
      <w:r w:rsidR="00BD53CC" w:rsidRPr="00B51895">
        <w:rPr>
          <w:sz w:val="28"/>
          <w:szCs w:val="28"/>
        </w:rPr>
        <w:t>ять;</w:t>
      </w:r>
    </w:p>
    <w:p w14:paraId="4B7121C4" w14:textId="0E6E6518" w:rsidR="00032162" w:rsidRPr="00B51895" w:rsidRDefault="00032162" w:rsidP="002F0093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color w:val="000000" w:themeColor="text1"/>
          <w:sz w:val="28"/>
          <w:szCs w:val="28"/>
        </w:rPr>
        <w:t>сторонн</w:t>
      </w:r>
      <w:r w:rsidR="00242127" w:rsidRPr="00B51895">
        <w:rPr>
          <w:color w:val="000000" w:themeColor="text1"/>
          <w:sz w:val="28"/>
          <w:szCs w:val="28"/>
        </w:rPr>
        <w:t>і</w:t>
      </w:r>
      <w:r w:rsidRPr="00B51895">
        <w:rPr>
          <w:color w:val="000000" w:themeColor="text1"/>
          <w:sz w:val="28"/>
          <w:szCs w:val="28"/>
        </w:rPr>
        <w:t xml:space="preserve"> електронн</w:t>
      </w:r>
      <w:r w:rsidR="00242127" w:rsidRPr="00B51895">
        <w:rPr>
          <w:color w:val="000000" w:themeColor="text1"/>
          <w:sz w:val="28"/>
          <w:szCs w:val="28"/>
        </w:rPr>
        <w:t>і</w:t>
      </w:r>
      <w:r w:rsidRPr="00B51895">
        <w:rPr>
          <w:color w:val="000000" w:themeColor="text1"/>
          <w:sz w:val="28"/>
          <w:szCs w:val="28"/>
        </w:rPr>
        <w:t xml:space="preserve"> </w:t>
      </w:r>
      <w:r w:rsidRPr="00B51895">
        <w:rPr>
          <w:sz w:val="28"/>
          <w:szCs w:val="28"/>
        </w:rPr>
        <w:t>освітн</w:t>
      </w:r>
      <w:r w:rsidR="00242127" w:rsidRPr="00B51895">
        <w:rPr>
          <w:sz w:val="28"/>
          <w:szCs w:val="28"/>
        </w:rPr>
        <w:t>і</w:t>
      </w:r>
      <w:r w:rsidRPr="00B51895">
        <w:rPr>
          <w:sz w:val="28"/>
          <w:szCs w:val="28"/>
        </w:rPr>
        <w:t xml:space="preserve"> інформаційн</w:t>
      </w:r>
      <w:r w:rsidR="00242127" w:rsidRPr="00B51895">
        <w:rPr>
          <w:sz w:val="28"/>
          <w:szCs w:val="28"/>
        </w:rPr>
        <w:t>і</w:t>
      </w:r>
      <w:r w:rsidRPr="00B51895">
        <w:rPr>
          <w:sz w:val="28"/>
          <w:szCs w:val="28"/>
        </w:rPr>
        <w:t xml:space="preserve"> систем</w:t>
      </w:r>
      <w:r w:rsidR="00242127" w:rsidRPr="00B51895">
        <w:rPr>
          <w:sz w:val="28"/>
          <w:szCs w:val="28"/>
        </w:rPr>
        <w:t>и</w:t>
      </w:r>
      <w:r w:rsidRPr="00B51895">
        <w:rPr>
          <w:sz w:val="28"/>
          <w:szCs w:val="28"/>
        </w:rPr>
        <w:t xml:space="preserve"> (далі – ОІС) – інформаційно-телекомунікаційн</w:t>
      </w:r>
      <w:r w:rsidR="00242127" w:rsidRPr="00B51895">
        <w:rPr>
          <w:sz w:val="28"/>
          <w:szCs w:val="28"/>
        </w:rPr>
        <w:t>і</w:t>
      </w:r>
      <w:r w:rsidRPr="00B51895">
        <w:rPr>
          <w:sz w:val="28"/>
          <w:szCs w:val="28"/>
        </w:rPr>
        <w:t xml:space="preserve"> систем</w:t>
      </w:r>
      <w:r w:rsidR="00242127" w:rsidRPr="00B51895">
        <w:rPr>
          <w:sz w:val="28"/>
          <w:szCs w:val="28"/>
        </w:rPr>
        <w:t>и</w:t>
      </w:r>
      <w:r w:rsidRPr="00B51895">
        <w:rPr>
          <w:sz w:val="28"/>
          <w:szCs w:val="28"/>
        </w:rPr>
        <w:t>, як</w:t>
      </w:r>
      <w:r w:rsidR="00242127" w:rsidRPr="00B51895">
        <w:rPr>
          <w:sz w:val="28"/>
          <w:szCs w:val="28"/>
        </w:rPr>
        <w:t>і</w:t>
      </w:r>
      <w:r w:rsidRPr="00B51895">
        <w:rPr>
          <w:sz w:val="28"/>
          <w:szCs w:val="28"/>
        </w:rPr>
        <w:t xml:space="preserve"> да</w:t>
      </w:r>
      <w:r w:rsidR="00242127" w:rsidRPr="00B51895">
        <w:rPr>
          <w:sz w:val="28"/>
          <w:szCs w:val="28"/>
        </w:rPr>
        <w:t>ють</w:t>
      </w:r>
      <w:r w:rsidRPr="00B51895">
        <w:rPr>
          <w:sz w:val="28"/>
          <w:szCs w:val="28"/>
        </w:rPr>
        <w:t xml:space="preserve"> змогу автоматизувати управління закладом освіти у сферах дошкільної, загальної середньої, позашкільної, професійної (професійно-технічної) освіти, створювати, переглядати, обмінюватися інформацією та документами в електронній формі, зокрема з центральною базою даних ПАК «АІКОМ» (у разі підключення);</w:t>
      </w:r>
    </w:p>
    <w:p w14:paraId="0D64DFD5" w14:textId="4B24A8B6" w:rsidR="003E1D7D" w:rsidRPr="00B51895" w:rsidRDefault="003E1D7D" w:rsidP="00265528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>суб</w:t>
      </w:r>
      <w:r w:rsidR="00103064" w:rsidRPr="00B51895">
        <w:rPr>
          <w:sz w:val="28"/>
          <w:szCs w:val="28"/>
        </w:rPr>
        <w:t xml:space="preserve">’єкти взаємодії </w:t>
      </w:r>
      <w:r w:rsidR="00B23038" w:rsidRPr="00B51895">
        <w:rPr>
          <w:sz w:val="28"/>
          <w:szCs w:val="28"/>
        </w:rPr>
        <w:t>–</w:t>
      </w:r>
      <w:r w:rsidR="00103064" w:rsidRPr="00B51895">
        <w:rPr>
          <w:sz w:val="28"/>
          <w:szCs w:val="28"/>
        </w:rPr>
        <w:t xml:space="preserve"> </w:t>
      </w:r>
      <w:r w:rsidR="00B23038" w:rsidRPr="00B51895">
        <w:rPr>
          <w:sz w:val="28"/>
          <w:szCs w:val="28"/>
        </w:rPr>
        <w:t>оператор</w:t>
      </w:r>
      <w:r w:rsidR="00032162" w:rsidRPr="00B51895">
        <w:rPr>
          <w:sz w:val="28"/>
          <w:szCs w:val="28"/>
        </w:rPr>
        <w:t>и</w:t>
      </w:r>
      <w:r w:rsidR="00B51895">
        <w:rPr>
          <w:sz w:val="28"/>
          <w:szCs w:val="28"/>
        </w:rPr>
        <w:t xml:space="preserve"> </w:t>
      </w:r>
      <w:r w:rsidR="00BD53CC" w:rsidRPr="00B51895">
        <w:rPr>
          <w:sz w:val="28"/>
          <w:szCs w:val="28"/>
        </w:rPr>
        <w:t>та</w:t>
      </w:r>
      <w:r w:rsidR="00BD53CC" w:rsidRPr="00B51895">
        <w:rPr>
          <w:b/>
          <w:bCs/>
          <w:sz w:val="28"/>
          <w:szCs w:val="28"/>
        </w:rPr>
        <w:t xml:space="preserve"> </w:t>
      </w:r>
      <w:r w:rsidR="00E81DA6" w:rsidRPr="00B51895">
        <w:rPr>
          <w:sz w:val="28"/>
          <w:szCs w:val="28"/>
        </w:rPr>
        <w:t xml:space="preserve">технічний адміністратор </w:t>
      </w:r>
      <w:r w:rsidR="00B23038" w:rsidRPr="00B51895">
        <w:rPr>
          <w:sz w:val="28"/>
          <w:szCs w:val="28"/>
        </w:rPr>
        <w:t xml:space="preserve">ПАК </w:t>
      </w:r>
      <w:r w:rsidR="00B23038" w:rsidRPr="00B51895">
        <w:rPr>
          <w:b/>
          <w:sz w:val="28"/>
          <w:szCs w:val="28"/>
        </w:rPr>
        <w:t>«</w:t>
      </w:r>
      <w:r w:rsidR="00B23038" w:rsidRPr="00B51895">
        <w:rPr>
          <w:sz w:val="28"/>
          <w:szCs w:val="28"/>
        </w:rPr>
        <w:t>АІКОМ</w:t>
      </w:r>
      <w:r w:rsidR="00B23038" w:rsidRPr="00B51895">
        <w:rPr>
          <w:b/>
          <w:sz w:val="28"/>
          <w:szCs w:val="28"/>
        </w:rPr>
        <w:t>»</w:t>
      </w:r>
      <w:r w:rsidR="00B23038" w:rsidRPr="00B51895">
        <w:rPr>
          <w:bCs/>
          <w:sz w:val="28"/>
          <w:szCs w:val="28"/>
        </w:rPr>
        <w:t>;</w:t>
      </w:r>
    </w:p>
    <w:p w14:paraId="00000011" w14:textId="3D3BDBD3" w:rsidR="00963BC6" w:rsidRPr="00B51895" w:rsidRDefault="00D509D8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lastRenderedPageBreak/>
        <w:t>центральна база даних</w:t>
      </w:r>
      <w:r w:rsidR="003E1D7D" w:rsidRPr="00B51895">
        <w:rPr>
          <w:sz w:val="28"/>
          <w:szCs w:val="28"/>
        </w:rPr>
        <w:t xml:space="preserve"> ПАК «АІКОМ»</w:t>
      </w:r>
      <w:r w:rsidR="00287314" w:rsidRPr="00B51895">
        <w:rPr>
          <w:sz w:val="28"/>
          <w:szCs w:val="28"/>
        </w:rPr>
        <w:t xml:space="preserve"> (далі – центральна база даних)</w:t>
      </w:r>
      <w:r w:rsidRPr="00B51895">
        <w:rPr>
          <w:sz w:val="28"/>
          <w:szCs w:val="28"/>
        </w:rPr>
        <w:t xml:space="preserve"> </w:t>
      </w:r>
      <w:r w:rsidR="00B23038" w:rsidRPr="00B51895">
        <w:rPr>
          <w:sz w:val="28"/>
          <w:szCs w:val="28"/>
        </w:rPr>
        <w:t>–</w:t>
      </w:r>
      <w:r w:rsidRPr="00B51895">
        <w:rPr>
          <w:sz w:val="28"/>
          <w:szCs w:val="28"/>
        </w:rPr>
        <w:t xml:space="preserve"> інформаційно-телекомунікаційна система, яка містить передбачені цим Положенням програмні модулі в частині, необхідній для забезпечення можливості створення, перегляду, обміну інформацією та документами між центральною базою даних, державними електронними інформаційними ресурсами,</w:t>
      </w:r>
      <w:r w:rsidR="003E1D7D" w:rsidRPr="00B51895">
        <w:rPr>
          <w:sz w:val="28"/>
          <w:szCs w:val="28"/>
        </w:rPr>
        <w:t xml:space="preserve"> </w:t>
      </w:r>
      <w:r w:rsidR="001B06DA" w:rsidRPr="00B51895">
        <w:rPr>
          <w:sz w:val="28"/>
          <w:szCs w:val="28"/>
        </w:rPr>
        <w:t>ОІС</w:t>
      </w:r>
      <w:r w:rsidRPr="00B51895">
        <w:rPr>
          <w:sz w:val="28"/>
          <w:szCs w:val="28"/>
        </w:rPr>
        <w:t>.</w:t>
      </w:r>
    </w:p>
    <w:p w14:paraId="1CE4B973" w14:textId="2D1B1882" w:rsidR="001B06DA" w:rsidRPr="00B51895" w:rsidRDefault="001B06DA" w:rsidP="001B06DA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 xml:space="preserve">Терміни «засновники закладів освіти», «освітній процес», суб’єкти освітньої діяльності», учасники освітнього процесу» вживаються у значенні, визначеному в Законі України </w:t>
      </w:r>
      <w:r w:rsidRPr="00B51895">
        <w:rPr>
          <w:b/>
          <w:sz w:val="28"/>
          <w:szCs w:val="28"/>
        </w:rPr>
        <w:t>«</w:t>
      </w:r>
      <w:hyperlink r:id="rId11">
        <w:r w:rsidRPr="00B51895">
          <w:rPr>
            <w:sz w:val="28"/>
            <w:szCs w:val="28"/>
          </w:rPr>
          <w:t>Про освіту</w:t>
        </w:r>
      </w:hyperlink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>.</w:t>
      </w:r>
    </w:p>
    <w:p w14:paraId="545D4862" w14:textId="62E996F5" w:rsidR="001B06DA" w:rsidRPr="00B51895" w:rsidRDefault="001B06DA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 xml:space="preserve">Терміни </w:t>
      </w:r>
      <w:r w:rsidR="006C40B2" w:rsidRPr="00B51895">
        <w:rPr>
          <w:sz w:val="28"/>
          <w:szCs w:val="28"/>
        </w:rPr>
        <w:t>«дошкільна освіта», «заклад дошкільної освіти» вживаються у значенні, визначеному в Законі України «</w:t>
      </w:r>
      <w:hyperlink r:id="rId12">
        <w:r w:rsidR="006C40B2" w:rsidRPr="00B51895">
          <w:rPr>
            <w:sz w:val="28"/>
            <w:szCs w:val="28"/>
          </w:rPr>
          <w:t>Про дошкільну освіту</w:t>
        </w:r>
      </w:hyperlink>
      <w:r w:rsidR="006C40B2" w:rsidRPr="00B51895">
        <w:rPr>
          <w:sz w:val="28"/>
          <w:szCs w:val="28"/>
        </w:rPr>
        <w:t>».</w:t>
      </w:r>
    </w:p>
    <w:p w14:paraId="06CB12DA" w14:textId="30EC4E72" w:rsidR="006C40B2" w:rsidRPr="00B51895" w:rsidRDefault="006C40B2" w:rsidP="006C40B2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 xml:space="preserve">Терміни «повна загальна середня освіта», «заклад загальної середньої освіти» вживаються у значенні, визначеному в Законі України </w:t>
      </w:r>
      <w:r w:rsidRPr="00B51895">
        <w:rPr>
          <w:b/>
          <w:sz w:val="28"/>
          <w:szCs w:val="28"/>
        </w:rPr>
        <w:t>«</w:t>
      </w:r>
      <w:hyperlink r:id="rId13" w:anchor="n2">
        <w:r w:rsidRPr="00B51895">
          <w:rPr>
            <w:sz w:val="28"/>
            <w:szCs w:val="28"/>
          </w:rPr>
          <w:t>Про повну загальну середню освіт</w:t>
        </w:r>
      </w:hyperlink>
      <w:r w:rsidRPr="00B51895">
        <w:rPr>
          <w:sz w:val="28"/>
          <w:szCs w:val="28"/>
        </w:rPr>
        <w:t>у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>.</w:t>
      </w:r>
    </w:p>
    <w:p w14:paraId="4F0D0F91" w14:textId="58C7F53A" w:rsidR="006C40B2" w:rsidRPr="00B51895" w:rsidRDefault="006C40B2" w:rsidP="006C40B2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>Терміни «позашкільна освіта», «заклад позашкільної освіти» вживаються у значенні, визначеному в Законі України «Про позашкільну освіту».</w:t>
      </w:r>
    </w:p>
    <w:p w14:paraId="0A178E63" w14:textId="56AE7F25" w:rsidR="006C40B2" w:rsidRPr="00B51895" w:rsidRDefault="006C40B2" w:rsidP="006C40B2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 xml:space="preserve">Терміни «професійна (професійно-технічна) освіта», «заклади професійної (професійно-технічної) освіти» вживаються у значенні, визначеному в Законі України </w:t>
      </w:r>
      <w:r w:rsidRPr="00B51895">
        <w:rPr>
          <w:b/>
          <w:sz w:val="28"/>
          <w:szCs w:val="28"/>
        </w:rPr>
        <w:t>«</w:t>
      </w:r>
      <w:hyperlink r:id="rId14">
        <w:r w:rsidRPr="00B51895">
          <w:rPr>
            <w:sz w:val="28"/>
            <w:szCs w:val="28"/>
          </w:rPr>
          <w:t>Про професійну (професійно-технічну) освіту</w:t>
        </w:r>
      </w:hyperlink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>.</w:t>
      </w:r>
    </w:p>
    <w:p w14:paraId="1A211C73" w14:textId="49B4EF38" w:rsidR="006C40B2" w:rsidRPr="00B51895" w:rsidRDefault="006C40B2" w:rsidP="006C40B2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 xml:space="preserve">Терміни «комплексна система захисту інформації», «інформаційно-телекомунікаційна система» вживаються у значенні, визначеному в Законі України </w:t>
      </w:r>
      <w:r w:rsidRPr="00B51895">
        <w:rPr>
          <w:b/>
          <w:sz w:val="28"/>
          <w:szCs w:val="28"/>
        </w:rPr>
        <w:t>«</w:t>
      </w:r>
      <w:hyperlink r:id="rId15">
        <w:r w:rsidRPr="00B51895">
          <w:rPr>
            <w:sz w:val="28"/>
            <w:szCs w:val="28"/>
          </w:rPr>
          <w:t>Про захист інформації у інформаційно-телекомунікаційних системах</w:t>
        </w:r>
      </w:hyperlink>
      <w:r w:rsidRPr="00B51895">
        <w:rPr>
          <w:b/>
          <w:sz w:val="28"/>
          <w:szCs w:val="28"/>
        </w:rPr>
        <w:t>».</w:t>
      </w:r>
    </w:p>
    <w:p w14:paraId="034D3735" w14:textId="0E8B59D2" w:rsidR="006C40B2" w:rsidRPr="00B51895" w:rsidRDefault="006C40B2" w:rsidP="006C40B2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>Термін</w:t>
      </w:r>
      <w:r w:rsidR="00EE481D" w:rsidRPr="00B51895">
        <w:rPr>
          <w:sz w:val="28"/>
          <w:szCs w:val="28"/>
        </w:rPr>
        <w:t xml:space="preserve"> «дані» вживає</w:t>
      </w:r>
      <w:r w:rsidRPr="00B51895">
        <w:rPr>
          <w:sz w:val="28"/>
          <w:szCs w:val="28"/>
        </w:rPr>
        <w:t xml:space="preserve">ться у значенні, визначеному в Законі України </w:t>
      </w:r>
      <w:r w:rsidRPr="00B51895">
        <w:rPr>
          <w:b/>
          <w:sz w:val="28"/>
          <w:szCs w:val="28"/>
        </w:rPr>
        <w:t>«</w:t>
      </w:r>
      <w:hyperlink r:id="rId16">
        <w:r w:rsidRPr="00B51895">
          <w:rPr>
            <w:sz w:val="28"/>
            <w:szCs w:val="28"/>
          </w:rPr>
          <w:t>Про телекомунікації</w:t>
        </w:r>
      </w:hyperlink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>.</w:t>
      </w:r>
    </w:p>
    <w:p w14:paraId="444B8E0C" w14:textId="53207F15" w:rsidR="006C40B2" w:rsidRPr="00B51895" w:rsidRDefault="006C40B2" w:rsidP="006C40B2">
      <w:pPr>
        <w:keepNext/>
        <w:keepLines/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>Терміни «документ», «захист інформації», «інформація», «суб’єкт владних повноважень» вживаються у значенні, визначеному в Законі України.</w:t>
      </w:r>
    </w:p>
    <w:p w14:paraId="6062F311" w14:textId="6D4B268E" w:rsidR="00242127" w:rsidRPr="00B51895" w:rsidRDefault="00D509D8" w:rsidP="00242127">
      <w:pPr>
        <w:ind w:firstLine="426"/>
        <w:jc w:val="both"/>
        <w:rPr>
          <w:sz w:val="28"/>
          <w:szCs w:val="28"/>
        </w:rPr>
      </w:pPr>
      <w:r w:rsidRPr="00B51895">
        <w:rPr>
          <w:sz w:val="28"/>
          <w:szCs w:val="28"/>
        </w:rPr>
        <w:t>Інші терміни вживаються у значеннях, визначених законами України</w:t>
      </w:r>
      <w:r w:rsidR="006C40B2" w:rsidRPr="00B51895">
        <w:rPr>
          <w:sz w:val="28"/>
          <w:szCs w:val="28"/>
        </w:rPr>
        <w:t xml:space="preserve"> </w:t>
      </w:r>
      <w:r w:rsidR="006C40B2" w:rsidRPr="00B51895">
        <w:rPr>
          <w:b/>
          <w:sz w:val="28"/>
          <w:szCs w:val="28"/>
        </w:rPr>
        <w:t>«</w:t>
      </w:r>
      <w:hyperlink r:id="rId17">
        <w:r w:rsidR="006C40B2" w:rsidRPr="00B51895">
          <w:rPr>
            <w:sz w:val="28"/>
            <w:szCs w:val="28"/>
          </w:rPr>
          <w:t>Про захист персональних даних</w:t>
        </w:r>
      </w:hyperlink>
      <w:r w:rsidR="006C40B2" w:rsidRPr="00B51895">
        <w:rPr>
          <w:b/>
          <w:sz w:val="28"/>
          <w:szCs w:val="28"/>
        </w:rPr>
        <w:t>»</w:t>
      </w:r>
      <w:r w:rsidR="006C40B2" w:rsidRPr="00B51895">
        <w:rPr>
          <w:sz w:val="28"/>
          <w:szCs w:val="28"/>
        </w:rPr>
        <w:t xml:space="preserve">, </w:t>
      </w:r>
      <w:r w:rsidR="006C40B2" w:rsidRPr="00B51895">
        <w:rPr>
          <w:b/>
          <w:sz w:val="28"/>
          <w:szCs w:val="28"/>
        </w:rPr>
        <w:t>«</w:t>
      </w:r>
      <w:hyperlink r:id="rId18">
        <w:r w:rsidR="006C40B2" w:rsidRPr="00B51895">
          <w:rPr>
            <w:sz w:val="28"/>
            <w:szCs w:val="28"/>
          </w:rPr>
          <w:t>Про доступ до публічної інформації</w:t>
        </w:r>
      </w:hyperlink>
      <w:r w:rsidR="006C40B2" w:rsidRPr="00B51895">
        <w:rPr>
          <w:b/>
          <w:sz w:val="28"/>
          <w:szCs w:val="28"/>
        </w:rPr>
        <w:t>», «</w:t>
      </w:r>
      <w:hyperlink r:id="rId19">
        <w:r w:rsidR="006C40B2" w:rsidRPr="00B51895">
          <w:rPr>
            <w:sz w:val="28"/>
            <w:szCs w:val="28"/>
          </w:rPr>
          <w:t>Про державну статистику</w:t>
        </w:r>
      </w:hyperlink>
      <w:r w:rsidR="006C40B2" w:rsidRPr="00B51895">
        <w:rPr>
          <w:b/>
          <w:sz w:val="28"/>
          <w:szCs w:val="28"/>
        </w:rPr>
        <w:t>»</w:t>
      </w:r>
      <w:r w:rsidR="006C40B2" w:rsidRPr="00B51895">
        <w:rPr>
          <w:sz w:val="28"/>
          <w:szCs w:val="28"/>
        </w:rPr>
        <w:t xml:space="preserve">, </w:t>
      </w:r>
      <w:r w:rsidR="006C40B2" w:rsidRPr="00B51895">
        <w:rPr>
          <w:b/>
          <w:sz w:val="28"/>
          <w:szCs w:val="28"/>
        </w:rPr>
        <w:t>«</w:t>
      </w:r>
      <w:hyperlink r:id="rId20">
        <w:r w:rsidR="006C40B2" w:rsidRPr="00B51895">
          <w:rPr>
            <w:sz w:val="28"/>
            <w:szCs w:val="28"/>
          </w:rPr>
          <w:t>Про електронні документи та електронний документообіг</w:t>
        </w:r>
      </w:hyperlink>
      <w:r w:rsidR="006C40B2" w:rsidRPr="00B51895">
        <w:rPr>
          <w:b/>
          <w:sz w:val="28"/>
          <w:szCs w:val="28"/>
        </w:rPr>
        <w:t>», «</w:t>
      </w:r>
      <w:hyperlink r:id="rId21">
        <w:r w:rsidR="006C40B2" w:rsidRPr="00B51895">
          <w:rPr>
            <w:sz w:val="28"/>
            <w:szCs w:val="28"/>
          </w:rPr>
          <w:t>Про електронні довірчі послуги</w:t>
        </w:r>
      </w:hyperlink>
      <w:r w:rsidR="006C40B2" w:rsidRPr="00B51895">
        <w:rPr>
          <w:b/>
          <w:sz w:val="28"/>
          <w:szCs w:val="28"/>
        </w:rPr>
        <w:t>»</w:t>
      </w:r>
      <w:r w:rsidR="006C40B2" w:rsidRPr="00B51895">
        <w:rPr>
          <w:sz w:val="28"/>
          <w:szCs w:val="28"/>
        </w:rPr>
        <w:t xml:space="preserve">, </w:t>
      </w:r>
      <w:hyperlink r:id="rId22" w:anchor="n14">
        <w:r w:rsidR="006C40B2" w:rsidRPr="00B51895">
          <w:rPr>
            <w:sz w:val="28"/>
            <w:szCs w:val="28"/>
          </w:rPr>
          <w:t>Порядком організації електронної інформаційної взаємодії державних електронних інформаційних ресурсів</w:t>
        </w:r>
      </w:hyperlink>
      <w:r w:rsidR="006C40B2" w:rsidRPr="00B51895">
        <w:rPr>
          <w:sz w:val="28"/>
          <w:szCs w:val="28"/>
        </w:rPr>
        <w:t xml:space="preserve">, затвердженим постановою Кабінету Міністрів України від 10 травня 2018 р. № 357 (Офіційний вісник України, 2018 р., </w:t>
      </w:r>
      <w:r w:rsidR="00242127" w:rsidRPr="00B51895">
        <w:rPr>
          <w:sz w:val="28"/>
          <w:szCs w:val="28"/>
        </w:rPr>
        <w:t xml:space="preserve">        </w:t>
      </w:r>
      <w:r w:rsidR="006C40B2" w:rsidRPr="00B51895">
        <w:rPr>
          <w:sz w:val="28"/>
          <w:szCs w:val="28"/>
        </w:rPr>
        <w:t>№ 41, ст. 1450)</w:t>
      </w:r>
      <w:r w:rsidR="00242127" w:rsidRPr="00B51895">
        <w:rPr>
          <w:sz w:val="28"/>
          <w:szCs w:val="28"/>
        </w:rPr>
        <w:t xml:space="preserve">, Положенням про електронну взаємодію державних електронних інформаційних ресурсів, затвердженим постановою Кабінету Міністрів України від 08 вересня 2016 р. № 606 (Офіційний вісник України, 2016 р., № 73, ст. 109), Положенням про Реєстр інформаційних, телекомунікаційних та інформаційно-телекомунікаційних систем органів виконавчої влади, а також підприємств, установ і організацій, що належить до сфери управління, затвердженим постановою Кабінету Міністрів </w:t>
      </w:r>
      <w:r w:rsidR="00242127" w:rsidRPr="00B51895">
        <w:rPr>
          <w:sz w:val="28"/>
          <w:szCs w:val="28"/>
        </w:rPr>
        <w:lastRenderedPageBreak/>
        <w:t>України від 03 серпня 2005 р. № 688 (Офіційний вісник України, 2005 р.,        № 31, ст. 381).</w:t>
      </w:r>
    </w:p>
    <w:p w14:paraId="5EAFD9B8" w14:textId="6ADB0817" w:rsidR="00CB1CD8" w:rsidRPr="00B51895" w:rsidRDefault="00D509D8" w:rsidP="00470E2E">
      <w:pPr>
        <w:ind w:firstLine="426"/>
        <w:jc w:val="both"/>
        <w:rPr>
          <w:sz w:val="28"/>
          <w:szCs w:val="28"/>
        </w:rPr>
      </w:pPr>
      <w:r w:rsidRPr="00B51895">
        <w:rPr>
          <w:sz w:val="28"/>
          <w:szCs w:val="28"/>
        </w:rPr>
        <w:t xml:space="preserve">3. ПАК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АІКОМ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 xml:space="preserve"> має офіційну адресу в Інтернеті </w:t>
      </w:r>
      <w:r w:rsidR="00B23038" w:rsidRPr="00B51895">
        <w:rPr>
          <w:sz w:val="28"/>
          <w:szCs w:val="28"/>
        </w:rPr>
        <w:t>–</w:t>
      </w:r>
      <w:r w:rsidRPr="00B51895">
        <w:rPr>
          <w:sz w:val="28"/>
          <w:szCs w:val="28"/>
        </w:rPr>
        <w:t xml:space="preserve"> </w:t>
      </w:r>
      <w:hyperlink r:id="rId23">
        <w:r w:rsidRPr="00B51895">
          <w:rPr>
            <w:sz w:val="28"/>
            <w:szCs w:val="28"/>
            <w:u w:val="single"/>
          </w:rPr>
          <w:t>https://aikom.iea.gov.ua/</w:t>
        </w:r>
      </w:hyperlink>
      <w:r w:rsidRPr="00B51895">
        <w:rPr>
          <w:sz w:val="28"/>
          <w:szCs w:val="28"/>
        </w:rPr>
        <w:t>.</w:t>
      </w:r>
    </w:p>
    <w:p w14:paraId="6FD2572F" w14:textId="77777777" w:rsidR="00470E2E" w:rsidRPr="00B51895" w:rsidRDefault="00470E2E" w:rsidP="00470E2E">
      <w:pPr>
        <w:ind w:firstLine="426"/>
        <w:jc w:val="both"/>
        <w:rPr>
          <w:color w:val="000000" w:themeColor="text1"/>
          <w:sz w:val="28"/>
          <w:szCs w:val="28"/>
        </w:rPr>
      </w:pPr>
    </w:p>
    <w:p w14:paraId="7D6FB902" w14:textId="77777777" w:rsidR="00CB1CD8" w:rsidRPr="00B51895" w:rsidRDefault="00D509D8" w:rsidP="00242127">
      <w:pPr>
        <w:ind w:firstLine="460"/>
        <w:jc w:val="center"/>
        <w:rPr>
          <w:color w:val="000000" w:themeColor="text1"/>
          <w:sz w:val="28"/>
          <w:szCs w:val="28"/>
        </w:rPr>
      </w:pPr>
      <w:r w:rsidRPr="00B51895">
        <w:rPr>
          <w:b/>
          <w:sz w:val="28"/>
          <w:szCs w:val="28"/>
        </w:rPr>
        <w:t>Завдання та функціональні можливості ПАК «АІКОМ»</w:t>
      </w:r>
    </w:p>
    <w:p w14:paraId="75187722" w14:textId="055C2853" w:rsidR="00CB1CD8" w:rsidRPr="00B51895" w:rsidRDefault="00CB1CD8" w:rsidP="00CB1CD8">
      <w:pPr>
        <w:ind w:firstLine="460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>4</w:t>
      </w:r>
      <w:r w:rsidR="00D509D8" w:rsidRPr="00B51895">
        <w:rPr>
          <w:sz w:val="28"/>
          <w:szCs w:val="28"/>
        </w:rPr>
        <w:t>. Завдання</w:t>
      </w:r>
      <w:r w:rsidR="00A836DF" w:rsidRPr="00B51895">
        <w:rPr>
          <w:sz w:val="28"/>
          <w:szCs w:val="28"/>
        </w:rPr>
        <w:t>м</w:t>
      </w:r>
      <w:r w:rsidR="00D509D8" w:rsidRPr="00B51895">
        <w:rPr>
          <w:sz w:val="28"/>
          <w:szCs w:val="28"/>
        </w:rPr>
        <w:t xml:space="preserve">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</w:t>
      </w:r>
      <w:r w:rsidR="00D509D8" w:rsidRPr="00B51895">
        <w:rPr>
          <w:sz w:val="28"/>
          <w:szCs w:val="28"/>
        </w:rPr>
        <w:t xml:space="preserve"> є забезпечення можливості використання суб’єктами освітньої діяльності електронних сервісів для ефективного управління закладом освіти у дошкільній, загальній середній, позашкільній та професійній (професійно-технічній) освіті (далі </w:t>
      </w:r>
      <w:r w:rsidR="005C37AE" w:rsidRPr="00B51895">
        <w:rPr>
          <w:sz w:val="28"/>
          <w:szCs w:val="28"/>
        </w:rPr>
        <w:t>–</w:t>
      </w:r>
      <w:r w:rsidR="00D509D8" w:rsidRPr="00B51895">
        <w:rPr>
          <w:sz w:val="28"/>
          <w:szCs w:val="28"/>
        </w:rPr>
        <w:t xml:space="preserve"> у сфері освіти).</w:t>
      </w:r>
    </w:p>
    <w:p w14:paraId="71DF9D9A" w14:textId="77777777" w:rsidR="00CB1CD8" w:rsidRPr="00B51895" w:rsidRDefault="00CB1CD8" w:rsidP="00CB1CD8">
      <w:pPr>
        <w:ind w:firstLine="460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>5</w:t>
      </w:r>
      <w:r w:rsidR="00D509D8" w:rsidRPr="00B51895">
        <w:rPr>
          <w:sz w:val="28"/>
          <w:szCs w:val="28"/>
        </w:rPr>
        <w:t xml:space="preserve">. Функціональні можливості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</w:t>
      </w:r>
      <w:r w:rsidR="00D509D8" w:rsidRPr="00B51895">
        <w:rPr>
          <w:sz w:val="28"/>
          <w:szCs w:val="28"/>
        </w:rPr>
        <w:t>:</w:t>
      </w:r>
    </w:p>
    <w:p w14:paraId="26E74662" w14:textId="69D0C462" w:rsidR="00CB1CD8" w:rsidRPr="00B51895" w:rsidRDefault="00D509D8" w:rsidP="00CB1CD8">
      <w:pPr>
        <w:ind w:firstLine="460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>1) створення єдиної інформаційної інфраструктури з метою автоматизації одержання, обробки і зберігання інформації (у тому числі статистичної) та документів у сферах освіти;</w:t>
      </w:r>
    </w:p>
    <w:p w14:paraId="3F201C67" w14:textId="5BAD90BA" w:rsidR="00CB1CD8" w:rsidRPr="00B51895" w:rsidRDefault="00D509D8" w:rsidP="005C37AE">
      <w:pPr>
        <w:ind w:firstLine="460"/>
        <w:jc w:val="both"/>
        <w:rPr>
          <w:sz w:val="28"/>
          <w:szCs w:val="28"/>
        </w:rPr>
      </w:pPr>
      <w:r w:rsidRPr="00B51895">
        <w:rPr>
          <w:sz w:val="28"/>
          <w:szCs w:val="28"/>
        </w:rPr>
        <w:t>2) можливість використання</w:t>
      </w:r>
      <w:r w:rsidR="005C37AE" w:rsidRPr="00B51895">
        <w:rPr>
          <w:sz w:val="28"/>
          <w:szCs w:val="28"/>
        </w:rPr>
        <w:t xml:space="preserve"> даних,</w:t>
      </w:r>
      <w:r w:rsidRPr="00B51895">
        <w:rPr>
          <w:sz w:val="28"/>
          <w:szCs w:val="28"/>
        </w:rPr>
        <w:t xml:space="preserve"> </w:t>
      </w:r>
      <w:r w:rsidR="005C37AE" w:rsidRPr="00B51895">
        <w:rPr>
          <w:sz w:val="28"/>
          <w:szCs w:val="28"/>
        </w:rPr>
        <w:t xml:space="preserve">державних класифікаторів, </w:t>
      </w:r>
      <w:proofErr w:type="spellStart"/>
      <w:r w:rsidR="005C37AE" w:rsidRPr="00B51895">
        <w:rPr>
          <w:sz w:val="28"/>
          <w:szCs w:val="28"/>
        </w:rPr>
        <w:t>номенклатур</w:t>
      </w:r>
      <w:proofErr w:type="spellEnd"/>
      <w:r w:rsidR="005C37AE" w:rsidRPr="00B51895">
        <w:rPr>
          <w:sz w:val="28"/>
          <w:szCs w:val="28"/>
        </w:rPr>
        <w:t xml:space="preserve"> та довідників, затверджених в установленому законодавством порядку, </w:t>
      </w:r>
      <w:r w:rsidRPr="00B51895">
        <w:rPr>
          <w:sz w:val="28"/>
          <w:szCs w:val="28"/>
        </w:rPr>
        <w:t>для внесення та систематизації інформації у центральній базі даних</w:t>
      </w:r>
      <w:r w:rsidR="00287314" w:rsidRPr="00B51895">
        <w:rPr>
          <w:sz w:val="28"/>
          <w:szCs w:val="28"/>
        </w:rPr>
        <w:t>;</w:t>
      </w:r>
    </w:p>
    <w:p w14:paraId="395810B6" w14:textId="6BF19731" w:rsidR="00CB1CD8" w:rsidRPr="00B51895" w:rsidRDefault="00D509D8" w:rsidP="00CB1CD8">
      <w:pPr>
        <w:ind w:firstLine="460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>3) надання статистичної інформації у сфері освіти суб’єктами освітньої діяльності;</w:t>
      </w:r>
    </w:p>
    <w:p w14:paraId="21AF5545" w14:textId="25F6B82B" w:rsidR="00CB1CD8" w:rsidRPr="00B51895" w:rsidRDefault="00D509D8" w:rsidP="00CB1CD8">
      <w:pPr>
        <w:ind w:firstLine="460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 xml:space="preserve">4) одержання, обробка та </w:t>
      </w:r>
      <w:r w:rsidR="005C37AE" w:rsidRPr="00B51895">
        <w:rPr>
          <w:sz w:val="28"/>
          <w:szCs w:val="28"/>
        </w:rPr>
        <w:t>зберігання</w:t>
      </w:r>
      <w:r w:rsidRPr="00B51895">
        <w:rPr>
          <w:sz w:val="28"/>
          <w:szCs w:val="28"/>
        </w:rPr>
        <w:t xml:space="preserve"> інформації (в т.ч. статистичної)</w:t>
      </w:r>
      <w:r w:rsidR="005C37AE" w:rsidRPr="00B51895">
        <w:rPr>
          <w:sz w:val="28"/>
          <w:szCs w:val="28"/>
        </w:rPr>
        <w:t xml:space="preserve"> та документів</w:t>
      </w:r>
      <w:r w:rsidRPr="00B51895">
        <w:rPr>
          <w:sz w:val="28"/>
          <w:szCs w:val="28"/>
        </w:rPr>
        <w:t>, необхідної для здійснення аналізу поточного стану сфери освіти;</w:t>
      </w:r>
    </w:p>
    <w:p w14:paraId="3656A094" w14:textId="00011B74" w:rsidR="00132E0D" w:rsidRPr="00B51895" w:rsidRDefault="00D509D8" w:rsidP="00132E0D">
      <w:pPr>
        <w:ind w:firstLine="460"/>
        <w:jc w:val="both"/>
        <w:rPr>
          <w:sz w:val="28"/>
          <w:szCs w:val="28"/>
        </w:rPr>
      </w:pPr>
      <w:r w:rsidRPr="00B51895">
        <w:rPr>
          <w:color w:val="000000" w:themeColor="text1"/>
          <w:sz w:val="28"/>
          <w:szCs w:val="28"/>
        </w:rPr>
        <w:t xml:space="preserve">5) </w:t>
      </w:r>
      <w:r w:rsidR="005C37AE" w:rsidRPr="00B51895">
        <w:rPr>
          <w:color w:val="000000" w:themeColor="text1"/>
          <w:sz w:val="28"/>
          <w:szCs w:val="28"/>
        </w:rPr>
        <w:t xml:space="preserve">забезпечення </w:t>
      </w:r>
      <w:r w:rsidRPr="00B51895">
        <w:rPr>
          <w:color w:val="000000" w:themeColor="text1"/>
          <w:sz w:val="28"/>
          <w:szCs w:val="28"/>
        </w:rPr>
        <w:t>сумісн</w:t>
      </w:r>
      <w:r w:rsidR="005C37AE" w:rsidRPr="00B51895">
        <w:rPr>
          <w:color w:val="000000" w:themeColor="text1"/>
          <w:sz w:val="28"/>
          <w:szCs w:val="28"/>
        </w:rPr>
        <w:t>ості</w:t>
      </w:r>
      <w:r w:rsidRPr="00B51895">
        <w:rPr>
          <w:color w:val="000000" w:themeColor="text1"/>
          <w:sz w:val="28"/>
          <w:szCs w:val="28"/>
        </w:rPr>
        <w:t xml:space="preserve"> та електронн</w:t>
      </w:r>
      <w:r w:rsidR="005C37AE" w:rsidRPr="00B51895">
        <w:rPr>
          <w:color w:val="000000" w:themeColor="text1"/>
          <w:sz w:val="28"/>
          <w:szCs w:val="28"/>
        </w:rPr>
        <w:t>ої</w:t>
      </w:r>
      <w:r w:rsidRPr="00B51895">
        <w:rPr>
          <w:color w:val="000000" w:themeColor="text1"/>
          <w:sz w:val="28"/>
          <w:szCs w:val="28"/>
        </w:rPr>
        <w:t xml:space="preserve"> взаємоді</w:t>
      </w:r>
      <w:r w:rsidR="005C37AE" w:rsidRPr="00B51895">
        <w:rPr>
          <w:color w:val="000000" w:themeColor="text1"/>
          <w:sz w:val="28"/>
          <w:szCs w:val="28"/>
        </w:rPr>
        <w:t>ї</w:t>
      </w:r>
      <w:r w:rsidRPr="00B51895">
        <w:rPr>
          <w:color w:val="000000" w:themeColor="text1"/>
          <w:sz w:val="28"/>
          <w:szCs w:val="28"/>
        </w:rPr>
        <w:t xml:space="preserve"> центральної бази даних в установленому законодавством порядку з </w:t>
      </w:r>
      <w:r w:rsidR="00BB7772" w:rsidRPr="00B51895">
        <w:rPr>
          <w:color w:val="000000" w:themeColor="text1"/>
          <w:sz w:val="28"/>
          <w:szCs w:val="28"/>
        </w:rPr>
        <w:t>ОІС</w:t>
      </w:r>
      <w:r w:rsidRPr="00B51895">
        <w:rPr>
          <w:color w:val="000000" w:themeColor="text1"/>
          <w:sz w:val="28"/>
          <w:szCs w:val="28"/>
        </w:rPr>
        <w:t xml:space="preserve"> та державними </w:t>
      </w:r>
      <w:r w:rsidR="00032162" w:rsidRPr="00B51895">
        <w:rPr>
          <w:color w:val="000000" w:themeColor="text1"/>
          <w:sz w:val="28"/>
          <w:szCs w:val="28"/>
        </w:rPr>
        <w:t xml:space="preserve">електронними </w:t>
      </w:r>
      <w:r w:rsidRPr="00B51895">
        <w:rPr>
          <w:color w:val="000000" w:themeColor="text1"/>
          <w:sz w:val="28"/>
          <w:szCs w:val="28"/>
        </w:rPr>
        <w:t>інформаційними ресурсами, зокрема з</w:t>
      </w:r>
      <w:r w:rsidR="00307DE4" w:rsidRPr="00B51895">
        <w:rPr>
          <w:color w:val="000000" w:themeColor="text1"/>
          <w:sz w:val="28"/>
          <w:szCs w:val="28"/>
        </w:rPr>
        <w:t xml:space="preserve"> </w:t>
      </w:r>
      <w:r w:rsidRPr="00B51895">
        <w:rPr>
          <w:color w:val="000000" w:themeColor="text1"/>
          <w:sz w:val="28"/>
          <w:szCs w:val="28"/>
        </w:rPr>
        <w:t>Єдиною державною ел</w:t>
      </w:r>
      <w:r w:rsidR="00307DE4" w:rsidRPr="00B51895">
        <w:rPr>
          <w:color w:val="000000" w:themeColor="text1"/>
          <w:sz w:val="28"/>
          <w:szCs w:val="28"/>
        </w:rPr>
        <w:t>ектронною базою з питань освіти</w:t>
      </w:r>
      <w:r w:rsidR="00730F4F" w:rsidRPr="00B51895">
        <w:rPr>
          <w:color w:val="000000" w:themeColor="text1"/>
          <w:sz w:val="28"/>
          <w:szCs w:val="28"/>
        </w:rPr>
        <w:t xml:space="preserve"> </w:t>
      </w:r>
      <w:r w:rsidR="00730F4F" w:rsidRPr="00B51895">
        <w:rPr>
          <w:b/>
          <w:bCs/>
          <w:color w:val="000000" w:themeColor="text1"/>
          <w:sz w:val="28"/>
          <w:szCs w:val="28"/>
        </w:rPr>
        <w:t>(далі – ЄДЕБО)</w:t>
      </w:r>
      <w:r w:rsidR="00307DE4" w:rsidRPr="00B51895">
        <w:rPr>
          <w:sz w:val="28"/>
          <w:szCs w:val="28"/>
        </w:rPr>
        <w:t xml:space="preserve"> та </w:t>
      </w:r>
      <w:r w:rsidRPr="00B51895">
        <w:rPr>
          <w:sz w:val="28"/>
          <w:szCs w:val="28"/>
        </w:rPr>
        <w:t>іншими ресурсами, які зазначені у нормативно-правових актах, що регламентують взаємодію державних електронних інформаційних ресурсів</w:t>
      </w:r>
      <w:r w:rsidR="00132E0D" w:rsidRPr="00B51895">
        <w:rPr>
          <w:sz w:val="28"/>
          <w:szCs w:val="28"/>
        </w:rPr>
        <w:t>;</w:t>
      </w:r>
    </w:p>
    <w:p w14:paraId="792E66D2" w14:textId="77777777" w:rsidR="00CB1CD8" w:rsidRPr="00B51895" w:rsidRDefault="00D509D8" w:rsidP="00A836DF">
      <w:pPr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>6) захист даних від несанкціонованого доступу, знищення, модифікації шляхом здійснення організаційних і технічних заходів, впровадження засобів та методів технічного захисту інформації;</w:t>
      </w:r>
    </w:p>
    <w:p w14:paraId="142AD625" w14:textId="3DA9E8F7" w:rsidR="00CB1CD8" w:rsidRPr="00B51895" w:rsidRDefault="00D509D8" w:rsidP="00A836DF">
      <w:pPr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 xml:space="preserve">7) </w:t>
      </w:r>
      <w:r w:rsidR="005B79E0" w:rsidRPr="00B51895">
        <w:rPr>
          <w:sz w:val="28"/>
          <w:szCs w:val="28"/>
        </w:rPr>
        <w:t xml:space="preserve">забезпечення </w:t>
      </w:r>
      <w:r w:rsidRPr="00B51895">
        <w:rPr>
          <w:sz w:val="28"/>
          <w:szCs w:val="28"/>
        </w:rPr>
        <w:t>достовірн</w:t>
      </w:r>
      <w:r w:rsidR="005B79E0" w:rsidRPr="00B51895">
        <w:rPr>
          <w:sz w:val="28"/>
          <w:szCs w:val="28"/>
        </w:rPr>
        <w:t>о</w:t>
      </w:r>
      <w:r w:rsidRPr="00B51895">
        <w:rPr>
          <w:sz w:val="28"/>
          <w:szCs w:val="28"/>
        </w:rPr>
        <w:t>ст</w:t>
      </w:r>
      <w:r w:rsidR="005B79E0" w:rsidRPr="00B51895">
        <w:rPr>
          <w:sz w:val="28"/>
          <w:szCs w:val="28"/>
        </w:rPr>
        <w:t>і</w:t>
      </w:r>
      <w:r w:rsidRPr="00B51895">
        <w:rPr>
          <w:sz w:val="28"/>
          <w:szCs w:val="28"/>
        </w:rPr>
        <w:t xml:space="preserve"> та цілісн</w:t>
      </w:r>
      <w:r w:rsidR="005B79E0" w:rsidRPr="00B51895">
        <w:rPr>
          <w:sz w:val="28"/>
          <w:szCs w:val="28"/>
        </w:rPr>
        <w:t>о</w:t>
      </w:r>
      <w:r w:rsidRPr="00B51895">
        <w:rPr>
          <w:sz w:val="28"/>
          <w:szCs w:val="28"/>
        </w:rPr>
        <w:t>ст</w:t>
      </w:r>
      <w:r w:rsidR="005B79E0" w:rsidRPr="00B51895">
        <w:rPr>
          <w:sz w:val="28"/>
          <w:szCs w:val="28"/>
        </w:rPr>
        <w:t>і</w:t>
      </w:r>
      <w:r w:rsidRPr="00B51895">
        <w:rPr>
          <w:sz w:val="28"/>
          <w:szCs w:val="28"/>
        </w:rPr>
        <w:t xml:space="preserve"> даних, у тому числі персональних, шляхом застосування надійних механізмів захисту інформації та упорядкованого доступу до неї;</w:t>
      </w:r>
    </w:p>
    <w:p w14:paraId="14487FB7" w14:textId="77777777" w:rsidR="00CB1CD8" w:rsidRPr="00B51895" w:rsidRDefault="00D509D8" w:rsidP="00CB1CD8">
      <w:pPr>
        <w:ind w:firstLine="460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>8) автентифікація інформації на різних етапах одержання, обробки і зберігання інформації та документів;</w:t>
      </w:r>
    </w:p>
    <w:p w14:paraId="6AD6E7C2" w14:textId="41318B87" w:rsidR="00CB1CD8" w:rsidRPr="00B51895" w:rsidRDefault="00D509D8" w:rsidP="00CB1CD8">
      <w:pPr>
        <w:ind w:firstLine="460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>9) розмежування прав користувачів</w:t>
      </w:r>
      <w:r w:rsidR="002B16E9" w:rsidRPr="00B51895">
        <w:rPr>
          <w:sz w:val="28"/>
          <w:szCs w:val="28"/>
        </w:rPr>
        <w:t xml:space="preserve"> </w:t>
      </w:r>
      <w:r w:rsidR="000605C5" w:rsidRPr="00B51895">
        <w:rPr>
          <w:sz w:val="28"/>
          <w:szCs w:val="28"/>
        </w:rPr>
        <w:t>та суб’єктів взаємодії</w:t>
      </w:r>
      <w:r w:rsidRPr="00B51895">
        <w:rPr>
          <w:sz w:val="28"/>
          <w:szCs w:val="28"/>
        </w:rPr>
        <w:t xml:space="preserve"> на </w:t>
      </w:r>
      <w:r w:rsidR="00EE481D" w:rsidRPr="00B51895">
        <w:rPr>
          <w:sz w:val="28"/>
          <w:szCs w:val="28"/>
        </w:rPr>
        <w:t>внесення, перегляд інформації в</w:t>
      </w:r>
      <w:r w:rsidRPr="00B51895">
        <w:rPr>
          <w:sz w:val="28"/>
          <w:szCs w:val="28"/>
        </w:rPr>
        <w:t xml:space="preserve"> центральній базі даних</w:t>
      </w:r>
      <w:r w:rsidR="00287314" w:rsidRPr="00B51895">
        <w:rPr>
          <w:sz w:val="28"/>
          <w:szCs w:val="28"/>
        </w:rPr>
        <w:t xml:space="preserve">, </w:t>
      </w:r>
      <w:r w:rsidRPr="00B51895">
        <w:rPr>
          <w:sz w:val="28"/>
          <w:szCs w:val="28"/>
        </w:rPr>
        <w:t xml:space="preserve">внесення змін та доповнень до </w:t>
      </w:r>
      <w:r w:rsidR="005B79E0" w:rsidRPr="00B51895">
        <w:rPr>
          <w:sz w:val="28"/>
          <w:szCs w:val="28"/>
        </w:rPr>
        <w:t>такої інформації</w:t>
      </w:r>
      <w:r w:rsidRPr="00B51895">
        <w:rPr>
          <w:sz w:val="28"/>
          <w:szCs w:val="28"/>
        </w:rPr>
        <w:t xml:space="preserve"> (далі </w:t>
      </w:r>
      <w:r w:rsidR="005B79E0" w:rsidRPr="00B51895">
        <w:rPr>
          <w:sz w:val="28"/>
          <w:szCs w:val="28"/>
        </w:rPr>
        <w:t>–</w:t>
      </w:r>
      <w:r w:rsidRPr="00B51895">
        <w:rPr>
          <w:sz w:val="28"/>
          <w:szCs w:val="28"/>
        </w:rPr>
        <w:t xml:space="preserve"> права доступу);</w:t>
      </w:r>
    </w:p>
    <w:p w14:paraId="0F48E8E2" w14:textId="1FB606F2" w:rsidR="00CB1CD8" w:rsidRPr="00B51895" w:rsidRDefault="00D509D8" w:rsidP="00A836DF">
      <w:pPr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 xml:space="preserve">10) </w:t>
      </w:r>
      <w:r w:rsidR="005B79E0" w:rsidRPr="00B51895">
        <w:rPr>
          <w:sz w:val="28"/>
          <w:szCs w:val="28"/>
        </w:rPr>
        <w:t>забезпечення</w:t>
      </w:r>
      <w:r w:rsidRPr="00B51895">
        <w:rPr>
          <w:sz w:val="28"/>
          <w:szCs w:val="28"/>
        </w:rPr>
        <w:t xml:space="preserve"> контролю</w:t>
      </w:r>
      <w:r w:rsidR="005B79E0" w:rsidRPr="00B51895">
        <w:rPr>
          <w:sz w:val="28"/>
          <w:szCs w:val="28"/>
        </w:rPr>
        <w:t xml:space="preserve"> за дотримання</w:t>
      </w:r>
      <w:r w:rsidRPr="00B51895">
        <w:rPr>
          <w:sz w:val="28"/>
          <w:szCs w:val="28"/>
        </w:rPr>
        <w:t xml:space="preserve"> </w:t>
      </w:r>
      <w:r w:rsidR="005B79E0" w:rsidRPr="00B51895">
        <w:rPr>
          <w:sz w:val="28"/>
          <w:szCs w:val="28"/>
        </w:rPr>
        <w:t>користувачами та суб’єкт</w:t>
      </w:r>
      <w:r w:rsidR="001A788B" w:rsidRPr="00B51895">
        <w:rPr>
          <w:sz w:val="28"/>
          <w:szCs w:val="28"/>
        </w:rPr>
        <w:t xml:space="preserve">ами </w:t>
      </w:r>
      <w:r w:rsidR="005B79E0" w:rsidRPr="00B51895">
        <w:rPr>
          <w:sz w:val="28"/>
          <w:szCs w:val="28"/>
        </w:rPr>
        <w:t xml:space="preserve">взаємодії </w:t>
      </w:r>
      <w:r w:rsidRPr="00B51895">
        <w:rPr>
          <w:sz w:val="28"/>
          <w:szCs w:val="28"/>
        </w:rPr>
        <w:t>прав</w:t>
      </w:r>
      <w:r w:rsidR="005B79E0" w:rsidRPr="00B51895">
        <w:rPr>
          <w:sz w:val="28"/>
          <w:szCs w:val="28"/>
        </w:rPr>
        <w:t>а</w:t>
      </w:r>
      <w:r w:rsidRPr="00B51895">
        <w:rPr>
          <w:sz w:val="28"/>
          <w:szCs w:val="28"/>
        </w:rPr>
        <w:t xml:space="preserve"> доступу </w:t>
      </w:r>
      <w:r w:rsidR="005B79E0" w:rsidRPr="00B51895">
        <w:rPr>
          <w:sz w:val="28"/>
          <w:szCs w:val="28"/>
        </w:rPr>
        <w:t xml:space="preserve">до </w:t>
      </w:r>
      <w:r w:rsidRPr="00B51895">
        <w:rPr>
          <w:sz w:val="28"/>
          <w:szCs w:val="28"/>
        </w:rPr>
        <w:t>інформації</w:t>
      </w:r>
      <w:r w:rsidR="005B79E0" w:rsidRPr="00B51895">
        <w:rPr>
          <w:sz w:val="28"/>
          <w:szCs w:val="28"/>
        </w:rPr>
        <w:t xml:space="preserve"> </w:t>
      </w:r>
      <w:r w:rsidR="001A788B" w:rsidRPr="00B51895">
        <w:rPr>
          <w:sz w:val="28"/>
          <w:szCs w:val="28"/>
        </w:rPr>
        <w:t xml:space="preserve">та документів </w:t>
      </w:r>
      <w:r w:rsidR="005B79E0" w:rsidRPr="00B51895">
        <w:rPr>
          <w:sz w:val="28"/>
          <w:szCs w:val="28"/>
        </w:rPr>
        <w:t>у центральній базі даних</w:t>
      </w:r>
      <w:r w:rsidR="00287314" w:rsidRPr="00B51895">
        <w:rPr>
          <w:sz w:val="28"/>
          <w:szCs w:val="28"/>
        </w:rPr>
        <w:t>;</w:t>
      </w:r>
    </w:p>
    <w:p w14:paraId="50C03C69" w14:textId="77777777" w:rsidR="00A836DF" w:rsidRPr="00B51895" w:rsidRDefault="00D509D8" w:rsidP="00A836DF">
      <w:pPr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>11) реєстрація подій, що стосуються безпеки системи;</w:t>
      </w:r>
    </w:p>
    <w:p w14:paraId="6107B083" w14:textId="3A7E4623" w:rsidR="00A836DF" w:rsidRPr="00B51895" w:rsidRDefault="00D509D8" w:rsidP="00A836DF">
      <w:pPr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lastRenderedPageBreak/>
        <w:t>12) наявність</w:t>
      </w:r>
      <w:r w:rsidR="001A788B" w:rsidRPr="00B51895">
        <w:rPr>
          <w:sz w:val="28"/>
          <w:szCs w:val="28"/>
        </w:rPr>
        <w:t xml:space="preserve"> програмних інтерфейсів</w:t>
      </w:r>
      <w:r w:rsidRPr="00B51895">
        <w:rPr>
          <w:sz w:val="28"/>
          <w:szCs w:val="28"/>
        </w:rPr>
        <w:t xml:space="preserve"> зрозумілих для суб’єктів взаємодії та користувачів</w:t>
      </w:r>
      <w:r w:rsidR="007B4503" w:rsidRPr="00B51895">
        <w:rPr>
          <w:sz w:val="28"/>
          <w:szCs w:val="28"/>
        </w:rPr>
        <w:t>;</w:t>
      </w:r>
    </w:p>
    <w:p w14:paraId="2F0642A1" w14:textId="25352D56" w:rsidR="00A836DF" w:rsidRPr="00B51895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>13) можливість реєстрації користувачів у центральній базі даних, у тому числі з використанням засобів електронної ідентифікації, а також інших засобів ідентифікації, які дають змогу однозначно встановлювати особу;</w:t>
      </w:r>
    </w:p>
    <w:p w14:paraId="6B2ACAF8" w14:textId="77777777" w:rsidR="00A836DF" w:rsidRPr="00B51895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 xml:space="preserve">14) можливість використання ПАК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АІКОМ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 xml:space="preserve"> особами з порушеннями зору та слуху;</w:t>
      </w:r>
    </w:p>
    <w:p w14:paraId="7156C004" w14:textId="51150BA8" w:rsidR="00A836DF" w:rsidRPr="00B51895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 xml:space="preserve">15) здійснення пошуку та перегляду </w:t>
      </w:r>
      <w:r w:rsidR="001A788B" w:rsidRPr="00B51895">
        <w:rPr>
          <w:sz w:val="28"/>
          <w:szCs w:val="28"/>
        </w:rPr>
        <w:t xml:space="preserve">інформації </w:t>
      </w:r>
      <w:r w:rsidR="00EE481D" w:rsidRPr="00B51895">
        <w:rPr>
          <w:sz w:val="28"/>
          <w:szCs w:val="28"/>
        </w:rPr>
        <w:t>в</w:t>
      </w:r>
      <w:r w:rsidRPr="00B51895">
        <w:rPr>
          <w:sz w:val="28"/>
          <w:szCs w:val="28"/>
        </w:rPr>
        <w:t xml:space="preserve"> центральній базі даних відповідно до прав доступу користувача з дотриманням вимог </w:t>
      </w:r>
      <w:hyperlink r:id="rId24">
        <w:r w:rsidRPr="00B51895">
          <w:rPr>
            <w:sz w:val="28"/>
            <w:szCs w:val="28"/>
          </w:rPr>
          <w:t>Закону України</w:t>
        </w:r>
      </w:hyperlink>
      <w:r w:rsidRPr="00B51895">
        <w:rPr>
          <w:sz w:val="28"/>
          <w:szCs w:val="28"/>
        </w:rPr>
        <w:t xml:space="preserve">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Про захист персональних даних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>;</w:t>
      </w:r>
    </w:p>
    <w:p w14:paraId="7C89F34C" w14:textId="4A6534F6" w:rsidR="00A836DF" w:rsidRPr="00B51895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>16) збереження,</w:t>
      </w:r>
      <w:r w:rsidR="00EE481D" w:rsidRPr="00B51895">
        <w:rPr>
          <w:sz w:val="28"/>
          <w:szCs w:val="28"/>
        </w:rPr>
        <w:t xml:space="preserve"> автоматичне резервування й</w:t>
      </w:r>
      <w:r w:rsidRPr="00B51895">
        <w:rPr>
          <w:sz w:val="28"/>
          <w:szCs w:val="28"/>
        </w:rPr>
        <w:t xml:space="preserve"> відновлення даних, що передаються до центральної бази даних</w:t>
      </w:r>
      <w:r w:rsidR="00287314" w:rsidRPr="00B51895">
        <w:rPr>
          <w:sz w:val="28"/>
          <w:szCs w:val="28"/>
        </w:rPr>
        <w:t xml:space="preserve">, </w:t>
      </w:r>
      <w:r w:rsidRPr="00B51895">
        <w:rPr>
          <w:sz w:val="28"/>
          <w:szCs w:val="28"/>
        </w:rPr>
        <w:t>забезпечення безперебійного доступу до центральної бази даних</w:t>
      </w:r>
      <w:r w:rsidR="001E4D7E" w:rsidRPr="00B51895">
        <w:rPr>
          <w:sz w:val="28"/>
          <w:szCs w:val="28"/>
        </w:rPr>
        <w:t xml:space="preserve"> відповідно до прав доступу</w:t>
      </w:r>
      <w:r w:rsidRPr="00B51895">
        <w:rPr>
          <w:sz w:val="28"/>
          <w:szCs w:val="28"/>
        </w:rPr>
        <w:t>;</w:t>
      </w:r>
    </w:p>
    <w:p w14:paraId="52FF4D4D" w14:textId="2052C5EA" w:rsidR="00A836DF" w:rsidRPr="00B51895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 xml:space="preserve">17) </w:t>
      </w:r>
      <w:r w:rsidR="000605C5" w:rsidRPr="00B51895">
        <w:rPr>
          <w:sz w:val="28"/>
          <w:szCs w:val="28"/>
        </w:rPr>
        <w:t xml:space="preserve">забезпечення </w:t>
      </w:r>
      <w:r w:rsidRPr="00B51895">
        <w:rPr>
          <w:sz w:val="28"/>
          <w:szCs w:val="28"/>
        </w:rPr>
        <w:t>підключення</w:t>
      </w:r>
      <w:r w:rsidR="001E4D7E" w:rsidRPr="00B51895">
        <w:rPr>
          <w:sz w:val="28"/>
          <w:szCs w:val="28"/>
        </w:rPr>
        <w:t xml:space="preserve"> </w:t>
      </w:r>
      <w:r w:rsidR="000605C5" w:rsidRPr="00B51895">
        <w:rPr>
          <w:sz w:val="28"/>
          <w:szCs w:val="28"/>
        </w:rPr>
        <w:t xml:space="preserve">до </w:t>
      </w:r>
      <w:r w:rsidRPr="00B51895">
        <w:rPr>
          <w:sz w:val="28"/>
          <w:szCs w:val="28"/>
        </w:rPr>
        <w:t>та відключення</w:t>
      </w:r>
      <w:r w:rsidR="000605C5" w:rsidRPr="00B51895">
        <w:rPr>
          <w:sz w:val="28"/>
          <w:szCs w:val="28"/>
        </w:rPr>
        <w:t xml:space="preserve"> від</w:t>
      </w:r>
      <w:r w:rsidRPr="00B51895">
        <w:rPr>
          <w:sz w:val="28"/>
          <w:szCs w:val="28"/>
        </w:rPr>
        <w:t xml:space="preserve"> електронної взаємодії державних електронних інформаційних ресурсів у встановленому законодавством порядку;</w:t>
      </w:r>
    </w:p>
    <w:p w14:paraId="1E658330" w14:textId="22BEC963" w:rsidR="00A836DF" w:rsidRPr="00B51895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 xml:space="preserve">18) </w:t>
      </w:r>
      <w:r w:rsidR="000605C5" w:rsidRPr="00B51895">
        <w:rPr>
          <w:sz w:val="28"/>
          <w:szCs w:val="28"/>
        </w:rPr>
        <w:t xml:space="preserve">забезпечення </w:t>
      </w:r>
      <w:r w:rsidRPr="00B51895">
        <w:rPr>
          <w:sz w:val="28"/>
          <w:szCs w:val="28"/>
        </w:rPr>
        <w:t>підключення</w:t>
      </w:r>
      <w:r w:rsidR="000605C5" w:rsidRPr="00B51895">
        <w:rPr>
          <w:sz w:val="28"/>
          <w:szCs w:val="28"/>
        </w:rPr>
        <w:t xml:space="preserve"> до</w:t>
      </w:r>
      <w:r w:rsidRPr="00B51895">
        <w:rPr>
          <w:sz w:val="28"/>
          <w:szCs w:val="28"/>
        </w:rPr>
        <w:t xml:space="preserve"> та відключення </w:t>
      </w:r>
      <w:r w:rsidR="000605C5" w:rsidRPr="00B51895">
        <w:rPr>
          <w:sz w:val="28"/>
          <w:szCs w:val="28"/>
        </w:rPr>
        <w:t>від</w:t>
      </w:r>
      <w:r w:rsidRPr="00B51895">
        <w:rPr>
          <w:sz w:val="28"/>
          <w:szCs w:val="28"/>
        </w:rPr>
        <w:t xml:space="preserve"> системи електронної взаємодії </w:t>
      </w:r>
      <w:r w:rsidR="000605C5" w:rsidRPr="00B51895">
        <w:rPr>
          <w:sz w:val="28"/>
          <w:szCs w:val="28"/>
        </w:rPr>
        <w:t>ОІС;</w:t>
      </w:r>
    </w:p>
    <w:p w14:paraId="748AE78D" w14:textId="29AE1183" w:rsidR="00A836DF" w:rsidRPr="00B51895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 xml:space="preserve">19) використання суб’єктами взаємодії прикладних програмних інтерфейсів, доступ до яких надає </w:t>
      </w:r>
      <w:r w:rsidR="00E81DA6" w:rsidRPr="00B51895">
        <w:rPr>
          <w:sz w:val="28"/>
          <w:szCs w:val="28"/>
        </w:rPr>
        <w:t>технічний адміністратор</w:t>
      </w:r>
      <w:r w:rsidRPr="00B51895">
        <w:rPr>
          <w:sz w:val="28"/>
          <w:szCs w:val="28"/>
        </w:rPr>
        <w:t>;</w:t>
      </w:r>
    </w:p>
    <w:p w14:paraId="609FE3D3" w14:textId="77777777" w:rsidR="00A836DF" w:rsidRPr="00B51895" w:rsidRDefault="00D509D8" w:rsidP="00A836DF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sz w:val="28"/>
          <w:szCs w:val="28"/>
        </w:rPr>
        <w:t>20) електронна комунікація в режимі реального часу користувачів та суб’єктів взаємодії;</w:t>
      </w:r>
    </w:p>
    <w:p w14:paraId="21CD8A39" w14:textId="6C717A9D" w:rsidR="00A836DF" w:rsidRPr="00B51895" w:rsidRDefault="00D509D8" w:rsidP="00A836DF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51895">
        <w:rPr>
          <w:sz w:val="28"/>
          <w:szCs w:val="28"/>
        </w:rPr>
        <w:t>21) надання інших електронних сервісів у порядку, встановленому МОН.</w:t>
      </w:r>
    </w:p>
    <w:p w14:paraId="5879DC15" w14:textId="49775AA8" w:rsidR="00730F4F" w:rsidRPr="00B51895" w:rsidRDefault="00132E0D" w:rsidP="00132E0D">
      <w:pPr>
        <w:ind w:firstLine="4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1895">
        <w:rPr>
          <w:color w:val="000000" w:themeColor="text1"/>
          <w:sz w:val="28"/>
          <w:szCs w:val="28"/>
        </w:rPr>
        <w:t xml:space="preserve">6. </w:t>
      </w:r>
      <w:r w:rsidRPr="00B51895">
        <w:rPr>
          <w:color w:val="000000" w:themeColor="text1"/>
          <w:sz w:val="28"/>
          <w:szCs w:val="28"/>
          <w:shd w:val="clear" w:color="auto" w:fill="FFFFFF"/>
        </w:rPr>
        <w:t xml:space="preserve">Обмін інформацією ПАК «АІКОМ» та ЄДЕБО, інших державних  електронних інформаційних ресурсами здійснюється, зокрема, через </w:t>
      </w:r>
      <w:r w:rsidRPr="00B51895">
        <w:rPr>
          <w:sz w:val="28"/>
          <w:szCs w:val="28"/>
        </w:rPr>
        <w:t>відкритий програмний інтерфейс та/або</w:t>
      </w:r>
      <w:r w:rsidRPr="00B51895">
        <w:rPr>
          <w:color w:val="000000" w:themeColor="text1"/>
          <w:sz w:val="28"/>
          <w:szCs w:val="28"/>
          <w:shd w:val="clear" w:color="auto" w:fill="FFFFFF"/>
        </w:rPr>
        <w:t xml:space="preserve"> систему електронної взаємодії державних електронних інформаційних ресурсів, усі складові якої мають комплексну систему захисту інформації з підтвердженою відповідністю, крім випадків, визначених законом, у порядку, встановленому законодавством.</w:t>
      </w:r>
    </w:p>
    <w:p w14:paraId="6E4193AE" w14:textId="1521C361" w:rsidR="001E4D7E" w:rsidRPr="00B51895" w:rsidRDefault="00D509D8" w:rsidP="006B7BA8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B51895">
        <w:rPr>
          <w:sz w:val="28"/>
          <w:szCs w:val="28"/>
        </w:rPr>
        <w:t xml:space="preserve">7. </w:t>
      </w:r>
      <w:r w:rsidR="001A788B" w:rsidRPr="00B51895">
        <w:rPr>
          <w:sz w:val="28"/>
          <w:szCs w:val="28"/>
        </w:rPr>
        <w:t>Обробка</w:t>
      </w:r>
      <w:r w:rsidRPr="00B51895">
        <w:rPr>
          <w:sz w:val="28"/>
          <w:szCs w:val="28"/>
        </w:rPr>
        <w:t xml:space="preserve"> </w:t>
      </w:r>
      <w:r w:rsidR="00BD53CC" w:rsidRPr="00B51895">
        <w:rPr>
          <w:sz w:val="28"/>
          <w:szCs w:val="28"/>
        </w:rPr>
        <w:t xml:space="preserve">інформації у ПАК «АІКОМ» здійснюється з дотриманням вимог законів України </w:t>
      </w:r>
      <w:r w:rsidR="006B7BA8" w:rsidRPr="00B51895">
        <w:rPr>
          <w:sz w:val="28"/>
          <w:szCs w:val="28"/>
        </w:rPr>
        <w:t>«Про захист інформації в інформаційно-телекомунікаційних системах» та</w:t>
      </w:r>
      <w:r w:rsidRPr="00B51895">
        <w:rPr>
          <w:sz w:val="28"/>
          <w:szCs w:val="28"/>
        </w:rPr>
        <w:t xml:space="preserve"> «Про захист персональних даних».</w:t>
      </w:r>
    </w:p>
    <w:p w14:paraId="682F5CE3" w14:textId="77777777" w:rsidR="00470E2E" w:rsidRPr="00B51895" w:rsidRDefault="00470E2E" w:rsidP="00470E2E">
      <w:pPr>
        <w:tabs>
          <w:tab w:val="left" w:pos="426"/>
        </w:tabs>
        <w:ind w:firstLine="426"/>
        <w:jc w:val="both"/>
        <w:rPr>
          <w:color w:val="000000" w:themeColor="text1"/>
          <w:sz w:val="28"/>
          <w:szCs w:val="28"/>
        </w:rPr>
      </w:pPr>
    </w:p>
    <w:p w14:paraId="5B7102DB" w14:textId="27CFE99A" w:rsidR="00A836DF" w:rsidRPr="00B51895" w:rsidRDefault="00D509D8" w:rsidP="00A836DF">
      <w:pPr>
        <w:tabs>
          <w:tab w:val="left" w:pos="426"/>
        </w:tabs>
        <w:jc w:val="center"/>
        <w:rPr>
          <w:b/>
          <w:sz w:val="28"/>
          <w:szCs w:val="28"/>
        </w:rPr>
      </w:pPr>
      <w:r w:rsidRPr="00B51895">
        <w:rPr>
          <w:b/>
          <w:sz w:val="28"/>
          <w:szCs w:val="28"/>
        </w:rPr>
        <w:t>Суб’єкти ПАК «АІКОМ»</w:t>
      </w:r>
    </w:p>
    <w:p w14:paraId="78BC1E7F" w14:textId="77777777" w:rsidR="00A836DF" w:rsidRPr="00B51895" w:rsidRDefault="00A836DF" w:rsidP="00A836DF">
      <w:pPr>
        <w:tabs>
          <w:tab w:val="left" w:pos="426"/>
        </w:tabs>
        <w:rPr>
          <w:color w:val="000000" w:themeColor="text1"/>
          <w:sz w:val="28"/>
          <w:szCs w:val="28"/>
        </w:rPr>
      </w:pPr>
      <w:r w:rsidRPr="00B51895">
        <w:rPr>
          <w:b/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8. Суб’єктами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</w:t>
      </w:r>
      <w:r w:rsidR="00D509D8" w:rsidRPr="00B51895">
        <w:rPr>
          <w:sz w:val="28"/>
          <w:szCs w:val="28"/>
        </w:rPr>
        <w:t xml:space="preserve"> є:</w:t>
      </w:r>
    </w:p>
    <w:p w14:paraId="071350C7" w14:textId="39A11BE3" w:rsidR="00A836DF" w:rsidRPr="00B51895" w:rsidRDefault="00A836DF" w:rsidP="00A836DF">
      <w:pPr>
        <w:tabs>
          <w:tab w:val="left" w:pos="426"/>
        </w:tabs>
        <w:rPr>
          <w:color w:val="000000" w:themeColor="text1"/>
          <w:sz w:val="28"/>
          <w:szCs w:val="28"/>
        </w:rPr>
      </w:pPr>
      <w:r w:rsidRPr="00B51895">
        <w:rPr>
          <w:color w:val="000000" w:themeColor="text1"/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1) </w:t>
      </w:r>
      <w:r w:rsidR="0069500A" w:rsidRPr="00B51895">
        <w:rPr>
          <w:sz w:val="28"/>
          <w:szCs w:val="28"/>
        </w:rPr>
        <w:t>власник системи;</w:t>
      </w:r>
    </w:p>
    <w:p w14:paraId="5E257FB5" w14:textId="5C63F9A5" w:rsidR="00A836DF" w:rsidRPr="00B51895" w:rsidRDefault="00A836DF" w:rsidP="00A836DF">
      <w:pPr>
        <w:tabs>
          <w:tab w:val="left" w:pos="426"/>
        </w:tabs>
        <w:rPr>
          <w:color w:val="000000" w:themeColor="text1"/>
          <w:sz w:val="28"/>
          <w:szCs w:val="28"/>
        </w:rPr>
      </w:pPr>
      <w:r w:rsidRPr="00B51895">
        <w:rPr>
          <w:color w:val="000000" w:themeColor="text1"/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2) </w:t>
      </w:r>
      <w:r w:rsidR="00742F1F" w:rsidRPr="00B51895">
        <w:rPr>
          <w:sz w:val="28"/>
          <w:szCs w:val="28"/>
        </w:rPr>
        <w:t>технічний адміністратор</w:t>
      </w:r>
      <w:r w:rsidR="006A465C" w:rsidRPr="00B51895">
        <w:rPr>
          <w:sz w:val="28"/>
          <w:szCs w:val="28"/>
        </w:rPr>
        <w:t>;</w:t>
      </w:r>
    </w:p>
    <w:p w14:paraId="5DFD9ADD" w14:textId="34E7CE0F" w:rsidR="00A836DF" w:rsidRPr="00B51895" w:rsidRDefault="00A836DF" w:rsidP="00A836DF">
      <w:pPr>
        <w:tabs>
          <w:tab w:val="left" w:pos="426"/>
        </w:tabs>
        <w:rPr>
          <w:sz w:val="28"/>
          <w:szCs w:val="28"/>
        </w:rPr>
      </w:pPr>
      <w:r w:rsidRPr="00B51895">
        <w:rPr>
          <w:color w:val="000000" w:themeColor="text1"/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3) </w:t>
      </w:r>
      <w:r w:rsidR="00A42BEC" w:rsidRPr="00B51895">
        <w:rPr>
          <w:sz w:val="28"/>
          <w:szCs w:val="28"/>
        </w:rPr>
        <w:t>користувачі</w:t>
      </w:r>
      <w:r w:rsidR="00D509D8" w:rsidRPr="00B51895">
        <w:rPr>
          <w:sz w:val="28"/>
          <w:szCs w:val="28"/>
        </w:rPr>
        <w:t>.</w:t>
      </w:r>
    </w:p>
    <w:p w14:paraId="75384AFD" w14:textId="238E2F85" w:rsidR="00A42BEC" w:rsidRPr="00B51895" w:rsidRDefault="00A42BEC" w:rsidP="00A42BEC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  <w:t xml:space="preserve">9. </w:t>
      </w:r>
      <w:r w:rsidR="0069500A" w:rsidRPr="00B51895">
        <w:rPr>
          <w:sz w:val="28"/>
          <w:szCs w:val="28"/>
        </w:rPr>
        <w:t>Власником системи</w:t>
      </w:r>
      <w:r w:rsidRPr="00B51895">
        <w:rPr>
          <w:sz w:val="28"/>
          <w:szCs w:val="28"/>
        </w:rPr>
        <w:t xml:space="preserve"> ПАК «АІКОМ» є МОН</w:t>
      </w:r>
      <w:r w:rsidR="00307DE4" w:rsidRPr="00B51895">
        <w:rPr>
          <w:sz w:val="28"/>
          <w:szCs w:val="28"/>
        </w:rPr>
        <w:t>.</w:t>
      </w:r>
    </w:p>
    <w:p w14:paraId="10A3FB59" w14:textId="56D6C206" w:rsidR="00244D8B" w:rsidRPr="00B51895" w:rsidRDefault="00244D8B" w:rsidP="00A42BEC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  <w:t xml:space="preserve">Володільцем інформації, що обробляється в ПАК «АІКОМ», є </w:t>
      </w:r>
      <w:r w:rsidR="00742F1F" w:rsidRPr="00B51895">
        <w:rPr>
          <w:sz w:val="28"/>
          <w:szCs w:val="28"/>
        </w:rPr>
        <w:t>технічний адміністратор.</w:t>
      </w:r>
    </w:p>
    <w:p w14:paraId="0BA1D149" w14:textId="1624F4FF" w:rsidR="00A42BEC" w:rsidRPr="00B51895" w:rsidRDefault="00A42BEC" w:rsidP="00A42BEC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287314" w:rsidRPr="00B51895">
        <w:rPr>
          <w:sz w:val="28"/>
          <w:szCs w:val="28"/>
        </w:rPr>
        <w:t xml:space="preserve">10. </w:t>
      </w:r>
      <w:r w:rsidR="0069500A" w:rsidRPr="00B51895">
        <w:rPr>
          <w:sz w:val="28"/>
          <w:szCs w:val="28"/>
        </w:rPr>
        <w:t>Власник системи</w:t>
      </w:r>
      <w:r w:rsidRPr="00B51895">
        <w:rPr>
          <w:sz w:val="28"/>
          <w:szCs w:val="28"/>
        </w:rPr>
        <w:t>:</w:t>
      </w:r>
    </w:p>
    <w:p w14:paraId="282D05CA" w14:textId="57DA63F9" w:rsidR="000A4EEB" w:rsidRPr="00B51895" w:rsidRDefault="000A4EEB" w:rsidP="00A42BEC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lastRenderedPageBreak/>
        <w:tab/>
        <w:t>приймає узгоджені управлінські рішення стосовно подальшого розвитку та вдосконалення ПАК «АІКОМ»;</w:t>
      </w:r>
    </w:p>
    <w:p w14:paraId="59E69D48" w14:textId="491602AD" w:rsidR="00A42BEC" w:rsidRPr="00B51895" w:rsidRDefault="00A42BEC" w:rsidP="00A42BEC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  <w:t>забезпечує розроблення та прийняття нормативно-правових актів щодо функціонування ПАК «АІКОМ»</w:t>
      </w:r>
      <w:r w:rsidR="00730F4F" w:rsidRPr="00B51895">
        <w:rPr>
          <w:sz w:val="28"/>
          <w:szCs w:val="28"/>
        </w:rPr>
        <w:t>, в тому числі щодо порядку обміну інформацією з ЄДЕБО та іншими державними електронними інформаційними ресурсами</w:t>
      </w:r>
      <w:r w:rsidRPr="00B51895">
        <w:rPr>
          <w:sz w:val="28"/>
          <w:szCs w:val="28"/>
        </w:rPr>
        <w:t>;</w:t>
      </w:r>
    </w:p>
    <w:p w14:paraId="6A2A03A7" w14:textId="74B5F3FF" w:rsidR="00287314" w:rsidRPr="00B51895" w:rsidRDefault="000A4EEB" w:rsidP="00287314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  <w:t>затверджує порядок обробки інформації в ПАК «АІКОМ», інструкці</w:t>
      </w:r>
      <w:r w:rsidR="00287314" w:rsidRPr="00B51895">
        <w:rPr>
          <w:sz w:val="28"/>
          <w:szCs w:val="28"/>
        </w:rPr>
        <w:t>ю</w:t>
      </w:r>
      <w:r w:rsidRPr="00B51895">
        <w:rPr>
          <w:sz w:val="28"/>
          <w:szCs w:val="28"/>
        </w:rPr>
        <w:t xml:space="preserve"> з користування </w:t>
      </w:r>
      <w:r w:rsidR="00287314" w:rsidRPr="00B51895">
        <w:rPr>
          <w:sz w:val="28"/>
          <w:szCs w:val="28"/>
        </w:rPr>
        <w:t xml:space="preserve">ПАК «АІКОМ» </w:t>
      </w:r>
      <w:r w:rsidRPr="00B51895">
        <w:rPr>
          <w:sz w:val="28"/>
          <w:szCs w:val="28"/>
        </w:rPr>
        <w:t>та примірний договір про приєднання до ПАК «АІКОМ»;</w:t>
      </w:r>
    </w:p>
    <w:p w14:paraId="0D620E36" w14:textId="77777777" w:rsidR="00287314" w:rsidRPr="00B51895" w:rsidRDefault="00287314" w:rsidP="00287314">
      <w:pPr>
        <w:tabs>
          <w:tab w:val="left" w:pos="42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1895">
        <w:rPr>
          <w:color w:val="000000" w:themeColor="text1"/>
          <w:sz w:val="28"/>
          <w:szCs w:val="28"/>
        </w:rPr>
        <w:tab/>
      </w:r>
      <w:r w:rsidRPr="00B51895">
        <w:rPr>
          <w:color w:val="000000" w:themeColor="text1"/>
          <w:sz w:val="28"/>
          <w:szCs w:val="28"/>
          <w:shd w:val="clear" w:color="auto" w:fill="FFFFFF"/>
        </w:rPr>
        <w:t>здійснює методичне та методологічне забезпечення функціонування системи;</w:t>
      </w:r>
    </w:p>
    <w:p w14:paraId="344D8303" w14:textId="77777777" w:rsidR="00287314" w:rsidRPr="00B51895" w:rsidRDefault="00287314" w:rsidP="00287314">
      <w:pPr>
        <w:tabs>
          <w:tab w:val="left" w:pos="42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ab/>
        <w:t>проводить систематичний моніторинг та аналіз ефективності функціонування системи;</w:t>
      </w:r>
    </w:p>
    <w:p w14:paraId="19684DEC" w14:textId="77FD5923" w:rsidR="00287314" w:rsidRPr="00B51895" w:rsidRDefault="00287314" w:rsidP="00287314">
      <w:pPr>
        <w:tabs>
          <w:tab w:val="left" w:pos="42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ab/>
        <w:t>організовує інтеграцію державних електронних інформаційних систем до ПАК «АІКОМ».</w:t>
      </w:r>
    </w:p>
    <w:p w14:paraId="1110DDAD" w14:textId="51695906" w:rsidR="008E1E56" w:rsidRPr="00B51895" w:rsidRDefault="008E1E56" w:rsidP="00287314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ab/>
        <w:t xml:space="preserve">11. </w:t>
      </w:r>
      <w:r w:rsidR="00910E82" w:rsidRPr="00B51895">
        <w:rPr>
          <w:sz w:val="28"/>
          <w:szCs w:val="28"/>
        </w:rPr>
        <w:t>Технічним адміністратором</w:t>
      </w:r>
      <w:r w:rsidR="0060645A" w:rsidRPr="00B51895">
        <w:rPr>
          <w:sz w:val="28"/>
          <w:szCs w:val="28"/>
        </w:rPr>
        <w:t xml:space="preserve"> </w:t>
      </w:r>
      <w:r w:rsidRPr="00B51895">
        <w:rPr>
          <w:sz w:val="28"/>
          <w:szCs w:val="28"/>
        </w:rPr>
        <w:t xml:space="preserve">ПАК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АІКОМ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 xml:space="preserve"> є державна наукова установа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Інститут освітньої аналітики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>, що належить до сфери управління МОН.</w:t>
      </w:r>
    </w:p>
    <w:p w14:paraId="73096DA1" w14:textId="01611D2C" w:rsidR="00287314" w:rsidRPr="00B51895" w:rsidRDefault="00287314" w:rsidP="00287314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ab/>
        <w:t>1</w:t>
      </w:r>
      <w:r w:rsidR="008E1E56" w:rsidRPr="00B51895">
        <w:rPr>
          <w:color w:val="000000" w:themeColor="text1"/>
          <w:sz w:val="28"/>
          <w:szCs w:val="28"/>
          <w:shd w:val="clear" w:color="auto" w:fill="FFFFFF"/>
        </w:rPr>
        <w:t>2</w:t>
      </w:r>
      <w:r w:rsidRPr="00B5189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910E82" w:rsidRPr="00B51895">
        <w:rPr>
          <w:sz w:val="28"/>
          <w:szCs w:val="28"/>
        </w:rPr>
        <w:t>Технічний адміністратор</w:t>
      </w:r>
      <w:r w:rsidRPr="00B51895">
        <w:rPr>
          <w:b/>
          <w:bCs/>
          <w:sz w:val="28"/>
          <w:szCs w:val="28"/>
        </w:rPr>
        <w:t>:</w:t>
      </w:r>
    </w:p>
    <w:p w14:paraId="32C62EC7" w14:textId="77777777" w:rsidR="008E1E56" w:rsidRPr="00B51895" w:rsidRDefault="00287314" w:rsidP="00287314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  <w:t>1) забезпечує</w:t>
      </w:r>
      <w:r w:rsidR="008E1E56" w:rsidRPr="00B51895">
        <w:rPr>
          <w:sz w:val="28"/>
          <w:szCs w:val="28"/>
        </w:rPr>
        <w:t>:</w:t>
      </w:r>
    </w:p>
    <w:p w14:paraId="0C388ED6" w14:textId="3D93300F" w:rsidR="008E1E56" w:rsidRPr="00B51895" w:rsidRDefault="008E1E56" w:rsidP="008E1E56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>створення, модернізаці</w:t>
      </w:r>
      <w:r w:rsidR="00EE481D" w:rsidRPr="00B51895">
        <w:rPr>
          <w:color w:val="000000" w:themeColor="text1"/>
          <w:sz w:val="28"/>
          <w:szCs w:val="28"/>
          <w:shd w:val="clear" w:color="auto" w:fill="FFFFFF"/>
        </w:rPr>
        <w:t>ю та розвиток, адміністрування й</w:t>
      </w:r>
      <w:r w:rsidRPr="00B51895">
        <w:rPr>
          <w:color w:val="000000" w:themeColor="text1"/>
          <w:sz w:val="28"/>
          <w:szCs w:val="28"/>
          <w:shd w:val="clear" w:color="auto" w:fill="FFFFFF"/>
        </w:rPr>
        <w:t xml:space="preserve"> забезпечення належного функціонування ПАК «АІКОМ», впровадження комплексної системи захисту інформації з підтвердженою відповідністю;</w:t>
      </w:r>
    </w:p>
    <w:p w14:paraId="293ED3D0" w14:textId="64492A22" w:rsidR="008E1E56" w:rsidRPr="00B51895" w:rsidRDefault="008E1E56" w:rsidP="008E1E56">
      <w:pPr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>електронну інформаційну взаємодію користувачів та суб’єктів взаємодії.</w:t>
      </w:r>
    </w:p>
    <w:p w14:paraId="0293CC84" w14:textId="25088A5B" w:rsidR="008E1E56" w:rsidRPr="00B51895" w:rsidRDefault="008E1E56" w:rsidP="008E1E56">
      <w:pPr>
        <w:ind w:firstLine="426"/>
        <w:rPr>
          <w:color w:val="000000" w:themeColor="text1"/>
          <w:sz w:val="28"/>
          <w:szCs w:val="28"/>
          <w:shd w:val="clear" w:color="auto" w:fill="FFFFFF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>здійснення заходів щодо захисту ПАК «АІКОМ»;</w:t>
      </w:r>
    </w:p>
    <w:p w14:paraId="45DDF7BB" w14:textId="1AD19A8B" w:rsidR="008E1E56" w:rsidRPr="00B51895" w:rsidRDefault="008E1E56" w:rsidP="008E1E56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 xml:space="preserve">доступ суб’єктів взаємодії до ПАК «АІКОМ» відповідно до цього Положення та інструкції </w:t>
      </w:r>
      <w:r w:rsidR="009239E1" w:rsidRPr="00B51895">
        <w:rPr>
          <w:color w:val="000000" w:themeColor="text1"/>
          <w:sz w:val="28"/>
          <w:szCs w:val="28"/>
          <w:shd w:val="clear" w:color="auto" w:fill="FFFFFF"/>
        </w:rPr>
        <w:t>з користування ПАК «АІКОМ»</w:t>
      </w:r>
      <w:r w:rsidRPr="00B51895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377AF719" w14:textId="7150D9D7" w:rsidR="009239E1" w:rsidRPr="00B51895" w:rsidRDefault="009239E1" w:rsidP="009239E1">
      <w:pPr>
        <w:ind w:firstLine="426"/>
        <w:rPr>
          <w:color w:val="000000" w:themeColor="text1"/>
          <w:sz w:val="28"/>
          <w:szCs w:val="28"/>
          <w:shd w:val="clear" w:color="auto" w:fill="FFFFFF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>збереження інформації, що обробляється в ПАК «АІКОМ»;</w:t>
      </w:r>
    </w:p>
    <w:p w14:paraId="45C2025F" w14:textId="5F38F363" w:rsidR="001A037F" w:rsidRPr="00B51895" w:rsidRDefault="001A037F" w:rsidP="001A037F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  <w:t xml:space="preserve">єдині інформаційні довідники, реєстри, класифікатори та ідентифікатори, що застосовуються під час функціонування ПАК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АІКОМ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>;</w:t>
      </w:r>
    </w:p>
    <w:p w14:paraId="4FF91A37" w14:textId="1499777C" w:rsidR="009239E1" w:rsidRPr="00B51895" w:rsidRDefault="009239E1" w:rsidP="009239E1">
      <w:pPr>
        <w:ind w:firstLine="426"/>
        <w:rPr>
          <w:color w:val="000000" w:themeColor="text1"/>
          <w:sz w:val="28"/>
          <w:szCs w:val="28"/>
          <w:shd w:val="clear" w:color="auto" w:fill="FFFFFF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>2) здійснює:</w:t>
      </w:r>
    </w:p>
    <w:p w14:paraId="6DA78E31" w14:textId="13DE9731" w:rsidR="009239E1" w:rsidRPr="00B51895" w:rsidRDefault="009239E1" w:rsidP="009239E1">
      <w:pPr>
        <w:ind w:firstLine="426"/>
        <w:rPr>
          <w:color w:val="000000" w:themeColor="text1"/>
          <w:sz w:val="28"/>
          <w:szCs w:val="28"/>
          <w:shd w:val="clear" w:color="auto" w:fill="FFFFFF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>модернізацію програмного забезпечення ПАК «АІКОМ»;</w:t>
      </w:r>
    </w:p>
    <w:p w14:paraId="5D5AF543" w14:textId="60FEDB8A" w:rsidR="009239E1" w:rsidRPr="00B51895" w:rsidRDefault="009239E1" w:rsidP="009239E1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  <w:t xml:space="preserve">придбання апаратних засобів, необхідних для функціонування ПАК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АІКОМ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>;</w:t>
      </w:r>
    </w:p>
    <w:p w14:paraId="608915CA" w14:textId="78629B46" w:rsidR="009239E1" w:rsidRPr="00B51895" w:rsidRDefault="00207A65" w:rsidP="009239E1">
      <w:pPr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>підключення</w:t>
      </w:r>
      <w:r w:rsidR="001A037F" w:rsidRPr="00B518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1895">
        <w:rPr>
          <w:color w:val="000000" w:themeColor="text1"/>
          <w:sz w:val="28"/>
          <w:szCs w:val="28"/>
          <w:shd w:val="clear" w:color="auto" w:fill="FFFFFF"/>
        </w:rPr>
        <w:t>та/</w:t>
      </w:r>
      <w:r w:rsidR="001A037F" w:rsidRPr="00B51895">
        <w:rPr>
          <w:color w:val="000000" w:themeColor="text1"/>
          <w:sz w:val="28"/>
          <w:szCs w:val="28"/>
          <w:shd w:val="clear" w:color="auto" w:fill="FFFFFF"/>
        </w:rPr>
        <w:t xml:space="preserve">або </w:t>
      </w:r>
      <w:r w:rsidR="009239E1" w:rsidRPr="00B51895">
        <w:rPr>
          <w:color w:val="000000" w:themeColor="text1"/>
          <w:sz w:val="28"/>
          <w:szCs w:val="28"/>
          <w:shd w:val="clear" w:color="auto" w:fill="FFFFFF"/>
        </w:rPr>
        <w:t>блокування доступу суб’єктів взаємодії до ПАК «АІКОМ» відповідно до законодавства;</w:t>
      </w:r>
    </w:p>
    <w:p w14:paraId="0AC6AC31" w14:textId="63D0D927" w:rsidR="009239E1" w:rsidRPr="00B51895" w:rsidRDefault="009239E1" w:rsidP="009239E1">
      <w:pPr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>ведення електронного обліку суб’єктів взаємодії, які приєднані до ПАК «АІКОМ», з фіксуванням відомостей про дату і час отримання доступу, обсяг інформації, до якої отримано доступ;</w:t>
      </w:r>
    </w:p>
    <w:p w14:paraId="43F0A65E" w14:textId="6CE33641" w:rsidR="009239E1" w:rsidRPr="00B51895" w:rsidRDefault="009239E1" w:rsidP="009239E1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 xml:space="preserve">технічну та інформаційну підтримку суб’єктів взаємодії та користувачів системи за допомогою </w:t>
      </w:r>
      <w:proofErr w:type="spellStart"/>
      <w:r w:rsidRPr="00B51895">
        <w:rPr>
          <w:color w:val="000000" w:themeColor="text1"/>
          <w:sz w:val="28"/>
          <w:szCs w:val="28"/>
          <w:shd w:val="clear" w:color="auto" w:fill="FFFFFF"/>
        </w:rPr>
        <w:t>вебресурсів</w:t>
      </w:r>
      <w:proofErr w:type="spellEnd"/>
      <w:r w:rsidRPr="00B51895">
        <w:rPr>
          <w:color w:val="000000" w:themeColor="text1"/>
          <w:sz w:val="28"/>
          <w:szCs w:val="28"/>
          <w:shd w:val="clear" w:color="auto" w:fill="FFFFFF"/>
        </w:rPr>
        <w:t>, телефонного інформаційного центру тощо;</w:t>
      </w:r>
    </w:p>
    <w:p w14:paraId="2BF234F6" w14:textId="793021E5" w:rsidR="002F0093" w:rsidRPr="00B51895" w:rsidRDefault="001A037F" w:rsidP="00A77EFF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  <w:t xml:space="preserve">захист цілісності бази даних ПАК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АІКОМ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 xml:space="preserve"> його апаратного та програмного забезпечення, достовірність даних ПАК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АІКОМ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 xml:space="preserve">, захист від </w:t>
      </w:r>
      <w:r w:rsidRPr="00B51895">
        <w:rPr>
          <w:sz w:val="28"/>
          <w:szCs w:val="28"/>
        </w:rPr>
        <w:lastRenderedPageBreak/>
        <w:t xml:space="preserve">несанкціонованого доступу, незаконного використання, незаконного копіювання, спотворення, знищення даних ПАК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АІКОМ</w:t>
      </w:r>
      <w:r w:rsidRPr="00B51895">
        <w:rPr>
          <w:b/>
          <w:sz w:val="28"/>
          <w:szCs w:val="28"/>
        </w:rPr>
        <w:t>»</w:t>
      </w:r>
      <w:r w:rsidRPr="00B51895">
        <w:rPr>
          <w:sz w:val="28"/>
          <w:szCs w:val="28"/>
        </w:rPr>
        <w:t>, безпеку персональних даних;</w:t>
      </w:r>
    </w:p>
    <w:p w14:paraId="7C1DEC93" w14:textId="5432624E" w:rsidR="009239E1" w:rsidRPr="00B51895" w:rsidRDefault="001A037F" w:rsidP="009239E1">
      <w:pPr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color w:val="000000" w:themeColor="text1"/>
          <w:sz w:val="28"/>
          <w:szCs w:val="28"/>
        </w:rPr>
        <w:t>3) проводить:</w:t>
      </w:r>
    </w:p>
    <w:p w14:paraId="42F003C8" w14:textId="1F7C94CB" w:rsidR="001A037F" w:rsidRPr="00B51895" w:rsidRDefault="001A037F" w:rsidP="009239E1">
      <w:pPr>
        <w:ind w:firstLine="426"/>
        <w:jc w:val="both"/>
        <w:rPr>
          <w:color w:val="000000" w:themeColor="text1"/>
          <w:sz w:val="28"/>
          <w:szCs w:val="28"/>
        </w:rPr>
      </w:pPr>
      <w:r w:rsidRPr="00B51895">
        <w:rPr>
          <w:color w:val="000000" w:themeColor="text1"/>
          <w:sz w:val="28"/>
          <w:szCs w:val="28"/>
        </w:rPr>
        <w:t xml:space="preserve">постійний моніторинг технічного стану ПАК «АІКОМ», </w:t>
      </w:r>
      <w:r w:rsidRPr="00B51895">
        <w:rPr>
          <w:sz w:val="28"/>
          <w:szCs w:val="28"/>
        </w:rPr>
        <w:t>баз даних (довідників) та інформаційних ресурсів, підключених до нього;</w:t>
      </w:r>
    </w:p>
    <w:p w14:paraId="318A8E85" w14:textId="0800C84F" w:rsidR="001A037F" w:rsidRPr="00B51895" w:rsidRDefault="001A037F" w:rsidP="001A037F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>навчання суб’єктів взаємодії та користувачів ПАК «АІКОМ під час її функціонування та удосконалення;</w:t>
      </w:r>
    </w:p>
    <w:p w14:paraId="6A9B0CF9" w14:textId="66310070" w:rsidR="00A42BEC" w:rsidRPr="00B51895" w:rsidRDefault="001A037F" w:rsidP="00207A65">
      <w:pPr>
        <w:ind w:firstLine="426"/>
        <w:rPr>
          <w:color w:val="000000" w:themeColor="text1"/>
          <w:sz w:val="28"/>
          <w:szCs w:val="28"/>
          <w:shd w:val="clear" w:color="auto" w:fill="FFFFFF"/>
        </w:rPr>
      </w:pPr>
      <w:r w:rsidRPr="00B51895">
        <w:rPr>
          <w:color w:val="000000" w:themeColor="text1"/>
          <w:sz w:val="28"/>
          <w:szCs w:val="28"/>
          <w:shd w:val="clear" w:color="auto" w:fill="FFFFFF"/>
        </w:rPr>
        <w:t>здійснює інші заходи, пов’язані з функціонуванням системи.</w:t>
      </w:r>
    </w:p>
    <w:p w14:paraId="4D8686F5" w14:textId="0F611FC3" w:rsidR="00A836DF" w:rsidRPr="00B51895" w:rsidRDefault="00A836DF" w:rsidP="007B4503">
      <w:pPr>
        <w:tabs>
          <w:tab w:val="left" w:pos="426"/>
        </w:tabs>
        <w:rPr>
          <w:color w:val="000000" w:themeColor="text1"/>
          <w:sz w:val="28"/>
          <w:szCs w:val="28"/>
        </w:rPr>
      </w:pPr>
      <w:r w:rsidRPr="00B51895">
        <w:rPr>
          <w:color w:val="000000" w:themeColor="text1"/>
          <w:sz w:val="28"/>
          <w:szCs w:val="28"/>
        </w:rPr>
        <w:tab/>
      </w:r>
      <w:r w:rsidR="00207A65" w:rsidRPr="00B51895">
        <w:rPr>
          <w:sz w:val="28"/>
          <w:szCs w:val="28"/>
        </w:rPr>
        <w:t>13</w:t>
      </w:r>
      <w:r w:rsidR="00D509D8" w:rsidRPr="00B51895">
        <w:rPr>
          <w:sz w:val="28"/>
          <w:szCs w:val="28"/>
        </w:rPr>
        <w:t>. Користувачі мають право</w:t>
      </w:r>
      <w:r w:rsidR="00111FA7">
        <w:rPr>
          <w:sz w:val="28"/>
          <w:szCs w:val="28"/>
        </w:rPr>
        <w:t>:</w:t>
      </w:r>
    </w:p>
    <w:p w14:paraId="664EC7AA" w14:textId="77777777" w:rsidR="00A836DF" w:rsidRPr="00B51895" w:rsidRDefault="00A836DF" w:rsidP="007B4503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B51895">
        <w:rPr>
          <w:color w:val="000000" w:themeColor="text1"/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користуватися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</w:t>
      </w:r>
      <w:r w:rsidR="00D509D8" w:rsidRPr="00B51895">
        <w:rPr>
          <w:sz w:val="28"/>
          <w:szCs w:val="28"/>
        </w:rPr>
        <w:t xml:space="preserve"> безоплатно та цілодобово, зокрема створювати особистий електронний кабінет користувача;</w:t>
      </w:r>
    </w:p>
    <w:p w14:paraId="6381F398" w14:textId="52A77176" w:rsidR="007B4503" w:rsidRPr="00B51895" w:rsidRDefault="00A836DF" w:rsidP="007B4503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color w:val="000000" w:themeColor="text1"/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зберігати в електронному кабінеті користувача створені за допомогою програмних засобів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 xml:space="preserve">» </w:t>
      </w:r>
      <w:r w:rsidR="007B4503" w:rsidRPr="00B51895">
        <w:rPr>
          <w:bCs/>
          <w:sz w:val="28"/>
          <w:szCs w:val="28"/>
        </w:rPr>
        <w:t xml:space="preserve">свої </w:t>
      </w:r>
      <w:r w:rsidR="00D509D8" w:rsidRPr="00B51895">
        <w:rPr>
          <w:sz w:val="28"/>
          <w:szCs w:val="28"/>
        </w:rPr>
        <w:t>документи та їх чернетки, фото-, відеоматеріали та електронні документи</w:t>
      </w:r>
      <w:r w:rsidR="00EE481D" w:rsidRPr="00B51895">
        <w:rPr>
          <w:sz w:val="28"/>
          <w:szCs w:val="28"/>
        </w:rPr>
        <w:t>;</w:t>
      </w:r>
    </w:p>
    <w:p w14:paraId="41B3EEB0" w14:textId="77777777" w:rsidR="007B4503" w:rsidRPr="00B51895" w:rsidRDefault="007B4503" w:rsidP="007B4503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отримувати інформаційну підтримку щодо порядку користування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</w:t>
      </w:r>
      <w:r w:rsidR="00D509D8" w:rsidRPr="00B51895">
        <w:rPr>
          <w:sz w:val="28"/>
          <w:szCs w:val="28"/>
        </w:rPr>
        <w:t>;</w:t>
      </w:r>
    </w:p>
    <w:p w14:paraId="1E0F6BAC" w14:textId="54933A0A" w:rsidR="007B4503" w:rsidRPr="00B51895" w:rsidRDefault="007B4503" w:rsidP="00910E82">
      <w:pPr>
        <w:tabs>
          <w:tab w:val="left" w:pos="426"/>
        </w:tabs>
        <w:ind w:right="-1"/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звертатися до </w:t>
      </w:r>
      <w:r w:rsidR="0060645A" w:rsidRPr="00B51895">
        <w:rPr>
          <w:sz w:val="28"/>
          <w:szCs w:val="28"/>
        </w:rPr>
        <w:t>власника системи</w:t>
      </w:r>
      <w:r w:rsidRPr="00B51895">
        <w:rPr>
          <w:sz w:val="28"/>
          <w:szCs w:val="28"/>
        </w:rPr>
        <w:t xml:space="preserve"> та </w:t>
      </w:r>
      <w:r w:rsidR="00910E82" w:rsidRPr="00B51895">
        <w:rPr>
          <w:sz w:val="28"/>
          <w:szCs w:val="28"/>
        </w:rPr>
        <w:t xml:space="preserve">технічного адміністратора </w:t>
      </w:r>
      <w:r w:rsidRPr="00B51895">
        <w:rPr>
          <w:sz w:val="28"/>
          <w:szCs w:val="28"/>
        </w:rPr>
        <w:t xml:space="preserve">ПАК </w:t>
      </w:r>
      <w:r w:rsidRPr="00B51895">
        <w:rPr>
          <w:b/>
          <w:sz w:val="28"/>
          <w:szCs w:val="28"/>
        </w:rPr>
        <w:t>«</w:t>
      </w:r>
      <w:r w:rsidRPr="00B51895">
        <w:rPr>
          <w:sz w:val="28"/>
          <w:szCs w:val="28"/>
        </w:rPr>
        <w:t>АІКОМ</w:t>
      </w:r>
      <w:r w:rsidRPr="00B51895">
        <w:rPr>
          <w:b/>
          <w:sz w:val="28"/>
          <w:szCs w:val="28"/>
        </w:rPr>
        <w:t xml:space="preserve">» </w:t>
      </w:r>
      <w:r w:rsidR="00D509D8" w:rsidRPr="00B51895">
        <w:rPr>
          <w:sz w:val="28"/>
          <w:szCs w:val="28"/>
        </w:rPr>
        <w:t xml:space="preserve">з пропозиціями (зауваженнями) щодо функціонування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».</w:t>
      </w:r>
    </w:p>
    <w:p w14:paraId="1C63C54F" w14:textId="77777777" w:rsidR="00A42BEC" w:rsidRPr="00B51895" w:rsidRDefault="007B4503" w:rsidP="00A42BEC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B51895">
        <w:rPr>
          <w:color w:val="000000" w:themeColor="text1"/>
          <w:sz w:val="28"/>
          <w:szCs w:val="28"/>
        </w:rPr>
        <w:tab/>
      </w:r>
      <w:r w:rsidR="00D509D8" w:rsidRPr="00B51895">
        <w:rPr>
          <w:color w:val="000000" w:themeColor="text1"/>
          <w:sz w:val="28"/>
          <w:szCs w:val="28"/>
        </w:rPr>
        <w:t>Користувачі зобов’язані:</w:t>
      </w:r>
    </w:p>
    <w:p w14:paraId="738D61F6" w14:textId="547F1BE4" w:rsidR="00A42BEC" w:rsidRPr="00B51895" w:rsidRDefault="00A42BEC" w:rsidP="00A42BEC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B51895">
        <w:rPr>
          <w:color w:val="000000" w:themeColor="text1"/>
          <w:sz w:val="28"/>
          <w:szCs w:val="28"/>
        </w:rPr>
        <w:tab/>
      </w:r>
      <w:r w:rsidR="00D509D8" w:rsidRPr="00B51895">
        <w:rPr>
          <w:color w:val="000000" w:themeColor="text1"/>
          <w:sz w:val="28"/>
          <w:szCs w:val="28"/>
        </w:rPr>
        <w:t xml:space="preserve">дотримуватися норм </w:t>
      </w:r>
      <w:r w:rsidRPr="00B51895">
        <w:rPr>
          <w:color w:val="000000" w:themeColor="text1"/>
          <w:sz w:val="28"/>
          <w:szCs w:val="28"/>
        </w:rPr>
        <w:t xml:space="preserve">встановленого </w:t>
      </w:r>
      <w:r w:rsidR="00D509D8" w:rsidRPr="00B51895">
        <w:rPr>
          <w:color w:val="000000" w:themeColor="text1"/>
          <w:sz w:val="28"/>
          <w:szCs w:val="28"/>
        </w:rPr>
        <w:t>законодавства;</w:t>
      </w:r>
    </w:p>
    <w:p w14:paraId="74EED200" w14:textId="0075B274" w:rsidR="00207A65" w:rsidRPr="00B51895" w:rsidRDefault="00A42BEC" w:rsidP="00470E2E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дотримуватися інструкції з користування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</w:t>
      </w:r>
      <w:r w:rsidR="00D509D8" w:rsidRPr="00B51895">
        <w:rPr>
          <w:sz w:val="28"/>
          <w:szCs w:val="28"/>
        </w:rPr>
        <w:t>.</w:t>
      </w:r>
    </w:p>
    <w:p w14:paraId="5ADFBBBF" w14:textId="77777777" w:rsidR="002F0093" w:rsidRPr="008C63D7" w:rsidRDefault="002F0093" w:rsidP="00207A65">
      <w:pPr>
        <w:tabs>
          <w:tab w:val="left" w:pos="426"/>
        </w:tabs>
        <w:jc w:val="center"/>
        <w:rPr>
          <w:b/>
          <w:sz w:val="28"/>
          <w:szCs w:val="28"/>
        </w:rPr>
      </w:pPr>
    </w:p>
    <w:p w14:paraId="41DF491B" w14:textId="05A9B70A" w:rsidR="00207A65" w:rsidRPr="00B51895" w:rsidRDefault="00D509D8" w:rsidP="00207A65">
      <w:pPr>
        <w:tabs>
          <w:tab w:val="left" w:pos="426"/>
        </w:tabs>
        <w:jc w:val="center"/>
        <w:rPr>
          <w:sz w:val="28"/>
          <w:szCs w:val="28"/>
        </w:rPr>
      </w:pPr>
      <w:r w:rsidRPr="00B51895">
        <w:rPr>
          <w:b/>
          <w:sz w:val="28"/>
          <w:szCs w:val="28"/>
        </w:rPr>
        <w:t>Структура ПАК «АІКОМ»</w:t>
      </w:r>
    </w:p>
    <w:p w14:paraId="73911FDD" w14:textId="7EBE83E4" w:rsidR="00046461" w:rsidRPr="00B51895" w:rsidRDefault="00207A65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1</w:t>
      </w:r>
      <w:r w:rsidR="00046461" w:rsidRPr="00B51895">
        <w:rPr>
          <w:sz w:val="28"/>
          <w:szCs w:val="28"/>
        </w:rPr>
        <w:t>4</w:t>
      </w:r>
      <w:r w:rsidR="00D509D8" w:rsidRPr="00B51895">
        <w:rPr>
          <w:sz w:val="28"/>
          <w:szCs w:val="28"/>
        </w:rPr>
        <w:t xml:space="preserve">.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</w:t>
      </w:r>
      <w:r w:rsidR="00D509D8" w:rsidRPr="00B51895">
        <w:rPr>
          <w:sz w:val="28"/>
          <w:szCs w:val="28"/>
        </w:rPr>
        <w:t xml:space="preserve"> організаційно та функціонально складається з </w:t>
      </w:r>
      <w:r w:rsidR="00046461" w:rsidRPr="00B51895">
        <w:rPr>
          <w:sz w:val="28"/>
          <w:szCs w:val="28"/>
        </w:rPr>
        <w:t>центральної бази даних</w:t>
      </w:r>
      <w:r w:rsidR="00E30840" w:rsidRPr="00B51895">
        <w:rPr>
          <w:sz w:val="28"/>
          <w:szCs w:val="28"/>
        </w:rPr>
        <w:t>, ОІС та державних електронних інформаційних ресурсів, між якими здійснюється автоматизований обмін інформацією через відкритий програмний інтерфейс</w:t>
      </w:r>
      <w:r w:rsidR="00132E0D" w:rsidRPr="00B51895">
        <w:rPr>
          <w:sz w:val="28"/>
          <w:szCs w:val="28"/>
        </w:rPr>
        <w:t xml:space="preserve"> та/або </w:t>
      </w:r>
      <w:r w:rsidR="00132E0D" w:rsidRPr="00B51895">
        <w:rPr>
          <w:color w:val="000000" w:themeColor="text1"/>
          <w:sz w:val="28"/>
          <w:szCs w:val="28"/>
          <w:shd w:val="clear" w:color="auto" w:fill="FFFFFF"/>
        </w:rPr>
        <w:t>систему електронної взаємодії з державними електронним інформаційними ресурсами</w:t>
      </w:r>
      <w:r w:rsidR="00E30840" w:rsidRPr="00B51895">
        <w:rPr>
          <w:sz w:val="28"/>
          <w:szCs w:val="28"/>
        </w:rPr>
        <w:t xml:space="preserve">, </w:t>
      </w:r>
      <w:r w:rsidR="00D509D8" w:rsidRPr="00B51895">
        <w:rPr>
          <w:sz w:val="28"/>
          <w:szCs w:val="28"/>
        </w:rPr>
        <w:t>електронних кабінетів користувачів, підсистем та програмних модулів (компонентів)</w:t>
      </w:r>
      <w:r w:rsidR="00046461" w:rsidRPr="00B51895">
        <w:rPr>
          <w:sz w:val="28"/>
          <w:szCs w:val="28"/>
        </w:rPr>
        <w:t>.</w:t>
      </w:r>
    </w:p>
    <w:p w14:paraId="563CBDBE" w14:textId="4934AFA4" w:rsidR="00046461" w:rsidRPr="00B51895" w:rsidRDefault="00046461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  <w:t>1) До програмних модулів</w:t>
      </w:r>
      <w:r w:rsidR="00E30840" w:rsidRPr="00B51895">
        <w:rPr>
          <w:sz w:val="28"/>
          <w:szCs w:val="28"/>
        </w:rPr>
        <w:t xml:space="preserve"> (компонентів)</w:t>
      </w:r>
      <w:r w:rsidRPr="00B51895">
        <w:rPr>
          <w:sz w:val="28"/>
          <w:szCs w:val="28"/>
        </w:rPr>
        <w:t xml:space="preserve"> </w:t>
      </w:r>
      <w:r w:rsidR="00EE481D" w:rsidRPr="00B51895">
        <w:rPr>
          <w:sz w:val="28"/>
          <w:szCs w:val="28"/>
        </w:rPr>
        <w:t>належать</w:t>
      </w:r>
      <w:r w:rsidRPr="00B51895">
        <w:rPr>
          <w:sz w:val="28"/>
          <w:szCs w:val="28"/>
        </w:rPr>
        <w:t>, зокрема:</w:t>
      </w:r>
    </w:p>
    <w:p w14:paraId="0542FC3A" w14:textId="7E478C52" w:rsidR="00E3601D" w:rsidRPr="00B51895" w:rsidRDefault="00E3601D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b/>
          <w:bCs/>
          <w:sz w:val="28"/>
          <w:szCs w:val="28"/>
        </w:rPr>
        <w:tab/>
      </w:r>
      <w:proofErr w:type="spellStart"/>
      <w:r w:rsidRPr="00B51895">
        <w:rPr>
          <w:sz w:val="28"/>
          <w:szCs w:val="28"/>
        </w:rPr>
        <w:t>вебресурс</w:t>
      </w:r>
      <w:proofErr w:type="spellEnd"/>
      <w:r w:rsidRPr="00B51895">
        <w:rPr>
          <w:sz w:val="28"/>
          <w:szCs w:val="28"/>
        </w:rPr>
        <w:t xml:space="preserve"> ПАК «АІКОМ» </w:t>
      </w:r>
      <w:r w:rsidR="00A77EFF" w:rsidRPr="00B51895">
        <w:rPr>
          <w:sz w:val="28"/>
          <w:szCs w:val="28"/>
        </w:rPr>
        <w:t>(</w:t>
      </w:r>
      <w:hyperlink r:id="rId25">
        <w:r w:rsidRPr="00B51895">
          <w:rPr>
            <w:sz w:val="28"/>
            <w:szCs w:val="28"/>
            <w:u w:val="single"/>
          </w:rPr>
          <w:t>https://aikom.iea.gov.ua/</w:t>
        </w:r>
      </w:hyperlink>
      <w:r w:rsidR="00A77EFF" w:rsidRPr="00B51895">
        <w:rPr>
          <w:sz w:val="28"/>
          <w:szCs w:val="28"/>
        </w:rPr>
        <w:t>);</w:t>
      </w:r>
    </w:p>
    <w:p w14:paraId="586A8C70" w14:textId="164B9DCC" w:rsidR="00207A65" w:rsidRPr="00B51895" w:rsidRDefault="00046461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модуль автоматизованого збору, обробки та збереження освітньої статистики;</w:t>
      </w:r>
    </w:p>
    <w:p w14:paraId="06A872B6" w14:textId="6DF15D6B" w:rsidR="00207A65" w:rsidRPr="00B51895" w:rsidRDefault="00046461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модуль рівня органу управління освітою;</w:t>
      </w:r>
    </w:p>
    <w:p w14:paraId="03E8B853" w14:textId="5F99C88E" w:rsidR="00207A65" w:rsidRPr="00B51895" w:rsidRDefault="00046461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модуль підсистеми управління закладом освіти;</w:t>
      </w:r>
    </w:p>
    <w:p w14:paraId="695113B5" w14:textId="46F7E178" w:rsidR="00207A65" w:rsidRPr="00B51895" w:rsidRDefault="00046461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модуль розподілу коштів освітньої субвенції (по регіонам та </w:t>
      </w:r>
      <w:r w:rsidRPr="00B51895">
        <w:rPr>
          <w:sz w:val="28"/>
          <w:szCs w:val="28"/>
        </w:rPr>
        <w:t>закладам загальної середньої освіти);</w:t>
      </w:r>
    </w:p>
    <w:p w14:paraId="2E9194C2" w14:textId="438975E5" w:rsidR="007B1958" w:rsidRPr="00B51895" w:rsidRDefault="007B1958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  <w:t>модуль обліку дітей дошкільного та шкільного віку;</w:t>
      </w:r>
    </w:p>
    <w:p w14:paraId="34E0B2D9" w14:textId="5BF0FCAD" w:rsidR="00207A65" w:rsidRPr="00B51895" w:rsidRDefault="00046461" w:rsidP="00207A65">
      <w:pPr>
        <w:tabs>
          <w:tab w:val="left" w:pos="426"/>
        </w:tabs>
        <w:jc w:val="both"/>
        <w:rPr>
          <w:sz w:val="28"/>
          <w:szCs w:val="28"/>
          <w:shd w:val="clear" w:color="auto" w:fill="FFF2CC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модуль фінансової звітності закладів освіти;</w:t>
      </w:r>
    </w:p>
    <w:p w14:paraId="4D0E3546" w14:textId="4E455336" w:rsidR="00180F68" w:rsidRPr="00B51895" w:rsidRDefault="00046461" w:rsidP="00046461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модуль</w:t>
      </w:r>
      <w:r w:rsidR="00D509D8" w:rsidRPr="00B51895">
        <w:rPr>
          <w:i/>
          <w:sz w:val="28"/>
          <w:szCs w:val="28"/>
        </w:rPr>
        <w:t xml:space="preserve"> </w:t>
      </w:r>
      <w:r w:rsidR="00D509D8" w:rsidRPr="00B51895">
        <w:rPr>
          <w:sz w:val="28"/>
          <w:szCs w:val="28"/>
        </w:rPr>
        <w:t>електронних класних журналів та щоденників</w:t>
      </w:r>
      <w:r w:rsidRPr="00B51895">
        <w:rPr>
          <w:sz w:val="28"/>
          <w:szCs w:val="28"/>
        </w:rPr>
        <w:t xml:space="preserve"> та електронного документообігу;</w:t>
      </w:r>
    </w:p>
    <w:p w14:paraId="54961D1A" w14:textId="1CDA5AED" w:rsidR="00E97862" w:rsidRPr="00B51895" w:rsidRDefault="00E97862" w:rsidP="00046461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  <w:t>модуль дошкільної освіти;</w:t>
      </w:r>
    </w:p>
    <w:p w14:paraId="6E5ABA04" w14:textId="66B27860" w:rsidR="00180F68" w:rsidRPr="00111FA7" w:rsidRDefault="00180F68" w:rsidP="00046461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lastRenderedPageBreak/>
        <w:tab/>
        <w:t>модуль позашкільної освіти</w:t>
      </w:r>
      <w:r w:rsidR="00CD0DFF">
        <w:rPr>
          <w:sz w:val="28"/>
          <w:szCs w:val="28"/>
        </w:rPr>
        <w:t xml:space="preserve">, </w:t>
      </w:r>
      <w:r w:rsidR="00CD0DFF" w:rsidRPr="00111FA7">
        <w:rPr>
          <w:sz w:val="28"/>
          <w:szCs w:val="28"/>
        </w:rPr>
        <w:t>у тому числі електронний сервіс запису до закладу позашкільної освіти</w:t>
      </w:r>
      <w:r w:rsidRPr="00111FA7">
        <w:rPr>
          <w:sz w:val="28"/>
          <w:szCs w:val="28"/>
        </w:rPr>
        <w:t>;</w:t>
      </w:r>
    </w:p>
    <w:p w14:paraId="5E174CC1" w14:textId="3EE8670C" w:rsidR="00180F68" w:rsidRPr="00B51895" w:rsidRDefault="00046461" w:rsidP="00046461">
      <w:pPr>
        <w:tabs>
          <w:tab w:val="left" w:pos="426"/>
        </w:tabs>
        <w:jc w:val="both"/>
        <w:rPr>
          <w:sz w:val="28"/>
          <w:szCs w:val="28"/>
        </w:rPr>
      </w:pPr>
      <w:r w:rsidRPr="00111FA7">
        <w:rPr>
          <w:sz w:val="28"/>
          <w:szCs w:val="28"/>
        </w:rPr>
        <w:tab/>
        <w:t>модуль професійної (професійно</w:t>
      </w:r>
      <w:r w:rsidRPr="00B51895">
        <w:rPr>
          <w:sz w:val="28"/>
          <w:szCs w:val="28"/>
        </w:rPr>
        <w:t>-технічної) освіти;</w:t>
      </w:r>
    </w:p>
    <w:p w14:paraId="61831E6F" w14:textId="78DB10A0" w:rsidR="00207A65" w:rsidRPr="00B51895" w:rsidRDefault="00046461" w:rsidP="00046461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модуль підсистеми взаємодії </w:t>
      </w:r>
      <w:r w:rsidRPr="00B51895">
        <w:rPr>
          <w:sz w:val="28"/>
          <w:szCs w:val="28"/>
        </w:rPr>
        <w:t>з системами</w:t>
      </w:r>
      <w:r w:rsidR="00D509D8" w:rsidRPr="00B51895">
        <w:rPr>
          <w:sz w:val="28"/>
          <w:szCs w:val="28"/>
        </w:rPr>
        <w:t xml:space="preserve"> електронної ідентифікаці</w:t>
      </w:r>
      <w:r w:rsidRPr="00B51895">
        <w:rPr>
          <w:sz w:val="28"/>
          <w:szCs w:val="28"/>
        </w:rPr>
        <w:t xml:space="preserve">ї </w:t>
      </w:r>
      <w:r w:rsidR="00D509D8" w:rsidRPr="00B51895">
        <w:rPr>
          <w:sz w:val="28"/>
          <w:szCs w:val="28"/>
        </w:rPr>
        <w:t>кваліфікованих надавачів електронних довірчих послуг;</w:t>
      </w:r>
    </w:p>
    <w:p w14:paraId="470C0134" w14:textId="0638337B" w:rsidR="00207A65" w:rsidRPr="00B51895" w:rsidRDefault="00046461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модуль підсистеми взаємодії із схемами електронної ідентифікації.</w:t>
      </w:r>
    </w:p>
    <w:p w14:paraId="4CDC1FDE" w14:textId="476AFDC2" w:rsidR="00207A65" w:rsidRPr="00B51895" w:rsidRDefault="00046461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b/>
          <w:bCs/>
          <w:sz w:val="28"/>
          <w:szCs w:val="28"/>
        </w:rPr>
        <w:tab/>
      </w:r>
      <w:r w:rsidR="00D509D8" w:rsidRPr="00B51895">
        <w:rPr>
          <w:sz w:val="28"/>
          <w:szCs w:val="28"/>
        </w:rPr>
        <w:t>1</w:t>
      </w:r>
      <w:r w:rsidR="00E30840" w:rsidRPr="00B51895">
        <w:rPr>
          <w:sz w:val="28"/>
          <w:szCs w:val="28"/>
        </w:rPr>
        <w:t>5</w:t>
      </w:r>
      <w:r w:rsidR="00D509D8" w:rsidRPr="00B51895">
        <w:rPr>
          <w:sz w:val="28"/>
          <w:szCs w:val="28"/>
        </w:rPr>
        <w:t xml:space="preserve">. </w:t>
      </w:r>
      <w:r w:rsidR="00E3601D" w:rsidRPr="00B51895">
        <w:rPr>
          <w:color w:val="000000" w:themeColor="text1"/>
          <w:sz w:val="28"/>
          <w:szCs w:val="28"/>
          <w:shd w:val="clear" w:color="auto" w:fill="FFFFFF"/>
        </w:rPr>
        <w:t xml:space="preserve">Загальна структура ПАК </w:t>
      </w:r>
      <w:r w:rsidR="00E3601D" w:rsidRPr="00B51895">
        <w:rPr>
          <w:color w:val="000000" w:themeColor="text1"/>
          <w:sz w:val="28"/>
          <w:szCs w:val="28"/>
        </w:rPr>
        <w:t>«</w:t>
      </w:r>
      <w:r w:rsidR="00E3601D" w:rsidRPr="00B51895">
        <w:rPr>
          <w:color w:val="000000" w:themeColor="text1"/>
          <w:sz w:val="28"/>
          <w:szCs w:val="28"/>
          <w:shd w:val="clear" w:color="auto" w:fill="FFFFFF"/>
        </w:rPr>
        <w:t>АІКОМ</w:t>
      </w:r>
      <w:r w:rsidR="00E3601D" w:rsidRPr="00B51895">
        <w:rPr>
          <w:color w:val="000000" w:themeColor="text1"/>
          <w:sz w:val="28"/>
          <w:szCs w:val="28"/>
        </w:rPr>
        <w:t>»</w:t>
      </w:r>
      <w:r w:rsidR="00E3601D" w:rsidRPr="00B51895">
        <w:rPr>
          <w:color w:val="000000" w:themeColor="text1"/>
          <w:sz w:val="28"/>
          <w:szCs w:val="28"/>
          <w:shd w:val="clear" w:color="auto" w:fill="FFFFFF"/>
        </w:rPr>
        <w:t xml:space="preserve"> побудована на основі окремих її програмних модулів (компонентів), що інтегровані в єдине середовище для взаємодії та обміну інформацією, та функціонально пов’язані з </w:t>
      </w:r>
      <w:r w:rsidR="00E3601D" w:rsidRPr="00B51895">
        <w:rPr>
          <w:color w:val="000000" w:themeColor="text1"/>
          <w:sz w:val="28"/>
          <w:szCs w:val="28"/>
        </w:rPr>
        <w:t>ЄДЕБО</w:t>
      </w:r>
      <w:r w:rsidR="00E3601D" w:rsidRPr="00B51895">
        <w:rPr>
          <w:color w:val="000000" w:themeColor="text1"/>
          <w:sz w:val="28"/>
          <w:szCs w:val="28"/>
          <w:shd w:val="clear" w:color="auto" w:fill="FFFFFF"/>
        </w:rPr>
        <w:t xml:space="preserve">. ПАК </w:t>
      </w:r>
      <w:r w:rsidR="00E3601D" w:rsidRPr="00B51895">
        <w:rPr>
          <w:color w:val="000000" w:themeColor="text1"/>
          <w:sz w:val="28"/>
          <w:szCs w:val="28"/>
        </w:rPr>
        <w:t>«</w:t>
      </w:r>
      <w:r w:rsidR="00E3601D" w:rsidRPr="00B51895">
        <w:rPr>
          <w:color w:val="000000" w:themeColor="text1"/>
          <w:sz w:val="28"/>
          <w:szCs w:val="28"/>
          <w:shd w:val="clear" w:color="auto" w:fill="FFFFFF"/>
        </w:rPr>
        <w:t>АІКОМ</w:t>
      </w:r>
      <w:r w:rsidR="00E3601D" w:rsidRPr="00B51895">
        <w:rPr>
          <w:color w:val="000000" w:themeColor="text1"/>
          <w:sz w:val="28"/>
          <w:szCs w:val="28"/>
        </w:rPr>
        <w:t>» для ЄДЕБО консолідує основні масиви даних по дошкільній освіті, загальній середній та позашкільній освіті</w:t>
      </w:r>
      <w:r w:rsidR="00D509D8" w:rsidRPr="00B51895">
        <w:rPr>
          <w:sz w:val="28"/>
          <w:szCs w:val="28"/>
        </w:rPr>
        <w:t>.</w:t>
      </w:r>
    </w:p>
    <w:p w14:paraId="32D06514" w14:textId="7004704D" w:rsidR="00E3601D" w:rsidRPr="00B51895" w:rsidRDefault="00E3601D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Pr="00B51895">
        <w:rPr>
          <w:color w:val="000000" w:themeColor="text1"/>
          <w:sz w:val="28"/>
          <w:szCs w:val="28"/>
        </w:rPr>
        <w:t xml:space="preserve">Відомості з реєстрів, які містяться в ЄДЕБО, </w:t>
      </w:r>
      <w:r w:rsidR="004A4FDF" w:rsidRPr="00B51895">
        <w:rPr>
          <w:color w:val="000000" w:themeColor="text1"/>
          <w:sz w:val="28"/>
          <w:szCs w:val="28"/>
        </w:rPr>
        <w:t>після</w:t>
      </w:r>
      <w:r w:rsidRPr="00B51895">
        <w:rPr>
          <w:color w:val="000000" w:themeColor="text1"/>
          <w:sz w:val="28"/>
          <w:szCs w:val="28"/>
        </w:rPr>
        <w:t xml:space="preserve"> створення відповідного запису і його оновлення на підставі отриманої інформації з державних реєстрів, автоматично передаються до ПАК «АІКОМ» для актуалізації інформації про здобувачів освіти, співробітників та заклади освіти у центральній базі даних ПАК «АІКОМ».</w:t>
      </w:r>
    </w:p>
    <w:p w14:paraId="4FBAA0F1" w14:textId="432B4686" w:rsidR="00207A65" w:rsidRPr="00B51895" w:rsidRDefault="00E30840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Функціонування, структура та взаємозв'язки окремих програмних модулів (компонентів)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</w:t>
      </w:r>
      <w:r w:rsidR="00D509D8" w:rsidRPr="00B51895">
        <w:rPr>
          <w:sz w:val="28"/>
          <w:szCs w:val="28"/>
        </w:rPr>
        <w:t xml:space="preserve"> визначаються відповідно до вимог </w:t>
      </w:r>
      <w:r w:rsidRPr="00B51895">
        <w:rPr>
          <w:sz w:val="28"/>
          <w:szCs w:val="28"/>
        </w:rPr>
        <w:t xml:space="preserve">законодавства щодо </w:t>
      </w:r>
      <w:r w:rsidR="00D509D8" w:rsidRPr="00B51895">
        <w:rPr>
          <w:sz w:val="28"/>
          <w:szCs w:val="28"/>
        </w:rPr>
        <w:t>управління освітою та обробки документів у сфері освіти.</w:t>
      </w:r>
    </w:p>
    <w:p w14:paraId="119D9D7E" w14:textId="380329D8" w:rsidR="00804AF0" w:rsidRPr="00B51895" w:rsidRDefault="00E30840" w:rsidP="00E3601D">
      <w:pPr>
        <w:tabs>
          <w:tab w:val="left" w:pos="426"/>
        </w:tabs>
        <w:jc w:val="both"/>
        <w:rPr>
          <w:bCs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Для забезпечення роботи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 xml:space="preserve">» </w:t>
      </w:r>
      <w:r w:rsidR="00910E82" w:rsidRPr="00B51895">
        <w:rPr>
          <w:sz w:val="28"/>
          <w:szCs w:val="28"/>
        </w:rPr>
        <w:t xml:space="preserve">технічний адміністратор </w:t>
      </w:r>
      <w:r w:rsidRPr="00B51895">
        <w:rPr>
          <w:bCs/>
          <w:sz w:val="28"/>
          <w:szCs w:val="28"/>
        </w:rPr>
        <w:t xml:space="preserve">застосовує </w:t>
      </w:r>
      <w:r w:rsidR="00D509D8" w:rsidRPr="00B51895">
        <w:rPr>
          <w:bCs/>
          <w:sz w:val="28"/>
          <w:szCs w:val="28"/>
        </w:rPr>
        <w:t>серверне, програмне забезпечення ПАК «АІКОМ» та інфраструктур</w:t>
      </w:r>
      <w:r w:rsidRPr="00B51895">
        <w:rPr>
          <w:bCs/>
          <w:sz w:val="28"/>
          <w:szCs w:val="28"/>
        </w:rPr>
        <w:t>у</w:t>
      </w:r>
      <w:r w:rsidR="00D509D8" w:rsidRPr="00B51895">
        <w:rPr>
          <w:bCs/>
          <w:sz w:val="28"/>
          <w:szCs w:val="28"/>
        </w:rPr>
        <w:t xml:space="preserve"> його технічної підтримки і функціонування.</w:t>
      </w:r>
    </w:p>
    <w:p w14:paraId="1B000A82" w14:textId="77777777" w:rsidR="00742F1F" w:rsidRPr="00B51895" w:rsidRDefault="00742F1F" w:rsidP="00742F1F">
      <w:pPr>
        <w:tabs>
          <w:tab w:val="left" w:pos="426"/>
        </w:tabs>
        <w:rPr>
          <w:b/>
          <w:sz w:val="28"/>
          <w:szCs w:val="28"/>
        </w:rPr>
      </w:pPr>
    </w:p>
    <w:p w14:paraId="4E2631E5" w14:textId="55EC6B24" w:rsidR="00742F1F" w:rsidRPr="00B51895" w:rsidRDefault="00742F1F" w:rsidP="00B51895">
      <w:pPr>
        <w:tabs>
          <w:tab w:val="left" w:pos="426"/>
        </w:tabs>
        <w:jc w:val="center"/>
        <w:rPr>
          <w:b/>
          <w:sz w:val="28"/>
          <w:szCs w:val="28"/>
        </w:rPr>
      </w:pPr>
      <w:r w:rsidRPr="00B51895">
        <w:rPr>
          <w:b/>
          <w:sz w:val="28"/>
          <w:szCs w:val="28"/>
        </w:rPr>
        <w:t>Порядок взаємодії технічного адміністратора та оператора</w:t>
      </w:r>
    </w:p>
    <w:p w14:paraId="0F1E9055" w14:textId="3BDDF683" w:rsidR="00207A65" w:rsidRPr="00B51895" w:rsidRDefault="00207A65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b/>
          <w:sz w:val="28"/>
          <w:szCs w:val="28"/>
        </w:rPr>
        <w:tab/>
      </w:r>
      <w:r w:rsidR="00D509D8" w:rsidRPr="00B51895">
        <w:rPr>
          <w:sz w:val="28"/>
          <w:szCs w:val="28"/>
        </w:rPr>
        <w:t>1</w:t>
      </w:r>
      <w:r w:rsidR="00BD2D09" w:rsidRPr="00B51895">
        <w:rPr>
          <w:sz w:val="28"/>
          <w:szCs w:val="28"/>
        </w:rPr>
        <w:t>6</w:t>
      </w:r>
      <w:r w:rsidR="00D509D8" w:rsidRPr="00B51895">
        <w:rPr>
          <w:sz w:val="28"/>
          <w:szCs w:val="28"/>
        </w:rPr>
        <w:t>.</w:t>
      </w:r>
      <w:r w:rsidR="00691896" w:rsidRPr="00B51895">
        <w:rPr>
          <w:sz w:val="28"/>
          <w:szCs w:val="28"/>
        </w:rPr>
        <w:t xml:space="preserve"> </w:t>
      </w:r>
      <w:r w:rsidR="00D509D8" w:rsidRPr="00B51895">
        <w:rPr>
          <w:sz w:val="28"/>
          <w:szCs w:val="28"/>
        </w:rPr>
        <w:t xml:space="preserve">Для підключення до центральної бази даних </w:t>
      </w:r>
      <w:r w:rsidR="00BD2D09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повинна відповідати технічним вимогам, які визначаються </w:t>
      </w:r>
      <w:r w:rsidR="00910E82" w:rsidRPr="00B51895">
        <w:rPr>
          <w:sz w:val="28"/>
          <w:szCs w:val="28"/>
        </w:rPr>
        <w:t>технічним адміністратором</w:t>
      </w:r>
      <w:r w:rsidR="00D509D8" w:rsidRPr="00B51895">
        <w:rPr>
          <w:sz w:val="28"/>
          <w:szCs w:val="28"/>
        </w:rPr>
        <w:t>.</w:t>
      </w:r>
    </w:p>
    <w:p w14:paraId="41ED2888" w14:textId="057AC692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1</w:t>
      </w:r>
      <w:r w:rsidRPr="00B51895">
        <w:rPr>
          <w:sz w:val="28"/>
          <w:szCs w:val="28"/>
        </w:rPr>
        <w:t>7</w:t>
      </w:r>
      <w:r w:rsidR="00D509D8" w:rsidRPr="00B51895">
        <w:rPr>
          <w:sz w:val="28"/>
          <w:szCs w:val="28"/>
        </w:rPr>
        <w:t xml:space="preserve">. Для підключення </w:t>
      </w:r>
      <w:r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до центральної бази даних оператор подає </w:t>
      </w:r>
      <w:r w:rsidR="00910E82" w:rsidRPr="00B51895">
        <w:rPr>
          <w:sz w:val="28"/>
          <w:szCs w:val="28"/>
        </w:rPr>
        <w:t xml:space="preserve">технічному адміністратору </w:t>
      </w:r>
      <w:r w:rsidR="00D509D8" w:rsidRPr="00B51895">
        <w:rPr>
          <w:sz w:val="28"/>
          <w:szCs w:val="28"/>
        </w:rPr>
        <w:t>відповідну заяву, до якої додаються:</w:t>
      </w:r>
    </w:p>
    <w:p w14:paraId="50FE714E" w14:textId="159505BC" w:rsidR="00207A65" w:rsidRPr="00B51895" w:rsidRDefault="00D509D8" w:rsidP="00BD2D09">
      <w:p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 xml:space="preserve">відомості та документи, що підтверджують права власності або користування </w:t>
      </w:r>
      <w:r w:rsidR="00BD2D09" w:rsidRPr="00B51895">
        <w:rPr>
          <w:sz w:val="28"/>
          <w:szCs w:val="28"/>
        </w:rPr>
        <w:t>ОІС</w:t>
      </w:r>
      <w:r w:rsidRPr="00B51895">
        <w:rPr>
          <w:sz w:val="28"/>
          <w:szCs w:val="28"/>
        </w:rPr>
        <w:t>;</w:t>
      </w:r>
    </w:p>
    <w:p w14:paraId="5E5B8C00" w14:textId="3620BA85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відомості відповідності технічним вимогам;</w:t>
      </w:r>
    </w:p>
    <w:p w14:paraId="4DAD46BC" w14:textId="239C4DCD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виписка з Єдиного державного реєстру юридичних осіб, фізичних осіб - підприємців та громадських формувань про такого оператора</w:t>
      </w:r>
      <w:r w:rsidR="00396324">
        <w:rPr>
          <w:sz w:val="28"/>
          <w:szCs w:val="28"/>
        </w:rPr>
        <w:t>.</w:t>
      </w:r>
      <w:bookmarkStart w:id="0" w:name="_GoBack"/>
      <w:bookmarkEnd w:id="0"/>
    </w:p>
    <w:p w14:paraId="7F71E140" w14:textId="0CC93A1A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1</w:t>
      </w:r>
      <w:r w:rsidRPr="00B51895">
        <w:rPr>
          <w:sz w:val="28"/>
          <w:szCs w:val="28"/>
        </w:rPr>
        <w:t>8</w:t>
      </w:r>
      <w:r w:rsidR="00D509D8" w:rsidRPr="00B51895">
        <w:rPr>
          <w:sz w:val="28"/>
          <w:szCs w:val="28"/>
        </w:rPr>
        <w:t>.</w:t>
      </w:r>
      <w:r w:rsidR="00D509D8" w:rsidRPr="00B51895">
        <w:rPr>
          <w:b/>
        </w:rPr>
        <w:t xml:space="preserve"> </w:t>
      </w:r>
      <w:r w:rsidR="00D509D8" w:rsidRPr="00B51895">
        <w:rPr>
          <w:sz w:val="28"/>
          <w:szCs w:val="28"/>
        </w:rPr>
        <w:t xml:space="preserve">Для встановлення відповідності </w:t>
      </w:r>
      <w:r w:rsidRPr="00B51895">
        <w:rPr>
          <w:sz w:val="28"/>
          <w:szCs w:val="28"/>
        </w:rPr>
        <w:t xml:space="preserve">ОІС </w:t>
      </w:r>
      <w:r w:rsidR="00D509D8" w:rsidRPr="00B51895">
        <w:rPr>
          <w:sz w:val="28"/>
          <w:szCs w:val="28"/>
        </w:rPr>
        <w:t>технічним вимогам</w:t>
      </w:r>
      <w:r w:rsidR="00D509D8" w:rsidRPr="00B51895">
        <w:rPr>
          <w:b/>
          <w:bCs/>
          <w:sz w:val="28"/>
          <w:szCs w:val="28"/>
        </w:rPr>
        <w:t xml:space="preserve"> </w:t>
      </w:r>
      <w:r w:rsidR="00910E82" w:rsidRPr="00B51895">
        <w:rPr>
          <w:sz w:val="28"/>
          <w:szCs w:val="28"/>
        </w:rPr>
        <w:t xml:space="preserve">технічний адміністратор </w:t>
      </w:r>
      <w:r w:rsidR="00D509D8" w:rsidRPr="00B51895">
        <w:rPr>
          <w:sz w:val="28"/>
          <w:szCs w:val="28"/>
        </w:rPr>
        <w:t xml:space="preserve">проводить протягом двадцяти робочих днів з дня подання заяви оператором тестування </w:t>
      </w:r>
      <w:r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відповідно до тестової програми, </w:t>
      </w:r>
      <w:r w:rsidRPr="00B51895">
        <w:rPr>
          <w:sz w:val="28"/>
          <w:szCs w:val="28"/>
        </w:rPr>
        <w:t xml:space="preserve">розробленої </w:t>
      </w:r>
      <w:r w:rsidR="00D509D8" w:rsidRPr="00B51895">
        <w:rPr>
          <w:sz w:val="28"/>
          <w:szCs w:val="28"/>
        </w:rPr>
        <w:t>технічним адміністратором.</w:t>
      </w:r>
    </w:p>
    <w:p w14:paraId="1D1A383C" w14:textId="0ADC9E26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За результатами тестування технічний адміністратор оформляє висновок та надсилає його оператору протягом трьох робочих днів після завершення тестування </w:t>
      </w:r>
      <w:r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>.</w:t>
      </w:r>
    </w:p>
    <w:p w14:paraId="4C3EDFD9" w14:textId="1493DD57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1</w:t>
      </w:r>
      <w:r w:rsidRPr="00B51895">
        <w:rPr>
          <w:sz w:val="28"/>
          <w:szCs w:val="28"/>
        </w:rPr>
        <w:t>9</w:t>
      </w:r>
      <w:r w:rsidR="00D509D8" w:rsidRPr="00B51895">
        <w:rPr>
          <w:sz w:val="28"/>
          <w:szCs w:val="28"/>
        </w:rPr>
        <w:t xml:space="preserve">. У разі встановлення невідповідності </w:t>
      </w:r>
      <w:r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технічним вимогам висновок повинен містити опис таких </w:t>
      </w:r>
      <w:proofErr w:type="spellStart"/>
      <w:r w:rsidR="00D509D8" w:rsidRPr="00B51895">
        <w:rPr>
          <w:sz w:val="28"/>
          <w:szCs w:val="28"/>
        </w:rPr>
        <w:t>невідповідностей</w:t>
      </w:r>
      <w:proofErr w:type="spellEnd"/>
      <w:r w:rsidR="00D509D8" w:rsidRPr="00B51895">
        <w:rPr>
          <w:sz w:val="28"/>
          <w:szCs w:val="28"/>
        </w:rPr>
        <w:t xml:space="preserve"> та пропозиції щодо </w:t>
      </w:r>
      <w:r w:rsidR="00D509D8" w:rsidRPr="00B51895">
        <w:rPr>
          <w:sz w:val="28"/>
          <w:szCs w:val="28"/>
        </w:rPr>
        <w:lastRenderedPageBreak/>
        <w:t xml:space="preserve">їх усунення. Оператор має право повторно подати електронну заявку </w:t>
      </w:r>
      <w:r w:rsidR="00910E82" w:rsidRPr="00B51895">
        <w:rPr>
          <w:sz w:val="28"/>
          <w:szCs w:val="28"/>
        </w:rPr>
        <w:t xml:space="preserve">технічному адміністратору </w:t>
      </w:r>
      <w:r w:rsidR="00D509D8" w:rsidRPr="00B51895">
        <w:rPr>
          <w:sz w:val="28"/>
          <w:szCs w:val="28"/>
        </w:rPr>
        <w:t xml:space="preserve">після усунення </w:t>
      </w:r>
      <w:proofErr w:type="spellStart"/>
      <w:r w:rsidR="00D509D8" w:rsidRPr="00B51895">
        <w:rPr>
          <w:sz w:val="28"/>
          <w:szCs w:val="28"/>
        </w:rPr>
        <w:t>невідповідностей</w:t>
      </w:r>
      <w:proofErr w:type="spellEnd"/>
      <w:r w:rsidR="00D509D8" w:rsidRPr="00B51895">
        <w:rPr>
          <w:sz w:val="28"/>
          <w:szCs w:val="28"/>
        </w:rPr>
        <w:t>.</w:t>
      </w:r>
    </w:p>
    <w:p w14:paraId="5F1794DE" w14:textId="5600844F" w:rsidR="00207A65" w:rsidRPr="00B51895" w:rsidRDefault="00BD2D09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  <w:t>20</w:t>
      </w:r>
      <w:r w:rsidR="00D509D8" w:rsidRPr="00B51895">
        <w:rPr>
          <w:sz w:val="28"/>
          <w:szCs w:val="28"/>
        </w:rPr>
        <w:t xml:space="preserve">. У разі встановлення відповідності </w:t>
      </w:r>
      <w:r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технічним вимогам </w:t>
      </w:r>
      <w:r w:rsidR="00E97862" w:rsidRPr="00B51895">
        <w:rPr>
          <w:sz w:val="28"/>
          <w:szCs w:val="28"/>
        </w:rPr>
        <w:t>власник системи</w:t>
      </w:r>
      <w:r w:rsidR="00D509D8" w:rsidRPr="00B51895">
        <w:rPr>
          <w:sz w:val="28"/>
          <w:szCs w:val="28"/>
        </w:rPr>
        <w:t xml:space="preserve"> укладає з оператором договір про </w:t>
      </w:r>
      <w:r w:rsidRPr="00B51895">
        <w:rPr>
          <w:sz w:val="28"/>
          <w:szCs w:val="28"/>
        </w:rPr>
        <w:t>приєднання</w:t>
      </w:r>
      <w:r w:rsidR="00D509D8" w:rsidRPr="00B51895">
        <w:rPr>
          <w:sz w:val="28"/>
          <w:szCs w:val="28"/>
        </w:rPr>
        <w:t xml:space="preserve"> до </w:t>
      </w:r>
      <w:r w:rsidRPr="00B51895">
        <w:rPr>
          <w:sz w:val="28"/>
          <w:szCs w:val="28"/>
        </w:rPr>
        <w:t xml:space="preserve">ПАК «АІКОМ» </w:t>
      </w:r>
      <w:r w:rsidR="00D509D8" w:rsidRPr="00B51895">
        <w:rPr>
          <w:sz w:val="28"/>
          <w:szCs w:val="28"/>
        </w:rPr>
        <w:t xml:space="preserve">для визначеного обсягу функціональних можливостей для роботи в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</w:t>
      </w:r>
      <w:r w:rsidR="00D509D8" w:rsidRPr="00B51895">
        <w:rPr>
          <w:sz w:val="28"/>
          <w:szCs w:val="28"/>
        </w:rPr>
        <w:t xml:space="preserve">. </w:t>
      </w:r>
      <w:r w:rsidRPr="00B51895">
        <w:rPr>
          <w:sz w:val="28"/>
          <w:szCs w:val="28"/>
        </w:rPr>
        <w:t>Примірний</w:t>
      </w:r>
      <w:r w:rsidR="00D509D8" w:rsidRPr="00B51895">
        <w:rPr>
          <w:sz w:val="28"/>
          <w:szCs w:val="28"/>
        </w:rPr>
        <w:t xml:space="preserve"> договір про </w:t>
      </w:r>
      <w:r w:rsidRPr="00B51895">
        <w:rPr>
          <w:sz w:val="28"/>
          <w:szCs w:val="28"/>
        </w:rPr>
        <w:t xml:space="preserve">приєднання до </w:t>
      </w:r>
      <w:r w:rsidR="00D509D8" w:rsidRPr="00B51895">
        <w:rPr>
          <w:sz w:val="28"/>
          <w:szCs w:val="28"/>
        </w:rPr>
        <w:t xml:space="preserve">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</w:t>
      </w:r>
      <w:r w:rsidR="00D509D8" w:rsidRPr="00B51895">
        <w:rPr>
          <w:sz w:val="28"/>
          <w:szCs w:val="28"/>
        </w:rPr>
        <w:t xml:space="preserve"> розробляється </w:t>
      </w:r>
      <w:r w:rsidR="00910E82" w:rsidRPr="00B51895">
        <w:rPr>
          <w:sz w:val="28"/>
          <w:szCs w:val="28"/>
        </w:rPr>
        <w:t xml:space="preserve">технічним адміністратором </w:t>
      </w:r>
      <w:r w:rsidR="00D509D8" w:rsidRPr="00B51895">
        <w:rPr>
          <w:sz w:val="28"/>
          <w:szCs w:val="28"/>
        </w:rPr>
        <w:t xml:space="preserve">та затверджується </w:t>
      </w:r>
      <w:r w:rsidR="00504410" w:rsidRPr="00B51895">
        <w:rPr>
          <w:sz w:val="28"/>
          <w:szCs w:val="28"/>
        </w:rPr>
        <w:t>власником системи.</w:t>
      </w:r>
    </w:p>
    <w:p w14:paraId="02C4E8C2" w14:textId="4DFC20AF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2</w:t>
      </w:r>
      <w:r w:rsidRPr="00B51895">
        <w:rPr>
          <w:sz w:val="28"/>
          <w:szCs w:val="28"/>
        </w:rPr>
        <w:t>1</w:t>
      </w:r>
      <w:r w:rsidR="00D509D8" w:rsidRPr="00B51895">
        <w:rPr>
          <w:sz w:val="28"/>
          <w:szCs w:val="28"/>
        </w:rPr>
        <w:t xml:space="preserve">. </w:t>
      </w:r>
      <w:r w:rsidR="00910E82" w:rsidRPr="00B51895">
        <w:rPr>
          <w:sz w:val="28"/>
          <w:szCs w:val="28"/>
        </w:rPr>
        <w:t xml:space="preserve">Технічний адміністратор </w:t>
      </w:r>
      <w:r w:rsidR="00D509D8" w:rsidRPr="00B51895">
        <w:rPr>
          <w:sz w:val="28"/>
          <w:szCs w:val="28"/>
        </w:rPr>
        <w:t xml:space="preserve">оприлюднює на </w:t>
      </w:r>
      <w:proofErr w:type="spellStart"/>
      <w:r w:rsidR="00D509D8" w:rsidRPr="00B51895">
        <w:rPr>
          <w:sz w:val="28"/>
          <w:szCs w:val="28"/>
        </w:rPr>
        <w:t>вебсайті</w:t>
      </w:r>
      <w:proofErr w:type="spellEnd"/>
      <w:r w:rsidR="00D509D8" w:rsidRPr="00B51895">
        <w:rPr>
          <w:sz w:val="28"/>
          <w:szCs w:val="28"/>
        </w:rPr>
        <w:t xml:space="preserve">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</w:t>
      </w:r>
      <w:r w:rsidR="00D509D8" w:rsidRPr="00B51895">
        <w:rPr>
          <w:sz w:val="28"/>
          <w:szCs w:val="28"/>
        </w:rPr>
        <w:t xml:space="preserve"> протягом п’яти робочих днів з дати укладення договору з оператором інформацію про підключені до </w:t>
      </w:r>
      <w:r w:rsidR="006D2000" w:rsidRPr="00B51895">
        <w:rPr>
          <w:sz w:val="28"/>
          <w:szCs w:val="28"/>
        </w:rPr>
        <w:t>ПАК «АІКОМ» ОІС</w:t>
      </w:r>
      <w:r w:rsidR="00D509D8" w:rsidRPr="00B51895">
        <w:rPr>
          <w:sz w:val="28"/>
          <w:szCs w:val="28"/>
        </w:rPr>
        <w:t xml:space="preserve"> та їх функціональні можливості</w:t>
      </w:r>
      <w:r w:rsidR="006D2000" w:rsidRPr="00B51895">
        <w:rPr>
          <w:sz w:val="28"/>
          <w:szCs w:val="28"/>
        </w:rPr>
        <w:t>.</w:t>
      </w:r>
    </w:p>
    <w:p w14:paraId="4B1A831B" w14:textId="77777777" w:rsidR="006D2000" w:rsidRPr="00B51895" w:rsidRDefault="00BD2D09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2</w:t>
      </w:r>
      <w:r w:rsidRPr="00B51895">
        <w:rPr>
          <w:sz w:val="28"/>
          <w:szCs w:val="28"/>
        </w:rPr>
        <w:t>2</w:t>
      </w:r>
      <w:r w:rsidR="00D509D8" w:rsidRPr="00B51895">
        <w:rPr>
          <w:sz w:val="28"/>
          <w:szCs w:val="28"/>
        </w:rPr>
        <w:t xml:space="preserve">. У разі зміни технічних вимог до </w:t>
      </w:r>
      <w:r w:rsidR="006D2000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або подання оператором заяви про зміну функціональних можливостей для роботи в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</w:t>
      </w:r>
      <w:r w:rsidR="00D509D8" w:rsidRPr="00B51895">
        <w:rPr>
          <w:sz w:val="28"/>
          <w:szCs w:val="28"/>
        </w:rPr>
        <w:t xml:space="preserve"> така </w:t>
      </w:r>
      <w:r w:rsidR="006D2000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підлягає повторному тестуванню відповідно до пункту 1</w:t>
      </w:r>
      <w:r w:rsidR="006D2000" w:rsidRPr="00B51895">
        <w:rPr>
          <w:sz w:val="28"/>
          <w:szCs w:val="28"/>
        </w:rPr>
        <w:t>8</w:t>
      </w:r>
      <w:r w:rsidR="00D509D8" w:rsidRPr="00B51895">
        <w:rPr>
          <w:sz w:val="28"/>
          <w:szCs w:val="28"/>
        </w:rPr>
        <w:t xml:space="preserve"> цього Положення. Якщо зазначені технічні вимоги або функціональні можливості потребують внесення змін до договору про </w:t>
      </w:r>
      <w:r w:rsidR="006D2000" w:rsidRPr="00B51895">
        <w:rPr>
          <w:sz w:val="28"/>
          <w:szCs w:val="28"/>
        </w:rPr>
        <w:t>приєднання до ПАК «АІКОМ»</w:t>
      </w:r>
      <w:r w:rsidR="00D509D8" w:rsidRPr="00B51895">
        <w:rPr>
          <w:sz w:val="28"/>
          <w:szCs w:val="28"/>
        </w:rPr>
        <w:t>, то відповідні зміни застосовуються з дня укладення відповідного договору.</w:t>
      </w:r>
    </w:p>
    <w:p w14:paraId="4655B8FF" w14:textId="3A36683B" w:rsidR="00207A65" w:rsidRPr="00B51895" w:rsidRDefault="006D2000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В інших випадках такі зміни застосовуються після завершення повторного тестування та встановлення відповідності </w:t>
      </w:r>
      <w:r w:rsidRPr="00B51895">
        <w:rPr>
          <w:sz w:val="28"/>
          <w:szCs w:val="28"/>
        </w:rPr>
        <w:t xml:space="preserve">ОІС </w:t>
      </w:r>
      <w:r w:rsidR="00D509D8" w:rsidRPr="00B51895">
        <w:rPr>
          <w:sz w:val="28"/>
          <w:szCs w:val="28"/>
        </w:rPr>
        <w:t xml:space="preserve">технічним вимогам у формі, встановленій </w:t>
      </w:r>
      <w:r w:rsidR="00910E82" w:rsidRPr="00B51895">
        <w:rPr>
          <w:sz w:val="28"/>
          <w:szCs w:val="28"/>
        </w:rPr>
        <w:t>технічним адміністратором.</w:t>
      </w:r>
    </w:p>
    <w:p w14:paraId="515D7B96" w14:textId="1D9C23F7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2</w:t>
      </w:r>
      <w:r w:rsidRPr="00B51895">
        <w:rPr>
          <w:sz w:val="28"/>
          <w:szCs w:val="28"/>
        </w:rPr>
        <w:t>3</w:t>
      </w:r>
      <w:r w:rsidR="00D509D8" w:rsidRPr="00B51895">
        <w:rPr>
          <w:sz w:val="28"/>
          <w:szCs w:val="28"/>
        </w:rPr>
        <w:t>.</w:t>
      </w:r>
      <w:r w:rsidR="00910E82" w:rsidRPr="00B51895">
        <w:rPr>
          <w:sz w:val="28"/>
          <w:szCs w:val="28"/>
        </w:rPr>
        <w:t xml:space="preserve"> Технічний адміністратор </w:t>
      </w:r>
      <w:r w:rsidR="00D509D8" w:rsidRPr="00B51895">
        <w:rPr>
          <w:sz w:val="28"/>
          <w:szCs w:val="28"/>
        </w:rPr>
        <w:t xml:space="preserve">має право проводити додаткове тестування </w:t>
      </w:r>
      <w:r w:rsidR="006D2000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для підтвердження їх відповідності технічним вимогам.</w:t>
      </w:r>
    </w:p>
    <w:p w14:paraId="4DAE772F" w14:textId="7A919B86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2</w:t>
      </w:r>
      <w:r w:rsidRPr="00B51895">
        <w:rPr>
          <w:sz w:val="28"/>
          <w:szCs w:val="28"/>
        </w:rPr>
        <w:t>4</w:t>
      </w:r>
      <w:r w:rsidR="00D509D8" w:rsidRPr="00B51895">
        <w:rPr>
          <w:sz w:val="28"/>
          <w:szCs w:val="28"/>
        </w:rPr>
        <w:t>. У разі передачі прав</w:t>
      </w:r>
      <w:r w:rsidR="00341640" w:rsidRPr="00B51895">
        <w:rPr>
          <w:sz w:val="28"/>
          <w:szCs w:val="28"/>
        </w:rPr>
        <w:t>а власності</w:t>
      </w:r>
      <w:r w:rsidR="00D509D8" w:rsidRPr="00B51895">
        <w:rPr>
          <w:sz w:val="28"/>
          <w:szCs w:val="28"/>
        </w:rPr>
        <w:t xml:space="preserve"> на </w:t>
      </w:r>
      <w:r w:rsidR="006D2000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, підключену до центральної бази даних, </w:t>
      </w:r>
      <w:r w:rsidR="00341640" w:rsidRPr="00B51895">
        <w:rPr>
          <w:sz w:val="28"/>
          <w:szCs w:val="28"/>
        </w:rPr>
        <w:t>іншому оператору, новий</w:t>
      </w:r>
      <w:r w:rsidR="00D509D8" w:rsidRPr="00B51895">
        <w:rPr>
          <w:sz w:val="28"/>
          <w:szCs w:val="28"/>
        </w:rPr>
        <w:t xml:space="preserve"> оператор має право протягом </w:t>
      </w:r>
      <w:r w:rsidR="00341640" w:rsidRPr="00B51895">
        <w:rPr>
          <w:sz w:val="28"/>
          <w:szCs w:val="28"/>
        </w:rPr>
        <w:t xml:space="preserve">                   </w:t>
      </w:r>
      <w:r w:rsidR="00D509D8" w:rsidRPr="00B51895">
        <w:rPr>
          <w:sz w:val="28"/>
          <w:szCs w:val="28"/>
        </w:rPr>
        <w:t xml:space="preserve">10 робочих днів з моменту передачі таких прав звернутися до </w:t>
      </w:r>
      <w:r w:rsidR="00910E82" w:rsidRPr="00B51895">
        <w:rPr>
          <w:sz w:val="28"/>
          <w:szCs w:val="28"/>
        </w:rPr>
        <w:t xml:space="preserve">технічного адміністратора </w:t>
      </w:r>
      <w:r w:rsidR="00D509D8" w:rsidRPr="00B51895">
        <w:rPr>
          <w:sz w:val="28"/>
          <w:szCs w:val="28"/>
        </w:rPr>
        <w:t xml:space="preserve">про укладення нового договору. До заяви додаються такі ж документи, які необхідні для підключення </w:t>
      </w:r>
      <w:r w:rsidR="00341640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. Повторне тестування </w:t>
      </w:r>
      <w:r w:rsidR="00341640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у такому випадку не проводиться. У разі </w:t>
      </w:r>
      <w:proofErr w:type="spellStart"/>
      <w:r w:rsidR="00D509D8" w:rsidRPr="00B51895">
        <w:rPr>
          <w:sz w:val="28"/>
          <w:szCs w:val="28"/>
        </w:rPr>
        <w:t>незвернення</w:t>
      </w:r>
      <w:proofErr w:type="spellEnd"/>
      <w:r w:rsidR="00D509D8" w:rsidRPr="00B51895">
        <w:rPr>
          <w:sz w:val="28"/>
          <w:szCs w:val="28"/>
        </w:rPr>
        <w:t xml:space="preserve"> нового оператора у встановлений строк </w:t>
      </w:r>
      <w:r w:rsidR="00341640" w:rsidRPr="00B51895">
        <w:rPr>
          <w:sz w:val="28"/>
          <w:szCs w:val="28"/>
        </w:rPr>
        <w:t>ОІС</w:t>
      </w:r>
      <w:r w:rsidR="001301F1" w:rsidRPr="00B51895">
        <w:rPr>
          <w:sz w:val="28"/>
          <w:szCs w:val="28"/>
        </w:rPr>
        <w:t xml:space="preserve"> </w:t>
      </w:r>
      <w:r w:rsidR="00D509D8" w:rsidRPr="00B51895">
        <w:rPr>
          <w:sz w:val="28"/>
          <w:szCs w:val="28"/>
        </w:rPr>
        <w:t>відключається від центральної бази даних.</w:t>
      </w:r>
    </w:p>
    <w:p w14:paraId="2AB26A5F" w14:textId="6EF3BB25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2</w:t>
      </w:r>
      <w:r w:rsidRPr="00B51895">
        <w:rPr>
          <w:sz w:val="28"/>
          <w:szCs w:val="28"/>
        </w:rPr>
        <w:t>5</w:t>
      </w:r>
      <w:r w:rsidR="00D509D8" w:rsidRPr="00B51895">
        <w:rPr>
          <w:sz w:val="28"/>
          <w:szCs w:val="28"/>
        </w:rPr>
        <w:t xml:space="preserve">. Інформація про зміну технічних вимог до </w:t>
      </w:r>
      <w:r w:rsidR="00341640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оприлюднюється </w:t>
      </w:r>
      <w:r w:rsidR="00E81DA6" w:rsidRPr="00B51895">
        <w:rPr>
          <w:sz w:val="28"/>
          <w:szCs w:val="28"/>
        </w:rPr>
        <w:t xml:space="preserve">технічним адміністратором </w:t>
      </w:r>
      <w:r w:rsidR="00D509D8" w:rsidRPr="00B51895">
        <w:rPr>
          <w:sz w:val="28"/>
          <w:szCs w:val="28"/>
        </w:rPr>
        <w:t xml:space="preserve">на </w:t>
      </w:r>
      <w:proofErr w:type="spellStart"/>
      <w:r w:rsidR="00D509D8" w:rsidRPr="00B51895">
        <w:rPr>
          <w:sz w:val="28"/>
          <w:szCs w:val="28"/>
        </w:rPr>
        <w:t>вебсайті</w:t>
      </w:r>
      <w:proofErr w:type="spellEnd"/>
      <w:r w:rsidR="00D509D8" w:rsidRPr="00B51895">
        <w:rPr>
          <w:sz w:val="28"/>
          <w:szCs w:val="28"/>
        </w:rPr>
        <w:t xml:space="preserve">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</w:t>
      </w:r>
      <w:r w:rsidR="00D509D8" w:rsidRPr="00B51895">
        <w:rPr>
          <w:sz w:val="28"/>
          <w:szCs w:val="28"/>
        </w:rPr>
        <w:t xml:space="preserve">. Зміни технічних вимог до </w:t>
      </w:r>
      <w:r w:rsidR="00470E2E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набирають чинності через один місяць після їх опублікування, якщо інше не встановлено МОН. Протягом цього строку оператори повинні забезпечити приведення </w:t>
      </w:r>
      <w:r w:rsidR="00470E2E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у відповідність з новими технічними вимогами.</w:t>
      </w:r>
    </w:p>
    <w:p w14:paraId="7956B662" w14:textId="71AD77AA" w:rsidR="00470E2E" w:rsidRPr="00B51895" w:rsidRDefault="00BD2D09" w:rsidP="00470E2E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2</w:t>
      </w:r>
      <w:r w:rsidRPr="00B51895">
        <w:rPr>
          <w:sz w:val="28"/>
          <w:szCs w:val="28"/>
        </w:rPr>
        <w:t>6</w:t>
      </w:r>
      <w:r w:rsidR="00D509D8" w:rsidRPr="00B51895">
        <w:rPr>
          <w:sz w:val="28"/>
          <w:szCs w:val="28"/>
        </w:rPr>
        <w:t xml:space="preserve">. Для використання </w:t>
      </w:r>
      <w:r w:rsidR="001301F1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</w:t>
      </w:r>
      <w:r w:rsidR="001301F1" w:rsidRPr="00B51895">
        <w:rPr>
          <w:sz w:val="28"/>
          <w:szCs w:val="28"/>
        </w:rPr>
        <w:t>користувачі</w:t>
      </w:r>
      <w:r w:rsidR="00D509D8" w:rsidRPr="00B51895">
        <w:rPr>
          <w:sz w:val="28"/>
          <w:szCs w:val="28"/>
        </w:rPr>
        <w:t xml:space="preserve"> укладають договір з оператором або особою, яка має право на підставі договору з таким оператором надавати право користування </w:t>
      </w:r>
      <w:r w:rsidR="001301F1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>.</w:t>
      </w:r>
    </w:p>
    <w:p w14:paraId="5362002C" w14:textId="77777777" w:rsidR="00A77EFF" w:rsidRPr="00B51895" w:rsidRDefault="00A77EFF" w:rsidP="00470E2E">
      <w:pPr>
        <w:tabs>
          <w:tab w:val="left" w:pos="426"/>
        </w:tabs>
        <w:jc w:val="both"/>
        <w:rPr>
          <w:sz w:val="28"/>
          <w:szCs w:val="28"/>
        </w:rPr>
      </w:pPr>
    </w:p>
    <w:p w14:paraId="6A23216B" w14:textId="77777777" w:rsidR="001301F1" w:rsidRPr="00B51895" w:rsidRDefault="00D509D8" w:rsidP="00207A65">
      <w:pPr>
        <w:tabs>
          <w:tab w:val="left" w:pos="426"/>
        </w:tabs>
        <w:jc w:val="center"/>
        <w:rPr>
          <w:b/>
          <w:sz w:val="28"/>
          <w:szCs w:val="28"/>
        </w:rPr>
      </w:pPr>
      <w:r w:rsidRPr="00B51895">
        <w:rPr>
          <w:b/>
          <w:sz w:val="28"/>
          <w:szCs w:val="28"/>
        </w:rPr>
        <w:t xml:space="preserve">Зупинення доступу </w:t>
      </w:r>
      <w:r w:rsidR="006D2000" w:rsidRPr="00B51895">
        <w:rPr>
          <w:b/>
          <w:sz w:val="28"/>
          <w:szCs w:val="28"/>
        </w:rPr>
        <w:t xml:space="preserve">ОІС </w:t>
      </w:r>
      <w:r w:rsidRPr="00B51895">
        <w:rPr>
          <w:b/>
          <w:sz w:val="28"/>
          <w:szCs w:val="28"/>
        </w:rPr>
        <w:t xml:space="preserve">до центральної бази даних та </w:t>
      </w:r>
    </w:p>
    <w:p w14:paraId="2081A929" w14:textId="335BF718" w:rsidR="00207A65" w:rsidRPr="00B51895" w:rsidRDefault="00D509D8" w:rsidP="00207A65">
      <w:pPr>
        <w:tabs>
          <w:tab w:val="left" w:pos="426"/>
        </w:tabs>
        <w:jc w:val="center"/>
        <w:rPr>
          <w:b/>
          <w:sz w:val="28"/>
          <w:szCs w:val="28"/>
        </w:rPr>
      </w:pPr>
      <w:r w:rsidRPr="00B51895">
        <w:rPr>
          <w:b/>
          <w:sz w:val="28"/>
          <w:szCs w:val="28"/>
        </w:rPr>
        <w:t xml:space="preserve">відключення </w:t>
      </w:r>
      <w:r w:rsidR="001301F1" w:rsidRPr="00B51895">
        <w:rPr>
          <w:b/>
          <w:sz w:val="28"/>
          <w:szCs w:val="28"/>
        </w:rPr>
        <w:t>ОІС</w:t>
      </w:r>
      <w:r w:rsidR="00207A65" w:rsidRPr="00B51895">
        <w:rPr>
          <w:b/>
          <w:sz w:val="28"/>
          <w:szCs w:val="28"/>
        </w:rPr>
        <w:t xml:space="preserve"> </w:t>
      </w:r>
      <w:r w:rsidRPr="00B51895">
        <w:rPr>
          <w:b/>
          <w:sz w:val="28"/>
          <w:szCs w:val="28"/>
        </w:rPr>
        <w:t>від центральної бази даних</w:t>
      </w:r>
    </w:p>
    <w:p w14:paraId="3222D753" w14:textId="419ADEB4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2</w:t>
      </w:r>
      <w:r w:rsidRPr="00B51895">
        <w:rPr>
          <w:sz w:val="28"/>
          <w:szCs w:val="28"/>
        </w:rPr>
        <w:t>7</w:t>
      </w:r>
      <w:r w:rsidR="00D509D8" w:rsidRPr="00B51895">
        <w:rPr>
          <w:sz w:val="28"/>
          <w:szCs w:val="28"/>
        </w:rPr>
        <w:t xml:space="preserve">. Рішення про зупинення доступу </w:t>
      </w:r>
      <w:r w:rsidR="001301F1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до центральної бази даних або відключення такої системи від центральної бази даних приймає </w:t>
      </w:r>
      <w:r w:rsidR="00E81DA6" w:rsidRPr="00B51895">
        <w:rPr>
          <w:sz w:val="28"/>
          <w:szCs w:val="28"/>
        </w:rPr>
        <w:t xml:space="preserve">технічний адміністратор </w:t>
      </w:r>
      <w:r w:rsidR="00D509D8" w:rsidRPr="00B51895">
        <w:rPr>
          <w:sz w:val="28"/>
          <w:szCs w:val="28"/>
        </w:rPr>
        <w:t>у разі наявності хоча б однієї з таких підстав:</w:t>
      </w:r>
    </w:p>
    <w:p w14:paraId="787518B1" w14:textId="198B87FC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lastRenderedPageBreak/>
        <w:tab/>
      </w:r>
      <w:r w:rsidR="00D509D8" w:rsidRPr="00B51895">
        <w:rPr>
          <w:sz w:val="28"/>
          <w:szCs w:val="28"/>
        </w:rPr>
        <w:t xml:space="preserve">1) подання оператором відповідної заяви про відключення </w:t>
      </w:r>
      <w:r w:rsidR="001301F1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від центральної бази даних;</w:t>
      </w:r>
    </w:p>
    <w:p w14:paraId="5C96A2C1" w14:textId="768D9E15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2) порушення оператором вимог щодо забезпечення захисту інформації, у тому числі щодо забезпечення цілісності, доступності, конфіденційності та розмежування доступу до даних, внесених до ПАК </w:t>
      </w:r>
      <w:r w:rsidR="00D509D8" w:rsidRPr="00B51895">
        <w:rPr>
          <w:b/>
          <w:sz w:val="28"/>
          <w:szCs w:val="28"/>
        </w:rPr>
        <w:t>«</w:t>
      </w:r>
      <w:r w:rsidR="00D509D8" w:rsidRPr="00B51895">
        <w:rPr>
          <w:sz w:val="28"/>
          <w:szCs w:val="28"/>
        </w:rPr>
        <w:t>АІКОМ</w:t>
      </w:r>
      <w:r w:rsidR="00D509D8" w:rsidRPr="00B51895">
        <w:rPr>
          <w:b/>
          <w:sz w:val="28"/>
          <w:szCs w:val="28"/>
        </w:rPr>
        <w:t>»</w:t>
      </w:r>
      <w:r w:rsidR="00D509D8" w:rsidRPr="00B51895">
        <w:rPr>
          <w:sz w:val="28"/>
          <w:szCs w:val="28"/>
        </w:rPr>
        <w:t>;</w:t>
      </w:r>
    </w:p>
    <w:p w14:paraId="1EAD57BD" w14:textId="31F68204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3) встановлення </w:t>
      </w:r>
      <w:proofErr w:type="spellStart"/>
      <w:r w:rsidR="00D509D8" w:rsidRPr="00B51895">
        <w:rPr>
          <w:sz w:val="28"/>
          <w:szCs w:val="28"/>
        </w:rPr>
        <w:t>Держспецзв’язку</w:t>
      </w:r>
      <w:proofErr w:type="spellEnd"/>
      <w:r w:rsidR="00D509D8" w:rsidRPr="00B51895">
        <w:rPr>
          <w:sz w:val="28"/>
          <w:szCs w:val="28"/>
        </w:rPr>
        <w:t xml:space="preserve"> порушення оператором вимог законодавства щодо криптографічного та технічного захисту інформації;</w:t>
      </w:r>
    </w:p>
    <w:p w14:paraId="547086C1" w14:textId="0AD71BF0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4) встановлення за результатами </w:t>
      </w:r>
      <w:r w:rsidR="001301F1" w:rsidRPr="00B51895">
        <w:rPr>
          <w:sz w:val="28"/>
          <w:szCs w:val="28"/>
        </w:rPr>
        <w:t xml:space="preserve">додаткового </w:t>
      </w:r>
      <w:r w:rsidR="00D509D8" w:rsidRPr="00B51895">
        <w:rPr>
          <w:sz w:val="28"/>
          <w:szCs w:val="28"/>
        </w:rPr>
        <w:t xml:space="preserve">тестування </w:t>
      </w:r>
      <w:r w:rsidR="001301F1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технічним вимогам;</w:t>
      </w:r>
    </w:p>
    <w:p w14:paraId="61BFD0C9" w14:textId="7F28DFA5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5) відсутності в оператора прав власності на </w:t>
      </w:r>
      <w:r w:rsidR="001301F1" w:rsidRPr="00B51895">
        <w:rPr>
          <w:sz w:val="28"/>
          <w:szCs w:val="28"/>
        </w:rPr>
        <w:t>ОІС;</w:t>
      </w:r>
    </w:p>
    <w:p w14:paraId="7B5444CA" w14:textId="4343AF4B" w:rsidR="00207A65" w:rsidRPr="00B51895" w:rsidRDefault="00BD2D09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1301F1" w:rsidRPr="00B51895">
        <w:rPr>
          <w:sz w:val="28"/>
          <w:szCs w:val="28"/>
        </w:rPr>
        <w:t>6</w:t>
      </w:r>
      <w:r w:rsidR="00D509D8" w:rsidRPr="00B51895">
        <w:rPr>
          <w:sz w:val="28"/>
          <w:szCs w:val="28"/>
        </w:rPr>
        <w:t>) порушення оператором умов договору, укладеного з</w:t>
      </w:r>
      <w:r w:rsidR="00E81DA6" w:rsidRPr="00B51895">
        <w:rPr>
          <w:b/>
          <w:bCs/>
          <w:sz w:val="28"/>
          <w:szCs w:val="28"/>
        </w:rPr>
        <w:t xml:space="preserve"> </w:t>
      </w:r>
      <w:r w:rsidR="00E81DA6" w:rsidRPr="00B51895">
        <w:rPr>
          <w:sz w:val="28"/>
          <w:szCs w:val="28"/>
        </w:rPr>
        <w:t>технічним адміністратором</w:t>
      </w:r>
      <w:r w:rsidR="00D509D8" w:rsidRPr="00B51895">
        <w:rPr>
          <w:sz w:val="28"/>
          <w:szCs w:val="28"/>
        </w:rPr>
        <w:t>;</w:t>
      </w:r>
    </w:p>
    <w:p w14:paraId="6EFAE068" w14:textId="210F41BB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1301F1" w:rsidRPr="00B51895">
        <w:rPr>
          <w:sz w:val="28"/>
          <w:szCs w:val="28"/>
        </w:rPr>
        <w:t>7</w:t>
      </w:r>
      <w:r w:rsidR="00D509D8" w:rsidRPr="00B51895">
        <w:rPr>
          <w:sz w:val="28"/>
          <w:szCs w:val="28"/>
        </w:rPr>
        <w:t xml:space="preserve">) </w:t>
      </w:r>
      <w:proofErr w:type="spellStart"/>
      <w:r w:rsidR="00D509D8" w:rsidRPr="00B51895">
        <w:rPr>
          <w:sz w:val="28"/>
          <w:szCs w:val="28"/>
        </w:rPr>
        <w:t>незвернення</w:t>
      </w:r>
      <w:proofErr w:type="spellEnd"/>
      <w:r w:rsidR="00D509D8" w:rsidRPr="00B51895">
        <w:rPr>
          <w:sz w:val="28"/>
          <w:szCs w:val="28"/>
        </w:rPr>
        <w:t xml:space="preserve"> нового оператора до </w:t>
      </w:r>
      <w:r w:rsidR="00E81DA6" w:rsidRPr="00B51895">
        <w:rPr>
          <w:sz w:val="28"/>
          <w:szCs w:val="28"/>
        </w:rPr>
        <w:t xml:space="preserve">технічним адміністратором </w:t>
      </w:r>
      <w:r w:rsidR="00D509D8" w:rsidRPr="00B51895">
        <w:rPr>
          <w:sz w:val="28"/>
          <w:szCs w:val="28"/>
        </w:rPr>
        <w:t xml:space="preserve">про укладення </w:t>
      </w:r>
      <w:r w:rsidR="001301F1" w:rsidRPr="00B51895">
        <w:rPr>
          <w:sz w:val="28"/>
          <w:szCs w:val="28"/>
        </w:rPr>
        <w:t xml:space="preserve">нового </w:t>
      </w:r>
      <w:r w:rsidR="00D509D8" w:rsidRPr="00B51895">
        <w:rPr>
          <w:sz w:val="28"/>
          <w:szCs w:val="28"/>
        </w:rPr>
        <w:t>договору протягом строку, встановленого пунктом</w:t>
      </w:r>
      <w:r w:rsidR="0069500A" w:rsidRPr="00B51895">
        <w:rPr>
          <w:sz w:val="28"/>
          <w:szCs w:val="28"/>
        </w:rPr>
        <w:t xml:space="preserve"> </w:t>
      </w:r>
      <w:r w:rsidR="00D509D8" w:rsidRPr="00B51895">
        <w:rPr>
          <w:sz w:val="28"/>
          <w:szCs w:val="28"/>
        </w:rPr>
        <w:t>2</w:t>
      </w:r>
      <w:r w:rsidR="00470E2E" w:rsidRPr="00B51895">
        <w:rPr>
          <w:sz w:val="28"/>
          <w:szCs w:val="28"/>
        </w:rPr>
        <w:t>4</w:t>
      </w:r>
      <w:r w:rsidR="00D509D8" w:rsidRPr="00B51895">
        <w:rPr>
          <w:sz w:val="28"/>
          <w:szCs w:val="28"/>
        </w:rPr>
        <w:t xml:space="preserve"> цього Положення.</w:t>
      </w:r>
    </w:p>
    <w:p w14:paraId="4F750853" w14:textId="13F1E2B6" w:rsidR="00207A65" w:rsidRPr="00B51895" w:rsidRDefault="00BD2D09" w:rsidP="00207A65">
      <w:pPr>
        <w:tabs>
          <w:tab w:val="left" w:pos="426"/>
        </w:tabs>
        <w:jc w:val="both"/>
        <w:rPr>
          <w:b/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 xml:space="preserve">Перелік підстав для відключення </w:t>
      </w:r>
      <w:r w:rsidR="00470E2E" w:rsidRPr="00B51895">
        <w:rPr>
          <w:sz w:val="28"/>
          <w:szCs w:val="28"/>
        </w:rPr>
        <w:t xml:space="preserve">ОІС </w:t>
      </w:r>
      <w:r w:rsidR="00D509D8" w:rsidRPr="00B51895">
        <w:rPr>
          <w:sz w:val="28"/>
          <w:szCs w:val="28"/>
        </w:rPr>
        <w:t>від центральної бази даних є вичерпним.</w:t>
      </w:r>
    </w:p>
    <w:p w14:paraId="0000007D" w14:textId="64A44B84" w:rsidR="00963BC6" w:rsidRDefault="00BD2D09" w:rsidP="00207A65">
      <w:pPr>
        <w:tabs>
          <w:tab w:val="left" w:pos="426"/>
        </w:tabs>
        <w:jc w:val="both"/>
        <w:rPr>
          <w:sz w:val="28"/>
          <w:szCs w:val="28"/>
        </w:rPr>
      </w:pPr>
      <w:r w:rsidRPr="00B51895">
        <w:rPr>
          <w:sz w:val="28"/>
          <w:szCs w:val="28"/>
        </w:rPr>
        <w:tab/>
      </w:r>
      <w:r w:rsidR="00D509D8" w:rsidRPr="00B51895">
        <w:rPr>
          <w:sz w:val="28"/>
          <w:szCs w:val="28"/>
        </w:rPr>
        <w:t>2</w:t>
      </w:r>
      <w:r w:rsidRPr="00B51895">
        <w:rPr>
          <w:sz w:val="28"/>
          <w:szCs w:val="28"/>
        </w:rPr>
        <w:t>8</w:t>
      </w:r>
      <w:r w:rsidR="00D509D8" w:rsidRPr="00B51895">
        <w:rPr>
          <w:sz w:val="28"/>
          <w:szCs w:val="28"/>
        </w:rPr>
        <w:t xml:space="preserve">. У разі зупинення доступу </w:t>
      </w:r>
      <w:r w:rsidR="00470E2E" w:rsidRPr="00B51895">
        <w:rPr>
          <w:sz w:val="28"/>
          <w:szCs w:val="28"/>
        </w:rPr>
        <w:t>ОІС</w:t>
      </w:r>
      <w:r w:rsidR="00D509D8" w:rsidRPr="00B51895">
        <w:rPr>
          <w:sz w:val="28"/>
          <w:szCs w:val="28"/>
        </w:rPr>
        <w:t xml:space="preserve"> до центральної бази даних такий доступ відновлюється </w:t>
      </w:r>
      <w:r w:rsidR="00E81DA6" w:rsidRPr="00B51895">
        <w:rPr>
          <w:sz w:val="28"/>
          <w:szCs w:val="28"/>
        </w:rPr>
        <w:t xml:space="preserve">технічним адміністратором </w:t>
      </w:r>
      <w:r w:rsidR="00D509D8" w:rsidRPr="00B51895">
        <w:rPr>
          <w:sz w:val="28"/>
          <w:szCs w:val="28"/>
        </w:rPr>
        <w:t>після усунення виявлених порушень.</w:t>
      </w:r>
    </w:p>
    <w:p w14:paraId="0DF1E60A" w14:textId="1412D45E" w:rsidR="00C149ED" w:rsidRDefault="00C149ED" w:rsidP="00207A65">
      <w:pPr>
        <w:tabs>
          <w:tab w:val="left" w:pos="426"/>
        </w:tabs>
        <w:jc w:val="both"/>
        <w:rPr>
          <w:sz w:val="28"/>
          <w:szCs w:val="28"/>
        </w:rPr>
      </w:pPr>
    </w:p>
    <w:p w14:paraId="4E07D518" w14:textId="0D1C09AB" w:rsidR="00C149ED" w:rsidRDefault="00C149ED" w:rsidP="00C149ED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C149ED">
        <w:rPr>
          <w:b/>
          <w:bCs/>
          <w:sz w:val="28"/>
          <w:szCs w:val="28"/>
        </w:rPr>
        <w:t>Фінансове забезпечення адміністрування</w:t>
      </w:r>
      <w:r w:rsidR="009561F3">
        <w:rPr>
          <w:b/>
          <w:bCs/>
          <w:sz w:val="28"/>
          <w:szCs w:val="28"/>
        </w:rPr>
        <w:t xml:space="preserve"> </w:t>
      </w:r>
      <w:r w:rsidR="009561F3" w:rsidRPr="00B51895">
        <w:rPr>
          <w:b/>
          <w:sz w:val="28"/>
          <w:szCs w:val="28"/>
        </w:rPr>
        <w:t>ПАК «АІКОМ»</w:t>
      </w:r>
    </w:p>
    <w:p w14:paraId="7C8495ED" w14:textId="490A2BA3" w:rsidR="00C149ED" w:rsidRPr="00C149ED" w:rsidRDefault="00C149ED" w:rsidP="00C149E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49ED">
        <w:rPr>
          <w:sz w:val="28"/>
          <w:szCs w:val="28"/>
        </w:rPr>
        <w:t xml:space="preserve">29. Фінансування робіт із створення та ведення </w:t>
      </w:r>
      <w:r w:rsidR="00EA5F02" w:rsidRPr="00EA5F02">
        <w:rPr>
          <w:bCs/>
          <w:sz w:val="28"/>
          <w:szCs w:val="28"/>
        </w:rPr>
        <w:t>ПАК «АІКОМ»</w:t>
      </w:r>
      <w:r w:rsidR="00EA5F02">
        <w:rPr>
          <w:b/>
          <w:sz w:val="28"/>
          <w:szCs w:val="28"/>
        </w:rPr>
        <w:t xml:space="preserve"> </w:t>
      </w:r>
      <w:r w:rsidRPr="00C149ED">
        <w:rPr>
          <w:sz w:val="28"/>
          <w:szCs w:val="28"/>
        </w:rPr>
        <w:t>може здійснюватися за рахунок коштів державного (місцевого) бюджету, кошти міжнародної технічної та/або поворотної чи безповоротної фінансової допомоги міжнародних організацій.</w:t>
      </w:r>
    </w:p>
    <w:p w14:paraId="2259B896" w14:textId="1A572DE0" w:rsidR="00470E2E" w:rsidRPr="00470E2E" w:rsidRDefault="00470E2E" w:rsidP="00470E2E">
      <w:pPr>
        <w:tabs>
          <w:tab w:val="left" w:pos="426"/>
        </w:tabs>
        <w:jc w:val="center"/>
        <w:rPr>
          <w:b/>
          <w:sz w:val="28"/>
          <w:szCs w:val="28"/>
        </w:rPr>
      </w:pPr>
      <w:r w:rsidRPr="00B51895">
        <w:rPr>
          <w:sz w:val="28"/>
          <w:szCs w:val="28"/>
        </w:rPr>
        <w:t>____________________________</w:t>
      </w:r>
      <w:r w:rsidR="002F0093" w:rsidRPr="00B51895">
        <w:rPr>
          <w:sz w:val="28"/>
          <w:szCs w:val="28"/>
        </w:rPr>
        <w:t>__</w:t>
      </w:r>
      <w:r w:rsidRPr="00B51895">
        <w:rPr>
          <w:sz w:val="28"/>
          <w:szCs w:val="28"/>
        </w:rPr>
        <w:t>________</w:t>
      </w:r>
    </w:p>
    <w:sectPr w:rsidR="00470E2E" w:rsidRPr="00470E2E" w:rsidSect="00111FA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1134" w:bottom="1134" w:left="1701" w:header="567" w:footer="567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70A0B" w14:textId="77777777" w:rsidR="00D040CC" w:rsidRDefault="00D040CC">
      <w:r>
        <w:separator/>
      </w:r>
    </w:p>
  </w:endnote>
  <w:endnote w:type="continuationSeparator" w:id="0">
    <w:p w14:paraId="32350F16" w14:textId="77777777" w:rsidR="00D040CC" w:rsidRDefault="00D0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8449" w14:textId="77777777" w:rsidR="008E1E56" w:rsidRDefault="008E1E56">
    <w:pPr>
      <w:pStyle w:val="a5"/>
      <w:ind w:left="1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3C68" w14:textId="72A0AF95" w:rsidR="00EE481D" w:rsidRDefault="00EE481D">
    <w:pPr>
      <w:pStyle w:val="a5"/>
      <w:ind w:left="1" w:hanging="3"/>
      <w:jc w:val="right"/>
    </w:pPr>
  </w:p>
  <w:p w14:paraId="54B32297" w14:textId="77777777" w:rsidR="008E1E56" w:rsidRDefault="008E1E56">
    <w:pPr>
      <w:pStyle w:val="a5"/>
      <w:ind w:left="1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623275720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212690B2" w14:textId="611EECF8" w:rsidR="00111FA7" w:rsidRDefault="00111FA7" w:rsidP="0063040A">
        <w:pPr>
          <w:pStyle w:val="a5"/>
          <w:framePr w:wrap="none" w:vAnchor="text" w:hAnchor="margin" w:xAlign="right" w:y="1"/>
          <w:ind w:left="1" w:hanging="3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4774EF47" w14:textId="77777777" w:rsidR="008E1E56" w:rsidRDefault="008E1E56" w:rsidP="002F0093">
    <w:pPr>
      <w:pStyle w:val="a5"/>
      <w:ind w:left="1" w:right="36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453C5" w14:textId="77777777" w:rsidR="00D040CC" w:rsidRDefault="00D040CC">
      <w:r>
        <w:separator/>
      </w:r>
    </w:p>
  </w:footnote>
  <w:footnote w:type="continuationSeparator" w:id="0">
    <w:p w14:paraId="29D203C1" w14:textId="77777777" w:rsidR="00D040CC" w:rsidRDefault="00D0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2" w14:textId="77777777" w:rsidR="008E1E56" w:rsidRDefault="008E1E56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14:paraId="00000083" w14:textId="77777777" w:rsidR="008E1E56" w:rsidRDefault="008E1E56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0" w14:textId="6C0C611D" w:rsidR="008E1E56" w:rsidRDefault="008E1E56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434343"/>
      </w:rPr>
    </w:pPr>
  </w:p>
  <w:p w14:paraId="00000081" w14:textId="77777777" w:rsidR="008E1E56" w:rsidRDefault="008E1E56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AEE1" w14:textId="22EE723B" w:rsidR="008E1E56" w:rsidRPr="00584ADE" w:rsidRDefault="00584ADE" w:rsidP="00584ADE">
    <w:pPr>
      <w:pStyle w:val="a9"/>
      <w:ind w:left="1" w:hanging="3"/>
      <w:jc w:val="right"/>
      <w:rPr>
        <w:rFonts w:ascii="Times New Roman" w:hAnsi="Times New Roman"/>
        <w:sz w:val="28"/>
      </w:rPr>
    </w:pPr>
    <w:r w:rsidRPr="00584ADE">
      <w:rPr>
        <w:rFonts w:ascii="Times New Roman" w:hAnsi="Times New Roman"/>
        <w:sz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47905"/>
    <w:multiLevelType w:val="multilevel"/>
    <w:tmpl w:val="2A60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C6"/>
    <w:rsid w:val="000307B6"/>
    <w:rsid w:val="00032162"/>
    <w:rsid w:val="00046461"/>
    <w:rsid w:val="000605C5"/>
    <w:rsid w:val="00076882"/>
    <w:rsid w:val="000A4EEB"/>
    <w:rsid w:val="000F3D36"/>
    <w:rsid w:val="00103064"/>
    <w:rsid w:val="00111FA7"/>
    <w:rsid w:val="001301F1"/>
    <w:rsid w:val="00132E0D"/>
    <w:rsid w:val="00180F68"/>
    <w:rsid w:val="001A037F"/>
    <w:rsid w:val="001A788B"/>
    <w:rsid w:val="001B06DA"/>
    <w:rsid w:val="001E4D7E"/>
    <w:rsid w:val="00207A65"/>
    <w:rsid w:val="00242127"/>
    <w:rsid w:val="00244D8B"/>
    <w:rsid w:val="00247A4D"/>
    <w:rsid w:val="00265528"/>
    <w:rsid w:val="00287314"/>
    <w:rsid w:val="002B16E9"/>
    <w:rsid w:val="002F0093"/>
    <w:rsid w:val="00307DE4"/>
    <w:rsid w:val="00316DCE"/>
    <w:rsid w:val="00330DB5"/>
    <w:rsid w:val="00341640"/>
    <w:rsid w:val="00396324"/>
    <w:rsid w:val="003D2C09"/>
    <w:rsid w:val="003E1D7D"/>
    <w:rsid w:val="003E4A57"/>
    <w:rsid w:val="00470E2E"/>
    <w:rsid w:val="004A278E"/>
    <w:rsid w:val="004A2DF0"/>
    <w:rsid w:val="004A4FDF"/>
    <w:rsid w:val="004A7896"/>
    <w:rsid w:val="00504410"/>
    <w:rsid w:val="0051515B"/>
    <w:rsid w:val="005672A2"/>
    <w:rsid w:val="00584ADE"/>
    <w:rsid w:val="005B79E0"/>
    <w:rsid w:val="005C37AE"/>
    <w:rsid w:val="005D66F9"/>
    <w:rsid w:val="0060645A"/>
    <w:rsid w:val="00691896"/>
    <w:rsid w:val="006930AB"/>
    <w:rsid w:val="0069500A"/>
    <w:rsid w:val="006A465C"/>
    <w:rsid w:val="006B7BA8"/>
    <w:rsid w:val="006C40B2"/>
    <w:rsid w:val="006D2000"/>
    <w:rsid w:val="00713CA2"/>
    <w:rsid w:val="00730F4F"/>
    <w:rsid w:val="00742F1F"/>
    <w:rsid w:val="007B1958"/>
    <w:rsid w:val="007B4503"/>
    <w:rsid w:val="007D33BC"/>
    <w:rsid w:val="00804AF0"/>
    <w:rsid w:val="00834FB0"/>
    <w:rsid w:val="008715D0"/>
    <w:rsid w:val="0088054D"/>
    <w:rsid w:val="008C63D7"/>
    <w:rsid w:val="008E1E56"/>
    <w:rsid w:val="008F405D"/>
    <w:rsid w:val="00910E82"/>
    <w:rsid w:val="009239E1"/>
    <w:rsid w:val="00937330"/>
    <w:rsid w:val="009561F3"/>
    <w:rsid w:val="00963BC6"/>
    <w:rsid w:val="009A2558"/>
    <w:rsid w:val="009C3FA8"/>
    <w:rsid w:val="00A42BEC"/>
    <w:rsid w:val="00A66EAB"/>
    <w:rsid w:val="00A77EFF"/>
    <w:rsid w:val="00A835B4"/>
    <w:rsid w:val="00A836DF"/>
    <w:rsid w:val="00B0119A"/>
    <w:rsid w:val="00B23038"/>
    <w:rsid w:val="00B31445"/>
    <w:rsid w:val="00B45BBD"/>
    <w:rsid w:val="00B47517"/>
    <w:rsid w:val="00B51895"/>
    <w:rsid w:val="00BB7772"/>
    <w:rsid w:val="00BC2010"/>
    <w:rsid w:val="00BD2D09"/>
    <w:rsid w:val="00BD53CC"/>
    <w:rsid w:val="00BF108B"/>
    <w:rsid w:val="00C149ED"/>
    <w:rsid w:val="00C50AAC"/>
    <w:rsid w:val="00CB1CD8"/>
    <w:rsid w:val="00CD0DFF"/>
    <w:rsid w:val="00D040CC"/>
    <w:rsid w:val="00D509D8"/>
    <w:rsid w:val="00DB3EBF"/>
    <w:rsid w:val="00DB7049"/>
    <w:rsid w:val="00DE551B"/>
    <w:rsid w:val="00E30840"/>
    <w:rsid w:val="00E3601D"/>
    <w:rsid w:val="00E81DA6"/>
    <w:rsid w:val="00E97862"/>
    <w:rsid w:val="00EA5F02"/>
    <w:rsid w:val="00ED4350"/>
    <w:rsid w:val="00ED4A28"/>
    <w:rsid w:val="00EE481D"/>
    <w:rsid w:val="00FB2C93"/>
    <w:rsid w:val="00FB44F8"/>
    <w:rsid w:val="00FD5DF5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755E"/>
  <w15:docId w15:val="{E47BC3AE-C6FA-1043-B723-A82660C8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7F"/>
    <w:rPr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spacing w:before="240"/>
      <w:ind w:left="567"/>
    </w:pPr>
    <w:rPr>
      <w:b/>
      <w:smallCaps/>
      <w:sz w:val="2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;Звичайни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hAnsi="Antiqua"/>
      <w:position w:val="-1"/>
      <w:sz w:val="26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</w:pPr>
  </w:style>
  <w:style w:type="paragraph" w:customStyle="1" w:styleId="a7">
    <w:name w:val="Нормальний текст"/>
    <w:basedOn w:val="a0"/>
    <w:pPr>
      <w:spacing w:before="120"/>
      <w:ind w:firstLine="567"/>
    </w:pPr>
  </w:style>
  <w:style w:type="paragraph" w:customStyle="1" w:styleId="a8">
    <w:name w:val="Шапка документу"/>
    <w:basedOn w:val="a0"/>
    <w:pPr>
      <w:keepNext/>
      <w:keepLines/>
      <w:spacing w:after="240"/>
      <w:ind w:left="4536"/>
      <w:jc w:val="center"/>
    </w:p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0"/>
    <w:next w:val="a0"/>
    <w:pPr>
      <w:keepNext/>
      <w:keepLines/>
      <w:spacing w:before="120" w:after="120"/>
      <w:jc w:val="center"/>
    </w:pPr>
  </w:style>
  <w:style w:type="paragraph" w:customStyle="1" w:styleId="ab">
    <w:name w:val="Герб"/>
    <w:basedOn w:val="a0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0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0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0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0"/>
    <w:next w:val="a7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0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Нижний колонтитул Знак"/>
    <w:basedOn w:val="a1"/>
    <w:link w:val="a5"/>
    <w:uiPriority w:val="99"/>
    <w:rsid w:val="007D33BC"/>
    <w:rPr>
      <w:rFonts w:ascii="Antiqua" w:hAnsi="Antiqua"/>
      <w:position w:val="-1"/>
      <w:sz w:val="26"/>
    </w:rPr>
  </w:style>
  <w:style w:type="character" w:customStyle="1" w:styleId="apple-converted-space">
    <w:name w:val="apple-converted-space"/>
    <w:basedOn w:val="a1"/>
    <w:rsid w:val="00B45BBD"/>
  </w:style>
  <w:style w:type="character" w:styleId="af1">
    <w:name w:val="page number"/>
    <w:basedOn w:val="a1"/>
    <w:uiPriority w:val="99"/>
    <w:semiHidden/>
    <w:unhideWhenUsed/>
    <w:rsid w:val="002F0093"/>
  </w:style>
  <w:style w:type="paragraph" w:styleId="af2">
    <w:name w:val="List Paragraph"/>
    <w:basedOn w:val="a"/>
    <w:uiPriority w:val="34"/>
    <w:qFormat/>
    <w:rsid w:val="0018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63-20" TargetMode="External"/><Relationship Id="rId18" Type="http://schemas.openxmlformats.org/officeDocument/2006/relationships/hyperlink" Target="https://zakon.rada.gov.ua/go/2939-17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2155-1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2628-14" TargetMode="External"/><Relationship Id="rId17" Type="http://schemas.openxmlformats.org/officeDocument/2006/relationships/hyperlink" Target="https://zakon.rada.gov.ua/laws/show/2297-17" TargetMode="External"/><Relationship Id="rId25" Type="http://schemas.openxmlformats.org/officeDocument/2006/relationships/hyperlink" Target="https://aikom.iea.gov.ua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go/1280-15" TargetMode="External"/><Relationship Id="rId20" Type="http://schemas.openxmlformats.org/officeDocument/2006/relationships/hyperlink" Target="https://zakon.rada.gov.ua/laws/show/851-15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go/2145-19" TargetMode="External"/><Relationship Id="rId24" Type="http://schemas.openxmlformats.org/officeDocument/2006/relationships/hyperlink" Target="https://zakon.rada.gov.ua/laws/show/2297-17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zakon.rada.gov.ua/laws/show/80/94-%D0%B2%D1%80" TargetMode="External"/><Relationship Id="rId23" Type="http://schemas.openxmlformats.org/officeDocument/2006/relationships/hyperlink" Target="https://aikom.iea.gov.ua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zakon.rada.gov.ua/go/2614-12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on.rada.gov.ua/laws/show/103/98-%D0%B2%D1%80" TargetMode="External"/><Relationship Id="rId22" Type="http://schemas.openxmlformats.org/officeDocument/2006/relationships/hyperlink" Target="https://zakon.rada.gov.ua/laws/show/357-2018-%D0%B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CDBMMCs1vC1RKJMqsmx4p0e7A==">AMUW2mVjQORT36uNBpmjCvw/QzRVNptAvNzx8iJAnGE+0tZlXDueQ2ufeRiKcsiJzi77T1qdqEVgcQ/JIjlm3QzcATX2lTyOX8pwWNpZ3YOExzSEBdzGB/A=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9EEE26-A89A-4635-A8B0-E8D48C979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82898-6EB0-46C3-BBD2-3F117F83FF35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4.xml><?xml version="1.0" encoding="utf-8"?>
<ds:datastoreItem xmlns:ds="http://schemas.openxmlformats.org/officeDocument/2006/customXml" ds:itemID="{C8624EB1-ADBE-46C1-B543-CC63F9AFC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9</Pages>
  <Words>3134</Words>
  <Characters>17870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</dc:creator>
  <cp:lastModifiedBy>Microsoft Office User</cp:lastModifiedBy>
  <cp:revision>20</cp:revision>
  <dcterms:created xsi:type="dcterms:W3CDTF">2020-10-12T13:44:00Z</dcterms:created>
  <dcterms:modified xsi:type="dcterms:W3CDTF">2021-07-08T11:44:00Z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