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D264E" w14:textId="77777777" w:rsidR="00B12BFE" w:rsidRDefault="00B12BFE" w:rsidP="00B12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ПОВІДОМЛЕННЯ</w:t>
      </w:r>
    </w:p>
    <w:p w14:paraId="456FCC40" w14:textId="77777777" w:rsidR="00B12BFE" w:rsidRPr="00DE7C18" w:rsidRDefault="00B12BFE" w:rsidP="00B12B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оприлюднення </w:t>
      </w:r>
      <w:proofErr w:type="spellStart"/>
      <w:r w:rsidRPr="00B12BFE">
        <w:rPr>
          <w:rStyle w:val="FontStyle23"/>
          <w:b/>
          <w:sz w:val="28"/>
          <w:szCs w:val="28"/>
          <w:lang w:val="uk-UA"/>
        </w:rPr>
        <w:t>проєкту</w:t>
      </w:r>
      <w:proofErr w:type="spellEnd"/>
      <w:r w:rsidRPr="00B12BFE">
        <w:rPr>
          <w:rStyle w:val="FontStyle23"/>
          <w:b/>
          <w:sz w:val="28"/>
          <w:szCs w:val="28"/>
          <w:lang w:val="uk-UA"/>
        </w:rPr>
        <w:t xml:space="preserve"> регуляторного </w:t>
      </w:r>
      <w:proofErr w:type="spellStart"/>
      <w:r w:rsidRPr="00B12BFE">
        <w:rPr>
          <w:rStyle w:val="FontStyle23"/>
          <w:b/>
          <w:sz w:val="28"/>
          <w:szCs w:val="28"/>
          <w:lang w:val="uk-UA"/>
        </w:rPr>
        <w:t>акта</w:t>
      </w:r>
      <w:proofErr w:type="spellEnd"/>
      <w:r w:rsidRPr="00B12BFE">
        <w:rPr>
          <w:rStyle w:val="FontStyle23"/>
          <w:b/>
          <w:sz w:val="28"/>
          <w:szCs w:val="28"/>
          <w:lang w:val="uk-UA"/>
        </w:rPr>
        <w:t xml:space="preserve"> –</w:t>
      </w:r>
      <w:r>
        <w:rPr>
          <w:rStyle w:val="FontStyle23"/>
          <w:b/>
          <w:sz w:val="28"/>
          <w:szCs w:val="28"/>
          <w:lang w:val="uk-UA"/>
        </w:rPr>
        <w:t xml:space="preserve"> </w:t>
      </w:r>
      <w:proofErr w:type="spellStart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наказу Міністерства освіти і науки України «Про внесення змін до Порядку замовлення, видачі та обліку документів про професійно-технічну освіту державного зразка, затвердженого наказом Міністерства освіти і науки України від 02.04.2015 №387 і зареєстрованого в Міністерстві юстиції України 16.04.2015 за №426/26871</w:t>
      </w:r>
      <w:r w:rsidRPr="00DE7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14:paraId="30A9BBC4" w14:textId="42F233AF" w:rsidR="002069B4" w:rsidRDefault="002069B4" w:rsidP="00B12BFE">
      <w:pPr>
        <w:rPr>
          <w:lang w:val="uk-UA"/>
        </w:rPr>
      </w:pPr>
    </w:p>
    <w:p w14:paraId="5F27E52D" w14:textId="77777777" w:rsidR="00B12BFE" w:rsidRDefault="00B12BFE" w:rsidP="00B12BFE">
      <w:p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29E46CF7" w14:textId="77777777" w:rsidR="00B12BFE" w:rsidRDefault="00B12BFE" w:rsidP="00B12BFE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Розробник – Міністерство освіти і науки України</w:t>
      </w:r>
    </w:p>
    <w:p w14:paraId="7F25A794" w14:textId="77777777" w:rsidR="00B12BFE" w:rsidRDefault="00B12BFE" w:rsidP="00B12BFE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3D49074" w14:textId="3B3519A5" w:rsidR="00B12BFE" w:rsidRDefault="00B12BFE" w:rsidP="00B12BFE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з метою приведення у відповідність чинного Порядку замовлення, видачі та обліку документів про професійно-технічну освіту державного зразка (далі – Порядок) з нормами Законів України «Про освіту», «Про професійну (професійно-технічну) освіту», Положення про Єдину державну електронну базу з питань освіти, затвердженого наказом Міністерства освіти і науки від 08.06.2018 №620, зареєстрованого в Міністерстві юстиції України 05.1.2018 за №1132/32584 та реалізації права здобувачів освіти на отримання документа про освіту з урахуванням забезпечення доступності відтвореної на ньому інформації, спрощення механізму замовлення, виготовлення та обліку документів про освіту. </w:t>
      </w:r>
    </w:p>
    <w:p w14:paraId="60B5A700" w14:textId="629AD465" w:rsidR="00B12BFE" w:rsidRDefault="00B12BFE" w:rsidP="00B12BFE">
      <w:pPr>
        <w:rPr>
          <w:lang w:val="uk-UA"/>
        </w:rPr>
      </w:pPr>
    </w:p>
    <w:p w14:paraId="5F08B824" w14:textId="77777777" w:rsidR="00B12BFE" w:rsidRDefault="00B12BFE" w:rsidP="00B12B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Найменування установи, що розробляла регуляторний акт, адреса, телефон:</w:t>
      </w:r>
    </w:p>
    <w:p w14:paraId="6C8D1C16" w14:textId="61E7ACB2" w:rsidR="00B12BFE" w:rsidRDefault="00B12BFE" w:rsidP="00B12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Міністерство освіти і науки України (директорат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професійної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освіти).</w:t>
      </w:r>
    </w:p>
    <w:p w14:paraId="7C7B5E1E" w14:textId="77777777" w:rsidR="00B12BFE" w:rsidRDefault="00B12BFE" w:rsidP="00B12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Зауваження та пропозиції до </w:t>
      </w:r>
      <w:proofErr w:type="spellStart"/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/>
          <w:spacing w:val="-6"/>
          <w:sz w:val="28"/>
          <w:szCs w:val="28"/>
          <w:lang w:val="uk-UA" w:eastAsia="ru-RU"/>
        </w:rPr>
        <w:t xml:space="preserve"> приймаються в письмовому вигляді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протягом місяця за адресами:</w:t>
      </w:r>
    </w:p>
    <w:p w14:paraId="6E1BFF32" w14:textId="77777777" w:rsidR="00B12BFE" w:rsidRDefault="00B12BFE" w:rsidP="00B12BFE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бульвар Тараса Шевченка, 16, м. Київ, 01601.</w:t>
      </w:r>
    </w:p>
    <w:p w14:paraId="7A1BC420" w14:textId="431A0BDD" w:rsidR="00B12BFE" w:rsidRDefault="00B12BFE" w:rsidP="00B12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hyperlink r:id="rId4" w:history="1">
        <w:r w:rsidRPr="00D740AC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dzhus@mon.gov.ua</w:t>
        </w:r>
      </w:hyperlink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14:paraId="01CE0F31" w14:textId="32D9FF92" w:rsidR="00B12BFE" w:rsidRDefault="00B12BFE" w:rsidP="00B12BFE">
      <w:pPr>
        <w:pStyle w:val="HTML"/>
        <w:shd w:val="clear" w:color="auto" w:fill="FFFFFF"/>
        <w:ind w:firstLine="720"/>
        <w:jc w:val="both"/>
        <w:textAlignment w:val="baseline"/>
        <w:rPr>
          <w:rStyle w:val="FontStyle23"/>
          <w:sz w:val="28"/>
          <w:szCs w:val="28"/>
        </w:rPr>
      </w:pPr>
      <w:proofErr w:type="spellStart"/>
      <w:r>
        <w:rPr>
          <w:rStyle w:val="FontStyle23"/>
          <w:sz w:val="28"/>
          <w:szCs w:val="28"/>
        </w:rPr>
        <w:t>Тел</w:t>
      </w:r>
      <w:proofErr w:type="spellEnd"/>
      <w:r>
        <w:rPr>
          <w:rStyle w:val="FontStyle23"/>
          <w:sz w:val="28"/>
          <w:szCs w:val="28"/>
        </w:rPr>
        <w:t>.: (044) 287-82-</w:t>
      </w:r>
      <w:r>
        <w:rPr>
          <w:rStyle w:val="FontStyle23"/>
          <w:sz w:val="28"/>
          <w:szCs w:val="28"/>
        </w:rPr>
        <w:t>08</w:t>
      </w:r>
      <w:r>
        <w:rPr>
          <w:rStyle w:val="FontStyle23"/>
          <w:sz w:val="28"/>
          <w:szCs w:val="28"/>
        </w:rPr>
        <w:t xml:space="preserve"> </w:t>
      </w:r>
    </w:p>
    <w:p w14:paraId="5945E9F0" w14:textId="77777777" w:rsidR="00B12BFE" w:rsidRDefault="00B12BFE" w:rsidP="00B12B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val="uk-UA" w:eastAsia="ru-RU"/>
        </w:rPr>
      </w:pPr>
    </w:p>
    <w:p w14:paraId="2CAB835A" w14:textId="77777777" w:rsidR="00B12BFE" w:rsidRDefault="00B12BFE" w:rsidP="00B12BFE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ADAE72A" w14:textId="77777777" w:rsidR="00B12BFE" w:rsidRDefault="00B12BFE" w:rsidP="00B12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Державна регуляторна служба України, вул. Арсенальна, 9/11, м. Київ, 01011;</w:t>
      </w:r>
    </w:p>
    <w:p w14:paraId="4AE31D6F" w14:textId="77777777" w:rsidR="00B12BFE" w:rsidRDefault="00B12BFE" w:rsidP="00B12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е-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: </w:t>
      </w:r>
      <w:hyperlink r:id="rId5" w:history="1">
        <w:r>
          <w:rPr>
            <w:rStyle w:val="a3"/>
            <w:rFonts w:eastAsia="Times New Roman"/>
            <w:bCs/>
            <w:sz w:val="28"/>
            <w:szCs w:val="28"/>
            <w:lang w:val="uk-UA" w:eastAsia="ru-RU"/>
          </w:rPr>
          <w:t>inform@dkrp.gov.ua</w:t>
        </w:r>
      </w:hyperlink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</w:p>
    <w:p w14:paraId="05ED09BD" w14:textId="77777777" w:rsidR="00B12BFE" w:rsidRDefault="00B12BFE" w:rsidP="00B12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14:paraId="719B460A" w14:textId="77777777" w:rsidR="00B12BFE" w:rsidRDefault="00B12BFE" w:rsidP="00B12BFE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Проєкт регуляторного акта оприлюднено у розділі «Регуляторна політика» офіційного веб-сайту МОН (</w:t>
      </w:r>
      <w:hyperlink r:id="rId6" w:history="1">
        <w:r>
          <w:rPr>
            <w:rStyle w:val="a3"/>
            <w:rFonts w:eastAsia="Times New Roman"/>
            <w:noProof/>
            <w:sz w:val="28"/>
            <w:szCs w:val="28"/>
            <w:lang w:val="uk-UA" w:eastAsia="ru-RU"/>
          </w:rPr>
          <w:t>www.mon.gov.ua</w:t>
        </w:r>
      </w:hyperlink>
      <w:r>
        <w:rPr>
          <w:rFonts w:ascii="Times New Roman" w:eastAsia="Times New Roman" w:hAnsi="Times New Roman"/>
          <w:noProof/>
          <w:sz w:val="28"/>
          <w:szCs w:val="28"/>
          <w:lang w:val="uk-UA" w:eastAsia="ru-RU"/>
        </w:rPr>
        <w:t>).</w:t>
      </w:r>
    </w:p>
    <w:p w14:paraId="68D31BCD" w14:textId="77777777" w:rsidR="00B12BFE" w:rsidRPr="00B12BFE" w:rsidRDefault="00B12BFE" w:rsidP="00B12BFE">
      <w:pPr>
        <w:rPr>
          <w:lang w:val="uk-UA"/>
        </w:rPr>
      </w:pPr>
      <w:bookmarkStart w:id="0" w:name="_GoBack"/>
      <w:bookmarkEnd w:id="0"/>
    </w:p>
    <w:sectPr w:rsidR="00B12BFE" w:rsidRPr="00B1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08"/>
    <w:rsid w:val="002069B4"/>
    <w:rsid w:val="00944408"/>
    <w:rsid w:val="00B1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1C5"/>
  <w15:chartTrackingRefBased/>
  <w15:docId w15:val="{13147A19-627A-4E13-A9DD-1BF50A5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1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2BF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B12BF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2BF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B1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2BFE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dzhus@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2020-08-21T13:10:00Z</dcterms:created>
  <dcterms:modified xsi:type="dcterms:W3CDTF">2020-08-21T13:19:00Z</dcterms:modified>
</cp:coreProperties>
</file>