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42F9" w14:textId="77777777" w:rsidR="00040972" w:rsidRPr="00B229D5" w:rsidRDefault="00040972" w:rsidP="00240BAD">
      <w:pPr>
        <w:spacing w:line="276" w:lineRule="auto"/>
        <w:ind w:firstLine="567"/>
        <w:contextualSpacing/>
        <w:jc w:val="center"/>
        <w:rPr>
          <w:b/>
          <w:szCs w:val="28"/>
          <w:lang w:val="uk-UA"/>
        </w:rPr>
      </w:pPr>
      <w:r w:rsidRPr="00B229D5">
        <w:rPr>
          <w:b/>
          <w:szCs w:val="28"/>
          <w:lang w:val="uk-UA"/>
        </w:rPr>
        <w:t>ПОЯСНЮВАЛЬНА ЗАПИСКА</w:t>
      </w:r>
    </w:p>
    <w:p w14:paraId="40842C3D" w14:textId="77777777" w:rsidR="00B229D5" w:rsidRPr="00B229D5" w:rsidRDefault="00040972" w:rsidP="00240BAD">
      <w:pPr>
        <w:spacing w:line="276" w:lineRule="auto"/>
        <w:ind w:firstLine="567"/>
        <w:contextualSpacing/>
        <w:jc w:val="center"/>
        <w:rPr>
          <w:b/>
          <w:szCs w:val="28"/>
          <w:lang w:val="uk-UA"/>
        </w:rPr>
      </w:pPr>
      <w:r w:rsidRPr="00B229D5">
        <w:rPr>
          <w:b/>
          <w:szCs w:val="28"/>
          <w:lang w:val="uk-UA"/>
        </w:rPr>
        <w:t xml:space="preserve">до </w:t>
      </w:r>
      <w:proofErr w:type="spellStart"/>
      <w:r w:rsidRPr="00B229D5">
        <w:rPr>
          <w:b/>
          <w:szCs w:val="28"/>
          <w:lang w:val="uk-UA"/>
        </w:rPr>
        <w:t>проєкту</w:t>
      </w:r>
      <w:proofErr w:type="spellEnd"/>
      <w:r w:rsidRPr="00B229D5">
        <w:rPr>
          <w:b/>
          <w:szCs w:val="28"/>
          <w:lang w:val="uk-UA"/>
        </w:rPr>
        <w:t xml:space="preserve"> </w:t>
      </w:r>
      <w:r w:rsidR="00B229D5">
        <w:rPr>
          <w:b/>
          <w:szCs w:val="28"/>
          <w:lang w:val="uk-UA"/>
        </w:rPr>
        <w:t xml:space="preserve">наказу </w:t>
      </w:r>
      <w:r w:rsidR="00B229D5" w:rsidRPr="00B229D5">
        <w:rPr>
          <w:b/>
          <w:color w:val="000000"/>
          <w:szCs w:val="28"/>
          <w:lang w:val="uk-UA" w:eastAsia="uk-UA"/>
        </w:rPr>
        <w:t>Міністерства освіти і науки України</w:t>
      </w:r>
    </w:p>
    <w:p w14:paraId="29A1FB93" w14:textId="2E475525" w:rsidR="00040972" w:rsidRPr="001F6553" w:rsidRDefault="00B229D5" w:rsidP="00240BAD">
      <w:pPr>
        <w:shd w:val="clear" w:color="auto" w:fill="FFFFFF"/>
        <w:ind w:right="450"/>
        <w:contextualSpacing/>
        <w:jc w:val="center"/>
        <w:rPr>
          <w:b/>
          <w:szCs w:val="28"/>
          <w:lang w:val="uk-UA"/>
        </w:rPr>
      </w:pPr>
      <w:r w:rsidRPr="00FA3340">
        <w:rPr>
          <w:b/>
          <w:szCs w:val="28"/>
          <w:lang w:val="uk-UA"/>
        </w:rPr>
        <w:t>«</w:t>
      </w:r>
      <w:r w:rsidR="00F531E2" w:rsidRPr="00FA3340">
        <w:rPr>
          <w:b/>
          <w:bCs/>
          <w:color w:val="000000"/>
          <w:szCs w:val="28"/>
          <w:lang w:val="uk-UA" w:eastAsia="ru-RU"/>
        </w:rPr>
        <w:t xml:space="preserve">Про затвердження </w:t>
      </w:r>
      <w:r w:rsidR="00A612CF">
        <w:rPr>
          <w:b/>
          <w:bCs/>
          <w:color w:val="000000"/>
          <w:szCs w:val="28"/>
          <w:lang w:val="uk-UA" w:eastAsia="ru-RU"/>
        </w:rPr>
        <w:t>порядку</w:t>
      </w:r>
      <w:r w:rsidR="00F531E2" w:rsidRPr="00FA3340">
        <w:rPr>
          <w:b/>
          <w:bCs/>
          <w:color w:val="000000"/>
          <w:szCs w:val="28"/>
          <w:lang w:val="uk-UA" w:eastAsia="ru-RU"/>
        </w:rPr>
        <w:t xml:space="preserve"> подання та узагальнення відомостей про вплив діяльності у сфері трансферу технологій на фінансовий стан підприємств, установ та організацій</w:t>
      </w:r>
      <w:r w:rsidRPr="00FA3340">
        <w:rPr>
          <w:b/>
          <w:szCs w:val="28"/>
          <w:lang w:val="uk-UA"/>
        </w:rPr>
        <w:t>»</w:t>
      </w:r>
    </w:p>
    <w:p w14:paraId="07B88A93" w14:textId="6CC02EC0" w:rsidR="00E67A13" w:rsidRDefault="00E67A13" w:rsidP="00E42560">
      <w:pPr>
        <w:shd w:val="clear" w:color="auto" w:fill="FFFFFF"/>
        <w:spacing w:line="276" w:lineRule="auto"/>
        <w:ind w:right="27" w:firstLine="0"/>
        <w:contextualSpacing/>
        <w:textAlignment w:val="baseline"/>
        <w:rPr>
          <w:szCs w:val="28"/>
          <w:lang w:val="uk-UA"/>
        </w:rPr>
      </w:pPr>
    </w:p>
    <w:p w14:paraId="23CE7177" w14:textId="77777777" w:rsidR="001F207F" w:rsidRDefault="001F207F" w:rsidP="00E42560">
      <w:pPr>
        <w:shd w:val="clear" w:color="auto" w:fill="FFFFFF"/>
        <w:spacing w:line="276" w:lineRule="auto"/>
        <w:ind w:right="27" w:firstLine="0"/>
        <w:contextualSpacing/>
        <w:textAlignment w:val="baseline"/>
        <w:rPr>
          <w:szCs w:val="28"/>
          <w:lang w:val="uk-UA"/>
        </w:rPr>
      </w:pPr>
    </w:p>
    <w:p w14:paraId="2D5A8694" w14:textId="77777777" w:rsidR="00040972" w:rsidRDefault="00040972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>
        <w:rPr>
          <w:b/>
          <w:szCs w:val="28"/>
          <w:lang w:val="uk-UA"/>
        </w:rPr>
        <w:t>Резюме</w:t>
      </w:r>
    </w:p>
    <w:p w14:paraId="04E9B1DD" w14:textId="182E6A4A" w:rsidR="001939A1" w:rsidRPr="001939A1" w:rsidRDefault="00D73AF8" w:rsidP="0004096F">
      <w:pPr>
        <w:spacing w:line="276" w:lineRule="auto"/>
        <w:ind w:firstLine="567"/>
        <w:contextualSpacing/>
        <w:rPr>
          <w:szCs w:val="28"/>
          <w:lang w:val="uk-UA" w:eastAsia="uk-UA"/>
        </w:rPr>
      </w:pPr>
      <w:proofErr w:type="spellStart"/>
      <w:r w:rsidRPr="0004096F">
        <w:rPr>
          <w:szCs w:val="28"/>
          <w:lang w:val="uk-UA"/>
        </w:rPr>
        <w:t>Проєкт</w:t>
      </w:r>
      <w:proofErr w:type="spellEnd"/>
      <w:r w:rsidRPr="0004096F">
        <w:rPr>
          <w:szCs w:val="28"/>
          <w:lang w:val="uk-UA"/>
        </w:rPr>
        <w:t xml:space="preserve"> </w:t>
      </w:r>
      <w:r w:rsidR="0004096F" w:rsidRPr="0004096F">
        <w:rPr>
          <w:szCs w:val="28"/>
          <w:lang w:val="uk-UA"/>
        </w:rPr>
        <w:t>наказу</w:t>
      </w:r>
      <w:r w:rsidR="0004096F" w:rsidRPr="0004096F">
        <w:rPr>
          <w:color w:val="000000"/>
          <w:szCs w:val="28"/>
          <w:lang w:val="uk-UA" w:eastAsia="uk-UA"/>
        </w:rPr>
        <w:t xml:space="preserve"> Міністерства освіти і науки України</w:t>
      </w:r>
      <w:r w:rsidR="0004096F">
        <w:rPr>
          <w:color w:val="000000"/>
          <w:szCs w:val="28"/>
          <w:lang w:val="uk-UA" w:eastAsia="uk-UA"/>
        </w:rPr>
        <w:t xml:space="preserve"> </w:t>
      </w:r>
      <w:r w:rsidR="0004096F" w:rsidRPr="0004096F">
        <w:rPr>
          <w:szCs w:val="28"/>
          <w:lang w:val="uk-UA"/>
        </w:rPr>
        <w:t>«</w:t>
      </w:r>
      <w:r w:rsidR="0004096F" w:rsidRPr="0004096F">
        <w:rPr>
          <w:bCs/>
          <w:color w:val="000000"/>
          <w:szCs w:val="28"/>
          <w:lang w:val="uk-UA" w:eastAsia="ru-RU"/>
        </w:rPr>
        <w:t>Про затвердження порядку подання та узагальнення відомостей про вплив діяльності у сфері трансферу технологій на фінансовий стан підприємств, установ та організацій</w:t>
      </w:r>
      <w:r w:rsidR="0004096F" w:rsidRPr="0004096F">
        <w:rPr>
          <w:szCs w:val="28"/>
          <w:lang w:val="uk-UA"/>
        </w:rPr>
        <w:t>»</w:t>
      </w:r>
      <w:r w:rsidR="0004096F">
        <w:rPr>
          <w:szCs w:val="28"/>
          <w:lang w:val="uk-UA"/>
        </w:rPr>
        <w:t xml:space="preserve"> (далі – наказ) </w:t>
      </w:r>
      <w:r w:rsidRPr="001939A1">
        <w:rPr>
          <w:szCs w:val="28"/>
          <w:lang w:val="uk-UA"/>
        </w:rPr>
        <w:t>розроблено з метою</w:t>
      </w:r>
      <w:r w:rsidR="00040972" w:rsidRPr="001939A1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A22C3B" w:rsidRPr="001939A1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F531E2">
        <w:rPr>
          <w:szCs w:val="28"/>
          <w:lang w:val="uk-UA" w:eastAsia="uk-UA"/>
        </w:rPr>
        <w:t xml:space="preserve">моніторингу </w:t>
      </w:r>
      <w:r w:rsidR="001939A1" w:rsidRPr="001939A1">
        <w:rPr>
          <w:szCs w:val="28"/>
          <w:lang w:val="uk-UA"/>
        </w:rPr>
        <w:t>впливу</w:t>
      </w:r>
      <w:r w:rsidR="00240BAD">
        <w:rPr>
          <w:szCs w:val="28"/>
          <w:lang w:val="uk-UA"/>
        </w:rPr>
        <w:t xml:space="preserve"> діяльності у сфері</w:t>
      </w:r>
      <w:r w:rsidR="001939A1" w:rsidRPr="001939A1">
        <w:rPr>
          <w:szCs w:val="28"/>
          <w:lang w:val="uk-UA"/>
        </w:rPr>
        <w:t xml:space="preserve"> </w:t>
      </w:r>
      <w:r w:rsidR="00240BAD" w:rsidRPr="00240BAD">
        <w:rPr>
          <w:szCs w:val="28"/>
          <w:lang w:val="uk-UA"/>
        </w:rPr>
        <w:t>трансферу технологій</w:t>
      </w:r>
      <w:r w:rsidR="00240BAD">
        <w:rPr>
          <w:szCs w:val="28"/>
          <w:lang w:val="uk-UA"/>
        </w:rPr>
        <w:t>, зокрема обсягів</w:t>
      </w:r>
      <w:r w:rsidR="00240BAD" w:rsidRPr="00240BAD">
        <w:rPr>
          <w:szCs w:val="28"/>
          <w:lang w:val="uk-UA"/>
        </w:rPr>
        <w:t xml:space="preserve"> </w:t>
      </w:r>
      <w:r w:rsidR="00240BAD">
        <w:rPr>
          <w:szCs w:val="28"/>
          <w:lang w:val="uk-UA"/>
        </w:rPr>
        <w:t>виплат</w:t>
      </w:r>
      <w:r w:rsidR="001939A1" w:rsidRPr="001939A1">
        <w:rPr>
          <w:szCs w:val="28"/>
          <w:lang w:val="uk-UA"/>
        </w:rPr>
        <w:t xml:space="preserve"> винагороди авторам технол</w:t>
      </w:r>
      <w:r w:rsidR="00F531E2">
        <w:rPr>
          <w:szCs w:val="28"/>
          <w:lang w:val="uk-UA"/>
        </w:rPr>
        <w:t>огій та особам, які здійснюють</w:t>
      </w:r>
      <w:r w:rsidR="001939A1" w:rsidRPr="001939A1">
        <w:rPr>
          <w:szCs w:val="28"/>
          <w:lang w:val="uk-UA"/>
        </w:rPr>
        <w:t xml:space="preserve"> трансфер</w:t>
      </w:r>
      <w:r w:rsidR="00F531E2">
        <w:rPr>
          <w:szCs w:val="28"/>
          <w:lang w:val="uk-UA"/>
        </w:rPr>
        <w:t xml:space="preserve"> технологій</w:t>
      </w:r>
      <w:r w:rsidR="001939A1" w:rsidRPr="001939A1">
        <w:rPr>
          <w:szCs w:val="28"/>
          <w:lang w:val="uk-UA"/>
        </w:rPr>
        <w:t xml:space="preserve"> </w:t>
      </w:r>
      <w:r w:rsidR="00240BAD">
        <w:rPr>
          <w:szCs w:val="28"/>
          <w:lang w:val="uk-UA"/>
        </w:rPr>
        <w:t xml:space="preserve">(відповідно до </w:t>
      </w:r>
      <w:r w:rsidR="001939A1" w:rsidRPr="001939A1">
        <w:rPr>
          <w:szCs w:val="28"/>
          <w:lang w:val="uk-UA"/>
        </w:rPr>
        <w:t>постанов</w:t>
      </w:r>
      <w:r w:rsidR="00240BAD">
        <w:rPr>
          <w:szCs w:val="28"/>
          <w:lang w:val="uk-UA"/>
        </w:rPr>
        <w:t>и</w:t>
      </w:r>
      <w:r w:rsidR="001939A1" w:rsidRPr="001939A1">
        <w:rPr>
          <w:szCs w:val="28"/>
          <w:lang w:val="uk-UA"/>
        </w:rPr>
        <w:t xml:space="preserve"> </w:t>
      </w:r>
      <w:r w:rsidR="001939A1" w:rsidRPr="001939A1">
        <w:rPr>
          <w:szCs w:val="28"/>
          <w:lang w:val="uk-UA" w:eastAsia="ru-RU"/>
        </w:rPr>
        <w:t xml:space="preserve">Кабінету Міністрів України </w:t>
      </w:r>
      <w:r w:rsidR="001939A1">
        <w:rPr>
          <w:szCs w:val="28"/>
          <w:lang w:val="uk-UA" w:eastAsia="ru-RU"/>
        </w:rPr>
        <w:t xml:space="preserve">від </w:t>
      </w:r>
      <w:r w:rsidR="00FC78C5">
        <w:rPr>
          <w:szCs w:val="28"/>
          <w:lang w:val="uk-UA" w:eastAsia="ru-RU"/>
        </w:rPr>
        <w:t>0</w:t>
      </w:r>
      <w:r w:rsidR="001939A1">
        <w:rPr>
          <w:szCs w:val="28"/>
          <w:lang w:val="uk-UA" w:eastAsia="ru-RU"/>
        </w:rPr>
        <w:t>4 </w:t>
      </w:r>
      <w:r w:rsidR="00240BAD">
        <w:rPr>
          <w:szCs w:val="28"/>
          <w:lang w:val="uk-UA" w:eastAsia="ru-RU"/>
        </w:rPr>
        <w:t>грудня 2019 р. № </w:t>
      </w:r>
      <w:r w:rsidR="001939A1" w:rsidRPr="001939A1">
        <w:rPr>
          <w:szCs w:val="28"/>
          <w:lang w:val="uk-UA" w:eastAsia="ru-RU"/>
        </w:rPr>
        <w:t>1030</w:t>
      </w:r>
      <w:r w:rsidR="00240BAD">
        <w:rPr>
          <w:szCs w:val="28"/>
          <w:lang w:val="uk-UA" w:eastAsia="ru-RU"/>
        </w:rPr>
        <w:t>)</w:t>
      </w:r>
      <w:r w:rsidR="00F531E2">
        <w:rPr>
          <w:szCs w:val="28"/>
          <w:lang w:val="uk-UA" w:eastAsia="ru-RU"/>
        </w:rPr>
        <w:t>,</w:t>
      </w:r>
      <w:r w:rsidR="001939A1" w:rsidRPr="001939A1">
        <w:rPr>
          <w:szCs w:val="28"/>
          <w:lang w:val="uk-UA" w:eastAsia="ru-RU"/>
        </w:rPr>
        <w:t xml:space="preserve"> </w:t>
      </w:r>
      <w:r w:rsidR="001939A1" w:rsidRPr="001939A1">
        <w:rPr>
          <w:szCs w:val="28"/>
          <w:lang w:val="uk-UA"/>
        </w:rPr>
        <w:t>на фінансовий стан підприємств, установ та організацій</w:t>
      </w:r>
      <w:r w:rsidR="001939A1">
        <w:rPr>
          <w:szCs w:val="28"/>
          <w:lang w:val="uk-UA"/>
        </w:rPr>
        <w:t>.</w:t>
      </w:r>
    </w:p>
    <w:p w14:paraId="14591373" w14:textId="77777777" w:rsidR="00040972" w:rsidRPr="00040972" w:rsidRDefault="00040972" w:rsidP="001939A1">
      <w:pPr>
        <w:spacing w:line="276" w:lineRule="auto"/>
        <w:ind w:firstLine="0"/>
        <w:contextualSpacing/>
        <w:rPr>
          <w:szCs w:val="28"/>
          <w:lang w:val="uk-UA"/>
        </w:rPr>
      </w:pPr>
    </w:p>
    <w:p w14:paraId="384BE40A" w14:textId="77777777" w:rsidR="00AD6BF9" w:rsidRPr="00040972" w:rsidRDefault="00AD6BF9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 w:rsidRPr="00040972">
        <w:rPr>
          <w:b/>
          <w:bCs/>
          <w:color w:val="000000"/>
          <w:shd w:val="clear" w:color="auto" w:fill="FFFFFF"/>
          <w:lang w:val="uk-UA"/>
        </w:rPr>
        <w:t>Проблема, яка потребує розв’язання</w:t>
      </w:r>
    </w:p>
    <w:p w14:paraId="5278357D" w14:textId="6739B2A2" w:rsidR="001939A1" w:rsidRDefault="00240BAD" w:rsidP="00E42560">
      <w:pPr>
        <w:spacing w:line="276" w:lineRule="auto"/>
        <w:ind w:firstLine="851"/>
        <w:contextualSpacing/>
        <w:rPr>
          <w:szCs w:val="28"/>
          <w:lang w:val="uk-UA" w:eastAsia="ru-RU"/>
        </w:rPr>
      </w:pPr>
      <w:r>
        <w:rPr>
          <w:szCs w:val="28"/>
          <w:lang w:val="uk-UA"/>
        </w:rPr>
        <w:t>П</w:t>
      </w:r>
      <w:r w:rsidRPr="001939A1">
        <w:rPr>
          <w:szCs w:val="28"/>
          <w:lang w:val="uk-UA"/>
        </w:rPr>
        <w:t xml:space="preserve">остановою </w:t>
      </w:r>
      <w:r w:rsidRPr="001939A1">
        <w:rPr>
          <w:szCs w:val="28"/>
          <w:lang w:val="uk-UA" w:eastAsia="ru-RU"/>
        </w:rPr>
        <w:t xml:space="preserve">Кабінету Міністрів України </w:t>
      </w:r>
      <w:r>
        <w:rPr>
          <w:szCs w:val="28"/>
          <w:lang w:val="uk-UA" w:eastAsia="ru-RU"/>
        </w:rPr>
        <w:t xml:space="preserve">від </w:t>
      </w:r>
      <w:r w:rsidR="00FC78C5">
        <w:rPr>
          <w:szCs w:val="28"/>
          <w:lang w:val="uk-UA" w:eastAsia="ru-RU"/>
        </w:rPr>
        <w:t>0</w:t>
      </w:r>
      <w:r>
        <w:rPr>
          <w:szCs w:val="28"/>
          <w:lang w:val="uk-UA" w:eastAsia="ru-RU"/>
        </w:rPr>
        <w:t>4 </w:t>
      </w:r>
      <w:r w:rsidRPr="001939A1">
        <w:rPr>
          <w:szCs w:val="28"/>
          <w:lang w:val="uk-UA" w:eastAsia="ru-RU"/>
        </w:rPr>
        <w:t xml:space="preserve">грудня 2019 р. № 1030 </w:t>
      </w:r>
      <w:r>
        <w:rPr>
          <w:szCs w:val="28"/>
          <w:lang w:val="uk-UA" w:eastAsia="ru-RU"/>
        </w:rPr>
        <w:t xml:space="preserve">збільшено розмір </w:t>
      </w:r>
      <w:r w:rsidRPr="001939A1">
        <w:rPr>
          <w:szCs w:val="28"/>
          <w:lang w:val="uk-UA" w:eastAsia="ru-RU"/>
        </w:rPr>
        <w:t>мінімальних ставок винагороди авторам технологій та особам, які здійснюють їх трансфер</w:t>
      </w:r>
      <w:r>
        <w:rPr>
          <w:szCs w:val="28"/>
          <w:lang w:val="uk-UA" w:eastAsia="ru-RU"/>
        </w:rPr>
        <w:t>. Для авторів технологій мінімальну ставку винагороди встановлено на рівні 20 відсотків, коштів, отриманих за договорами про трансфер технологій, а для осіб, які здійснюють</w:t>
      </w:r>
      <w:r w:rsidRPr="001939A1">
        <w:rPr>
          <w:szCs w:val="28"/>
          <w:lang w:val="uk-UA" w:eastAsia="ru-RU"/>
        </w:rPr>
        <w:t xml:space="preserve"> трансфер</w:t>
      </w:r>
      <w:r>
        <w:rPr>
          <w:szCs w:val="28"/>
          <w:lang w:val="uk-UA" w:eastAsia="ru-RU"/>
        </w:rPr>
        <w:t xml:space="preserve"> технологій, </w:t>
      </w:r>
      <w:r w:rsidR="006D65D1">
        <w:rPr>
          <w:szCs w:val="28"/>
          <w:lang w:val="uk-UA" w:eastAsia="ru-RU"/>
        </w:rPr>
        <w:t>–</w:t>
      </w:r>
      <w:r>
        <w:rPr>
          <w:szCs w:val="28"/>
          <w:lang w:val="uk-UA" w:eastAsia="ru-RU"/>
        </w:rPr>
        <w:t xml:space="preserve"> на рівні 2 відсотків коштів, отриманих за договорами про трансфер технологій (раніше мінімальні ставки винагороди становили від 0,5 до 3 відсотків коштів сукупної винагороди для </w:t>
      </w:r>
      <w:r w:rsidRPr="001939A1">
        <w:rPr>
          <w:szCs w:val="28"/>
          <w:lang w:val="uk-UA" w:eastAsia="ru-RU"/>
        </w:rPr>
        <w:t>автор</w:t>
      </w:r>
      <w:r>
        <w:rPr>
          <w:szCs w:val="28"/>
          <w:lang w:val="uk-UA" w:eastAsia="ru-RU"/>
        </w:rPr>
        <w:t>ів</w:t>
      </w:r>
      <w:r w:rsidRPr="001939A1">
        <w:rPr>
          <w:szCs w:val="28"/>
          <w:lang w:val="uk-UA" w:eastAsia="ru-RU"/>
        </w:rPr>
        <w:t xml:space="preserve"> технологій та </w:t>
      </w:r>
      <w:r>
        <w:rPr>
          <w:szCs w:val="28"/>
          <w:lang w:val="uk-UA" w:eastAsia="ru-RU"/>
        </w:rPr>
        <w:t>фахівців</w:t>
      </w:r>
      <w:r w:rsidRPr="001939A1">
        <w:rPr>
          <w:szCs w:val="28"/>
          <w:lang w:val="uk-UA" w:eastAsia="ru-RU"/>
        </w:rPr>
        <w:t xml:space="preserve">, які </w:t>
      </w:r>
      <w:r>
        <w:rPr>
          <w:szCs w:val="28"/>
          <w:lang w:val="uk-UA" w:eastAsia="ru-RU"/>
        </w:rPr>
        <w:t>забезпечують</w:t>
      </w:r>
      <w:r w:rsidRPr="001939A1">
        <w:rPr>
          <w:szCs w:val="28"/>
          <w:lang w:val="uk-UA" w:eastAsia="ru-RU"/>
        </w:rPr>
        <w:t xml:space="preserve"> трансфер</w:t>
      </w:r>
      <w:r w:rsidRPr="00240BAD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технологій, відповідно до </w:t>
      </w:r>
      <w:r w:rsidRPr="001939A1">
        <w:rPr>
          <w:szCs w:val="28"/>
          <w:lang w:val="uk-UA"/>
        </w:rPr>
        <w:t>постанов</w:t>
      </w:r>
      <w:r>
        <w:rPr>
          <w:szCs w:val="28"/>
          <w:lang w:val="uk-UA"/>
        </w:rPr>
        <w:t>и</w:t>
      </w:r>
      <w:r w:rsidRPr="001939A1">
        <w:rPr>
          <w:szCs w:val="28"/>
          <w:lang w:val="uk-UA"/>
        </w:rPr>
        <w:t xml:space="preserve"> </w:t>
      </w:r>
      <w:r w:rsidRPr="001939A1">
        <w:rPr>
          <w:szCs w:val="28"/>
          <w:lang w:val="uk-UA" w:eastAsia="ru-RU"/>
        </w:rPr>
        <w:t xml:space="preserve">Кабінету Міністрів України </w:t>
      </w:r>
      <w:r>
        <w:rPr>
          <w:szCs w:val="28"/>
          <w:lang w:val="uk-UA" w:eastAsia="ru-RU"/>
        </w:rPr>
        <w:t xml:space="preserve">від </w:t>
      </w:r>
      <w:r w:rsidR="00FC78C5">
        <w:rPr>
          <w:szCs w:val="28"/>
          <w:lang w:val="uk-UA" w:eastAsia="ru-RU"/>
        </w:rPr>
        <w:t>0</w:t>
      </w:r>
      <w:r>
        <w:rPr>
          <w:szCs w:val="28"/>
          <w:lang w:val="uk-UA" w:eastAsia="ru-RU"/>
        </w:rPr>
        <w:t xml:space="preserve">4 серпня 2008 р. № 520). </w:t>
      </w:r>
    </w:p>
    <w:p w14:paraId="68A8DECA" w14:textId="77777777" w:rsidR="00240BAD" w:rsidRDefault="006177A2" w:rsidP="00E42560">
      <w:pPr>
        <w:spacing w:line="276" w:lineRule="auto"/>
        <w:ind w:firstLine="851"/>
        <w:contextualSpacing/>
        <w:rPr>
          <w:szCs w:val="28"/>
          <w:lang w:val="uk-UA" w:eastAsia="ru-RU"/>
        </w:rPr>
      </w:pPr>
      <w:r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Зазначену постанову було </w:t>
      </w:r>
      <w:r w:rsidR="00F531E2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розроблено МОН та </w:t>
      </w:r>
      <w:r>
        <w:rPr>
          <w:bCs/>
          <w:color w:val="000000"/>
          <w:szCs w:val="28"/>
          <w:bdr w:val="none" w:sz="0" w:space="0" w:color="auto" w:frame="1"/>
          <w:lang w:val="uk-UA" w:eastAsia="ru-RU"/>
        </w:rPr>
        <w:t>прийнято</w:t>
      </w:r>
      <w:r w:rsidR="00F531E2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 Урядом</w:t>
      </w:r>
      <w:r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 з метою </w:t>
      </w:r>
      <w:r w:rsidRPr="00040972">
        <w:rPr>
          <w:bCs/>
          <w:color w:val="000000"/>
          <w:szCs w:val="28"/>
          <w:bdr w:val="none" w:sz="0" w:space="0" w:color="auto" w:frame="1"/>
          <w:lang w:val="uk-UA" w:eastAsia="ru-RU"/>
        </w:rPr>
        <w:t>стимулювання діяльності у сфері трансферу технологій шляхом створення умов для підвищення мотивації авторів до впровадження розроблених ними технологій</w:t>
      </w:r>
      <w:r w:rsidRPr="00040972">
        <w:rPr>
          <w:szCs w:val="28"/>
          <w:lang w:val="uk-UA"/>
        </w:rPr>
        <w:t xml:space="preserve">, </w:t>
      </w:r>
      <w:r w:rsidRPr="00040972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збільшення обсягів </w:t>
      </w:r>
      <w:r w:rsidR="00F531E2">
        <w:rPr>
          <w:bCs/>
          <w:color w:val="000000"/>
          <w:szCs w:val="28"/>
          <w:bdr w:val="none" w:sz="0" w:space="0" w:color="auto" w:frame="1"/>
          <w:lang w:val="uk-UA" w:eastAsia="ru-RU"/>
        </w:rPr>
        <w:t>впровадження</w:t>
      </w:r>
      <w:r w:rsidRPr="00040972">
        <w:rPr>
          <w:bCs/>
          <w:color w:val="000000"/>
          <w:szCs w:val="28"/>
          <w:bdr w:val="none" w:sz="0" w:space="0" w:color="auto" w:frame="1"/>
          <w:lang w:val="uk-UA" w:eastAsia="ru-RU"/>
        </w:rPr>
        <w:t xml:space="preserve"> технологій, створених за бюджетні кошти</w:t>
      </w:r>
      <w:r w:rsidRPr="00040972">
        <w:rPr>
          <w:szCs w:val="28"/>
          <w:lang w:val="uk-UA"/>
        </w:rPr>
        <w:t>, забезпечення</w:t>
      </w:r>
      <w:r w:rsidRPr="00040972" w:rsidDel="00C1646C">
        <w:rPr>
          <w:szCs w:val="28"/>
          <w:lang w:val="uk-UA"/>
        </w:rPr>
        <w:t xml:space="preserve"> </w:t>
      </w:r>
      <w:r w:rsidRPr="00040972">
        <w:rPr>
          <w:szCs w:val="28"/>
          <w:lang w:val="uk-UA"/>
        </w:rPr>
        <w:t>технологічного оновлення і підвищення конкурентоспроможності вітчизняного виробництва.</w:t>
      </w:r>
      <w:r w:rsidR="00E80C8A">
        <w:rPr>
          <w:szCs w:val="28"/>
          <w:lang w:val="uk-UA"/>
        </w:rPr>
        <w:t xml:space="preserve"> </w:t>
      </w:r>
    </w:p>
    <w:p w14:paraId="3177D82E" w14:textId="2B86EC2F" w:rsidR="00240BAD" w:rsidRDefault="00240BAD" w:rsidP="00240BAD">
      <w:pPr>
        <w:spacing w:line="276" w:lineRule="auto"/>
        <w:ind w:firstLine="851"/>
        <w:contextualSpacing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Для відстеження </w:t>
      </w:r>
      <w:r w:rsidRPr="00240BAD">
        <w:rPr>
          <w:szCs w:val="28"/>
          <w:lang w:val="uk-UA"/>
        </w:rPr>
        <w:t xml:space="preserve">впливу діяльності у сфері трансферу технологій на фінансовий стан підприємств, установ та організацій </w:t>
      </w:r>
      <w:r w:rsidRPr="001939A1">
        <w:rPr>
          <w:szCs w:val="28"/>
          <w:lang w:val="uk-UA"/>
        </w:rPr>
        <w:t xml:space="preserve">з урахуванням затверджених постановою </w:t>
      </w:r>
      <w:r w:rsidRPr="001939A1">
        <w:rPr>
          <w:szCs w:val="28"/>
          <w:lang w:val="uk-UA" w:eastAsia="ru-RU"/>
        </w:rPr>
        <w:t xml:space="preserve">Кабінету Міністрів України </w:t>
      </w:r>
      <w:r>
        <w:rPr>
          <w:szCs w:val="28"/>
          <w:lang w:val="uk-UA" w:eastAsia="ru-RU"/>
        </w:rPr>
        <w:t xml:space="preserve">від </w:t>
      </w:r>
      <w:r w:rsidR="00FC78C5">
        <w:rPr>
          <w:szCs w:val="28"/>
          <w:lang w:val="uk-UA" w:eastAsia="ru-RU"/>
        </w:rPr>
        <w:t>0</w:t>
      </w:r>
      <w:r>
        <w:rPr>
          <w:szCs w:val="28"/>
          <w:lang w:val="uk-UA" w:eastAsia="ru-RU"/>
        </w:rPr>
        <w:t>4 грудня 2019 р. № </w:t>
      </w:r>
      <w:r w:rsidRPr="001939A1">
        <w:rPr>
          <w:szCs w:val="28"/>
          <w:lang w:val="uk-UA" w:eastAsia="ru-RU"/>
        </w:rPr>
        <w:t>1030 мінімальних ставок винагороди авторам технологій та особам, які здійснюють їх трансфер</w:t>
      </w:r>
      <w:r>
        <w:rPr>
          <w:szCs w:val="28"/>
          <w:lang w:val="uk-UA" w:eastAsia="ru-RU"/>
        </w:rPr>
        <w:t>, та в подальшому здійснення ефекти</w:t>
      </w:r>
      <w:r w:rsidR="004F6BDE">
        <w:rPr>
          <w:szCs w:val="28"/>
          <w:lang w:val="uk-UA" w:eastAsia="ru-RU"/>
        </w:rPr>
        <w:t xml:space="preserve">вних заходів з </w:t>
      </w:r>
      <w:r w:rsidR="004F6BDE">
        <w:rPr>
          <w:szCs w:val="28"/>
          <w:lang w:val="uk-UA" w:eastAsia="ru-RU"/>
        </w:rPr>
        <w:lastRenderedPageBreak/>
        <w:t xml:space="preserve">формування </w:t>
      </w:r>
      <w:r w:rsidR="00F531E2">
        <w:rPr>
          <w:szCs w:val="28"/>
          <w:lang w:val="uk-UA" w:eastAsia="ru-RU"/>
        </w:rPr>
        <w:t xml:space="preserve">державної </w:t>
      </w:r>
      <w:r w:rsidR="004F6BDE">
        <w:rPr>
          <w:szCs w:val="28"/>
          <w:lang w:val="uk-UA" w:eastAsia="ru-RU"/>
        </w:rPr>
        <w:t>політики у сфері трансферу технологій</w:t>
      </w:r>
      <w:r>
        <w:rPr>
          <w:szCs w:val="28"/>
          <w:lang w:val="uk-UA" w:eastAsia="ru-RU"/>
        </w:rPr>
        <w:t xml:space="preserve"> МОН розроблено відповідні форми та інструкцію щодо їх заповнення. </w:t>
      </w:r>
    </w:p>
    <w:p w14:paraId="5DAD2CA8" w14:textId="77777777" w:rsidR="00240BAD" w:rsidRDefault="00240BAD" w:rsidP="00240BAD">
      <w:pPr>
        <w:spacing w:line="276" w:lineRule="auto"/>
        <w:ind w:firstLine="851"/>
        <w:contextualSpacing/>
        <w:rPr>
          <w:szCs w:val="28"/>
          <w:lang w:val="uk-UA" w:eastAsia="ru-RU"/>
        </w:rPr>
      </w:pPr>
    </w:p>
    <w:p w14:paraId="5C0B1996" w14:textId="77777777" w:rsidR="00040972" w:rsidRPr="001F6553" w:rsidRDefault="00040972" w:rsidP="00E42560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851"/>
        <w:contextualSpacing/>
        <w:jc w:val="both"/>
        <w:rPr>
          <w:rFonts w:eastAsia="Times New Roman"/>
          <w:bCs w:val="0"/>
          <w:sz w:val="28"/>
          <w:szCs w:val="28"/>
          <w:lang w:eastAsia="en-US"/>
        </w:rPr>
      </w:pPr>
      <w:r w:rsidRPr="001F6553">
        <w:rPr>
          <w:bCs w:val="0"/>
          <w:color w:val="000000"/>
          <w:sz w:val="28"/>
          <w:szCs w:val="28"/>
          <w:shd w:val="clear" w:color="auto" w:fill="FFFFFF"/>
        </w:rPr>
        <w:t xml:space="preserve">Суть </w:t>
      </w:r>
      <w:proofErr w:type="spellStart"/>
      <w:r w:rsidRPr="001F6553">
        <w:rPr>
          <w:bCs w:val="0"/>
          <w:color w:val="000000"/>
          <w:sz w:val="28"/>
          <w:szCs w:val="28"/>
          <w:shd w:val="clear" w:color="auto" w:fill="FFFFFF"/>
        </w:rPr>
        <w:t>про</w:t>
      </w:r>
      <w:r>
        <w:rPr>
          <w:bCs w:val="0"/>
          <w:color w:val="000000"/>
          <w:sz w:val="28"/>
          <w:szCs w:val="28"/>
          <w:shd w:val="clear" w:color="auto" w:fill="FFFFFF"/>
        </w:rPr>
        <w:t>є</w:t>
      </w:r>
      <w:r w:rsidRPr="001F6553">
        <w:rPr>
          <w:bCs w:val="0"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1F6553"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F6553">
        <w:rPr>
          <w:bCs w:val="0"/>
          <w:color w:val="000000"/>
          <w:sz w:val="28"/>
          <w:szCs w:val="28"/>
          <w:shd w:val="clear" w:color="auto" w:fill="FFFFFF"/>
        </w:rPr>
        <w:t>акта</w:t>
      </w:r>
      <w:proofErr w:type="spellEnd"/>
    </w:p>
    <w:p w14:paraId="30E1861B" w14:textId="4235CF5F" w:rsidR="001939A1" w:rsidRPr="001939A1" w:rsidRDefault="001F207F" w:rsidP="001939A1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Проєктом</w:t>
      </w:r>
      <w:proofErr w:type="spellEnd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r w:rsidR="0004096F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аказ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040972" w:rsidRPr="001939A1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передбачається</w:t>
      </w:r>
      <w:r w:rsidR="00534FC3" w:rsidRPr="001939A1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затвердити</w:t>
      </w:r>
      <w:r w:rsidR="001939A1" w:rsidRPr="001939A1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ф</w:t>
      </w:r>
      <w:r w:rsidR="001939A1" w:rsidRPr="001939A1">
        <w:rPr>
          <w:b w:val="0"/>
          <w:sz w:val="28"/>
          <w:szCs w:val="28"/>
        </w:rPr>
        <w:t xml:space="preserve">орми подання інформації організаціями-розробниками технологій головним розпорядникам бюджетних коштів та узагальнення головними розпорядниками бюджетних коштів і подання МОН інформації про вплив </w:t>
      </w:r>
      <w:r w:rsidR="002468F7" w:rsidRPr="001939A1">
        <w:rPr>
          <w:b w:val="0"/>
          <w:sz w:val="28"/>
          <w:szCs w:val="28"/>
        </w:rPr>
        <w:t xml:space="preserve">діяльності у сфері трансферу технологій </w:t>
      </w:r>
      <w:r w:rsidR="001939A1" w:rsidRPr="001939A1">
        <w:rPr>
          <w:b w:val="0"/>
          <w:sz w:val="28"/>
          <w:szCs w:val="28"/>
        </w:rPr>
        <w:t xml:space="preserve">на фінансовий стан підприємств, установ, організацій з урахуванням обсягів виплати </w:t>
      </w:r>
      <w:r w:rsidR="00F531E2">
        <w:rPr>
          <w:b w:val="0"/>
          <w:sz w:val="28"/>
          <w:szCs w:val="28"/>
        </w:rPr>
        <w:t xml:space="preserve">винагороди </w:t>
      </w:r>
      <w:r w:rsidR="001939A1">
        <w:rPr>
          <w:b w:val="0"/>
          <w:sz w:val="28"/>
          <w:szCs w:val="28"/>
        </w:rPr>
        <w:t xml:space="preserve">авторам технологій, а також </w:t>
      </w:r>
      <w:r w:rsidR="002468F7">
        <w:rPr>
          <w:b w:val="0"/>
          <w:sz w:val="28"/>
          <w:szCs w:val="28"/>
        </w:rPr>
        <w:t xml:space="preserve">затвердити </w:t>
      </w:r>
      <w:r w:rsidR="00FD34F7">
        <w:rPr>
          <w:b w:val="0"/>
          <w:sz w:val="28"/>
          <w:szCs w:val="28"/>
        </w:rPr>
        <w:t xml:space="preserve">порядок </w:t>
      </w:r>
      <w:r w:rsidR="00FD34F7" w:rsidRPr="00FD34F7">
        <w:rPr>
          <w:b w:val="0"/>
          <w:sz w:val="28"/>
          <w:szCs w:val="28"/>
        </w:rPr>
        <w:t>подання звітної інформації</w:t>
      </w:r>
      <w:r w:rsidR="001939A1" w:rsidRPr="001939A1">
        <w:rPr>
          <w:b w:val="0"/>
          <w:sz w:val="28"/>
          <w:szCs w:val="28"/>
        </w:rPr>
        <w:t xml:space="preserve">. </w:t>
      </w:r>
    </w:p>
    <w:p w14:paraId="56E281E3" w14:textId="77777777" w:rsidR="00040972" w:rsidRDefault="00040972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</w:p>
    <w:p w14:paraId="4A9DD7A0" w14:textId="77777777" w:rsidR="00040972" w:rsidRPr="001F6553" w:rsidRDefault="00040972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>
        <w:rPr>
          <w:b/>
          <w:szCs w:val="28"/>
          <w:lang w:val="uk-UA"/>
        </w:rPr>
        <w:t>Вплив на бюджет</w:t>
      </w:r>
    </w:p>
    <w:p w14:paraId="24660020" w14:textId="246D249D" w:rsidR="00040972" w:rsidRPr="001F6553" w:rsidRDefault="00040972" w:rsidP="00E42560">
      <w:pPr>
        <w:spacing w:line="276" w:lineRule="auto"/>
        <w:ind w:firstLine="851"/>
        <w:contextualSpacing/>
        <w:rPr>
          <w:szCs w:val="28"/>
          <w:lang w:val="uk-UA"/>
        </w:rPr>
      </w:pPr>
      <w:r w:rsidRPr="009A5D81">
        <w:rPr>
          <w:szCs w:val="28"/>
          <w:lang w:val="uk-UA"/>
        </w:rPr>
        <w:t xml:space="preserve">Реалізація </w:t>
      </w:r>
      <w:r w:rsidR="00671C06">
        <w:rPr>
          <w:szCs w:val="28"/>
          <w:lang w:val="uk-UA"/>
        </w:rPr>
        <w:t>наказу</w:t>
      </w:r>
      <w:r w:rsidRPr="009A5D81">
        <w:rPr>
          <w:szCs w:val="28"/>
          <w:lang w:val="uk-UA"/>
        </w:rPr>
        <w:t xml:space="preserve"> не потребу</w:t>
      </w:r>
      <w:r w:rsidR="008F2567">
        <w:rPr>
          <w:szCs w:val="28"/>
          <w:lang w:val="uk-UA"/>
        </w:rPr>
        <w:t>є</w:t>
      </w:r>
      <w:r w:rsidRPr="009A5D81">
        <w:rPr>
          <w:szCs w:val="28"/>
          <w:lang w:val="uk-UA"/>
        </w:rPr>
        <w:t xml:space="preserve"> додатков</w:t>
      </w:r>
      <w:r w:rsidR="008F2567">
        <w:rPr>
          <w:szCs w:val="28"/>
          <w:lang w:val="uk-UA"/>
        </w:rPr>
        <w:t>их</w:t>
      </w:r>
      <w:r w:rsidRPr="009A5D81">
        <w:rPr>
          <w:szCs w:val="28"/>
          <w:lang w:val="uk-UA"/>
        </w:rPr>
        <w:t xml:space="preserve"> фінанс</w:t>
      </w:r>
      <w:r w:rsidR="008F2567">
        <w:rPr>
          <w:szCs w:val="28"/>
          <w:lang w:val="uk-UA"/>
        </w:rPr>
        <w:t>ових чи інших витрат</w:t>
      </w:r>
      <w:r w:rsidRPr="009A5D81">
        <w:rPr>
          <w:szCs w:val="28"/>
          <w:lang w:val="uk-UA"/>
        </w:rPr>
        <w:t xml:space="preserve"> з </w:t>
      </w:r>
      <w:r w:rsidR="0045071F">
        <w:rPr>
          <w:szCs w:val="28"/>
          <w:lang w:val="uk-UA"/>
        </w:rPr>
        <w:t xml:space="preserve">державного </w:t>
      </w:r>
      <w:r w:rsidR="008F2567">
        <w:rPr>
          <w:szCs w:val="28"/>
          <w:lang w:val="uk-UA"/>
        </w:rPr>
        <w:t xml:space="preserve">чи місцевих </w:t>
      </w:r>
      <w:r w:rsidR="0045071F">
        <w:rPr>
          <w:szCs w:val="28"/>
          <w:lang w:val="uk-UA"/>
        </w:rPr>
        <w:t>бюджет</w:t>
      </w:r>
      <w:r w:rsidR="008F2567">
        <w:rPr>
          <w:szCs w:val="28"/>
          <w:lang w:val="uk-UA"/>
        </w:rPr>
        <w:t>ів</w:t>
      </w:r>
      <w:r w:rsidR="0045071F">
        <w:rPr>
          <w:szCs w:val="28"/>
          <w:lang w:val="uk-UA"/>
        </w:rPr>
        <w:t>.</w:t>
      </w:r>
    </w:p>
    <w:p w14:paraId="781F8DC9" w14:textId="77777777" w:rsidR="00040972" w:rsidRDefault="00040972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sz w:val="28"/>
          <w:szCs w:val="28"/>
          <w:lang w:eastAsia="ru-RU"/>
        </w:rPr>
      </w:pPr>
    </w:p>
    <w:p w14:paraId="6D8F40C4" w14:textId="77777777" w:rsidR="00040972" w:rsidRPr="001F6553" w:rsidRDefault="00040972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 w:rsidRPr="001F6553">
        <w:rPr>
          <w:b/>
          <w:szCs w:val="28"/>
          <w:lang w:val="uk-UA"/>
        </w:rPr>
        <w:t>Позиція заінтересованих сторін</w:t>
      </w:r>
    </w:p>
    <w:p w14:paraId="755D6170" w14:textId="2A92F08C" w:rsidR="001F207F" w:rsidRDefault="001F207F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bCs w:val="0"/>
          <w:sz w:val="28"/>
          <w:szCs w:val="28"/>
          <w:lang w:eastAsia="en-US"/>
        </w:rPr>
      </w:pPr>
      <w:proofErr w:type="spellStart"/>
      <w:r w:rsidRPr="001F207F">
        <w:rPr>
          <w:rFonts w:eastAsia="Times New Roman"/>
          <w:b w:val="0"/>
          <w:bCs w:val="0"/>
          <w:sz w:val="28"/>
          <w:szCs w:val="28"/>
          <w:lang w:eastAsia="en-US"/>
        </w:rPr>
        <w:t>Проєкт</w:t>
      </w:r>
      <w:proofErr w:type="spellEnd"/>
      <w:r w:rsidRPr="001F207F">
        <w:rPr>
          <w:rFonts w:eastAsia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Times New Roman"/>
          <w:b w:val="0"/>
          <w:bCs w:val="0"/>
          <w:sz w:val="28"/>
          <w:szCs w:val="28"/>
          <w:lang w:eastAsia="en-US"/>
        </w:rPr>
        <w:t>наказу</w:t>
      </w:r>
      <w:r w:rsidRPr="001F207F">
        <w:rPr>
          <w:rFonts w:eastAsia="Times New Roman"/>
          <w:b w:val="0"/>
          <w:bCs w:val="0"/>
          <w:sz w:val="28"/>
          <w:szCs w:val="28"/>
          <w:lang w:eastAsia="en-US"/>
        </w:rPr>
        <w:t xml:space="preserve"> буде надіслано для отримання рекомендацій Науковому комітету Національної ради України з питань розвитку науки та технологій.</w:t>
      </w:r>
    </w:p>
    <w:p w14:paraId="2BB49D02" w14:textId="41DEE9A0" w:rsidR="00A22C3B" w:rsidRDefault="001F207F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bCs w:val="0"/>
          <w:sz w:val="28"/>
          <w:szCs w:val="28"/>
          <w:lang w:eastAsia="en-US"/>
        </w:rPr>
      </w:pPr>
      <w:proofErr w:type="spellStart"/>
      <w:r>
        <w:rPr>
          <w:rFonts w:eastAsia="Times New Roman"/>
          <w:b w:val="0"/>
          <w:bCs w:val="0"/>
          <w:sz w:val="28"/>
          <w:szCs w:val="28"/>
          <w:lang w:eastAsia="en-US"/>
        </w:rPr>
        <w:t>Проєкт</w:t>
      </w:r>
      <w:proofErr w:type="spellEnd"/>
      <w:r>
        <w:rPr>
          <w:rFonts w:eastAsia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b w:val="0"/>
          <w:bCs w:val="0"/>
          <w:sz w:val="28"/>
          <w:szCs w:val="28"/>
          <w:lang w:eastAsia="en-US"/>
        </w:rPr>
        <w:t>акта</w:t>
      </w:r>
      <w:proofErr w:type="spellEnd"/>
      <w:r w:rsidR="008F2567">
        <w:rPr>
          <w:rFonts w:eastAsia="Times New Roman"/>
          <w:b w:val="0"/>
          <w:bCs w:val="0"/>
          <w:sz w:val="28"/>
          <w:szCs w:val="28"/>
          <w:lang w:eastAsia="en-US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14:paraId="4AF82EAB" w14:textId="77777777" w:rsidR="00A22C3B" w:rsidRPr="00A22C3B" w:rsidRDefault="00A22C3B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bCs w:val="0"/>
          <w:sz w:val="28"/>
          <w:szCs w:val="28"/>
          <w:lang w:eastAsia="en-US"/>
        </w:rPr>
      </w:pPr>
    </w:p>
    <w:p w14:paraId="2E2320E7" w14:textId="77777777" w:rsidR="00040972" w:rsidRPr="001F6553" w:rsidRDefault="00040972" w:rsidP="00E42560">
      <w:pPr>
        <w:numPr>
          <w:ilvl w:val="0"/>
          <w:numId w:val="1"/>
        </w:numPr>
        <w:spacing w:line="276" w:lineRule="auto"/>
        <w:ind w:left="0" w:firstLine="851"/>
        <w:contextualSpacing/>
        <w:rPr>
          <w:b/>
          <w:szCs w:val="28"/>
          <w:lang w:val="uk-UA"/>
        </w:rPr>
      </w:pPr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>Прогноз впливу</w:t>
      </w:r>
    </w:p>
    <w:p w14:paraId="1256B57A" w14:textId="61A2EF5F" w:rsidR="001F207F" w:rsidRDefault="001F207F" w:rsidP="00E42560">
      <w:pPr>
        <w:spacing w:line="276" w:lineRule="auto"/>
        <w:ind w:firstLine="851"/>
        <w:contextualSpacing/>
        <w:rPr>
          <w:bCs/>
          <w:color w:val="000000"/>
          <w:szCs w:val="28"/>
          <w:shd w:val="clear" w:color="auto" w:fill="FFFFFF"/>
          <w:lang w:val="uk-UA"/>
        </w:rPr>
      </w:pPr>
      <w:proofErr w:type="spellStart"/>
      <w:r w:rsidRPr="001F207F">
        <w:rPr>
          <w:bCs/>
          <w:color w:val="000000"/>
          <w:szCs w:val="28"/>
          <w:shd w:val="clear" w:color="auto" w:fill="FFFFFF"/>
          <w:lang w:val="uk-UA"/>
        </w:rPr>
        <w:t>Проєкт</w:t>
      </w:r>
      <w:proofErr w:type="spellEnd"/>
      <w:r w:rsidRPr="001F207F"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1F207F">
        <w:rPr>
          <w:bCs/>
          <w:color w:val="000000"/>
          <w:szCs w:val="28"/>
          <w:shd w:val="clear" w:color="auto" w:fill="FFFFFF"/>
          <w:lang w:val="uk-UA"/>
        </w:rPr>
        <w:t>акта</w:t>
      </w:r>
      <w:proofErr w:type="spellEnd"/>
      <w:r w:rsidRPr="001F207F">
        <w:rPr>
          <w:bCs/>
          <w:color w:val="000000"/>
          <w:szCs w:val="28"/>
          <w:shd w:val="clear" w:color="auto" w:fill="FFFFFF"/>
          <w:lang w:val="uk-UA"/>
        </w:rPr>
        <w:t xml:space="preserve"> має вплив на ключові інтереси заінтересованих сторін. Прогноз впливу додається.</w:t>
      </w:r>
    </w:p>
    <w:p w14:paraId="769DB85F" w14:textId="08D3DD32" w:rsidR="00E67A13" w:rsidRDefault="00E67A13" w:rsidP="00E42560">
      <w:pPr>
        <w:spacing w:line="276" w:lineRule="auto"/>
        <w:ind w:firstLine="851"/>
        <w:contextualSpacing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Реалізація наказу не матиме впливу на окремі регіони.</w:t>
      </w:r>
    </w:p>
    <w:p w14:paraId="7AD043C5" w14:textId="0FD7126E" w:rsidR="00E67A13" w:rsidRDefault="00E67A13" w:rsidP="00E42560">
      <w:pPr>
        <w:spacing w:line="276" w:lineRule="auto"/>
        <w:ind w:firstLine="851"/>
        <w:contextualSpacing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Реалізація наказу не матиме впливу на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природнє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48EAB17E" w14:textId="4A621547" w:rsidR="001F207F" w:rsidRDefault="001F207F" w:rsidP="00E42560">
      <w:pPr>
        <w:spacing w:line="276" w:lineRule="auto"/>
        <w:ind w:firstLine="851"/>
        <w:contextualSpacing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 xml:space="preserve">Водночас, </w:t>
      </w:r>
      <w:proofErr w:type="spellStart"/>
      <w:r>
        <w:rPr>
          <w:color w:val="000000"/>
          <w:szCs w:val="28"/>
          <w:lang w:val="uk-UA" w:eastAsia="ru-RU"/>
        </w:rPr>
        <w:t>п</w:t>
      </w:r>
      <w:r w:rsidRPr="001F207F">
        <w:rPr>
          <w:color w:val="000000"/>
          <w:szCs w:val="28"/>
          <w:lang w:val="uk-UA" w:eastAsia="ru-RU"/>
        </w:rPr>
        <w:t>роєкт</w:t>
      </w:r>
      <w:proofErr w:type="spellEnd"/>
      <w:r w:rsidRPr="001F207F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>наказу</w:t>
      </w:r>
      <w:r w:rsidRPr="001F207F">
        <w:rPr>
          <w:color w:val="000000"/>
          <w:szCs w:val="28"/>
          <w:lang w:val="uk-UA" w:eastAsia="ru-RU"/>
        </w:rPr>
        <w:t xml:space="preserve"> є регуляторним актом і матиме вплив на ринкове середовище, забезпечення прав та інтересів суб’єктів господарювання, громадян і держави.</w:t>
      </w:r>
    </w:p>
    <w:p w14:paraId="0B1EAF01" w14:textId="77777777" w:rsidR="007D6670" w:rsidRPr="007D6670" w:rsidRDefault="007D6670" w:rsidP="00E42560">
      <w:pPr>
        <w:spacing w:line="276" w:lineRule="auto"/>
        <w:ind w:firstLine="851"/>
        <w:contextualSpacing/>
        <w:rPr>
          <w:color w:val="000000"/>
          <w:szCs w:val="28"/>
          <w:lang w:val="uk-UA" w:eastAsia="ru-RU"/>
        </w:rPr>
      </w:pPr>
    </w:p>
    <w:p w14:paraId="332C62A6" w14:textId="77777777" w:rsidR="00040972" w:rsidRPr="00650C69" w:rsidRDefault="00040972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 w:rsidRPr="00650C69">
        <w:rPr>
          <w:b/>
          <w:szCs w:val="28"/>
          <w:lang w:val="uk-UA"/>
        </w:rPr>
        <w:t>Позиція заінтересованих органів</w:t>
      </w:r>
    </w:p>
    <w:p w14:paraId="48D1575E" w14:textId="116648E3" w:rsidR="00040972" w:rsidRDefault="009A1483" w:rsidP="009A1483">
      <w:pPr>
        <w:spacing w:line="276" w:lineRule="auto"/>
        <w:ind w:firstLine="851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Наказ не стосується сфери компетенції інших органів та відповідно </w:t>
      </w:r>
      <w:r w:rsidR="00A22C3B">
        <w:rPr>
          <w:szCs w:val="28"/>
          <w:lang w:val="uk-UA"/>
        </w:rPr>
        <w:t xml:space="preserve">не потребує погодження з іншими </w:t>
      </w:r>
      <w:bookmarkStart w:id="0" w:name="_GoBack"/>
      <w:bookmarkEnd w:id="0"/>
      <w:r w:rsidR="00A22C3B">
        <w:rPr>
          <w:szCs w:val="28"/>
          <w:lang w:val="uk-UA"/>
        </w:rPr>
        <w:t>органами.</w:t>
      </w:r>
    </w:p>
    <w:p w14:paraId="1C06E1AB" w14:textId="1F154A26" w:rsidR="008F2567" w:rsidRDefault="001F207F" w:rsidP="009A1483">
      <w:pPr>
        <w:spacing w:line="276" w:lineRule="auto"/>
        <w:ind w:firstLine="851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Проєкт</w:t>
      </w:r>
      <w:proofErr w:type="spellEnd"/>
      <w:r>
        <w:rPr>
          <w:szCs w:val="28"/>
          <w:lang w:val="uk-UA"/>
        </w:rPr>
        <w:t xml:space="preserve"> наказу</w:t>
      </w:r>
      <w:r w:rsidR="008F2567">
        <w:rPr>
          <w:szCs w:val="28"/>
          <w:lang w:val="uk-UA"/>
        </w:rPr>
        <w:t xml:space="preserve"> є регуляторним</w:t>
      </w:r>
      <w:r>
        <w:rPr>
          <w:szCs w:val="28"/>
          <w:lang w:val="uk-UA"/>
        </w:rPr>
        <w:t xml:space="preserve"> актом</w:t>
      </w:r>
      <w:r w:rsidR="008F2567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буде надіслано на</w:t>
      </w:r>
      <w:r w:rsidR="008F2567">
        <w:rPr>
          <w:szCs w:val="28"/>
          <w:lang w:val="uk-UA"/>
        </w:rPr>
        <w:t xml:space="preserve"> погодження Державною регуляторною службою України.</w:t>
      </w:r>
    </w:p>
    <w:p w14:paraId="5DD09A28" w14:textId="2BD44E94" w:rsidR="008F2567" w:rsidRDefault="008F2567" w:rsidP="009A1483">
      <w:pPr>
        <w:spacing w:line="276" w:lineRule="auto"/>
        <w:ind w:firstLine="851"/>
        <w:contextualSpacing/>
        <w:rPr>
          <w:szCs w:val="28"/>
          <w:lang w:val="uk-UA"/>
        </w:rPr>
      </w:pPr>
      <w:r>
        <w:rPr>
          <w:szCs w:val="28"/>
          <w:lang w:val="uk-UA"/>
        </w:rPr>
        <w:t>Наказ потребує державної реєстрації в Міністерстві юстиції України.</w:t>
      </w:r>
    </w:p>
    <w:p w14:paraId="22117B8E" w14:textId="77777777" w:rsidR="00D80C97" w:rsidRPr="00650C69" w:rsidRDefault="00D80C97" w:rsidP="00E42560">
      <w:pPr>
        <w:spacing w:line="276" w:lineRule="auto"/>
        <w:ind w:firstLine="851"/>
        <w:contextualSpacing/>
        <w:rPr>
          <w:szCs w:val="28"/>
          <w:lang w:val="uk-UA"/>
        </w:rPr>
      </w:pPr>
    </w:p>
    <w:p w14:paraId="13BDB83A" w14:textId="77777777" w:rsidR="00AD6BF9" w:rsidRDefault="00AD6BF9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>
        <w:rPr>
          <w:b/>
          <w:szCs w:val="28"/>
          <w:lang w:val="uk-UA"/>
        </w:rPr>
        <w:t>Ризики та обмеження</w:t>
      </w:r>
    </w:p>
    <w:p w14:paraId="0A6676A5" w14:textId="7E80923B" w:rsidR="00772D69" w:rsidRDefault="001F207F" w:rsidP="00E42560">
      <w:pPr>
        <w:spacing w:line="276" w:lineRule="auto"/>
        <w:ind w:firstLine="851"/>
        <w:contextualSpacing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н</w:t>
      </w:r>
      <w:r w:rsidR="00772D69">
        <w:rPr>
          <w:lang w:val="uk-UA"/>
        </w:rPr>
        <w:t>аказ</w:t>
      </w:r>
      <w:r>
        <w:rPr>
          <w:lang w:val="uk-UA"/>
        </w:rPr>
        <w:t>у</w:t>
      </w:r>
      <w:r w:rsidR="00772D69">
        <w:rPr>
          <w:lang w:val="uk-UA"/>
        </w:rPr>
        <w:t xml:space="preserve"> не містить норм, що порушують права та свободи, гарантовані Конвенцією про захист прав людини і основоположних свобод, та не містить положень, що стосуються таких прав і свобод.</w:t>
      </w:r>
    </w:p>
    <w:p w14:paraId="772F73E9" w14:textId="59A498B6" w:rsidR="00772D69" w:rsidRDefault="00772D69" w:rsidP="00E42560">
      <w:pPr>
        <w:spacing w:line="276" w:lineRule="auto"/>
        <w:ind w:firstLine="851"/>
        <w:contextualSpacing/>
        <w:rPr>
          <w:lang w:val="uk-UA"/>
        </w:rPr>
      </w:pPr>
      <w:r>
        <w:rPr>
          <w:lang w:val="uk-UA"/>
        </w:rPr>
        <w:t xml:space="preserve">У </w:t>
      </w:r>
      <w:proofErr w:type="spellStart"/>
      <w:r w:rsidR="001F207F">
        <w:rPr>
          <w:lang w:val="uk-UA"/>
        </w:rPr>
        <w:t>проєкті</w:t>
      </w:r>
      <w:proofErr w:type="spellEnd"/>
      <w:r w:rsidR="001F207F">
        <w:rPr>
          <w:lang w:val="uk-UA"/>
        </w:rPr>
        <w:t xml:space="preserve"> </w:t>
      </w:r>
      <w:r>
        <w:rPr>
          <w:lang w:val="uk-UA"/>
        </w:rPr>
        <w:t>наказ</w:t>
      </w:r>
      <w:r w:rsidR="001F207F">
        <w:rPr>
          <w:lang w:val="uk-UA"/>
        </w:rPr>
        <w:t>у</w:t>
      </w:r>
      <w:r>
        <w:rPr>
          <w:lang w:val="uk-UA"/>
        </w:rPr>
        <w:t xml:space="preserve"> відсутні положення, що порушують принципи забезпечення рівних прав та можливостей жінок і чоловіків.</w:t>
      </w:r>
    </w:p>
    <w:p w14:paraId="15326CF9" w14:textId="7F1B041F" w:rsidR="00772D69" w:rsidRPr="00772D69" w:rsidRDefault="00772D69" w:rsidP="00E42560">
      <w:pPr>
        <w:spacing w:line="276" w:lineRule="auto"/>
        <w:ind w:firstLine="851"/>
        <w:contextualSpacing/>
        <w:rPr>
          <w:lang w:val="uk-UA"/>
        </w:rPr>
      </w:pPr>
      <w:r>
        <w:rPr>
          <w:lang w:val="uk-UA"/>
        </w:rPr>
        <w:t xml:space="preserve">У </w:t>
      </w:r>
      <w:proofErr w:type="spellStart"/>
      <w:r w:rsidR="001F207F">
        <w:rPr>
          <w:lang w:val="uk-UA"/>
        </w:rPr>
        <w:t>проєкті</w:t>
      </w:r>
      <w:proofErr w:type="spellEnd"/>
      <w:r w:rsidR="001F207F">
        <w:rPr>
          <w:lang w:val="uk-UA"/>
        </w:rPr>
        <w:t xml:space="preserve"> наказу </w:t>
      </w:r>
      <w:r>
        <w:rPr>
          <w:lang w:val="uk-UA"/>
        </w:rPr>
        <w:t>відсутні положення, що містять ознаки дискримінації чи які створюють підстави для дискримінації.</w:t>
      </w:r>
    </w:p>
    <w:p w14:paraId="783910C5" w14:textId="706C7BED" w:rsidR="00040972" w:rsidRDefault="00772D69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1F207F" w:rsidRPr="001F207F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проєкті</w:t>
      </w:r>
      <w:proofErr w:type="spellEnd"/>
      <w:r w:rsidR="001F207F" w:rsidRPr="001F207F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наказу 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відсутні положення, що містять ризики вчинення корупційних правопорушень та правопорушень, пов’язаних з корупцією.</w:t>
      </w:r>
    </w:p>
    <w:p w14:paraId="40454463" w14:textId="3DEB6E14" w:rsidR="00E80C8A" w:rsidRDefault="001F207F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r w:rsidR="00772D69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аказ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772D69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потребує проведення цифрової експертизи та отримання висновку </w:t>
      </w:r>
      <w:proofErr w:type="spellStart"/>
      <w:r w:rsidR="00772D69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Мінцифри</w:t>
      </w:r>
      <w:proofErr w:type="spellEnd"/>
      <w:r w:rsidR="00772D69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про проведення цифрової експертизи, у зв’язку з ти</w:t>
      </w:r>
      <w:r w:rsidR="00F32BB6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772D69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, що наказ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3C5D5651" w14:textId="42D629B2" w:rsidR="00E80C8A" w:rsidRDefault="001F207F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Проєкт</w:t>
      </w:r>
      <w:proofErr w:type="spellEnd"/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r w:rsidR="003428FD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аказ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3428FD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не передбачає надання державної допомоги суб’єктам господарювання та відповідно дія Закону України «Про державну допомогу суб’єктам господарювання» не поширюється на зазначений наказ та не поширюється на підтримку суб’єктів господарювання. У зв’язку з цим, відповідне рішення Антимонопольного комітету України, передбачене зазначеним Законом, не потребується.</w:t>
      </w:r>
    </w:p>
    <w:p w14:paraId="63C53EC9" w14:textId="77777777" w:rsidR="00E80C8A" w:rsidRDefault="00E80C8A" w:rsidP="00E42560">
      <w:pPr>
        <w:pStyle w:val="3"/>
        <w:spacing w:before="0" w:beforeAutospacing="0" w:after="0" w:afterAutospacing="0" w:line="276" w:lineRule="auto"/>
        <w:ind w:firstLine="851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1068B4D" w14:textId="77777777" w:rsidR="00040972" w:rsidRPr="001F6553" w:rsidRDefault="00040972" w:rsidP="00E42560">
      <w:pPr>
        <w:pStyle w:val="1"/>
        <w:numPr>
          <w:ilvl w:val="0"/>
          <w:numId w:val="1"/>
        </w:numPr>
        <w:spacing w:line="276" w:lineRule="auto"/>
        <w:ind w:left="0" w:firstLine="851"/>
        <w:rPr>
          <w:b/>
          <w:szCs w:val="28"/>
          <w:lang w:val="uk-UA"/>
        </w:rPr>
      </w:pPr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 xml:space="preserve">Підстава розроблення </w:t>
      </w:r>
      <w:proofErr w:type="spellStart"/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>про</w:t>
      </w:r>
      <w:r>
        <w:rPr>
          <w:b/>
          <w:bCs/>
          <w:color w:val="000000"/>
          <w:szCs w:val="28"/>
          <w:shd w:val="clear" w:color="auto" w:fill="FFFFFF"/>
          <w:lang w:val="uk-UA"/>
        </w:rPr>
        <w:t>є</w:t>
      </w:r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>кту</w:t>
      </w:r>
      <w:proofErr w:type="spellEnd"/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1F6553">
        <w:rPr>
          <w:b/>
          <w:bCs/>
          <w:color w:val="000000"/>
          <w:szCs w:val="28"/>
          <w:shd w:val="clear" w:color="auto" w:fill="FFFFFF"/>
          <w:lang w:val="uk-UA"/>
        </w:rPr>
        <w:t>акта</w:t>
      </w:r>
      <w:proofErr w:type="spellEnd"/>
    </w:p>
    <w:p w14:paraId="131ABA21" w14:textId="78303723" w:rsidR="00A22C3B" w:rsidRPr="0045071F" w:rsidRDefault="001F207F" w:rsidP="00E42560">
      <w:pPr>
        <w:spacing w:line="276" w:lineRule="auto"/>
        <w:ind w:firstLine="851"/>
        <w:contextualSpacing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н</w:t>
      </w:r>
      <w:r w:rsidR="0004096F">
        <w:rPr>
          <w:lang w:val="uk-UA"/>
        </w:rPr>
        <w:t>аказ</w:t>
      </w:r>
      <w:r>
        <w:rPr>
          <w:lang w:val="uk-UA"/>
        </w:rPr>
        <w:t>у</w:t>
      </w:r>
      <w:r w:rsidR="00A22C3B">
        <w:rPr>
          <w:lang w:val="uk-UA"/>
        </w:rPr>
        <w:t xml:space="preserve"> розроблено </w:t>
      </w:r>
      <w:r w:rsidR="002468F7">
        <w:rPr>
          <w:szCs w:val="28"/>
          <w:lang w:val="uk-UA" w:eastAsia="ru-RU"/>
        </w:rPr>
        <w:t xml:space="preserve">відповідно до пункту 2 постанови Кабінету Міністрів України </w:t>
      </w:r>
      <w:r w:rsidR="002468F7" w:rsidRPr="006F3220">
        <w:rPr>
          <w:szCs w:val="28"/>
          <w:lang w:val="uk-UA" w:eastAsia="ru-RU"/>
        </w:rPr>
        <w:t xml:space="preserve">від </w:t>
      </w:r>
      <w:r w:rsidR="00FC78C5">
        <w:rPr>
          <w:szCs w:val="28"/>
          <w:lang w:val="uk-UA" w:eastAsia="ru-RU"/>
        </w:rPr>
        <w:t>0</w:t>
      </w:r>
      <w:r w:rsidR="002468F7" w:rsidRPr="006F3220">
        <w:rPr>
          <w:szCs w:val="28"/>
          <w:lang w:val="uk-UA" w:eastAsia="ru-RU"/>
        </w:rPr>
        <w:t>4 грудня 2019 р. № 1030</w:t>
      </w:r>
      <w:r w:rsidR="002468F7">
        <w:rPr>
          <w:szCs w:val="28"/>
          <w:lang w:val="uk-UA" w:eastAsia="ru-RU"/>
        </w:rPr>
        <w:t xml:space="preserve"> «</w:t>
      </w:r>
      <w:r w:rsidR="002468F7" w:rsidRPr="006F3220">
        <w:rPr>
          <w:szCs w:val="28"/>
          <w:lang w:val="uk-UA" w:eastAsia="ru-RU"/>
        </w:rPr>
        <w:t>Про затвердження мінімальних ставок винагороди авторам технологій та особам, які здійснюють їх трансфер</w:t>
      </w:r>
      <w:r w:rsidR="002468F7">
        <w:rPr>
          <w:szCs w:val="28"/>
          <w:lang w:val="uk-UA" w:eastAsia="ru-RU"/>
        </w:rPr>
        <w:t>»</w:t>
      </w:r>
      <w:r w:rsidR="00FC78C5">
        <w:rPr>
          <w:szCs w:val="28"/>
          <w:lang w:val="uk-UA" w:eastAsia="ru-RU"/>
        </w:rPr>
        <w:t>.</w:t>
      </w:r>
    </w:p>
    <w:p w14:paraId="13149189" w14:textId="171FE6FA" w:rsidR="00A612CF" w:rsidRDefault="00A612CF" w:rsidP="00E42560">
      <w:pPr>
        <w:spacing w:line="276" w:lineRule="auto"/>
        <w:ind w:firstLine="851"/>
        <w:contextualSpacing/>
        <w:rPr>
          <w:szCs w:val="28"/>
          <w:lang w:val="uk-UA"/>
        </w:rPr>
      </w:pPr>
    </w:p>
    <w:p w14:paraId="3DECB842" w14:textId="77777777" w:rsidR="00A612CF" w:rsidRPr="00982E18" w:rsidRDefault="00A612CF" w:rsidP="00E42560">
      <w:pPr>
        <w:spacing w:line="276" w:lineRule="auto"/>
        <w:ind w:firstLine="851"/>
        <w:contextualSpacing/>
        <w:rPr>
          <w:szCs w:val="28"/>
          <w:lang w:val="uk-UA"/>
        </w:rPr>
      </w:pPr>
    </w:p>
    <w:p w14:paraId="69780B8F" w14:textId="77777777" w:rsidR="00040972" w:rsidRPr="009D3F02" w:rsidRDefault="00AB7907" w:rsidP="00E42560">
      <w:pPr>
        <w:spacing w:line="276" w:lineRule="auto"/>
        <w:ind w:firstLine="0"/>
        <w:contextualSpacing/>
        <w:rPr>
          <w:szCs w:val="28"/>
          <w:lang w:val="uk-UA"/>
        </w:rPr>
      </w:pPr>
      <w:proofErr w:type="spellStart"/>
      <w:r w:rsidRPr="009D3F02">
        <w:rPr>
          <w:szCs w:val="28"/>
          <w:lang w:val="uk-UA"/>
        </w:rPr>
        <w:t>Т.в.о</w:t>
      </w:r>
      <w:proofErr w:type="spellEnd"/>
      <w:r w:rsidRPr="009D3F02">
        <w:rPr>
          <w:szCs w:val="28"/>
          <w:lang w:val="uk-UA"/>
        </w:rPr>
        <w:t xml:space="preserve">. </w:t>
      </w:r>
      <w:r w:rsidR="00040972" w:rsidRPr="009D3F02">
        <w:rPr>
          <w:szCs w:val="28"/>
          <w:lang w:val="uk-UA"/>
        </w:rPr>
        <w:t>Міністр</w:t>
      </w:r>
      <w:r w:rsidRPr="009D3F02">
        <w:rPr>
          <w:szCs w:val="28"/>
          <w:lang w:val="uk-UA"/>
        </w:rPr>
        <w:t>а освіти і науки України</w:t>
      </w:r>
      <w:r w:rsidR="00040972" w:rsidRPr="009D3F02">
        <w:rPr>
          <w:szCs w:val="28"/>
          <w:lang w:val="uk-UA"/>
        </w:rPr>
        <w:tab/>
      </w:r>
      <w:r w:rsidRPr="009D3F02">
        <w:rPr>
          <w:szCs w:val="28"/>
          <w:lang w:val="uk-UA"/>
        </w:rPr>
        <w:tab/>
      </w:r>
      <w:r w:rsidR="00040972" w:rsidRPr="009D3F02">
        <w:rPr>
          <w:szCs w:val="28"/>
          <w:lang w:val="uk-UA"/>
        </w:rPr>
        <w:tab/>
      </w:r>
      <w:r w:rsidRPr="009D3F02">
        <w:rPr>
          <w:szCs w:val="28"/>
          <w:lang w:val="uk-UA"/>
        </w:rPr>
        <w:t xml:space="preserve">    Любомира</w:t>
      </w:r>
      <w:r w:rsidR="00040972" w:rsidRPr="009D3F02">
        <w:rPr>
          <w:szCs w:val="28"/>
          <w:lang w:val="uk-UA"/>
        </w:rPr>
        <w:t xml:space="preserve"> </w:t>
      </w:r>
      <w:r w:rsidRPr="009D3F02">
        <w:rPr>
          <w:szCs w:val="28"/>
          <w:lang w:val="uk-UA"/>
        </w:rPr>
        <w:t>МАНДЗІЙ</w:t>
      </w:r>
    </w:p>
    <w:p w14:paraId="3D605925" w14:textId="77777777" w:rsidR="001934A4" w:rsidRDefault="001934A4" w:rsidP="00E42560">
      <w:pPr>
        <w:spacing w:line="276" w:lineRule="auto"/>
        <w:ind w:firstLine="0"/>
        <w:contextualSpacing/>
        <w:rPr>
          <w:szCs w:val="28"/>
          <w:lang w:val="uk-UA"/>
        </w:rPr>
      </w:pPr>
    </w:p>
    <w:p w14:paraId="3448C55F" w14:textId="77777777" w:rsidR="001934A4" w:rsidRDefault="001934A4" w:rsidP="00E42560">
      <w:pPr>
        <w:spacing w:line="276" w:lineRule="auto"/>
        <w:ind w:firstLine="0"/>
        <w:contextualSpacing/>
        <w:rPr>
          <w:szCs w:val="28"/>
          <w:lang w:val="uk-UA"/>
        </w:rPr>
      </w:pPr>
    </w:p>
    <w:p w14:paraId="66C89AB0" w14:textId="77777777" w:rsidR="00F531E2" w:rsidRDefault="00F531E2" w:rsidP="00E42560">
      <w:pPr>
        <w:spacing w:line="276" w:lineRule="auto"/>
        <w:ind w:firstLine="0"/>
        <w:contextualSpacing/>
        <w:rPr>
          <w:szCs w:val="28"/>
          <w:lang w:val="uk-UA"/>
        </w:rPr>
      </w:pPr>
    </w:p>
    <w:p w14:paraId="38E32F39" w14:textId="77777777" w:rsidR="00A22C3B" w:rsidRPr="0045071F" w:rsidRDefault="00A22C3B" w:rsidP="00E42560">
      <w:pPr>
        <w:spacing w:line="276" w:lineRule="auto"/>
        <w:ind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>« ____ » _____________ 2020</w:t>
      </w:r>
      <w:r w:rsidR="00040972" w:rsidRPr="00224DD6">
        <w:rPr>
          <w:szCs w:val="28"/>
          <w:lang w:val="uk-UA"/>
        </w:rPr>
        <w:t xml:space="preserve"> року</w:t>
      </w:r>
    </w:p>
    <w:sectPr w:rsidR="00A22C3B" w:rsidRPr="0045071F" w:rsidSect="001934A4">
      <w:pgSz w:w="11906" w:h="16838" w:code="9"/>
      <w:pgMar w:top="1134" w:right="991" w:bottom="1134" w:left="1418" w:header="17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A0D"/>
    <w:multiLevelType w:val="hybridMultilevel"/>
    <w:tmpl w:val="9F80694C"/>
    <w:lvl w:ilvl="0" w:tplc="AF1AEE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821452A"/>
    <w:multiLevelType w:val="multilevel"/>
    <w:tmpl w:val="2E500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686FE3"/>
    <w:multiLevelType w:val="hybridMultilevel"/>
    <w:tmpl w:val="14B49382"/>
    <w:lvl w:ilvl="0" w:tplc="C4EE8AE0">
      <w:start w:val="6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7232C9"/>
    <w:multiLevelType w:val="hybridMultilevel"/>
    <w:tmpl w:val="2DC659CE"/>
    <w:lvl w:ilvl="0" w:tplc="ED7EA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E"/>
    <w:rsid w:val="0004096F"/>
    <w:rsid w:val="00040972"/>
    <w:rsid w:val="00051FFA"/>
    <w:rsid w:val="001934A4"/>
    <w:rsid w:val="001939A1"/>
    <w:rsid w:val="001B3019"/>
    <w:rsid w:val="001F207F"/>
    <w:rsid w:val="001F3EC6"/>
    <w:rsid w:val="00240BAD"/>
    <w:rsid w:val="002468F7"/>
    <w:rsid w:val="002631E4"/>
    <w:rsid w:val="002E2567"/>
    <w:rsid w:val="0031631C"/>
    <w:rsid w:val="003428FD"/>
    <w:rsid w:val="003A1DC1"/>
    <w:rsid w:val="003A56D0"/>
    <w:rsid w:val="0045071F"/>
    <w:rsid w:val="004F6BDE"/>
    <w:rsid w:val="005326C3"/>
    <w:rsid w:val="00534FC3"/>
    <w:rsid w:val="005D0364"/>
    <w:rsid w:val="0060628E"/>
    <w:rsid w:val="006177A2"/>
    <w:rsid w:val="00671C06"/>
    <w:rsid w:val="0068749E"/>
    <w:rsid w:val="006D65D1"/>
    <w:rsid w:val="00753903"/>
    <w:rsid w:val="00772D69"/>
    <w:rsid w:val="007D6670"/>
    <w:rsid w:val="007F7209"/>
    <w:rsid w:val="00831D04"/>
    <w:rsid w:val="00873622"/>
    <w:rsid w:val="008816EB"/>
    <w:rsid w:val="008F2567"/>
    <w:rsid w:val="009A1483"/>
    <w:rsid w:val="009D3F02"/>
    <w:rsid w:val="00A22C3B"/>
    <w:rsid w:val="00A612CF"/>
    <w:rsid w:val="00AB7907"/>
    <w:rsid w:val="00AC769D"/>
    <w:rsid w:val="00AD6BF9"/>
    <w:rsid w:val="00B229D5"/>
    <w:rsid w:val="00B22B9C"/>
    <w:rsid w:val="00B75C9C"/>
    <w:rsid w:val="00C54ADB"/>
    <w:rsid w:val="00CD65DC"/>
    <w:rsid w:val="00D73AF8"/>
    <w:rsid w:val="00D80C97"/>
    <w:rsid w:val="00DB33DC"/>
    <w:rsid w:val="00DD6366"/>
    <w:rsid w:val="00E42560"/>
    <w:rsid w:val="00E67A13"/>
    <w:rsid w:val="00E73EC9"/>
    <w:rsid w:val="00E80C8A"/>
    <w:rsid w:val="00E94798"/>
    <w:rsid w:val="00EF26C0"/>
    <w:rsid w:val="00F23E47"/>
    <w:rsid w:val="00F32BB6"/>
    <w:rsid w:val="00F531E2"/>
    <w:rsid w:val="00FA3340"/>
    <w:rsid w:val="00FC78C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DE18"/>
  <w15:chartTrackingRefBased/>
  <w15:docId w15:val="{BCF6EF48-E33E-4082-A217-0BE86C7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3">
    <w:name w:val="heading 3"/>
    <w:basedOn w:val="a"/>
    <w:link w:val="30"/>
    <w:qFormat/>
    <w:rsid w:val="00040972"/>
    <w:pPr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0972"/>
    <w:rPr>
      <w:rFonts w:ascii="Times New Roman" w:eastAsia="Calibri" w:hAnsi="Times New Roman" w:cs="Times New Roman"/>
      <w:b/>
      <w:bCs/>
      <w:sz w:val="27"/>
      <w:szCs w:val="27"/>
      <w:lang w:eastAsia="uk-UA"/>
    </w:rPr>
  </w:style>
  <w:style w:type="paragraph" w:customStyle="1" w:styleId="1">
    <w:name w:val="Абзац списку1"/>
    <w:basedOn w:val="a"/>
    <w:rsid w:val="00040972"/>
    <w:pPr>
      <w:ind w:left="720"/>
      <w:contextualSpacing/>
    </w:pPr>
  </w:style>
  <w:style w:type="character" w:styleId="a3">
    <w:name w:val="Hyperlink"/>
    <w:uiPriority w:val="99"/>
    <w:unhideWhenUsed/>
    <w:rsid w:val="00040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5D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65DC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A22C3B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E94798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2E2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3863</Words>
  <Characters>2203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CORP\olha.prudka</cp:lastModifiedBy>
  <cp:revision>2</cp:revision>
  <cp:lastPrinted>2019-11-26T13:11:00Z</cp:lastPrinted>
  <dcterms:created xsi:type="dcterms:W3CDTF">2020-04-24T10:34:00Z</dcterms:created>
  <dcterms:modified xsi:type="dcterms:W3CDTF">2020-04-24T10:34:00Z</dcterms:modified>
</cp:coreProperties>
</file>