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83" w:rsidRDefault="003A3325" w:rsidP="00154DA9">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2 </w:t>
      </w:r>
    </w:p>
    <w:p w:rsidR="00B836DB" w:rsidRPr="00B836DB" w:rsidRDefault="00B836DB" w:rsidP="00154DA9">
      <w:pPr>
        <w:widowControl w:val="0"/>
        <w:shd w:val="clear" w:color="auto" w:fill="FFFFFF"/>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Pr="00B836DB">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а</w:t>
      </w:r>
      <w:r w:rsidRPr="00B836DB">
        <w:rPr>
          <w:rFonts w:ascii="Times New Roman" w:eastAsia="Times New Roman" w:hAnsi="Times New Roman" w:cs="Times New Roman"/>
          <w:bCs/>
          <w:color w:val="000000"/>
          <w:sz w:val="24"/>
          <w:szCs w:val="24"/>
          <w:lang w:eastAsia="ru-RU"/>
        </w:rPr>
        <w:t>наліз</w:t>
      </w:r>
      <w:r>
        <w:rPr>
          <w:rFonts w:ascii="Times New Roman" w:eastAsia="Times New Roman" w:hAnsi="Times New Roman" w:cs="Times New Roman"/>
          <w:bCs/>
          <w:color w:val="000000"/>
          <w:sz w:val="24"/>
          <w:szCs w:val="24"/>
          <w:lang w:eastAsia="ru-RU"/>
        </w:rPr>
        <w:t>у</w:t>
      </w:r>
      <w:r w:rsidRPr="00B836DB">
        <w:rPr>
          <w:rFonts w:ascii="Times New Roman" w:eastAsia="Times New Roman" w:hAnsi="Times New Roman" w:cs="Times New Roman"/>
          <w:bCs/>
          <w:color w:val="000000"/>
          <w:sz w:val="24"/>
          <w:szCs w:val="24"/>
          <w:lang w:eastAsia="ru-RU"/>
        </w:rPr>
        <w:t xml:space="preserve"> регуляторного впливу</w:t>
      </w:r>
    </w:p>
    <w:p w:rsidR="002F355B" w:rsidRDefault="00B836DB" w:rsidP="00154DA9">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sidRPr="00B836DB">
        <w:rPr>
          <w:rFonts w:ascii="Times New Roman" w:eastAsia="Times New Roman" w:hAnsi="Times New Roman" w:cs="Times New Roman"/>
          <w:bCs/>
          <w:color w:val="000000"/>
          <w:sz w:val="24"/>
          <w:szCs w:val="24"/>
          <w:lang w:eastAsia="ru-RU"/>
        </w:rPr>
        <w:t xml:space="preserve">до </w:t>
      </w:r>
      <w:proofErr w:type="spellStart"/>
      <w:r w:rsidRPr="00B836DB">
        <w:rPr>
          <w:rFonts w:ascii="Times New Roman" w:eastAsia="Times New Roman" w:hAnsi="Times New Roman" w:cs="Times New Roman"/>
          <w:bCs/>
          <w:color w:val="000000"/>
          <w:sz w:val="24"/>
          <w:szCs w:val="24"/>
          <w:lang w:eastAsia="ru-RU"/>
        </w:rPr>
        <w:t>проєкту</w:t>
      </w:r>
      <w:proofErr w:type="spellEnd"/>
      <w:r w:rsidRPr="00B836DB">
        <w:rPr>
          <w:rFonts w:ascii="Times New Roman" w:eastAsia="Times New Roman" w:hAnsi="Times New Roman" w:cs="Times New Roman"/>
          <w:bCs/>
          <w:color w:val="000000"/>
          <w:sz w:val="24"/>
          <w:szCs w:val="24"/>
          <w:lang w:eastAsia="ru-RU"/>
        </w:rPr>
        <w:t xml:space="preserve"> </w:t>
      </w:r>
      <w:r w:rsidR="004011DF">
        <w:rPr>
          <w:rFonts w:ascii="Times New Roman" w:eastAsia="Times New Roman" w:hAnsi="Times New Roman" w:cs="Times New Roman"/>
          <w:bCs/>
          <w:color w:val="000000"/>
          <w:sz w:val="24"/>
          <w:szCs w:val="24"/>
          <w:lang w:eastAsia="ru-RU"/>
        </w:rPr>
        <w:t>наказу</w:t>
      </w:r>
      <w:r w:rsidR="002F355B">
        <w:rPr>
          <w:rFonts w:ascii="Times New Roman" w:eastAsia="Times New Roman" w:hAnsi="Times New Roman" w:cs="Times New Roman"/>
          <w:bCs/>
          <w:color w:val="000000"/>
          <w:sz w:val="24"/>
          <w:szCs w:val="24"/>
          <w:lang w:eastAsia="ru-RU"/>
        </w:rPr>
        <w:t xml:space="preserve"> </w:t>
      </w:r>
    </w:p>
    <w:p w:rsidR="00154DA9" w:rsidRDefault="004011DF" w:rsidP="00154DA9">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Міністерства освіти і науки</w:t>
      </w:r>
      <w:r w:rsidR="002F355B">
        <w:rPr>
          <w:rFonts w:ascii="Times New Roman" w:eastAsia="Times New Roman" w:hAnsi="Times New Roman" w:cs="Times New Roman"/>
          <w:bCs/>
          <w:color w:val="000000"/>
          <w:sz w:val="24"/>
          <w:szCs w:val="24"/>
          <w:lang w:eastAsia="ru-RU"/>
        </w:rPr>
        <w:t xml:space="preserve"> України</w:t>
      </w:r>
      <w:r w:rsidR="002F355B" w:rsidRPr="002F355B">
        <w:rPr>
          <w:rFonts w:ascii="Times New Roman" w:eastAsia="Times New Roman" w:hAnsi="Times New Roman" w:cs="Times New Roman"/>
          <w:sz w:val="24"/>
          <w:szCs w:val="24"/>
          <w:lang w:eastAsia="ru-RU"/>
        </w:rPr>
        <w:t xml:space="preserve"> </w:t>
      </w:r>
    </w:p>
    <w:p w:rsidR="003A3325" w:rsidRPr="00FB4983" w:rsidRDefault="00CE52A0" w:rsidP="004011DF">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11DF" w:rsidRPr="004011DF">
        <w:rPr>
          <w:rFonts w:ascii="Times New Roman" w:eastAsia="Times New Roman" w:hAnsi="Times New Roman" w:cs="Times New Roman"/>
          <w:sz w:val="24"/>
          <w:szCs w:val="24"/>
          <w:lang w:eastAsia="ru-RU"/>
        </w:rPr>
        <w:t>Про затвердження порядку подання та узагальнення відомостей про вплив діяльності у сфері трансферу технологій на фінансовий стан підприємств, установ та організацій</w:t>
      </w:r>
      <w:r w:rsidR="002F355B" w:rsidRPr="002F355B">
        <w:rPr>
          <w:rFonts w:ascii="Times New Roman" w:eastAsia="Times New Roman" w:hAnsi="Times New Roman" w:cs="Times New Roman"/>
          <w:sz w:val="24"/>
          <w:szCs w:val="24"/>
          <w:lang w:eastAsia="ru-RU"/>
        </w:rPr>
        <w:t>»</w:t>
      </w:r>
    </w:p>
    <w:p w:rsidR="00DC646A" w:rsidRDefault="00DC646A" w:rsidP="00DC646A">
      <w:pPr>
        <w:spacing w:after="0" w:line="240" w:lineRule="auto"/>
        <w:jc w:val="center"/>
        <w:rPr>
          <w:rFonts w:ascii="Times New Roman" w:eastAsia="Times New Roman" w:hAnsi="Times New Roman" w:cs="Times New Roman"/>
          <w:b/>
          <w:sz w:val="28"/>
          <w:szCs w:val="28"/>
          <w:lang w:eastAsia="uk-UA"/>
        </w:rPr>
      </w:pPr>
    </w:p>
    <w:p w:rsidR="00FB4983" w:rsidRPr="00FB4983" w:rsidRDefault="00FB4983" w:rsidP="00DC646A">
      <w:pPr>
        <w:spacing w:after="0" w:line="240" w:lineRule="auto"/>
        <w:jc w:val="center"/>
        <w:rPr>
          <w:rFonts w:ascii="Times New Roman" w:eastAsia="Times New Roman" w:hAnsi="Times New Roman" w:cs="Times New Roman"/>
          <w:b/>
          <w:sz w:val="28"/>
          <w:szCs w:val="28"/>
          <w:lang w:eastAsia="uk-UA"/>
        </w:rPr>
      </w:pPr>
      <w:r w:rsidRPr="00FB4983">
        <w:rPr>
          <w:rFonts w:ascii="Times New Roman" w:eastAsia="Times New Roman" w:hAnsi="Times New Roman" w:cs="Times New Roman"/>
          <w:b/>
          <w:sz w:val="28"/>
          <w:szCs w:val="28"/>
          <w:lang w:eastAsia="uk-UA"/>
        </w:rPr>
        <w:t xml:space="preserve">ВИТРАТИ </w:t>
      </w:r>
      <w:r w:rsidRPr="00FB4983">
        <w:rPr>
          <w:rFonts w:ascii="Times New Roman" w:eastAsia="Times New Roman" w:hAnsi="Times New Roman" w:cs="Times New Roman"/>
          <w:b/>
          <w:sz w:val="28"/>
          <w:szCs w:val="28"/>
          <w:lang w:eastAsia="uk-UA"/>
        </w:rPr>
        <w:br/>
        <w:t>на одного суб’єкта господарювання великого і середнього підприємництва, які виникають внаслідок дії регуляторного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72"/>
        <w:gridCol w:w="5799"/>
        <w:gridCol w:w="1179"/>
        <w:gridCol w:w="1179"/>
      </w:tblGrid>
      <w:tr w:rsidR="00FB4983" w:rsidRPr="00FB4983" w:rsidTr="00A7284C">
        <w:tc>
          <w:tcPr>
            <w:tcW w:w="765"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178"/>
            <w:bookmarkEnd w:id="0"/>
            <w:r w:rsidRPr="00FB4983">
              <w:rPr>
                <w:rFonts w:ascii="Times New Roman" w:eastAsia="Times New Roman" w:hAnsi="Times New Roman" w:cs="Times New Roman"/>
                <w:sz w:val="24"/>
                <w:szCs w:val="24"/>
                <w:lang w:eastAsia="uk-UA"/>
              </w:rPr>
              <w:t>Порядковий номер</w:t>
            </w:r>
          </w:p>
        </w:tc>
        <w:tc>
          <w:tcPr>
            <w:tcW w:w="3010"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w:t>
            </w:r>
          </w:p>
        </w:tc>
        <w:tc>
          <w:tcPr>
            <w:tcW w:w="612"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За перший рік</w:t>
            </w:r>
          </w:p>
        </w:tc>
        <w:tc>
          <w:tcPr>
            <w:tcW w:w="612"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За п’ять років</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1</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2</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Податки та збори (зміна розміру податків/зборів, виникнення необхідності у сплаті податків/зборів),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3</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пов’язані із веденням обліку, підготовкою та поданням звітності державним органам, гривень</w:t>
            </w:r>
          </w:p>
        </w:tc>
        <w:tc>
          <w:tcPr>
            <w:tcW w:w="612" w:type="pct"/>
          </w:tcPr>
          <w:p w:rsidR="00FB4983" w:rsidRPr="000B293D" w:rsidRDefault="000B293D" w:rsidP="00FE642C">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84,93</w:t>
            </w:r>
            <w:r w:rsidR="00FB4983" w:rsidRPr="000B293D">
              <w:rPr>
                <w:rFonts w:ascii="Times New Roman" w:eastAsia="Times New Roman" w:hAnsi="Times New Roman" w:cs="Times New Roman"/>
                <w:sz w:val="24"/>
                <w:szCs w:val="24"/>
                <w:lang w:eastAsia="ru-RU"/>
              </w:rPr>
              <w:t xml:space="preserve"> грн.</w:t>
            </w:r>
          </w:p>
        </w:tc>
        <w:tc>
          <w:tcPr>
            <w:tcW w:w="612" w:type="pct"/>
          </w:tcPr>
          <w:p w:rsidR="00FB4983" w:rsidRPr="000B293D" w:rsidRDefault="000B293D" w:rsidP="00FB4983">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424,65</w:t>
            </w:r>
            <w:r w:rsidR="00FB4983" w:rsidRPr="000B293D">
              <w:rPr>
                <w:rFonts w:ascii="Times New Roman" w:eastAsia="Times New Roman" w:hAnsi="Times New Roman" w:cs="Times New Roman"/>
                <w:sz w:val="24"/>
                <w:szCs w:val="24"/>
                <w:lang w:eastAsia="ru-RU"/>
              </w:rPr>
              <w:t xml:space="preserve">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4</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5</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Pr>
          <w:p w:rsidR="007B06EF" w:rsidRDefault="003C37ED"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B7986">
              <w:rPr>
                <w:rFonts w:ascii="Times New Roman" w:eastAsia="Times New Roman" w:hAnsi="Times New Roman" w:cs="Times New Roman"/>
                <w:sz w:val="24"/>
                <w:szCs w:val="24"/>
                <w:lang w:eastAsia="ru-RU"/>
              </w:rPr>
              <w:t xml:space="preserve"> грн.</w:t>
            </w:r>
          </w:p>
          <w:p w:rsidR="00FB4983" w:rsidRPr="007868BA" w:rsidRDefault="00FB4983" w:rsidP="00FB4983">
            <w:pPr>
              <w:spacing w:after="0" w:line="240" w:lineRule="auto"/>
              <w:jc w:val="center"/>
              <w:rPr>
                <w:rFonts w:ascii="Times New Roman" w:eastAsia="Times New Roman" w:hAnsi="Times New Roman" w:cs="Times New Roman"/>
                <w:sz w:val="24"/>
                <w:szCs w:val="24"/>
                <w:lang w:eastAsia="ru-RU"/>
              </w:rPr>
            </w:pPr>
          </w:p>
        </w:tc>
        <w:tc>
          <w:tcPr>
            <w:tcW w:w="612" w:type="pct"/>
          </w:tcPr>
          <w:p w:rsidR="007B06EF" w:rsidRDefault="003C37ED"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03FC1">
              <w:rPr>
                <w:rFonts w:ascii="Times New Roman" w:eastAsia="Times New Roman" w:hAnsi="Times New Roman" w:cs="Times New Roman"/>
                <w:sz w:val="24"/>
                <w:szCs w:val="24"/>
                <w:lang w:eastAsia="ru-RU"/>
              </w:rPr>
              <w:t xml:space="preserve"> грн.</w:t>
            </w:r>
          </w:p>
          <w:p w:rsidR="00FB4983" w:rsidRPr="007868BA" w:rsidRDefault="00FB4983" w:rsidP="00FB4983">
            <w:pPr>
              <w:spacing w:after="0" w:line="240" w:lineRule="auto"/>
              <w:jc w:val="center"/>
              <w:rPr>
                <w:rFonts w:ascii="Times New Roman" w:eastAsia="Times New Roman" w:hAnsi="Times New Roman" w:cs="Times New Roman"/>
                <w:sz w:val="24"/>
                <w:szCs w:val="24"/>
                <w:lang w:eastAsia="ru-RU"/>
              </w:rPr>
            </w:pP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6</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на оборотні активи (матеріали, канцелярські товари тощо), гривень</w:t>
            </w:r>
          </w:p>
        </w:tc>
        <w:tc>
          <w:tcPr>
            <w:tcW w:w="612" w:type="pct"/>
          </w:tcPr>
          <w:p w:rsidR="00FB4983" w:rsidRPr="000B293D" w:rsidRDefault="000B293D" w:rsidP="00CF48B7">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1</w:t>
            </w:r>
            <w:r w:rsidR="00CB1816" w:rsidRPr="000B293D">
              <w:rPr>
                <w:rFonts w:ascii="Times New Roman" w:eastAsia="Times New Roman" w:hAnsi="Times New Roman" w:cs="Times New Roman"/>
                <w:sz w:val="24"/>
                <w:szCs w:val="24"/>
                <w:lang w:eastAsia="ru-RU"/>
              </w:rPr>
              <w:t>5</w:t>
            </w:r>
            <w:r w:rsidR="00FB4983" w:rsidRPr="000B293D">
              <w:rPr>
                <w:rFonts w:ascii="Times New Roman" w:eastAsia="Times New Roman" w:hAnsi="Times New Roman" w:cs="Times New Roman"/>
                <w:sz w:val="24"/>
                <w:szCs w:val="24"/>
                <w:lang w:eastAsia="ru-RU"/>
              </w:rPr>
              <w:t xml:space="preserve"> грн.</w:t>
            </w:r>
          </w:p>
        </w:tc>
        <w:tc>
          <w:tcPr>
            <w:tcW w:w="612" w:type="pct"/>
          </w:tcPr>
          <w:p w:rsidR="00FB4983" w:rsidRPr="000B293D" w:rsidRDefault="000B293D" w:rsidP="00CB1816">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7</w:t>
            </w:r>
            <w:r w:rsidR="00CB1816" w:rsidRPr="000B293D">
              <w:rPr>
                <w:rFonts w:ascii="Times New Roman" w:eastAsia="Times New Roman" w:hAnsi="Times New Roman" w:cs="Times New Roman"/>
                <w:sz w:val="24"/>
                <w:szCs w:val="24"/>
                <w:lang w:eastAsia="ru-RU"/>
              </w:rPr>
              <w:t>5</w:t>
            </w:r>
            <w:r w:rsidR="00FB4983" w:rsidRPr="000B293D">
              <w:rPr>
                <w:rFonts w:ascii="Times New Roman" w:eastAsia="Times New Roman" w:hAnsi="Times New Roman" w:cs="Times New Roman"/>
                <w:sz w:val="24"/>
                <w:szCs w:val="24"/>
                <w:lang w:eastAsia="ru-RU"/>
              </w:rPr>
              <w:t xml:space="preserve">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7</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 xml:space="preserve">Витрати, пов’язані із </w:t>
            </w:r>
            <w:proofErr w:type="spellStart"/>
            <w:r w:rsidRPr="00FB4983">
              <w:rPr>
                <w:rFonts w:ascii="Times New Roman" w:eastAsia="Times New Roman" w:hAnsi="Times New Roman" w:cs="Times New Roman"/>
                <w:sz w:val="24"/>
                <w:szCs w:val="24"/>
                <w:lang w:eastAsia="uk-UA"/>
              </w:rPr>
              <w:t>наймом</w:t>
            </w:r>
            <w:proofErr w:type="spellEnd"/>
            <w:r w:rsidRPr="00FB4983">
              <w:rPr>
                <w:rFonts w:ascii="Times New Roman" w:eastAsia="Times New Roman" w:hAnsi="Times New Roman" w:cs="Times New Roman"/>
                <w:sz w:val="24"/>
                <w:szCs w:val="24"/>
                <w:lang w:eastAsia="uk-UA"/>
              </w:rPr>
              <w:t xml:space="preserve"> додаткового персоналу,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8</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Інше (уточнити), гривень</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9</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РАЗОМ (сума рядків: 1 + 2 + 3 + 4 + 5 + 6 + 7 + 8), гривень</w:t>
            </w:r>
          </w:p>
        </w:tc>
        <w:tc>
          <w:tcPr>
            <w:tcW w:w="612" w:type="pct"/>
          </w:tcPr>
          <w:p w:rsidR="00FB4983" w:rsidRPr="000B293D" w:rsidRDefault="00CB1816" w:rsidP="009F7FAC">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100</w:t>
            </w:r>
            <w:r w:rsidR="007F789E" w:rsidRPr="000B293D">
              <w:rPr>
                <w:rFonts w:ascii="Times New Roman" w:eastAsia="Times New Roman" w:hAnsi="Times New Roman" w:cs="Times New Roman"/>
                <w:sz w:val="24"/>
                <w:szCs w:val="24"/>
                <w:lang w:eastAsia="ru-RU"/>
              </w:rPr>
              <w:t xml:space="preserve"> грн.</w:t>
            </w:r>
          </w:p>
        </w:tc>
        <w:tc>
          <w:tcPr>
            <w:tcW w:w="612" w:type="pct"/>
          </w:tcPr>
          <w:p w:rsidR="00FB4983" w:rsidRPr="000B293D" w:rsidRDefault="00CB1816" w:rsidP="00FB4983">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500</w:t>
            </w:r>
            <w:r w:rsidR="007F789E" w:rsidRPr="000B293D">
              <w:rPr>
                <w:rFonts w:ascii="Times New Roman" w:eastAsia="Times New Roman" w:hAnsi="Times New Roman" w:cs="Times New Roman"/>
                <w:sz w:val="24"/>
                <w:szCs w:val="24"/>
                <w:lang w:eastAsia="ru-RU"/>
              </w:rPr>
              <w:t xml:space="preserve">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10</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612" w:type="pct"/>
          </w:tcPr>
          <w:p w:rsidR="00160698" w:rsidRDefault="00160698"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950</w:t>
            </w:r>
            <w:r w:rsidR="003C37ED">
              <w:rPr>
                <w:rStyle w:val="a8"/>
                <w:rFonts w:ascii="Times New Roman" w:eastAsia="Times New Roman" w:hAnsi="Times New Roman" w:cs="Times New Roman"/>
                <w:sz w:val="24"/>
                <w:szCs w:val="24"/>
                <w:lang w:eastAsia="uk-UA"/>
              </w:rPr>
              <w:footnoteReference w:id="1"/>
            </w:r>
          </w:p>
          <w:p w:rsidR="00FB4983" w:rsidRPr="00FB4983" w:rsidRDefault="00FB4983" w:rsidP="00F65E47">
            <w:pPr>
              <w:spacing w:before="100" w:beforeAutospacing="1" w:after="100" w:afterAutospacing="1" w:line="240" w:lineRule="auto"/>
              <w:rPr>
                <w:rFonts w:ascii="Times New Roman" w:eastAsia="Times New Roman" w:hAnsi="Times New Roman" w:cs="Times New Roman"/>
                <w:sz w:val="24"/>
                <w:szCs w:val="24"/>
                <w:lang w:eastAsia="uk-UA"/>
              </w:rPr>
            </w:pPr>
          </w:p>
        </w:tc>
        <w:tc>
          <w:tcPr>
            <w:tcW w:w="612" w:type="pct"/>
          </w:tcPr>
          <w:p w:rsidR="00160698" w:rsidRDefault="00160698"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950</w:t>
            </w:r>
          </w:p>
          <w:p w:rsidR="00FB4983" w:rsidRPr="00FB4983" w:rsidRDefault="00FB4983" w:rsidP="00160698">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lastRenderedPageBreak/>
              <w:t>11</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Сумарні витрати суб’єктів господарювання та середнього підприємництва, на виконання регулювання (вартість регулювання) (рядок 9 х рядок 10), гривень</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CB1816"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95 000</w:t>
            </w:r>
            <w:r w:rsidR="00FB4983" w:rsidRPr="00FB4983">
              <w:rPr>
                <w:rFonts w:ascii="Times New Roman" w:eastAsia="Times New Roman" w:hAnsi="Times New Roman" w:cs="Times New Roman"/>
                <w:sz w:val="24"/>
                <w:szCs w:val="24"/>
                <w:lang w:eastAsia="ru-RU"/>
              </w:rPr>
              <w:t xml:space="preserve"> грн.</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CB1816"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475 000</w:t>
            </w:r>
            <w:r w:rsidR="007F789E">
              <w:rPr>
                <w:rFonts w:ascii="Times New Roman" w:eastAsia="Times New Roman" w:hAnsi="Times New Roman" w:cs="Times New Roman"/>
                <w:sz w:val="24"/>
                <w:szCs w:val="24"/>
                <w:lang w:eastAsia="ru-RU"/>
              </w:rPr>
              <w:t xml:space="preserve"> </w:t>
            </w:r>
            <w:r w:rsidR="00FB4983" w:rsidRPr="00FB4983">
              <w:rPr>
                <w:rFonts w:ascii="Times New Roman" w:eastAsia="Times New Roman" w:hAnsi="Times New Roman" w:cs="Times New Roman"/>
                <w:sz w:val="24"/>
                <w:szCs w:val="24"/>
                <w:lang w:eastAsia="ru-RU"/>
              </w:rPr>
              <w:t>грн.</w:t>
            </w:r>
          </w:p>
        </w:tc>
      </w:tr>
    </w:tbl>
    <w:p w:rsidR="00B836DB" w:rsidRDefault="00B836DB">
      <w:pPr>
        <w:rPr>
          <w:rFonts w:ascii="Times New Roman" w:eastAsia="Times New Roman" w:hAnsi="Times New Roman" w:cs="Times New Roman"/>
          <w:b/>
          <w:i/>
          <w:sz w:val="24"/>
          <w:szCs w:val="24"/>
          <w:lang w:eastAsia="uk-UA"/>
        </w:rPr>
      </w:pPr>
    </w:p>
    <w:tbl>
      <w:tblPr>
        <w:tblStyle w:val="ab"/>
        <w:tblW w:w="0" w:type="auto"/>
        <w:tblLook w:val="04A0" w:firstRow="1" w:lastRow="0" w:firstColumn="1" w:lastColumn="0" w:noHBand="0" w:noVBand="1"/>
      </w:tblPr>
      <w:tblGrid>
        <w:gridCol w:w="2117"/>
        <w:gridCol w:w="2060"/>
        <w:gridCol w:w="2040"/>
        <w:gridCol w:w="1706"/>
        <w:gridCol w:w="1706"/>
      </w:tblGrid>
      <w:tr w:rsidR="00B836DB" w:rsidTr="00B836DB">
        <w:tc>
          <w:tcPr>
            <w:tcW w:w="2117" w:type="dxa"/>
          </w:tcPr>
          <w:p w:rsidR="00B836DB" w:rsidRPr="00B836DB" w:rsidRDefault="00B836DB" w:rsidP="00B836DB">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w:t>
            </w:r>
            <w:r w:rsidR="0001639C">
              <w:rPr>
                <w:rFonts w:ascii="Times New Roman" w:eastAsia="Times New Roman" w:hAnsi="Times New Roman" w:cs="Times New Roman"/>
                <w:sz w:val="24"/>
                <w:szCs w:val="24"/>
                <w:lang w:eastAsia="uk-UA"/>
              </w:rPr>
              <w:t>д</w:t>
            </w:r>
            <w:r>
              <w:rPr>
                <w:rFonts w:ascii="Times New Roman" w:eastAsia="Times New Roman" w:hAnsi="Times New Roman" w:cs="Times New Roman"/>
                <w:sz w:val="24"/>
                <w:szCs w:val="24"/>
                <w:lang w:eastAsia="uk-UA"/>
              </w:rPr>
              <w:t xml:space="preserve"> витрат</w:t>
            </w:r>
          </w:p>
        </w:tc>
        <w:tc>
          <w:tcPr>
            <w:tcW w:w="2060" w:type="dxa"/>
          </w:tcPr>
          <w:p w:rsidR="00B836DB" w:rsidRDefault="00B836DB" w:rsidP="00B836DB">
            <w:pPr>
              <w:spacing w:before="100" w:beforeAutospacing="1" w:after="100" w:afterAutospacing="1"/>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Витрати на ведення обліку, підготовку</w:t>
            </w:r>
            <w:r w:rsidRPr="00FB4983">
              <w:rPr>
                <w:rFonts w:ascii="Times New Roman" w:eastAsia="Times New Roman" w:hAnsi="Times New Roman" w:cs="Times New Roman"/>
                <w:sz w:val="24"/>
                <w:szCs w:val="24"/>
                <w:lang w:eastAsia="uk-UA"/>
              </w:rPr>
              <w:t xml:space="preserve"> та поданням звітності </w:t>
            </w:r>
            <w:r>
              <w:rPr>
                <w:rFonts w:ascii="Times New Roman" w:eastAsia="Times New Roman" w:hAnsi="Times New Roman" w:cs="Times New Roman"/>
                <w:sz w:val="24"/>
                <w:szCs w:val="24"/>
                <w:lang w:eastAsia="uk-UA"/>
              </w:rPr>
              <w:t>(за рік)</w:t>
            </w:r>
            <w:r w:rsidRPr="00FB4983">
              <w:rPr>
                <w:rFonts w:ascii="Times New Roman" w:eastAsia="Times New Roman" w:hAnsi="Times New Roman" w:cs="Times New Roman"/>
                <w:sz w:val="24"/>
                <w:szCs w:val="24"/>
                <w:lang w:eastAsia="uk-UA"/>
              </w:rPr>
              <w:t>, гривень</w:t>
            </w:r>
          </w:p>
        </w:tc>
        <w:tc>
          <w:tcPr>
            <w:tcW w:w="2040" w:type="dxa"/>
          </w:tcPr>
          <w:p w:rsidR="00B836DB" w:rsidRPr="00B836DB" w:rsidRDefault="00B836DB" w:rsidP="00B836DB">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Втрати на оплату штрафних санкцій за рік, гривень</w:t>
            </w:r>
          </w:p>
        </w:tc>
        <w:tc>
          <w:tcPr>
            <w:tcW w:w="1706" w:type="dxa"/>
          </w:tcPr>
          <w:p w:rsid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Разом за рік, </w:t>
            </w:r>
          </w:p>
          <w:p w:rsidR="00B836DB" w:rsidRP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гривень</w:t>
            </w:r>
          </w:p>
        </w:tc>
        <w:tc>
          <w:tcPr>
            <w:tcW w:w="1706" w:type="dxa"/>
          </w:tcPr>
          <w:p w:rsid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Витрати за п’ять років, </w:t>
            </w:r>
          </w:p>
          <w:p w:rsidR="00B836DB" w:rsidRP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гривень</w:t>
            </w:r>
          </w:p>
        </w:tc>
      </w:tr>
      <w:tr w:rsidR="00B836DB" w:rsidTr="00B836DB">
        <w:tc>
          <w:tcPr>
            <w:tcW w:w="2117" w:type="dxa"/>
          </w:tcPr>
          <w:p w:rsidR="00B836DB" w:rsidRDefault="00B836DB" w:rsidP="00DC646A">
            <w:pPr>
              <w:rPr>
                <w:rFonts w:ascii="Times New Roman" w:eastAsia="Times New Roman" w:hAnsi="Times New Roman" w:cs="Times New Roman"/>
                <w:b/>
                <w:i/>
                <w:sz w:val="24"/>
                <w:szCs w:val="24"/>
                <w:lang w:eastAsia="uk-UA"/>
              </w:rPr>
            </w:pPr>
            <w:r w:rsidRPr="00FB4983">
              <w:rPr>
                <w:rFonts w:ascii="Times New Roman" w:eastAsia="Times New Roman" w:hAnsi="Times New Roman" w:cs="Times New Roman"/>
                <w:sz w:val="24"/>
                <w:szCs w:val="24"/>
                <w:lang w:eastAsia="uk-UA"/>
              </w:rPr>
              <w:t>Витрати, пов’язані із веденням обліку, підготовкою та поданням звітності державним органам</w:t>
            </w:r>
            <w:r>
              <w:rPr>
                <w:rFonts w:ascii="Times New Roman" w:eastAsia="Times New Roman" w:hAnsi="Times New Roman" w:cs="Times New Roman"/>
                <w:sz w:val="24"/>
                <w:szCs w:val="24"/>
                <w:lang w:eastAsia="uk-UA"/>
              </w:rPr>
              <w:t xml:space="preserve"> (витрати часу персоналу)</w:t>
            </w:r>
            <w:r w:rsidRPr="00FB4983">
              <w:rPr>
                <w:rFonts w:ascii="Times New Roman" w:eastAsia="Times New Roman" w:hAnsi="Times New Roman" w:cs="Times New Roman"/>
                <w:sz w:val="24"/>
                <w:szCs w:val="24"/>
                <w:lang w:eastAsia="uk-UA"/>
              </w:rPr>
              <w:t>, гривень</w:t>
            </w:r>
            <w:r w:rsidR="00FD0DB4">
              <w:rPr>
                <w:rStyle w:val="a8"/>
                <w:rFonts w:ascii="Times New Roman" w:eastAsia="Times New Roman" w:hAnsi="Times New Roman" w:cs="Times New Roman"/>
                <w:sz w:val="24"/>
                <w:szCs w:val="24"/>
                <w:lang w:eastAsia="uk-UA"/>
              </w:rPr>
              <w:footnoteReference w:id="2"/>
            </w:r>
          </w:p>
        </w:tc>
        <w:tc>
          <w:tcPr>
            <w:tcW w:w="2060"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CE52A0" w:rsidP="00DC646A">
            <w:pPr>
              <w:jc w:val="center"/>
              <w:rPr>
                <w:rFonts w:ascii="Times New Roman" w:eastAsia="Times New Roman" w:hAnsi="Times New Roman" w:cs="Times New Roman"/>
                <w:sz w:val="24"/>
                <w:szCs w:val="24"/>
                <w:lang w:eastAsia="uk-UA"/>
              </w:rPr>
            </w:pPr>
            <w:r w:rsidRPr="00CE52A0">
              <w:rPr>
                <w:rFonts w:ascii="Times New Roman" w:eastAsia="Times New Roman" w:hAnsi="Times New Roman" w:cs="Times New Roman"/>
                <w:sz w:val="24"/>
                <w:szCs w:val="24"/>
                <w:lang w:eastAsia="uk-UA"/>
              </w:rPr>
              <w:t>3 год. х 28,31</w:t>
            </w:r>
            <w:r w:rsidR="007868BA" w:rsidRPr="00CE52A0">
              <w:rPr>
                <w:rFonts w:ascii="Times New Roman" w:eastAsia="Times New Roman" w:hAnsi="Times New Roman" w:cs="Times New Roman"/>
                <w:sz w:val="24"/>
                <w:szCs w:val="24"/>
                <w:lang w:eastAsia="uk-UA"/>
              </w:rPr>
              <w:t> </w:t>
            </w:r>
            <w:r w:rsidRPr="00CE52A0">
              <w:rPr>
                <w:rFonts w:ascii="Times New Roman" w:eastAsia="Times New Roman" w:hAnsi="Times New Roman" w:cs="Times New Roman"/>
                <w:sz w:val="24"/>
                <w:szCs w:val="24"/>
                <w:lang w:eastAsia="uk-UA"/>
              </w:rPr>
              <w:t>грн.= 84,93</w:t>
            </w:r>
            <w:r w:rsidR="0001550D" w:rsidRPr="00CE52A0">
              <w:rPr>
                <w:rFonts w:ascii="Times New Roman" w:eastAsia="Times New Roman" w:hAnsi="Times New Roman" w:cs="Times New Roman"/>
                <w:sz w:val="24"/>
                <w:szCs w:val="24"/>
                <w:lang w:eastAsia="uk-UA"/>
              </w:rPr>
              <w:t xml:space="preserve"> грн.</w:t>
            </w:r>
            <w:r w:rsidR="00FD0DB4" w:rsidRPr="00CE52A0">
              <w:rPr>
                <w:rFonts w:ascii="Times New Roman" w:eastAsia="Times New Roman" w:hAnsi="Times New Roman" w:cs="Times New Roman"/>
                <w:sz w:val="24"/>
                <w:szCs w:val="24"/>
                <w:lang w:eastAsia="uk-UA"/>
              </w:rPr>
              <w:t xml:space="preserve"> </w:t>
            </w:r>
          </w:p>
        </w:tc>
        <w:tc>
          <w:tcPr>
            <w:tcW w:w="2040"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r w:rsidRPr="00CE52A0">
              <w:rPr>
                <w:rFonts w:ascii="Times New Roman" w:eastAsia="Times New Roman" w:hAnsi="Times New Roman" w:cs="Times New Roman"/>
                <w:sz w:val="24"/>
                <w:szCs w:val="24"/>
                <w:lang w:eastAsia="uk-UA"/>
              </w:rPr>
              <w:t>-</w:t>
            </w:r>
          </w:p>
        </w:tc>
        <w:tc>
          <w:tcPr>
            <w:tcW w:w="1706"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CE52A0" w:rsidP="00DC646A">
            <w:pPr>
              <w:jc w:val="center"/>
              <w:rPr>
                <w:rFonts w:ascii="Times New Roman" w:eastAsia="Times New Roman" w:hAnsi="Times New Roman" w:cs="Times New Roman"/>
                <w:sz w:val="24"/>
                <w:szCs w:val="24"/>
                <w:lang w:val="ru-RU" w:eastAsia="uk-UA"/>
              </w:rPr>
            </w:pPr>
            <w:r w:rsidRPr="00CE52A0">
              <w:rPr>
                <w:rFonts w:ascii="Times New Roman" w:eastAsia="Times New Roman" w:hAnsi="Times New Roman" w:cs="Times New Roman"/>
                <w:sz w:val="24"/>
                <w:szCs w:val="24"/>
                <w:lang w:eastAsia="uk-UA"/>
              </w:rPr>
              <w:t>84,93</w:t>
            </w:r>
          </w:p>
        </w:tc>
        <w:tc>
          <w:tcPr>
            <w:tcW w:w="1706"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0B293D" w:rsidP="00DC646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424,</w:t>
            </w:r>
            <w:r w:rsidR="00CE52A0" w:rsidRPr="00CE52A0">
              <w:rPr>
                <w:rFonts w:ascii="Times New Roman" w:eastAsia="Times New Roman" w:hAnsi="Times New Roman" w:cs="Times New Roman"/>
                <w:sz w:val="24"/>
                <w:szCs w:val="24"/>
                <w:lang w:eastAsia="uk-UA"/>
              </w:rPr>
              <w:t>65</w:t>
            </w:r>
          </w:p>
        </w:tc>
      </w:tr>
    </w:tbl>
    <w:p w:rsidR="004472D6" w:rsidRPr="00FB4983" w:rsidRDefault="004472D6" w:rsidP="00DC646A">
      <w:pPr>
        <w:spacing w:after="0" w:line="240" w:lineRule="auto"/>
        <w:rPr>
          <w:rFonts w:ascii="Times New Roman" w:eastAsia="Times New Roman" w:hAnsi="Times New Roman" w:cs="Times New Roman"/>
          <w:b/>
          <w:i/>
          <w:sz w:val="24"/>
          <w:szCs w:val="24"/>
          <w:lang w:eastAsia="uk-UA"/>
        </w:rPr>
      </w:pPr>
    </w:p>
    <w:tbl>
      <w:tblPr>
        <w:tblStyle w:val="ab"/>
        <w:tblW w:w="0" w:type="auto"/>
        <w:tblLook w:val="04A0" w:firstRow="1" w:lastRow="0" w:firstColumn="1" w:lastColumn="0" w:noHBand="0" w:noVBand="1"/>
      </w:tblPr>
      <w:tblGrid>
        <w:gridCol w:w="2847"/>
        <w:gridCol w:w="1758"/>
        <w:gridCol w:w="1819"/>
        <w:gridCol w:w="1701"/>
        <w:gridCol w:w="1504"/>
      </w:tblGrid>
      <w:tr w:rsidR="0001639C" w:rsidTr="0001639C">
        <w:tc>
          <w:tcPr>
            <w:tcW w:w="1925" w:type="dxa"/>
          </w:tcPr>
          <w:p w:rsidR="0001639C" w:rsidRPr="0001639C" w:rsidRDefault="0001639C" w:rsidP="00DC646A">
            <w:pPr>
              <w:jc w:val="center"/>
              <w:rPr>
                <w:rFonts w:ascii="Times New Roman" w:hAnsi="Times New Roman" w:cs="Times New Roman"/>
                <w:sz w:val="24"/>
                <w:szCs w:val="24"/>
              </w:rPr>
            </w:pPr>
            <w:r w:rsidRPr="0001639C">
              <w:rPr>
                <w:rFonts w:ascii="Times New Roman" w:eastAsia="Times New Roman" w:hAnsi="Times New Roman" w:cs="Times New Roman"/>
                <w:sz w:val="24"/>
                <w:szCs w:val="24"/>
                <w:lang w:eastAsia="uk-UA"/>
              </w:rPr>
              <w:t>Вид витрат</w:t>
            </w:r>
          </w:p>
        </w:tc>
        <w:tc>
          <w:tcPr>
            <w:tcW w:w="1926" w:type="dxa"/>
          </w:tcPr>
          <w:p w:rsidR="0001639C" w:rsidRPr="0001639C" w:rsidRDefault="0001639C" w:rsidP="00DC646A">
            <w:pPr>
              <w:jc w:val="center"/>
              <w:rPr>
                <w:rFonts w:ascii="Times New Roman" w:eastAsia="Times New Roman" w:hAnsi="Times New Roman" w:cs="Times New Roman"/>
                <w:sz w:val="24"/>
                <w:szCs w:val="24"/>
                <w:lang w:eastAsia="uk-UA"/>
              </w:rPr>
            </w:pPr>
            <w:r w:rsidRPr="0001639C">
              <w:rPr>
                <w:rFonts w:ascii="Times New Roman" w:eastAsia="Times New Roman" w:hAnsi="Times New Roman" w:cs="Times New Roman"/>
                <w:sz w:val="24"/>
                <w:szCs w:val="24"/>
                <w:lang w:eastAsia="uk-UA"/>
              </w:rPr>
              <w:t>Витрати на проходження відповідних процедур</w:t>
            </w:r>
          </w:p>
          <w:p w:rsidR="0001639C" w:rsidRPr="0001639C" w:rsidRDefault="0001639C" w:rsidP="00DC646A">
            <w:pPr>
              <w:jc w:val="center"/>
              <w:rPr>
                <w:rFonts w:ascii="Times New Roman" w:hAnsi="Times New Roman" w:cs="Times New Roman"/>
                <w:sz w:val="24"/>
                <w:szCs w:val="24"/>
              </w:rPr>
            </w:pPr>
            <w:r w:rsidRPr="0001639C">
              <w:rPr>
                <w:rFonts w:ascii="Times New Roman" w:eastAsia="Times New Roman" w:hAnsi="Times New Roman" w:cs="Times New Roman"/>
                <w:sz w:val="24"/>
                <w:szCs w:val="24"/>
                <w:lang w:eastAsia="uk-UA"/>
              </w:rPr>
              <w:t>(витрати часу, витрати на експертизи, тощо)</w:t>
            </w:r>
            <w:r>
              <w:rPr>
                <w:rFonts w:ascii="Times New Roman" w:eastAsia="Times New Roman" w:hAnsi="Times New Roman" w:cs="Times New Roman"/>
                <w:sz w:val="24"/>
                <w:szCs w:val="24"/>
                <w:lang w:eastAsia="uk-UA"/>
              </w:rPr>
              <w:t>, гривень</w:t>
            </w:r>
          </w:p>
        </w:tc>
        <w:tc>
          <w:tcPr>
            <w:tcW w:w="1926" w:type="dxa"/>
          </w:tcPr>
          <w:p w:rsidR="0001639C" w:rsidRPr="0001639C" w:rsidRDefault="0001639C" w:rsidP="00DC646A">
            <w:pPr>
              <w:jc w:val="center"/>
              <w:rPr>
                <w:rFonts w:ascii="Times New Roman" w:hAnsi="Times New Roman" w:cs="Times New Roman"/>
                <w:sz w:val="24"/>
                <w:szCs w:val="24"/>
              </w:rPr>
            </w:pPr>
            <w:r w:rsidRPr="0001639C">
              <w:rPr>
                <w:rFonts w:ascii="Times New Roman" w:hAnsi="Times New Roman" w:cs="Times New Roman"/>
                <w:sz w:val="24"/>
                <w:szCs w:val="24"/>
              </w:rPr>
              <w:t>Витрати безпосередньо на дозволи, ліцензії, сертифікати, страхові поліси (за рік – стартовий)</w:t>
            </w:r>
            <w:r>
              <w:rPr>
                <w:rFonts w:ascii="Times New Roman" w:hAnsi="Times New Roman" w:cs="Times New Roman"/>
                <w:sz w:val="24"/>
                <w:szCs w:val="24"/>
              </w:rPr>
              <w:t>, гривень</w:t>
            </w:r>
          </w:p>
        </w:tc>
        <w:tc>
          <w:tcPr>
            <w:tcW w:w="1926" w:type="dxa"/>
          </w:tcPr>
          <w:p w:rsidR="0001639C" w:rsidRDefault="0001639C" w:rsidP="00DC646A">
            <w:pPr>
              <w:jc w:val="center"/>
              <w:rPr>
                <w:rFonts w:ascii="Times New Roman" w:hAnsi="Times New Roman" w:cs="Times New Roman"/>
                <w:sz w:val="24"/>
                <w:szCs w:val="24"/>
              </w:rPr>
            </w:pPr>
            <w:r>
              <w:rPr>
                <w:rFonts w:ascii="Times New Roman" w:hAnsi="Times New Roman" w:cs="Times New Roman"/>
                <w:sz w:val="24"/>
                <w:szCs w:val="24"/>
              </w:rPr>
              <w:t xml:space="preserve">Разом за рік (стартовий), </w:t>
            </w:r>
          </w:p>
          <w:p w:rsidR="0001639C" w:rsidRPr="0001639C" w:rsidRDefault="0001639C" w:rsidP="00DC646A">
            <w:pPr>
              <w:jc w:val="center"/>
              <w:rPr>
                <w:rFonts w:ascii="Times New Roman" w:hAnsi="Times New Roman" w:cs="Times New Roman"/>
                <w:sz w:val="24"/>
                <w:szCs w:val="24"/>
              </w:rPr>
            </w:pPr>
            <w:r>
              <w:rPr>
                <w:rFonts w:ascii="Times New Roman" w:hAnsi="Times New Roman" w:cs="Times New Roman"/>
                <w:sz w:val="24"/>
                <w:szCs w:val="24"/>
              </w:rPr>
              <w:t>гривень</w:t>
            </w:r>
          </w:p>
        </w:tc>
        <w:tc>
          <w:tcPr>
            <w:tcW w:w="1926" w:type="dxa"/>
          </w:tcPr>
          <w:p w:rsidR="0001639C" w:rsidRDefault="0001639C" w:rsidP="00DC646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Витрати за п’ять років, </w:t>
            </w:r>
          </w:p>
          <w:p w:rsidR="0001639C" w:rsidRPr="0001639C" w:rsidRDefault="0001639C" w:rsidP="00DC646A">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гривень</w:t>
            </w:r>
          </w:p>
        </w:tc>
      </w:tr>
      <w:tr w:rsidR="0001639C" w:rsidTr="0001639C">
        <w:tc>
          <w:tcPr>
            <w:tcW w:w="1925" w:type="dxa"/>
          </w:tcPr>
          <w:p w:rsidR="0001639C" w:rsidRPr="0001639C" w:rsidRDefault="0001639C">
            <w:pPr>
              <w:rPr>
                <w:rFonts w:ascii="Times New Roman" w:hAnsi="Times New Roman" w:cs="Times New Roman"/>
                <w:sz w:val="24"/>
                <w:szCs w:val="24"/>
              </w:rPr>
            </w:pPr>
            <w:r w:rsidRPr="00FB4983">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26" w:type="dxa"/>
          </w:tcPr>
          <w:p w:rsidR="0001639C" w:rsidRPr="0001639C" w:rsidRDefault="003C37ED" w:rsidP="0001639C">
            <w:pPr>
              <w:jc w:val="center"/>
              <w:rPr>
                <w:rFonts w:ascii="Times New Roman" w:hAnsi="Times New Roman" w:cs="Times New Roman"/>
                <w:sz w:val="24"/>
                <w:szCs w:val="24"/>
              </w:rPr>
            </w:pPr>
            <w:r>
              <w:rPr>
                <w:rFonts w:ascii="Times New Roman" w:hAnsi="Times New Roman" w:cs="Times New Roman"/>
                <w:sz w:val="24"/>
                <w:szCs w:val="24"/>
              </w:rPr>
              <w:t>0</w:t>
            </w:r>
            <w:r w:rsidR="00FF7C67">
              <w:rPr>
                <w:rFonts w:ascii="Times New Roman" w:hAnsi="Times New Roman" w:cs="Times New Roman"/>
                <w:sz w:val="24"/>
                <w:szCs w:val="24"/>
              </w:rPr>
              <w:t xml:space="preserve"> </w:t>
            </w:r>
            <w:r w:rsidR="004472D6">
              <w:rPr>
                <w:rStyle w:val="a8"/>
                <w:rFonts w:ascii="Times New Roman" w:hAnsi="Times New Roman" w:cs="Times New Roman"/>
                <w:sz w:val="24"/>
                <w:szCs w:val="24"/>
              </w:rPr>
              <w:footnoteReference w:id="3"/>
            </w:r>
          </w:p>
        </w:tc>
        <w:tc>
          <w:tcPr>
            <w:tcW w:w="1926" w:type="dxa"/>
          </w:tcPr>
          <w:p w:rsidR="0001639C" w:rsidRPr="0001639C" w:rsidRDefault="0001550D" w:rsidP="00C903C7">
            <w:pPr>
              <w:jc w:val="center"/>
              <w:rPr>
                <w:rFonts w:ascii="Times New Roman" w:hAnsi="Times New Roman" w:cs="Times New Roman"/>
                <w:sz w:val="24"/>
                <w:szCs w:val="24"/>
              </w:rPr>
            </w:pPr>
            <w:r>
              <w:rPr>
                <w:rFonts w:ascii="Times New Roman" w:hAnsi="Times New Roman" w:cs="Times New Roman"/>
                <w:sz w:val="24"/>
                <w:szCs w:val="24"/>
              </w:rPr>
              <w:t>0 грн.</w:t>
            </w:r>
          </w:p>
        </w:tc>
        <w:tc>
          <w:tcPr>
            <w:tcW w:w="1926" w:type="dxa"/>
          </w:tcPr>
          <w:p w:rsidR="0001639C" w:rsidRPr="0001639C" w:rsidRDefault="00CB1816" w:rsidP="0001639C">
            <w:pPr>
              <w:jc w:val="center"/>
              <w:rPr>
                <w:rFonts w:ascii="Times New Roman" w:hAnsi="Times New Roman" w:cs="Times New Roman"/>
                <w:sz w:val="24"/>
                <w:szCs w:val="24"/>
              </w:rPr>
            </w:pPr>
            <w:r>
              <w:rPr>
                <w:rFonts w:ascii="Times New Roman" w:hAnsi="Times New Roman" w:cs="Times New Roman"/>
                <w:sz w:val="24"/>
                <w:szCs w:val="24"/>
              </w:rPr>
              <w:t>0</w:t>
            </w:r>
            <w:r w:rsidR="0001550D">
              <w:rPr>
                <w:rFonts w:ascii="Times New Roman" w:hAnsi="Times New Roman" w:cs="Times New Roman"/>
                <w:sz w:val="24"/>
                <w:szCs w:val="24"/>
              </w:rPr>
              <w:t xml:space="preserve"> грн.</w:t>
            </w:r>
          </w:p>
        </w:tc>
        <w:tc>
          <w:tcPr>
            <w:tcW w:w="1926" w:type="dxa"/>
          </w:tcPr>
          <w:p w:rsidR="0001639C" w:rsidRPr="0001639C" w:rsidRDefault="00CB1816" w:rsidP="002F355B">
            <w:pPr>
              <w:jc w:val="center"/>
              <w:rPr>
                <w:rFonts w:ascii="Times New Roman" w:hAnsi="Times New Roman" w:cs="Times New Roman"/>
                <w:sz w:val="24"/>
                <w:szCs w:val="24"/>
              </w:rPr>
            </w:pPr>
            <w:r>
              <w:rPr>
                <w:rFonts w:ascii="Times New Roman" w:hAnsi="Times New Roman" w:cs="Times New Roman"/>
                <w:sz w:val="24"/>
                <w:szCs w:val="24"/>
              </w:rPr>
              <w:t>0</w:t>
            </w:r>
            <w:r w:rsidR="002F355B">
              <w:rPr>
                <w:rFonts w:ascii="Times New Roman" w:hAnsi="Times New Roman" w:cs="Times New Roman"/>
                <w:sz w:val="24"/>
                <w:szCs w:val="24"/>
              </w:rPr>
              <w:t> </w:t>
            </w:r>
            <w:r w:rsidR="0001550D">
              <w:rPr>
                <w:rFonts w:ascii="Times New Roman" w:hAnsi="Times New Roman" w:cs="Times New Roman"/>
                <w:sz w:val="24"/>
                <w:szCs w:val="24"/>
              </w:rPr>
              <w:t>грн.</w:t>
            </w:r>
          </w:p>
        </w:tc>
      </w:tr>
    </w:tbl>
    <w:p w:rsidR="00D03FC1" w:rsidRPr="004011DF" w:rsidRDefault="00D03FC1">
      <w:pPr>
        <w:rPr>
          <w:rFonts w:ascii="Times New Roman" w:eastAsia="Times New Roman" w:hAnsi="Times New Roman" w:cs="Times New Roman"/>
          <w:sz w:val="24"/>
          <w:szCs w:val="24"/>
          <w:lang w:eastAsia="uk-UA"/>
        </w:rPr>
      </w:pPr>
    </w:p>
    <w:p w:rsidR="004011DF" w:rsidRPr="004011DF" w:rsidRDefault="004011DF">
      <w:pPr>
        <w:rPr>
          <w:rFonts w:ascii="Times New Roman" w:eastAsia="Times New Roman" w:hAnsi="Times New Roman" w:cs="Times New Roman"/>
          <w:sz w:val="24"/>
          <w:szCs w:val="24"/>
          <w:lang w:eastAsia="uk-UA"/>
        </w:rPr>
      </w:pPr>
    </w:p>
    <w:p w:rsidR="004011DF" w:rsidRPr="004011DF" w:rsidRDefault="004011DF">
      <w:pPr>
        <w:rPr>
          <w:rFonts w:ascii="Times New Roman" w:eastAsia="Times New Roman" w:hAnsi="Times New Roman" w:cs="Times New Roman"/>
          <w:sz w:val="24"/>
          <w:szCs w:val="24"/>
          <w:lang w:eastAsia="uk-UA"/>
        </w:rPr>
      </w:pPr>
    </w:p>
    <w:p w:rsidR="004011DF" w:rsidRPr="004011DF" w:rsidRDefault="004011DF">
      <w:pPr>
        <w:rPr>
          <w:rFonts w:ascii="Times New Roman" w:eastAsia="Times New Roman" w:hAnsi="Times New Roman" w:cs="Times New Roman"/>
          <w:sz w:val="24"/>
          <w:szCs w:val="24"/>
          <w:lang w:eastAsia="uk-UA"/>
        </w:rPr>
      </w:pPr>
    </w:p>
    <w:tbl>
      <w:tblPr>
        <w:tblStyle w:val="ab"/>
        <w:tblW w:w="0" w:type="auto"/>
        <w:tblLook w:val="04A0" w:firstRow="1" w:lastRow="0" w:firstColumn="1" w:lastColumn="0" w:noHBand="0" w:noVBand="1"/>
      </w:tblPr>
      <w:tblGrid>
        <w:gridCol w:w="2407"/>
        <w:gridCol w:w="2407"/>
        <w:gridCol w:w="2407"/>
        <w:gridCol w:w="2408"/>
      </w:tblGrid>
      <w:tr w:rsidR="004472D6" w:rsidTr="004472D6">
        <w:tc>
          <w:tcPr>
            <w:tcW w:w="2407" w:type="dxa"/>
          </w:tcPr>
          <w:p w:rsidR="004472D6" w:rsidRPr="004472D6" w:rsidRDefault="004472D6" w:rsidP="004472D6">
            <w:pPr>
              <w:jc w:val="center"/>
              <w:rPr>
                <w:rFonts w:ascii="Times New Roman" w:hAnsi="Times New Roman" w:cs="Times New Roman"/>
                <w:sz w:val="24"/>
                <w:szCs w:val="24"/>
              </w:rPr>
            </w:pPr>
            <w:r>
              <w:br w:type="page"/>
            </w:r>
            <w:r w:rsidRPr="004472D6">
              <w:rPr>
                <w:rFonts w:ascii="Times New Roman" w:hAnsi="Times New Roman" w:cs="Times New Roman"/>
                <w:sz w:val="24"/>
                <w:szCs w:val="24"/>
              </w:rPr>
              <w:t>Вид витрат</w:t>
            </w:r>
          </w:p>
        </w:tc>
        <w:tc>
          <w:tcPr>
            <w:tcW w:w="2407" w:type="dxa"/>
          </w:tcPr>
          <w:p w:rsidR="004472D6" w:rsidRPr="004472D6" w:rsidRDefault="004472D6" w:rsidP="004472D6">
            <w:pPr>
              <w:jc w:val="center"/>
              <w:rPr>
                <w:rFonts w:ascii="Times New Roman" w:hAnsi="Times New Roman" w:cs="Times New Roman"/>
                <w:sz w:val="24"/>
                <w:szCs w:val="24"/>
              </w:rPr>
            </w:pPr>
            <w:r>
              <w:rPr>
                <w:rFonts w:ascii="Times New Roman" w:hAnsi="Times New Roman" w:cs="Times New Roman"/>
                <w:sz w:val="24"/>
                <w:szCs w:val="24"/>
              </w:rPr>
              <w:t>З</w:t>
            </w:r>
            <w:r w:rsidRPr="004472D6">
              <w:rPr>
                <w:rFonts w:ascii="Times New Roman" w:hAnsi="Times New Roman" w:cs="Times New Roman"/>
                <w:sz w:val="24"/>
                <w:szCs w:val="24"/>
              </w:rPr>
              <w:t xml:space="preserve">а рік </w:t>
            </w:r>
            <w:r>
              <w:rPr>
                <w:rFonts w:ascii="Times New Roman" w:hAnsi="Times New Roman" w:cs="Times New Roman"/>
                <w:sz w:val="24"/>
                <w:szCs w:val="24"/>
              </w:rPr>
              <w:t>(</w:t>
            </w:r>
            <w:r w:rsidRPr="004472D6">
              <w:rPr>
                <w:rFonts w:ascii="Times New Roman" w:hAnsi="Times New Roman" w:cs="Times New Roman"/>
                <w:sz w:val="24"/>
                <w:szCs w:val="24"/>
              </w:rPr>
              <w:t>стартовий), гривень</w:t>
            </w:r>
          </w:p>
        </w:tc>
        <w:tc>
          <w:tcPr>
            <w:tcW w:w="2407" w:type="dxa"/>
          </w:tcPr>
          <w:p w:rsidR="004472D6" w:rsidRPr="004472D6" w:rsidRDefault="004472D6" w:rsidP="004472D6">
            <w:pPr>
              <w:jc w:val="center"/>
              <w:rPr>
                <w:rFonts w:ascii="Times New Roman" w:hAnsi="Times New Roman" w:cs="Times New Roman"/>
                <w:sz w:val="24"/>
                <w:szCs w:val="24"/>
              </w:rPr>
            </w:pPr>
            <w:r w:rsidRPr="004472D6">
              <w:rPr>
                <w:rFonts w:ascii="Times New Roman" w:hAnsi="Times New Roman" w:cs="Times New Roman"/>
                <w:sz w:val="24"/>
                <w:szCs w:val="24"/>
              </w:rPr>
              <w:t>Періодичні (за наступний рік)</w:t>
            </w:r>
            <w:r>
              <w:rPr>
                <w:rFonts w:ascii="Times New Roman" w:hAnsi="Times New Roman" w:cs="Times New Roman"/>
                <w:sz w:val="24"/>
                <w:szCs w:val="24"/>
              </w:rPr>
              <w:t>, гривень</w:t>
            </w:r>
          </w:p>
        </w:tc>
        <w:tc>
          <w:tcPr>
            <w:tcW w:w="2408" w:type="dxa"/>
          </w:tcPr>
          <w:p w:rsidR="004472D6" w:rsidRPr="004472D6" w:rsidRDefault="004472D6" w:rsidP="004472D6">
            <w:pPr>
              <w:jc w:val="center"/>
              <w:rPr>
                <w:rFonts w:ascii="Times New Roman" w:eastAsia="Times New Roman" w:hAnsi="Times New Roman" w:cs="Times New Roman"/>
                <w:sz w:val="24"/>
                <w:szCs w:val="24"/>
                <w:lang w:eastAsia="uk-UA"/>
              </w:rPr>
            </w:pPr>
            <w:r w:rsidRPr="004472D6">
              <w:rPr>
                <w:rFonts w:ascii="Times New Roman" w:eastAsia="Times New Roman" w:hAnsi="Times New Roman" w:cs="Times New Roman"/>
                <w:sz w:val="24"/>
                <w:szCs w:val="24"/>
                <w:lang w:eastAsia="uk-UA"/>
              </w:rPr>
              <w:t>Витрати за п’ять років,</w:t>
            </w:r>
          </w:p>
          <w:p w:rsidR="004472D6" w:rsidRPr="004472D6" w:rsidRDefault="004472D6" w:rsidP="004472D6">
            <w:pPr>
              <w:jc w:val="center"/>
              <w:rPr>
                <w:rFonts w:ascii="Times New Roman" w:hAnsi="Times New Roman" w:cs="Times New Roman"/>
                <w:sz w:val="24"/>
                <w:szCs w:val="24"/>
              </w:rPr>
            </w:pPr>
            <w:r w:rsidRPr="004472D6">
              <w:rPr>
                <w:rFonts w:ascii="Times New Roman" w:eastAsia="Times New Roman" w:hAnsi="Times New Roman" w:cs="Times New Roman"/>
                <w:sz w:val="24"/>
                <w:szCs w:val="24"/>
                <w:lang w:eastAsia="uk-UA"/>
              </w:rPr>
              <w:t>гривень</w:t>
            </w:r>
          </w:p>
        </w:tc>
      </w:tr>
      <w:tr w:rsidR="004472D6" w:rsidTr="004472D6">
        <w:tc>
          <w:tcPr>
            <w:tcW w:w="2407" w:type="dxa"/>
          </w:tcPr>
          <w:p w:rsidR="004472D6" w:rsidRDefault="004472D6">
            <w:r w:rsidRPr="00FB4983">
              <w:rPr>
                <w:rFonts w:ascii="Times New Roman" w:eastAsia="Times New Roman" w:hAnsi="Times New Roman" w:cs="Times New Roman"/>
                <w:sz w:val="24"/>
                <w:szCs w:val="24"/>
                <w:lang w:eastAsia="uk-UA"/>
              </w:rPr>
              <w:t>Витрати на оборотні активи (матеріали, канцелярські товари тощо), гривень</w:t>
            </w:r>
            <w:r w:rsidR="002F355B">
              <w:rPr>
                <w:rFonts w:ascii="Times New Roman" w:eastAsia="Times New Roman" w:hAnsi="Times New Roman" w:cs="Times New Roman"/>
                <w:sz w:val="24"/>
                <w:szCs w:val="24"/>
                <w:lang w:eastAsia="uk-UA"/>
              </w:rPr>
              <w:t xml:space="preserve"> </w:t>
            </w:r>
          </w:p>
        </w:tc>
        <w:tc>
          <w:tcPr>
            <w:tcW w:w="2407" w:type="dxa"/>
          </w:tcPr>
          <w:p w:rsidR="004472D6" w:rsidRPr="004472D6" w:rsidRDefault="005A500D" w:rsidP="004472D6">
            <w:pPr>
              <w:jc w:val="center"/>
              <w:rPr>
                <w:rFonts w:ascii="Times New Roman" w:hAnsi="Times New Roman" w:cs="Times New Roman"/>
                <w:sz w:val="24"/>
                <w:szCs w:val="24"/>
              </w:rPr>
            </w:pPr>
            <w:r>
              <w:rPr>
                <w:rFonts w:ascii="Times New Roman" w:hAnsi="Times New Roman" w:cs="Times New Roman"/>
                <w:sz w:val="24"/>
                <w:szCs w:val="24"/>
              </w:rPr>
              <w:t>1</w:t>
            </w:r>
            <w:r w:rsidR="00CB1816">
              <w:rPr>
                <w:rFonts w:ascii="Times New Roman" w:hAnsi="Times New Roman" w:cs="Times New Roman"/>
                <w:sz w:val="24"/>
                <w:szCs w:val="24"/>
              </w:rPr>
              <w:t>5</w:t>
            </w:r>
            <w:r w:rsidR="009B7986">
              <w:rPr>
                <w:rFonts w:ascii="Times New Roman" w:hAnsi="Times New Roman" w:cs="Times New Roman"/>
                <w:sz w:val="24"/>
                <w:szCs w:val="24"/>
              </w:rPr>
              <w:t xml:space="preserve"> </w:t>
            </w:r>
            <w:r w:rsidR="002F355B">
              <w:rPr>
                <w:rStyle w:val="a8"/>
                <w:rFonts w:ascii="Times New Roman" w:hAnsi="Times New Roman" w:cs="Times New Roman"/>
                <w:sz w:val="24"/>
                <w:szCs w:val="24"/>
              </w:rPr>
              <w:footnoteReference w:id="4"/>
            </w:r>
          </w:p>
        </w:tc>
        <w:tc>
          <w:tcPr>
            <w:tcW w:w="2407" w:type="dxa"/>
          </w:tcPr>
          <w:p w:rsidR="004472D6" w:rsidRPr="004472D6" w:rsidRDefault="001F7818" w:rsidP="004472D6">
            <w:pPr>
              <w:jc w:val="center"/>
              <w:rPr>
                <w:rFonts w:ascii="Times New Roman" w:hAnsi="Times New Roman" w:cs="Times New Roman"/>
                <w:sz w:val="24"/>
                <w:szCs w:val="24"/>
              </w:rPr>
            </w:pPr>
            <w:r>
              <w:rPr>
                <w:rFonts w:ascii="Times New Roman" w:hAnsi="Times New Roman" w:cs="Times New Roman"/>
                <w:sz w:val="24"/>
                <w:szCs w:val="24"/>
              </w:rPr>
              <w:t>1</w:t>
            </w:r>
            <w:r w:rsidR="00CB1816">
              <w:rPr>
                <w:rFonts w:ascii="Times New Roman" w:hAnsi="Times New Roman" w:cs="Times New Roman"/>
                <w:sz w:val="24"/>
                <w:szCs w:val="24"/>
              </w:rPr>
              <w:t>5</w:t>
            </w:r>
          </w:p>
        </w:tc>
        <w:tc>
          <w:tcPr>
            <w:tcW w:w="2408" w:type="dxa"/>
          </w:tcPr>
          <w:p w:rsidR="004472D6" w:rsidRPr="004472D6" w:rsidRDefault="005A500D" w:rsidP="004472D6">
            <w:pPr>
              <w:jc w:val="center"/>
              <w:rPr>
                <w:rFonts w:ascii="Times New Roman" w:hAnsi="Times New Roman" w:cs="Times New Roman"/>
                <w:sz w:val="24"/>
                <w:szCs w:val="24"/>
              </w:rPr>
            </w:pPr>
            <w:r>
              <w:rPr>
                <w:rFonts w:ascii="Times New Roman" w:hAnsi="Times New Roman" w:cs="Times New Roman"/>
                <w:sz w:val="24"/>
                <w:szCs w:val="24"/>
              </w:rPr>
              <w:t>7</w:t>
            </w:r>
            <w:r w:rsidR="00CB1816">
              <w:rPr>
                <w:rFonts w:ascii="Times New Roman" w:hAnsi="Times New Roman" w:cs="Times New Roman"/>
                <w:sz w:val="24"/>
                <w:szCs w:val="24"/>
              </w:rPr>
              <w:t>5</w:t>
            </w:r>
          </w:p>
        </w:tc>
      </w:tr>
    </w:tbl>
    <w:p w:rsidR="004011DF" w:rsidRDefault="004011DF"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p>
    <w:p w:rsidR="004011DF" w:rsidRDefault="004011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72D6" w:rsidRDefault="004472D6"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Додаток 3 </w:t>
      </w:r>
    </w:p>
    <w:p w:rsidR="004472D6" w:rsidRPr="00B836DB" w:rsidRDefault="004472D6" w:rsidP="00DC646A">
      <w:pPr>
        <w:widowControl w:val="0"/>
        <w:shd w:val="clear" w:color="auto" w:fill="FFFFFF"/>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Pr="00B836DB">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а</w:t>
      </w:r>
      <w:r w:rsidRPr="00B836DB">
        <w:rPr>
          <w:rFonts w:ascii="Times New Roman" w:eastAsia="Times New Roman" w:hAnsi="Times New Roman" w:cs="Times New Roman"/>
          <w:bCs/>
          <w:color w:val="000000"/>
          <w:sz w:val="24"/>
          <w:szCs w:val="24"/>
          <w:lang w:eastAsia="ru-RU"/>
        </w:rPr>
        <w:t>наліз</w:t>
      </w:r>
      <w:r>
        <w:rPr>
          <w:rFonts w:ascii="Times New Roman" w:eastAsia="Times New Roman" w:hAnsi="Times New Roman" w:cs="Times New Roman"/>
          <w:bCs/>
          <w:color w:val="000000"/>
          <w:sz w:val="24"/>
          <w:szCs w:val="24"/>
          <w:lang w:eastAsia="ru-RU"/>
        </w:rPr>
        <w:t>у</w:t>
      </w:r>
      <w:r w:rsidRPr="00B836DB">
        <w:rPr>
          <w:rFonts w:ascii="Times New Roman" w:eastAsia="Times New Roman" w:hAnsi="Times New Roman" w:cs="Times New Roman"/>
          <w:bCs/>
          <w:color w:val="000000"/>
          <w:sz w:val="24"/>
          <w:szCs w:val="24"/>
          <w:lang w:eastAsia="ru-RU"/>
        </w:rPr>
        <w:t xml:space="preserve"> регуляторного впливу</w:t>
      </w:r>
    </w:p>
    <w:p w:rsidR="004011DF" w:rsidRDefault="004011DF" w:rsidP="004011DF">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sidRPr="00B836DB">
        <w:rPr>
          <w:rFonts w:ascii="Times New Roman" w:eastAsia="Times New Roman" w:hAnsi="Times New Roman" w:cs="Times New Roman"/>
          <w:bCs/>
          <w:color w:val="000000"/>
          <w:sz w:val="24"/>
          <w:szCs w:val="24"/>
          <w:lang w:eastAsia="ru-RU"/>
        </w:rPr>
        <w:t xml:space="preserve">до </w:t>
      </w:r>
      <w:proofErr w:type="spellStart"/>
      <w:r w:rsidRPr="00B836DB">
        <w:rPr>
          <w:rFonts w:ascii="Times New Roman" w:eastAsia="Times New Roman" w:hAnsi="Times New Roman" w:cs="Times New Roman"/>
          <w:bCs/>
          <w:color w:val="000000"/>
          <w:sz w:val="24"/>
          <w:szCs w:val="24"/>
          <w:lang w:eastAsia="ru-RU"/>
        </w:rPr>
        <w:t>проєкту</w:t>
      </w:r>
      <w:proofErr w:type="spellEnd"/>
      <w:r w:rsidRPr="00B836D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наказу </w:t>
      </w:r>
    </w:p>
    <w:p w:rsidR="004011DF" w:rsidRDefault="004011DF" w:rsidP="004011DF">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Міністерства освіти і науки України</w:t>
      </w:r>
      <w:r w:rsidRPr="002F355B">
        <w:rPr>
          <w:rFonts w:ascii="Times New Roman" w:eastAsia="Times New Roman" w:hAnsi="Times New Roman" w:cs="Times New Roman"/>
          <w:sz w:val="24"/>
          <w:szCs w:val="24"/>
          <w:lang w:eastAsia="ru-RU"/>
        </w:rPr>
        <w:t xml:space="preserve"> </w:t>
      </w:r>
    </w:p>
    <w:p w:rsidR="004011DF" w:rsidRPr="00FB4983" w:rsidRDefault="004011DF" w:rsidP="004011DF">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11DF">
        <w:rPr>
          <w:rFonts w:ascii="Times New Roman" w:eastAsia="Times New Roman" w:hAnsi="Times New Roman" w:cs="Times New Roman"/>
          <w:sz w:val="24"/>
          <w:szCs w:val="24"/>
          <w:lang w:eastAsia="ru-RU"/>
        </w:rPr>
        <w:t>Про затвердження порядку подання та узагальнення відомостей про вплив діяльності у сфері трансферу технологій на фінансовий стан підприємств, установ та організацій</w:t>
      </w:r>
      <w:r w:rsidRPr="002F355B">
        <w:rPr>
          <w:rFonts w:ascii="Times New Roman" w:eastAsia="Times New Roman" w:hAnsi="Times New Roman" w:cs="Times New Roman"/>
          <w:sz w:val="24"/>
          <w:szCs w:val="24"/>
          <w:lang w:eastAsia="ru-RU"/>
        </w:rPr>
        <w:t>»</w:t>
      </w:r>
    </w:p>
    <w:p w:rsidR="007E444F" w:rsidRPr="00FB4983" w:rsidRDefault="007E444F"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p>
    <w:p w:rsidR="004472D6" w:rsidRPr="00FB4983" w:rsidRDefault="004472D6"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p>
    <w:p w:rsidR="004472D6" w:rsidRPr="004472D6" w:rsidRDefault="004472D6" w:rsidP="004472D6">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4472D6">
        <w:rPr>
          <w:rFonts w:ascii="Times New Roman" w:eastAsia="Times New Roman" w:hAnsi="Times New Roman" w:cs="Times New Roman"/>
          <w:b/>
          <w:bCs/>
          <w:color w:val="000000"/>
          <w:sz w:val="28"/>
          <w:szCs w:val="28"/>
          <w:lang w:eastAsia="uk-UA"/>
        </w:rPr>
        <w:t>БЮДЖЕТНІ ВИТРАТИ</w:t>
      </w:r>
      <w:r w:rsidRPr="004472D6">
        <w:rPr>
          <w:rFonts w:ascii="Times New Roman" w:eastAsia="Times New Roman" w:hAnsi="Times New Roman" w:cs="Times New Roman"/>
          <w:color w:val="000000"/>
          <w:sz w:val="24"/>
          <w:szCs w:val="24"/>
          <w:lang w:eastAsia="uk-UA"/>
        </w:rPr>
        <w:br/>
      </w:r>
      <w:r w:rsidRPr="004472D6">
        <w:rPr>
          <w:rFonts w:ascii="Times New Roman" w:eastAsia="Times New Roman" w:hAnsi="Times New Roman" w:cs="Times New Roman"/>
          <w:b/>
          <w:bCs/>
          <w:color w:val="000000"/>
          <w:sz w:val="28"/>
          <w:szCs w:val="28"/>
          <w:lang w:eastAsia="uk-UA"/>
        </w:rPr>
        <w:t>на адміністрування регулювання для суб’єктів великого і середнього підприємництва</w:t>
      </w:r>
    </w:p>
    <w:p w:rsidR="004472D6" w:rsidRPr="004472D6" w:rsidRDefault="004472D6" w:rsidP="004472D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191"/>
      <w:bookmarkEnd w:id="2"/>
      <w:r w:rsidRPr="004472D6">
        <w:rPr>
          <w:rFonts w:ascii="Times New Roman" w:eastAsia="Times New Roman" w:hAnsi="Times New Roman" w:cs="Times New Roman"/>
          <w:color w:val="000000"/>
          <w:sz w:val="24"/>
          <w:szCs w:val="24"/>
          <w:lang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472D6" w:rsidRPr="004472D6" w:rsidRDefault="004472D6" w:rsidP="004472D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92"/>
      <w:bookmarkEnd w:id="3"/>
      <w:r w:rsidRPr="004472D6">
        <w:rPr>
          <w:rFonts w:ascii="Times New Roman" w:eastAsia="Times New Roman" w:hAnsi="Times New Roman" w:cs="Times New Roman"/>
          <w:color w:val="000000"/>
          <w:sz w:val="24"/>
          <w:szCs w:val="24"/>
          <w:lang w:eastAsia="uk-UA"/>
        </w:rPr>
        <w:t>Державний орган, для якого здійснюється розрахунок адміністрування регулювання:</w:t>
      </w:r>
    </w:p>
    <w:p w:rsidR="005203F8" w:rsidRPr="005203F8" w:rsidRDefault="005203F8" w:rsidP="004472D6">
      <w:pPr>
        <w:shd w:val="clear" w:color="auto" w:fill="FFFFFF"/>
        <w:spacing w:before="150" w:after="150" w:line="240" w:lineRule="auto"/>
        <w:jc w:val="center"/>
        <w:rPr>
          <w:rFonts w:ascii="Times New Roman" w:eastAsia="Times New Roman" w:hAnsi="Times New Roman" w:cs="Times New Roman"/>
          <w:color w:val="000000"/>
          <w:sz w:val="24"/>
          <w:szCs w:val="24"/>
          <w:u w:val="single"/>
          <w:lang w:eastAsia="uk-UA"/>
        </w:rPr>
      </w:pPr>
      <w:bookmarkStart w:id="4" w:name="n193"/>
      <w:bookmarkEnd w:id="4"/>
      <w:r w:rsidRPr="005203F8">
        <w:rPr>
          <w:rFonts w:ascii="Times New Roman" w:eastAsia="Times New Roman" w:hAnsi="Times New Roman" w:cs="Times New Roman"/>
          <w:color w:val="000000"/>
          <w:sz w:val="24"/>
          <w:szCs w:val="24"/>
          <w:u w:val="single"/>
          <w:lang w:eastAsia="uk-UA"/>
        </w:rPr>
        <w:t>Державна податкова служба</w:t>
      </w:r>
    </w:p>
    <w:p w:rsidR="004472D6" w:rsidRDefault="004472D6" w:rsidP="004472D6">
      <w:pPr>
        <w:shd w:val="clear" w:color="auto" w:fill="FFFFFF"/>
        <w:spacing w:before="150" w:after="150" w:line="240" w:lineRule="auto"/>
        <w:jc w:val="center"/>
        <w:rPr>
          <w:rFonts w:ascii="Times New Roman" w:eastAsia="Times New Roman" w:hAnsi="Times New Roman" w:cs="Times New Roman"/>
          <w:color w:val="000000"/>
          <w:sz w:val="16"/>
          <w:szCs w:val="16"/>
          <w:lang w:eastAsia="uk-UA"/>
        </w:rPr>
      </w:pPr>
      <w:r w:rsidRPr="004472D6">
        <w:rPr>
          <w:rFonts w:ascii="Times New Roman" w:eastAsia="Times New Roman" w:hAnsi="Times New Roman" w:cs="Times New Roman"/>
          <w:color w:val="000000"/>
          <w:sz w:val="16"/>
          <w:szCs w:val="16"/>
          <w:lang w:eastAsia="uk-UA"/>
        </w:rPr>
        <w:t>(назва державного органу)</w:t>
      </w:r>
    </w:p>
    <w:tbl>
      <w:tblPr>
        <w:tblStyle w:val="ab"/>
        <w:tblW w:w="0" w:type="auto"/>
        <w:tblLook w:val="04A0" w:firstRow="1" w:lastRow="0" w:firstColumn="1" w:lastColumn="0" w:noHBand="0" w:noVBand="1"/>
      </w:tblPr>
      <w:tblGrid>
        <w:gridCol w:w="1690"/>
        <w:gridCol w:w="1415"/>
        <w:gridCol w:w="1527"/>
        <w:gridCol w:w="1463"/>
        <w:gridCol w:w="1917"/>
        <w:gridCol w:w="1617"/>
      </w:tblGrid>
      <w:tr w:rsidR="005203F8" w:rsidTr="005203F8">
        <w:tc>
          <w:tcPr>
            <w:tcW w:w="1690"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415"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Планові витрати часу на процедуру</w:t>
            </w:r>
            <w:r w:rsidR="00C43277">
              <w:rPr>
                <w:rFonts w:ascii="Times New Roman" w:eastAsia="Times New Roman" w:hAnsi="Times New Roman" w:cs="Times New Roman"/>
                <w:sz w:val="20"/>
                <w:szCs w:val="20"/>
                <w:lang w:eastAsia="uk-UA"/>
              </w:rPr>
              <w:t>, годин</w:t>
            </w:r>
          </w:p>
        </w:tc>
        <w:tc>
          <w:tcPr>
            <w:tcW w:w="1527"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Вартість часу співробітника органу державної влади відповідної категорії (заробітна плата)</w:t>
            </w:r>
          </w:p>
        </w:tc>
        <w:tc>
          <w:tcPr>
            <w:tcW w:w="1463"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Оцінка кількості процедур за рік, що припадають на одного суб’єкта</w:t>
            </w:r>
          </w:p>
        </w:tc>
        <w:tc>
          <w:tcPr>
            <w:tcW w:w="1917"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Оцінка кількості  суб’єктів, що підпадають під дію процедури регулювання</w:t>
            </w:r>
          </w:p>
        </w:tc>
        <w:tc>
          <w:tcPr>
            <w:tcW w:w="1617"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5203F8">
              <w:rPr>
                <w:rFonts w:ascii="Times New Roman" w:eastAsia="Times New Roman" w:hAnsi="Times New Roman" w:cs="Times New Roman"/>
                <w:color w:val="000000"/>
                <w:sz w:val="20"/>
                <w:szCs w:val="20"/>
                <w:lang w:eastAsia="uk-UA"/>
              </w:rPr>
              <w:t>Витрати на адміністрування регулювання* (за рік), гривень</w:t>
            </w:r>
          </w:p>
        </w:tc>
      </w:tr>
      <w:tr w:rsidR="005203F8" w:rsidTr="005203F8">
        <w:tc>
          <w:tcPr>
            <w:tcW w:w="1690" w:type="dxa"/>
          </w:tcPr>
          <w:p w:rsidR="005203F8" w:rsidRPr="005203F8" w:rsidRDefault="005203F8" w:rsidP="005203F8">
            <w:pPr>
              <w:spacing w:before="150" w:after="150"/>
              <w:jc w:val="both"/>
              <w:rPr>
                <w:rFonts w:ascii="Times New Roman" w:eastAsia="Times New Roman" w:hAnsi="Times New Roman" w:cs="Times New Roman"/>
                <w:color w:val="000000"/>
                <w:sz w:val="20"/>
                <w:szCs w:val="20"/>
                <w:lang w:eastAsia="uk-UA"/>
              </w:rPr>
            </w:pPr>
            <w:r w:rsidRPr="005203F8">
              <w:rPr>
                <w:rFonts w:ascii="Times New Roman" w:eastAsia="Times New Roman" w:hAnsi="Times New Roman" w:cs="Times New Roman"/>
                <w:color w:val="000000"/>
                <w:sz w:val="20"/>
                <w:szCs w:val="20"/>
                <w:lang w:eastAsia="uk-UA"/>
              </w:rPr>
              <w:t>1. Облік суб’єкта господарювання, що перебуває у сфері регулювання</w:t>
            </w:r>
            <w:r w:rsidRPr="005203F8">
              <w:rPr>
                <w:rFonts w:ascii="Times New Roman" w:eastAsia="Times New Roman" w:hAnsi="Times New Roman" w:cs="Times New Roman"/>
                <w:color w:val="000000"/>
                <w:sz w:val="20"/>
                <w:szCs w:val="20"/>
                <w:lang w:eastAsia="uk-UA"/>
              </w:rPr>
              <w:tab/>
            </w:r>
          </w:p>
        </w:tc>
        <w:tc>
          <w:tcPr>
            <w:tcW w:w="1415" w:type="dxa"/>
          </w:tcPr>
          <w:p w:rsidR="005203F8" w:rsidRPr="00C43277" w:rsidRDefault="007E444F"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5203F8" w:rsidRPr="00C43277" w:rsidRDefault="00CC50D6"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5203F8" w:rsidRPr="00C43277" w:rsidRDefault="007E444F"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5203F8" w:rsidRPr="00C43277" w:rsidRDefault="00CC50D6"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5203F8" w:rsidRPr="00C43277" w:rsidRDefault="007E444F"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5203F8">
              <w:rPr>
                <w:rFonts w:ascii="Times New Roman" w:eastAsia="Times New Roman" w:hAnsi="Times New Roman" w:cs="Times New Roman"/>
                <w:color w:val="000000"/>
                <w:sz w:val="20"/>
                <w:szCs w:val="20"/>
                <w:lang w:eastAsia="uk-UA"/>
              </w:rPr>
              <w:t>2. Поточний контроль за суб’єктом господарювання, що перебуває у сфері регулювання, у тому числі:</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камеральні</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виїзні</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 xml:space="preserve">3. Підготовка, затвердження та опрацювання одного окремого акта про </w:t>
            </w:r>
            <w:r w:rsidRPr="004472D6">
              <w:rPr>
                <w:rFonts w:ascii="Times New Roman" w:eastAsia="Times New Roman" w:hAnsi="Times New Roman" w:cs="Times New Roman"/>
                <w:sz w:val="20"/>
                <w:szCs w:val="20"/>
                <w:lang w:eastAsia="uk-UA"/>
              </w:rPr>
              <w:lastRenderedPageBreak/>
              <w:t>порушення вимог регулювання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lastRenderedPageBreak/>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lastRenderedPageBreak/>
              <w:t>4. Реалізація одного окремого рішення щодо порушення вимог регулювання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5. Оскарження одного окремого рішення суб’єктами господарювання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6. Підготовка звітності за результатами регулювання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7. Інші адмін</w:t>
            </w:r>
            <w:r w:rsidRPr="005203F8">
              <w:rPr>
                <w:rFonts w:ascii="Times New Roman" w:eastAsia="Times New Roman" w:hAnsi="Times New Roman" w:cs="Times New Roman"/>
                <w:sz w:val="20"/>
                <w:szCs w:val="20"/>
                <w:lang w:eastAsia="uk-UA"/>
              </w:rPr>
              <w:t>істративні процедури (уточнити)</w:t>
            </w:r>
            <w:r w:rsidRPr="004472D6">
              <w:rPr>
                <w:rFonts w:ascii="Times New Roman" w:eastAsia="Times New Roman" w:hAnsi="Times New Roman" w:cs="Times New Roman"/>
                <w:sz w:val="20"/>
                <w:szCs w:val="20"/>
                <w:lang w:eastAsia="uk-UA"/>
              </w:rPr>
              <w:br/>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Разом за рік</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52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Сумарно за п’ять років</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52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bl>
    <w:p w:rsidR="004472D6" w:rsidRPr="004472D6" w:rsidRDefault="004472D6" w:rsidP="004472D6">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5" w:name="n195"/>
      <w:bookmarkEnd w:id="5"/>
      <w:r w:rsidRPr="004472D6">
        <w:rPr>
          <w:rFonts w:ascii="Times New Roman" w:eastAsia="Times New Roman" w:hAnsi="Times New Roman" w:cs="Times New Roman"/>
          <w:color w:val="000000"/>
          <w:sz w:val="20"/>
          <w:szCs w:val="20"/>
          <w:lang w:eastAsia="uk-UA"/>
        </w:rPr>
        <w:t>__________</w:t>
      </w:r>
      <w:r w:rsidRPr="004472D6">
        <w:rPr>
          <w:rFonts w:ascii="Times New Roman" w:eastAsia="Times New Roman" w:hAnsi="Times New Roman" w:cs="Times New Roman"/>
          <w:color w:val="000000"/>
          <w:sz w:val="24"/>
          <w:szCs w:val="24"/>
          <w:lang w:eastAsia="uk-UA"/>
        </w:rPr>
        <w:br/>
      </w:r>
      <w:r w:rsidRPr="004472D6">
        <w:rPr>
          <w:rFonts w:ascii="Times New Roman" w:eastAsia="Times New Roman" w:hAnsi="Times New Roman" w:cs="Times New Roman"/>
          <w:color w:val="000000"/>
          <w:sz w:val="20"/>
          <w:szCs w:val="20"/>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472D6" w:rsidRDefault="004472D6"/>
    <w:sectPr w:rsidR="004472D6" w:rsidSect="00DC646A">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41" w:rsidRDefault="00524741" w:rsidP="00FB4983">
      <w:pPr>
        <w:spacing w:after="0" w:line="240" w:lineRule="auto"/>
      </w:pPr>
      <w:r>
        <w:separator/>
      </w:r>
    </w:p>
  </w:endnote>
  <w:endnote w:type="continuationSeparator" w:id="0">
    <w:p w:rsidR="00524741" w:rsidRDefault="00524741" w:rsidP="00FB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41" w:rsidRDefault="00524741" w:rsidP="00FB4983">
      <w:pPr>
        <w:spacing w:after="0" w:line="240" w:lineRule="auto"/>
      </w:pPr>
      <w:r>
        <w:separator/>
      </w:r>
    </w:p>
  </w:footnote>
  <w:footnote w:type="continuationSeparator" w:id="0">
    <w:p w:rsidR="00524741" w:rsidRDefault="00524741" w:rsidP="00FB4983">
      <w:pPr>
        <w:spacing w:after="0" w:line="240" w:lineRule="auto"/>
      </w:pPr>
      <w:r>
        <w:continuationSeparator/>
      </w:r>
    </w:p>
  </w:footnote>
  <w:footnote w:id="1">
    <w:p w:rsidR="003C37ED" w:rsidRPr="00BE1DA9" w:rsidRDefault="003C37ED" w:rsidP="00BE1DA9">
      <w:pPr>
        <w:pStyle w:val="a6"/>
        <w:ind w:firstLine="709"/>
        <w:jc w:val="both"/>
        <w:rPr>
          <w:lang w:val="uk-UA"/>
        </w:rPr>
      </w:pPr>
      <w:r w:rsidRPr="00BE1DA9">
        <w:rPr>
          <w:rStyle w:val="a8"/>
          <w:lang w:val="uk-UA"/>
        </w:rPr>
        <w:footnoteRef/>
      </w:r>
      <w:r w:rsidRPr="00BE1DA9">
        <w:rPr>
          <w:lang w:val="uk-UA"/>
        </w:rPr>
        <w:t xml:space="preserve"> </w:t>
      </w:r>
      <w:r w:rsidR="00BE1DA9" w:rsidRPr="00BE1DA9">
        <w:rPr>
          <w:lang w:val="uk-UA"/>
        </w:rPr>
        <w:t xml:space="preserve">Регуляторна дія акта поширюється на підприємства, установи та організації (серед яких найчисленнішу групу становлять заклади вищої освіти та наукові установи), що здійснюють наукові дослідження і розробки, в результаті яких створюються технології. За даними Держстату, в Україні упродовж 2018 року науково-дослідні роботи (НДР) виконували 950 організацій, з яких 48,1% (457 установ) відносилися до державного сектору економіки (зокрема, наукові інститути НАН України та національних галузевих академій наук України), 37,0% </w:t>
      </w:r>
      <w:bookmarkStart w:id="1" w:name="_GoBack"/>
      <w:bookmarkEnd w:id="1"/>
      <w:r w:rsidR="00BE1DA9" w:rsidRPr="00BE1DA9">
        <w:rPr>
          <w:lang w:val="uk-UA"/>
        </w:rPr>
        <w:t>(351 суб’єкт господарювання) – суб’єкти підприємницької діяльності, 14,9% (142 суб’єкти господарювання) – заклади вищої освіти.</w:t>
      </w:r>
    </w:p>
  </w:footnote>
  <w:footnote w:id="2">
    <w:p w:rsidR="00FD0DB4" w:rsidRPr="000B293D" w:rsidRDefault="00FD0DB4" w:rsidP="00C903C7">
      <w:pPr>
        <w:pStyle w:val="ac"/>
        <w:shd w:val="clear" w:color="auto" w:fill="FFFFFF"/>
        <w:spacing w:after="0" w:line="240" w:lineRule="auto"/>
        <w:ind w:left="0" w:firstLine="709"/>
        <w:jc w:val="both"/>
        <w:rPr>
          <w:rFonts w:ascii="Times New Roman" w:hAnsi="Times New Roman" w:cs="Times New Roman"/>
          <w:color w:val="000000"/>
          <w:spacing w:val="-3"/>
          <w:sz w:val="20"/>
          <w:szCs w:val="20"/>
        </w:rPr>
      </w:pPr>
      <w:r w:rsidRPr="000B293D">
        <w:rPr>
          <w:rStyle w:val="a8"/>
          <w:rFonts w:ascii="Times New Roman" w:hAnsi="Times New Roman" w:cs="Times New Roman"/>
          <w:sz w:val="20"/>
          <w:szCs w:val="20"/>
        </w:rPr>
        <w:footnoteRef/>
      </w:r>
      <w:r w:rsidRPr="000B293D">
        <w:rPr>
          <w:rFonts w:ascii="Times New Roman" w:hAnsi="Times New Roman" w:cs="Times New Roman"/>
          <w:sz w:val="20"/>
          <w:szCs w:val="20"/>
        </w:rPr>
        <w:t xml:space="preserve"> </w:t>
      </w:r>
      <w:r w:rsidRPr="000B293D">
        <w:rPr>
          <w:rFonts w:ascii="Times New Roman" w:hAnsi="Times New Roman" w:cs="Times New Roman"/>
          <w:color w:val="000000"/>
          <w:spacing w:val="-3"/>
          <w:sz w:val="20"/>
          <w:szCs w:val="20"/>
        </w:rPr>
        <w:t xml:space="preserve">Відповідно до </w:t>
      </w:r>
      <w:r w:rsidR="00C903C7" w:rsidRPr="000B293D">
        <w:rPr>
          <w:rFonts w:ascii="Times New Roman" w:hAnsi="Times New Roman" w:cs="Times New Roman"/>
          <w:color w:val="000000"/>
          <w:spacing w:val="-3"/>
          <w:sz w:val="20"/>
          <w:szCs w:val="20"/>
        </w:rPr>
        <w:t>статті 8 Закону України «Про Д</w:t>
      </w:r>
      <w:r w:rsidR="00CE52A0" w:rsidRPr="000B293D">
        <w:rPr>
          <w:rFonts w:ascii="Times New Roman" w:hAnsi="Times New Roman" w:cs="Times New Roman"/>
          <w:color w:val="000000"/>
          <w:spacing w:val="-3"/>
          <w:sz w:val="20"/>
          <w:szCs w:val="20"/>
        </w:rPr>
        <w:t xml:space="preserve">ержавний бюджет України на 2020 </w:t>
      </w:r>
      <w:r w:rsidR="00C903C7" w:rsidRPr="000B293D">
        <w:rPr>
          <w:rFonts w:ascii="Times New Roman" w:hAnsi="Times New Roman" w:cs="Times New Roman"/>
          <w:color w:val="000000"/>
          <w:spacing w:val="-3"/>
          <w:sz w:val="20"/>
          <w:szCs w:val="20"/>
        </w:rPr>
        <w:t>рік» мінімальна заробітна плата у пог</w:t>
      </w:r>
      <w:r w:rsidR="00CE52A0" w:rsidRPr="000B293D">
        <w:rPr>
          <w:rFonts w:ascii="Times New Roman" w:hAnsi="Times New Roman" w:cs="Times New Roman"/>
          <w:color w:val="000000"/>
          <w:spacing w:val="-3"/>
          <w:sz w:val="20"/>
          <w:szCs w:val="20"/>
        </w:rPr>
        <w:t>одинному розмірі становить 28,31</w:t>
      </w:r>
      <w:r w:rsidR="00C903C7" w:rsidRPr="000B293D">
        <w:rPr>
          <w:rFonts w:ascii="Times New Roman" w:hAnsi="Times New Roman" w:cs="Times New Roman"/>
          <w:color w:val="000000"/>
          <w:spacing w:val="-3"/>
          <w:sz w:val="20"/>
          <w:szCs w:val="20"/>
        </w:rPr>
        <w:t xml:space="preserve"> грн. Отже, якщо співробітниками суб’єктів господарювання у середньому витрачатиметься 3 години на підготовку та подання звітності про виконання протягом року положень проєкту акта, загальні витрати на це становитимуть: </w:t>
      </w:r>
      <w:r w:rsidR="00CE52A0" w:rsidRPr="000B293D">
        <w:rPr>
          <w:rFonts w:ascii="Times New Roman" w:eastAsia="Times New Roman" w:hAnsi="Times New Roman" w:cs="Times New Roman"/>
          <w:sz w:val="20"/>
          <w:szCs w:val="20"/>
          <w:lang w:eastAsia="uk-UA"/>
        </w:rPr>
        <w:t>28,31 грн. *3 год. = 84,93</w:t>
      </w:r>
      <w:r w:rsidR="00C903C7" w:rsidRPr="000B293D">
        <w:rPr>
          <w:rFonts w:ascii="Times New Roman" w:eastAsia="Times New Roman" w:hAnsi="Times New Roman" w:cs="Times New Roman"/>
          <w:sz w:val="20"/>
          <w:szCs w:val="20"/>
          <w:lang w:eastAsia="uk-UA"/>
        </w:rPr>
        <w:t xml:space="preserve"> грн.</w:t>
      </w:r>
    </w:p>
  </w:footnote>
  <w:footnote w:id="3">
    <w:p w:rsidR="009B7986" w:rsidRPr="00CB1816" w:rsidRDefault="004472D6" w:rsidP="00CB1816">
      <w:pPr>
        <w:pStyle w:val="ac"/>
        <w:shd w:val="clear" w:color="auto" w:fill="FFFFFF"/>
        <w:spacing w:after="0" w:line="240" w:lineRule="auto"/>
        <w:ind w:left="0" w:firstLine="709"/>
        <w:jc w:val="both"/>
        <w:rPr>
          <w:rFonts w:ascii="Times New Roman" w:hAnsi="Times New Roman" w:cs="Times New Roman"/>
          <w:b/>
          <w:sz w:val="20"/>
          <w:szCs w:val="20"/>
        </w:rPr>
      </w:pPr>
      <w:r w:rsidRPr="000B293D">
        <w:rPr>
          <w:rStyle w:val="a8"/>
          <w:rFonts w:ascii="Times New Roman" w:hAnsi="Times New Roman" w:cs="Times New Roman"/>
          <w:sz w:val="20"/>
          <w:szCs w:val="20"/>
        </w:rPr>
        <w:footnoteRef/>
      </w:r>
      <w:r w:rsidRPr="000B293D">
        <w:rPr>
          <w:rFonts w:ascii="Times New Roman" w:hAnsi="Times New Roman" w:cs="Times New Roman"/>
          <w:sz w:val="20"/>
          <w:szCs w:val="20"/>
        </w:rPr>
        <w:t xml:space="preserve"> </w:t>
      </w:r>
      <w:r w:rsidR="00CB1816" w:rsidRPr="000B293D">
        <w:rPr>
          <w:rFonts w:ascii="Times New Roman" w:hAnsi="Times New Roman" w:cs="Times New Roman"/>
          <w:sz w:val="20"/>
          <w:szCs w:val="20"/>
        </w:rPr>
        <w:t>Не передбачаються.</w:t>
      </w:r>
    </w:p>
  </w:footnote>
  <w:footnote w:id="4">
    <w:p w:rsidR="002F355B" w:rsidRPr="009B7986" w:rsidRDefault="002F355B" w:rsidP="009645C0">
      <w:pPr>
        <w:pStyle w:val="a6"/>
        <w:ind w:firstLine="709"/>
        <w:jc w:val="both"/>
        <w:rPr>
          <w:lang w:val="uk-UA"/>
        </w:rPr>
      </w:pPr>
      <w:r w:rsidRPr="009B7986">
        <w:rPr>
          <w:rStyle w:val="a8"/>
          <w:lang w:val="uk-UA"/>
        </w:rPr>
        <w:footnoteRef/>
      </w:r>
      <w:r w:rsidRPr="009B7986">
        <w:rPr>
          <w:lang w:val="uk-UA"/>
        </w:rPr>
        <w:t xml:space="preserve"> </w:t>
      </w:r>
      <w:r w:rsidR="009B7986" w:rsidRPr="009B7986">
        <w:rPr>
          <w:lang w:val="uk-UA"/>
        </w:rPr>
        <w:t>Витрати на оборотні активи</w:t>
      </w:r>
      <w:r w:rsidR="00CB1816">
        <w:rPr>
          <w:lang w:val="uk-UA"/>
        </w:rPr>
        <w:t>, до яких входять вартість</w:t>
      </w:r>
      <w:r w:rsidR="009B7986">
        <w:rPr>
          <w:lang w:val="uk-UA"/>
        </w:rPr>
        <w:t xml:space="preserve"> канцелярських матеріалів</w:t>
      </w:r>
      <w:r w:rsidR="00CB1816">
        <w:rPr>
          <w:lang w:val="uk-UA"/>
        </w:rPr>
        <w:t xml:space="preserve"> та поштові витрати, </w:t>
      </w:r>
      <w:r w:rsidR="009B7986">
        <w:rPr>
          <w:lang w:val="uk-UA"/>
        </w:rPr>
        <w:t xml:space="preserve">становлять </w:t>
      </w:r>
      <w:r w:rsidR="00CB1816">
        <w:rPr>
          <w:lang w:val="uk-UA"/>
        </w:rPr>
        <w:t>у межах</w:t>
      </w:r>
      <w:r w:rsidR="009B7986">
        <w:rPr>
          <w:lang w:val="uk-UA"/>
        </w:rPr>
        <w:t xml:space="preserve"> </w:t>
      </w:r>
      <w:r w:rsidR="00540BF3">
        <w:rPr>
          <w:lang w:val="uk-UA"/>
        </w:rPr>
        <w:t>1</w:t>
      </w:r>
      <w:r w:rsidR="00CB1816">
        <w:rPr>
          <w:lang w:val="uk-UA"/>
        </w:rPr>
        <w:t>5</w:t>
      </w:r>
      <w:r w:rsidR="009B7986">
        <w:rPr>
          <w:lang w:val="uk-UA"/>
        </w:rPr>
        <w:t xml:space="preserve"> грн. щорічно.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83"/>
    <w:rsid w:val="0001550D"/>
    <w:rsid w:val="0001639C"/>
    <w:rsid w:val="000B293D"/>
    <w:rsid w:val="00137649"/>
    <w:rsid w:val="00154DA9"/>
    <w:rsid w:val="00160698"/>
    <w:rsid w:val="0018225A"/>
    <w:rsid w:val="001F7818"/>
    <w:rsid w:val="0021765D"/>
    <w:rsid w:val="002F355B"/>
    <w:rsid w:val="003A3325"/>
    <w:rsid w:val="003C37ED"/>
    <w:rsid w:val="003E564B"/>
    <w:rsid w:val="004011DF"/>
    <w:rsid w:val="004472D6"/>
    <w:rsid w:val="004A74C0"/>
    <w:rsid w:val="004C2EE7"/>
    <w:rsid w:val="00501EFC"/>
    <w:rsid w:val="005203F8"/>
    <w:rsid w:val="00524741"/>
    <w:rsid w:val="00540BF3"/>
    <w:rsid w:val="005A1146"/>
    <w:rsid w:val="005A500D"/>
    <w:rsid w:val="005E5E88"/>
    <w:rsid w:val="006E2628"/>
    <w:rsid w:val="007338D0"/>
    <w:rsid w:val="007868BA"/>
    <w:rsid w:val="007B06EF"/>
    <w:rsid w:val="007D3019"/>
    <w:rsid w:val="007E444F"/>
    <w:rsid w:val="007F789E"/>
    <w:rsid w:val="008F2598"/>
    <w:rsid w:val="009645C0"/>
    <w:rsid w:val="009B7986"/>
    <w:rsid w:val="009F7FAC"/>
    <w:rsid w:val="00A828B0"/>
    <w:rsid w:val="00A94D3F"/>
    <w:rsid w:val="00AB07FA"/>
    <w:rsid w:val="00B06D8A"/>
    <w:rsid w:val="00B836DB"/>
    <w:rsid w:val="00BE1DA9"/>
    <w:rsid w:val="00C30667"/>
    <w:rsid w:val="00C43277"/>
    <w:rsid w:val="00C903C7"/>
    <w:rsid w:val="00CB1816"/>
    <w:rsid w:val="00CC50D6"/>
    <w:rsid w:val="00CE52A0"/>
    <w:rsid w:val="00CF48B7"/>
    <w:rsid w:val="00D03FC1"/>
    <w:rsid w:val="00D15954"/>
    <w:rsid w:val="00D51A26"/>
    <w:rsid w:val="00DC646A"/>
    <w:rsid w:val="00E84DB2"/>
    <w:rsid w:val="00E8748F"/>
    <w:rsid w:val="00ED0116"/>
    <w:rsid w:val="00F65E47"/>
    <w:rsid w:val="00FB4983"/>
    <w:rsid w:val="00FD0DB4"/>
    <w:rsid w:val="00FE642C"/>
    <w:rsid w:val="00FF7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9CB7"/>
  <w15:chartTrackingRefBased/>
  <w15:docId w15:val="{241FEF4B-9243-4323-88C9-23FF9D8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4983"/>
    <w:rPr>
      <w:sz w:val="16"/>
      <w:szCs w:val="16"/>
    </w:rPr>
  </w:style>
  <w:style w:type="paragraph" w:styleId="a4">
    <w:name w:val="annotation text"/>
    <w:basedOn w:val="a"/>
    <w:link w:val="a5"/>
    <w:uiPriority w:val="99"/>
    <w:semiHidden/>
    <w:unhideWhenUsed/>
    <w:rsid w:val="00FB498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примітки Знак"/>
    <w:basedOn w:val="a0"/>
    <w:link w:val="a4"/>
    <w:uiPriority w:val="99"/>
    <w:semiHidden/>
    <w:rsid w:val="00FB4983"/>
    <w:rPr>
      <w:rFonts w:ascii="Times New Roman" w:eastAsia="Times New Roman" w:hAnsi="Times New Roman" w:cs="Times New Roman"/>
      <w:sz w:val="20"/>
      <w:szCs w:val="20"/>
      <w:lang w:val="ru-RU" w:eastAsia="ru-RU"/>
    </w:rPr>
  </w:style>
  <w:style w:type="paragraph" w:styleId="a6">
    <w:name w:val="footnote text"/>
    <w:basedOn w:val="a"/>
    <w:link w:val="a7"/>
    <w:uiPriority w:val="99"/>
    <w:semiHidden/>
    <w:unhideWhenUsed/>
    <w:rsid w:val="00FB498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виноски Знак"/>
    <w:basedOn w:val="a0"/>
    <w:link w:val="a6"/>
    <w:uiPriority w:val="99"/>
    <w:semiHidden/>
    <w:rsid w:val="00FB4983"/>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FB4983"/>
    <w:rPr>
      <w:vertAlign w:val="superscript"/>
    </w:rPr>
  </w:style>
  <w:style w:type="paragraph" w:styleId="a9">
    <w:name w:val="Balloon Text"/>
    <w:basedOn w:val="a"/>
    <w:link w:val="aa"/>
    <w:uiPriority w:val="99"/>
    <w:semiHidden/>
    <w:unhideWhenUsed/>
    <w:rsid w:val="00FB498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B4983"/>
    <w:rPr>
      <w:rFonts w:ascii="Segoe UI" w:hAnsi="Segoe UI" w:cs="Segoe UI"/>
      <w:sz w:val="18"/>
      <w:szCs w:val="18"/>
    </w:rPr>
  </w:style>
  <w:style w:type="table" w:styleId="ab">
    <w:name w:val="Table Grid"/>
    <w:basedOn w:val="a1"/>
    <w:uiPriority w:val="39"/>
    <w:rsid w:val="00B8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D0DB4"/>
    <w:pPr>
      <w:spacing w:line="256" w:lineRule="auto"/>
      <w:ind w:left="720"/>
      <w:contextualSpacing/>
    </w:pPr>
  </w:style>
  <w:style w:type="character" w:styleId="ad">
    <w:name w:val="Hyperlink"/>
    <w:basedOn w:val="a0"/>
    <w:uiPriority w:val="99"/>
    <w:unhideWhenUsed/>
    <w:rsid w:val="00447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64954">
      <w:bodyDiv w:val="1"/>
      <w:marLeft w:val="0"/>
      <w:marRight w:val="0"/>
      <w:marTop w:val="0"/>
      <w:marBottom w:val="0"/>
      <w:divBdr>
        <w:top w:val="none" w:sz="0" w:space="0" w:color="auto"/>
        <w:left w:val="none" w:sz="0" w:space="0" w:color="auto"/>
        <w:bottom w:val="none" w:sz="0" w:space="0" w:color="auto"/>
        <w:right w:val="none" w:sz="0" w:space="0" w:color="auto"/>
      </w:divBdr>
      <w:divsChild>
        <w:div w:id="1516726915">
          <w:marLeft w:val="0"/>
          <w:marRight w:val="0"/>
          <w:marTop w:val="0"/>
          <w:marBottom w:val="150"/>
          <w:divBdr>
            <w:top w:val="none" w:sz="0" w:space="0" w:color="auto"/>
            <w:left w:val="none" w:sz="0" w:space="0" w:color="auto"/>
            <w:bottom w:val="none" w:sz="0" w:space="0" w:color="auto"/>
            <w:right w:val="none" w:sz="0" w:space="0" w:color="auto"/>
          </w:divBdr>
        </w:div>
        <w:div w:id="16264277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04A3-7306-4113-A8A5-727962A8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3364</Words>
  <Characters>1918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Таранов Ігор Михайлович</dc:creator>
  <cp:keywords/>
  <dc:description/>
  <cp:lastModifiedBy>Prudka O.V.</cp:lastModifiedBy>
  <cp:revision>3</cp:revision>
  <cp:lastPrinted>2019-08-29T12:12:00Z</cp:lastPrinted>
  <dcterms:created xsi:type="dcterms:W3CDTF">2020-04-16T12:43:00Z</dcterms:created>
  <dcterms:modified xsi:type="dcterms:W3CDTF">2020-04-16T12:49:00Z</dcterms:modified>
</cp:coreProperties>
</file>