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33" w:rsidRPr="00AF685C" w:rsidRDefault="00FB3133" w:rsidP="00FB3133">
      <w:pPr>
        <w:spacing w:after="0" w:line="240" w:lineRule="auto"/>
        <w:ind w:left="5529"/>
        <w:rPr>
          <w:rFonts w:ascii="Times New Roman" w:hAnsi="Times New Roman"/>
          <w:bCs/>
          <w:sz w:val="28"/>
          <w:szCs w:val="28"/>
          <w:shd w:val="clear" w:color="auto" w:fill="FFFFFF"/>
          <w:lang w:val="uk-UA"/>
        </w:rPr>
      </w:pPr>
      <w:bookmarkStart w:id="0" w:name="_GoBack"/>
      <w:bookmarkEnd w:id="0"/>
      <w:r w:rsidRPr="00AF685C">
        <w:rPr>
          <w:rFonts w:ascii="Times New Roman" w:hAnsi="Times New Roman"/>
          <w:bCs/>
          <w:sz w:val="28"/>
          <w:szCs w:val="28"/>
          <w:shd w:val="clear" w:color="auto" w:fill="FFFFFF"/>
          <w:lang w:val="uk-UA"/>
        </w:rPr>
        <w:t xml:space="preserve">ЗАТВЕРДЖЕНО </w:t>
      </w:r>
    </w:p>
    <w:p w:rsidR="00FB3133" w:rsidRDefault="00FB3133" w:rsidP="00FB3133">
      <w:pPr>
        <w:spacing w:after="0" w:line="240" w:lineRule="auto"/>
        <w:ind w:left="3686"/>
        <w:jc w:val="right"/>
        <w:rPr>
          <w:rFonts w:ascii="Times New Roman" w:hAnsi="Times New Roman"/>
          <w:bCs/>
          <w:sz w:val="28"/>
          <w:szCs w:val="28"/>
          <w:shd w:val="clear" w:color="auto" w:fill="FFFFFF"/>
          <w:lang w:val="uk-UA"/>
        </w:rPr>
      </w:pPr>
      <w:r w:rsidRPr="00AF685C">
        <w:rPr>
          <w:rFonts w:ascii="Times New Roman" w:hAnsi="Times New Roman"/>
          <w:bCs/>
          <w:sz w:val="28"/>
          <w:szCs w:val="28"/>
          <w:shd w:val="clear" w:color="auto" w:fill="FFFFFF"/>
          <w:lang w:val="uk-UA"/>
        </w:rPr>
        <w:t>постановою Кабінету Міністрів України</w:t>
      </w:r>
      <w:r>
        <w:rPr>
          <w:rFonts w:ascii="Times New Roman" w:hAnsi="Times New Roman"/>
          <w:bCs/>
          <w:sz w:val="28"/>
          <w:szCs w:val="28"/>
          <w:shd w:val="clear" w:color="auto" w:fill="FFFFFF"/>
          <w:lang w:val="uk-UA"/>
        </w:rPr>
        <w:t xml:space="preserve"> </w:t>
      </w:r>
    </w:p>
    <w:p w:rsidR="00FB3133" w:rsidRPr="00AF685C" w:rsidRDefault="00FB3133" w:rsidP="00FB3133">
      <w:pPr>
        <w:spacing w:after="0" w:line="240" w:lineRule="auto"/>
        <w:ind w:left="3261" w:firstLine="141"/>
        <w:jc w:val="center"/>
        <w:rPr>
          <w:bCs/>
          <w:sz w:val="28"/>
          <w:szCs w:val="28"/>
          <w:shd w:val="clear" w:color="auto" w:fill="FFFFFF"/>
          <w:lang w:val="uk-UA"/>
        </w:rPr>
      </w:pPr>
      <w:r>
        <w:rPr>
          <w:rFonts w:ascii="Times New Roman" w:hAnsi="Times New Roman"/>
          <w:bCs/>
          <w:sz w:val="28"/>
          <w:szCs w:val="28"/>
          <w:shd w:val="clear" w:color="auto" w:fill="FFFFFF"/>
          <w:lang w:val="uk-UA"/>
        </w:rPr>
        <w:t xml:space="preserve">          від</w:t>
      </w:r>
      <w:r w:rsidRPr="00AF685C">
        <w:rPr>
          <w:rFonts w:ascii="Times New Roman" w:hAnsi="Times New Roman"/>
          <w:bCs/>
          <w:sz w:val="28"/>
          <w:szCs w:val="28"/>
          <w:shd w:val="clear" w:color="auto" w:fill="FFFFFF"/>
          <w:lang w:val="uk-UA"/>
        </w:rPr>
        <w:t xml:space="preserve">___ _________ № </w:t>
      </w:r>
      <w:r>
        <w:rPr>
          <w:rFonts w:ascii="Times New Roman" w:hAnsi="Times New Roman"/>
          <w:bCs/>
          <w:sz w:val="28"/>
          <w:szCs w:val="28"/>
          <w:shd w:val="clear" w:color="auto" w:fill="FFFFFF"/>
          <w:lang w:val="uk-UA"/>
        </w:rPr>
        <w:t>_______</w:t>
      </w:r>
    </w:p>
    <w:p w:rsidR="00FB3133" w:rsidRPr="00707F9A" w:rsidRDefault="00FB3133" w:rsidP="00FB3133">
      <w:pPr>
        <w:spacing w:after="0" w:line="240" w:lineRule="auto"/>
        <w:rPr>
          <w:rFonts w:ascii="Times New Roman" w:hAnsi="Times New Roman"/>
          <w:b/>
          <w:sz w:val="28"/>
          <w:szCs w:val="28"/>
          <w:lang w:val="uk-UA"/>
        </w:rPr>
      </w:pPr>
    </w:p>
    <w:p w:rsidR="00FB3133" w:rsidRDefault="00FB3133" w:rsidP="00400828">
      <w:pPr>
        <w:spacing w:after="0" w:line="240" w:lineRule="auto"/>
        <w:jc w:val="center"/>
        <w:rPr>
          <w:rFonts w:ascii="Times New Roman" w:hAnsi="Times New Roman"/>
          <w:b/>
          <w:sz w:val="28"/>
          <w:szCs w:val="28"/>
          <w:lang w:val="uk-UA"/>
        </w:rPr>
      </w:pPr>
    </w:p>
    <w:p w:rsidR="00FB3133" w:rsidRDefault="00FB3133" w:rsidP="00400828">
      <w:pPr>
        <w:spacing w:after="0" w:line="240" w:lineRule="auto"/>
        <w:jc w:val="center"/>
        <w:rPr>
          <w:rFonts w:ascii="Times New Roman" w:hAnsi="Times New Roman"/>
          <w:b/>
          <w:sz w:val="28"/>
          <w:szCs w:val="28"/>
          <w:lang w:val="uk-UA"/>
        </w:rPr>
      </w:pPr>
    </w:p>
    <w:p w:rsidR="00400828" w:rsidRPr="00B57A40" w:rsidRDefault="00400828" w:rsidP="00400828">
      <w:pPr>
        <w:spacing w:after="0" w:line="240" w:lineRule="auto"/>
        <w:jc w:val="center"/>
        <w:rPr>
          <w:rFonts w:ascii="Times New Roman" w:hAnsi="Times New Roman"/>
          <w:b/>
          <w:sz w:val="28"/>
          <w:szCs w:val="28"/>
          <w:lang w:val="uk-UA"/>
        </w:rPr>
      </w:pPr>
      <w:r w:rsidRPr="00B57A40">
        <w:rPr>
          <w:rFonts w:ascii="Times New Roman" w:hAnsi="Times New Roman"/>
          <w:b/>
          <w:sz w:val="28"/>
          <w:szCs w:val="28"/>
          <w:lang w:val="uk-UA"/>
        </w:rPr>
        <w:t>ПОЛОЖЕННЯ</w:t>
      </w:r>
    </w:p>
    <w:p w:rsidR="00400828" w:rsidRPr="00B57A40" w:rsidRDefault="00400828" w:rsidP="00400828">
      <w:pPr>
        <w:spacing w:after="0" w:line="240" w:lineRule="auto"/>
        <w:jc w:val="center"/>
        <w:rPr>
          <w:rFonts w:ascii="Times New Roman" w:hAnsi="Times New Roman"/>
          <w:b/>
          <w:sz w:val="28"/>
          <w:szCs w:val="28"/>
          <w:lang w:val="uk-UA"/>
        </w:rPr>
      </w:pPr>
      <w:r w:rsidRPr="00B57A40">
        <w:rPr>
          <w:rFonts w:ascii="Times New Roman" w:hAnsi="Times New Roman"/>
          <w:b/>
          <w:sz w:val="28"/>
          <w:szCs w:val="28"/>
          <w:lang w:val="uk-UA"/>
        </w:rPr>
        <w:t>про акредитацію кваліфікаційних центрів</w:t>
      </w:r>
    </w:p>
    <w:p w:rsidR="00400828" w:rsidRPr="00B57A40" w:rsidRDefault="00400828" w:rsidP="00400828">
      <w:pPr>
        <w:spacing w:after="0" w:line="240" w:lineRule="auto"/>
        <w:jc w:val="both"/>
        <w:rPr>
          <w:rFonts w:ascii="Times New Roman" w:hAnsi="Times New Roman"/>
          <w:b/>
          <w:sz w:val="28"/>
          <w:szCs w:val="28"/>
        </w:rPr>
      </w:pPr>
    </w:p>
    <w:p w:rsidR="00400828" w:rsidRPr="00B57A40" w:rsidRDefault="00400828" w:rsidP="00400828">
      <w:pPr>
        <w:jc w:val="center"/>
        <w:rPr>
          <w:rFonts w:ascii="Times New Roman" w:hAnsi="Times New Roman"/>
          <w:b/>
          <w:sz w:val="28"/>
          <w:szCs w:val="28"/>
          <w:lang w:val="uk-UA"/>
        </w:rPr>
      </w:pPr>
      <w:r w:rsidRPr="00B57A40">
        <w:rPr>
          <w:rFonts w:ascii="Times New Roman" w:hAnsi="Times New Roman"/>
          <w:b/>
          <w:sz w:val="28"/>
          <w:szCs w:val="28"/>
          <w:lang w:val="uk-UA"/>
        </w:rPr>
        <w:t>І. Загальна частина</w:t>
      </w:r>
    </w:p>
    <w:p w:rsidR="00400828" w:rsidRDefault="00400828" w:rsidP="00400828">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B57A40">
        <w:rPr>
          <w:rFonts w:ascii="Times New Roman" w:hAnsi="Times New Roman"/>
          <w:sz w:val="28"/>
          <w:szCs w:val="28"/>
          <w:lang w:val="uk-UA"/>
        </w:rPr>
        <w:t>Це Положення визначає основ</w:t>
      </w:r>
      <w:r w:rsidRPr="00B57A40">
        <w:rPr>
          <w:rFonts w:ascii="Times New Roman" w:hAnsi="Times New Roman"/>
          <w:sz w:val="28"/>
          <w:szCs w:val="28"/>
        </w:rPr>
        <w:t>н</w:t>
      </w:r>
      <w:r w:rsidRPr="00B57A40">
        <w:rPr>
          <w:rFonts w:ascii="Times New Roman" w:hAnsi="Times New Roman"/>
          <w:sz w:val="28"/>
          <w:szCs w:val="28"/>
          <w:lang w:val="uk-UA"/>
        </w:rPr>
        <w:t xml:space="preserve">і засади та порядок проведення </w:t>
      </w:r>
      <w:r>
        <w:rPr>
          <w:rFonts w:ascii="Times New Roman" w:hAnsi="Times New Roman"/>
          <w:sz w:val="28"/>
          <w:szCs w:val="28"/>
          <w:lang w:val="uk-UA"/>
        </w:rPr>
        <w:t xml:space="preserve">процедури </w:t>
      </w:r>
      <w:r w:rsidRPr="00B57A40">
        <w:rPr>
          <w:rFonts w:ascii="Times New Roman" w:hAnsi="Times New Roman"/>
          <w:sz w:val="28"/>
          <w:szCs w:val="28"/>
          <w:lang w:val="uk-UA"/>
        </w:rPr>
        <w:t>акредитації кваліфікаційних центрів</w:t>
      </w:r>
      <w:r w:rsidR="008F2F07">
        <w:rPr>
          <w:rFonts w:ascii="Times New Roman" w:hAnsi="Times New Roman"/>
          <w:sz w:val="28"/>
          <w:szCs w:val="28"/>
          <w:lang w:val="uk-UA"/>
        </w:rPr>
        <w:t xml:space="preserve"> </w:t>
      </w:r>
      <w:r w:rsidR="008F2F07" w:rsidRPr="00874344">
        <w:rPr>
          <w:rFonts w:ascii="Times New Roman" w:hAnsi="Times New Roman"/>
          <w:sz w:val="28"/>
          <w:szCs w:val="28"/>
          <w:lang w:val="uk-UA"/>
        </w:rPr>
        <w:t>(далі – процедура акредитації)</w:t>
      </w:r>
      <w:r w:rsidRPr="00B57A40">
        <w:rPr>
          <w:rFonts w:ascii="Times New Roman" w:hAnsi="Times New Roman"/>
          <w:sz w:val="28"/>
          <w:szCs w:val="28"/>
          <w:lang w:val="uk-UA"/>
        </w:rPr>
        <w:t>.</w:t>
      </w:r>
    </w:p>
    <w:p w:rsidR="008F2F07" w:rsidRPr="00B57A40" w:rsidRDefault="008F2F07" w:rsidP="00400828">
      <w:pPr>
        <w:autoSpaceDE w:val="0"/>
        <w:autoSpaceDN w:val="0"/>
        <w:adjustRightInd w:val="0"/>
        <w:spacing w:after="0" w:line="240" w:lineRule="auto"/>
        <w:ind w:firstLine="709"/>
        <w:jc w:val="both"/>
        <w:rPr>
          <w:rFonts w:ascii="Times New Roman" w:hAnsi="Times New Roman"/>
          <w:sz w:val="28"/>
          <w:szCs w:val="28"/>
          <w:lang w:val="uk-UA"/>
        </w:rPr>
      </w:pPr>
    </w:p>
    <w:p w:rsidR="00B01EFE" w:rsidRPr="00B57A40" w:rsidRDefault="00B01EFE" w:rsidP="00B01EFE">
      <w:pPr>
        <w:ind w:firstLine="709"/>
        <w:jc w:val="both"/>
        <w:rPr>
          <w:rFonts w:ascii="Times New Roman" w:hAnsi="Times New Roman"/>
          <w:sz w:val="28"/>
          <w:szCs w:val="28"/>
          <w:lang w:val="uk-UA"/>
        </w:rPr>
      </w:pPr>
      <w:r w:rsidRPr="00B57A40">
        <w:rPr>
          <w:rFonts w:ascii="Times New Roman" w:hAnsi="Times New Roman"/>
          <w:sz w:val="28"/>
          <w:szCs w:val="28"/>
          <w:lang w:val="uk-UA"/>
        </w:rPr>
        <w:t xml:space="preserve">Положення поширюється на суб’єктів господарювання, незалежно від форми власності та сфери управління, що мають намір набути статусу </w:t>
      </w:r>
      <w:r w:rsidRPr="001659FB">
        <w:rPr>
          <w:rFonts w:ascii="Times New Roman" w:hAnsi="Times New Roman"/>
          <w:sz w:val="28"/>
          <w:szCs w:val="28"/>
          <w:lang w:val="uk-UA"/>
        </w:rPr>
        <w:t>кваліфікаційн</w:t>
      </w:r>
      <w:r w:rsidRPr="00874344">
        <w:rPr>
          <w:rFonts w:ascii="Times New Roman" w:hAnsi="Times New Roman"/>
          <w:sz w:val="28"/>
          <w:szCs w:val="28"/>
          <w:lang w:val="uk-UA"/>
        </w:rPr>
        <w:t>ого</w:t>
      </w:r>
      <w:r w:rsidRPr="001659FB">
        <w:rPr>
          <w:rFonts w:ascii="Times New Roman" w:hAnsi="Times New Roman"/>
          <w:sz w:val="28"/>
          <w:szCs w:val="28"/>
          <w:lang w:val="uk-UA"/>
        </w:rPr>
        <w:t xml:space="preserve"> центр</w:t>
      </w:r>
      <w:r w:rsidRPr="00874344">
        <w:rPr>
          <w:rFonts w:ascii="Times New Roman" w:hAnsi="Times New Roman"/>
          <w:sz w:val="28"/>
          <w:szCs w:val="28"/>
          <w:lang w:val="uk-UA"/>
        </w:rPr>
        <w:t xml:space="preserve">у </w:t>
      </w:r>
      <w:r w:rsidRPr="001659FB">
        <w:rPr>
          <w:rFonts w:ascii="Times New Roman" w:hAnsi="Times New Roman"/>
          <w:sz w:val="28"/>
          <w:szCs w:val="28"/>
          <w:lang w:val="uk-UA"/>
        </w:rPr>
        <w:t xml:space="preserve">та здійснювати оцінювання і визнання результатів навчання здобувачів, зокрема, здобутих шляхом неформальної чи інформальної освіти, присвоєння </w:t>
      </w:r>
      <w:r w:rsidR="00874344">
        <w:rPr>
          <w:rFonts w:ascii="Times New Roman" w:hAnsi="Times New Roman"/>
          <w:sz w:val="28"/>
          <w:szCs w:val="28"/>
          <w:lang w:val="uk-UA"/>
        </w:rPr>
        <w:t>та/або підтвердження визначеної(-их) Сертифікатом</w:t>
      </w:r>
      <w:r w:rsidRPr="001659FB">
        <w:rPr>
          <w:rFonts w:ascii="Times New Roman" w:hAnsi="Times New Roman"/>
          <w:sz w:val="28"/>
          <w:szCs w:val="28"/>
          <w:lang w:val="uk-UA"/>
        </w:rPr>
        <w:t>(-ами) про акредитацію кваліфікаційного центру (далі – Сертифі</w:t>
      </w:r>
      <w:r w:rsidR="00874344">
        <w:rPr>
          <w:rFonts w:ascii="Times New Roman" w:hAnsi="Times New Roman"/>
          <w:sz w:val="28"/>
          <w:szCs w:val="28"/>
          <w:lang w:val="uk-UA"/>
        </w:rPr>
        <w:t>кат) професійної</w:t>
      </w:r>
      <w:r w:rsidRPr="001659FB">
        <w:rPr>
          <w:rFonts w:ascii="Times New Roman" w:hAnsi="Times New Roman"/>
          <w:sz w:val="28"/>
          <w:szCs w:val="28"/>
          <w:lang w:val="uk-UA"/>
        </w:rPr>
        <w:t xml:space="preserve">(-их) кваліфікації(-ій), </w:t>
      </w:r>
      <w:r w:rsidRPr="00874344">
        <w:rPr>
          <w:rFonts w:ascii="Times New Roman" w:hAnsi="Times New Roman"/>
          <w:sz w:val="28"/>
          <w:szCs w:val="28"/>
          <w:lang w:val="uk-UA"/>
        </w:rPr>
        <w:t xml:space="preserve">здійснювати </w:t>
      </w:r>
      <w:r w:rsidR="00874344">
        <w:rPr>
          <w:rFonts w:ascii="Times New Roman" w:hAnsi="Times New Roman"/>
          <w:sz w:val="28"/>
          <w:szCs w:val="28"/>
          <w:lang w:val="uk-UA"/>
        </w:rPr>
        <w:t>визнання в Україні відповідної</w:t>
      </w:r>
      <w:r w:rsidRPr="001659FB">
        <w:rPr>
          <w:rFonts w:ascii="Times New Roman" w:hAnsi="Times New Roman"/>
          <w:sz w:val="28"/>
          <w:szCs w:val="28"/>
          <w:lang w:val="uk-UA"/>
        </w:rPr>
        <w:t>(-их) професійної(-и</w:t>
      </w:r>
      <w:r w:rsidR="00874344">
        <w:rPr>
          <w:rFonts w:ascii="Times New Roman" w:hAnsi="Times New Roman"/>
          <w:sz w:val="28"/>
          <w:szCs w:val="28"/>
          <w:lang w:val="uk-UA"/>
        </w:rPr>
        <w:t>х) кваліфікації(-ій), здобутої</w:t>
      </w:r>
      <w:r>
        <w:rPr>
          <w:rFonts w:ascii="Times New Roman" w:hAnsi="Times New Roman"/>
          <w:sz w:val="28"/>
          <w:szCs w:val="28"/>
          <w:lang w:val="uk-UA"/>
        </w:rPr>
        <w:t>(-</w:t>
      </w:r>
      <w:r w:rsidRPr="00B57A40">
        <w:rPr>
          <w:rFonts w:ascii="Times New Roman" w:hAnsi="Times New Roman"/>
          <w:sz w:val="28"/>
          <w:szCs w:val="28"/>
          <w:lang w:val="uk-UA"/>
        </w:rPr>
        <w:t>их</w:t>
      </w:r>
      <w:r>
        <w:rPr>
          <w:rFonts w:ascii="Times New Roman" w:hAnsi="Times New Roman"/>
          <w:sz w:val="28"/>
          <w:szCs w:val="28"/>
          <w:lang w:val="uk-UA"/>
        </w:rPr>
        <w:t>)</w:t>
      </w:r>
      <w:r w:rsidRPr="00B57A40">
        <w:rPr>
          <w:rFonts w:ascii="Times New Roman" w:hAnsi="Times New Roman"/>
          <w:sz w:val="28"/>
          <w:szCs w:val="28"/>
          <w:lang w:val="uk-UA"/>
        </w:rPr>
        <w:t xml:space="preserve"> в інш</w:t>
      </w:r>
      <w:r w:rsidR="00874344">
        <w:rPr>
          <w:rFonts w:ascii="Times New Roman" w:hAnsi="Times New Roman"/>
          <w:sz w:val="28"/>
          <w:szCs w:val="28"/>
          <w:lang w:val="uk-UA"/>
        </w:rPr>
        <w:t>ій</w:t>
      </w:r>
      <w:r>
        <w:rPr>
          <w:rFonts w:ascii="Times New Roman" w:hAnsi="Times New Roman"/>
          <w:sz w:val="28"/>
          <w:szCs w:val="28"/>
          <w:lang w:val="uk-UA"/>
        </w:rPr>
        <w:t>(-</w:t>
      </w:r>
      <w:r w:rsidRPr="00B57A40">
        <w:rPr>
          <w:rFonts w:ascii="Times New Roman" w:hAnsi="Times New Roman"/>
          <w:sz w:val="28"/>
          <w:szCs w:val="28"/>
          <w:lang w:val="uk-UA"/>
        </w:rPr>
        <w:t>их</w:t>
      </w:r>
      <w:r>
        <w:rPr>
          <w:rFonts w:ascii="Times New Roman" w:hAnsi="Times New Roman"/>
          <w:sz w:val="28"/>
          <w:szCs w:val="28"/>
          <w:lang w:val="uk-UA"/>
        </w:rPr>
        <w:t>)</w:t>
      </w:r>
      <w:r w:rsidRPr="00B57A40">
        <w:rPr>
          <w:rFonts w:ascii="Times New Roman" w:hAnsi="Times New Roman"/>
          <w:sz w:val="28"/>
          <w:szCs w:val="28"/>
          <w:lang w:val="uk-UA"/>
        </w:rPr>
        <w:t xml:space="preserve"> країн</w:t>
      </w:r>
      <w:r w:rsidR="00874344">
        <w:rPr>
          <w:rFonts w:ascii="Times New Roman" w:hAnsi="Times New Roman"/>
          <w:sz w:val="28"/>
          <w:szCs w:val="28"/>
          <w:lang w:val="uk-UA"/>
        </w:rPr>
        <w:t>і</w:t>
      </w:r>
      <w:r>
        <w:rPr>
          <w:rFonts w:ascii="Times New Roman" w:hAnsi="Times New Roman"/>
          <w:sz w:val="28"/>
          <w:szCs w:val="28"/>
          <w:lang w:val="uk-UA"/>
        </w:rPr>
        <w:t>(-</w:t>
      </w:r>
      <w:r w:rsidRPr="00B57A40">
        <w:rPr>
          <w:rFonts w:ascii="Times New Roman" w:hAnsi="Times New Roman"/>
          <w:sz w:val="28"/>
          <w:szCs w:val="28"/>
          <w:lang w:val="uk-UA"/>
        </w:rPr>
        <w:t>ах</w:t>
      </w:r>
      <w:r>
        <w:rPr>
          <w:rFonts w:ascii="Times New Roman" w:hAnsi="Times New Roman"/>
          <w:sz w:val="28"/>
          <w:szCs w:val="28"/>
          <w:lang w:val="uk-UA"/>
        </w:rPr>
        <w:t>)</w:t>
      </w:r>
      <w:r w:rsidRPr="00B57A40">
        <w:rPr>
          <w:rFonts w:ascii="Times New Roman" w:hAnsi="Times New Roman"/>
          <w:sz w:val="28"/>
          <w:szCs w:val="28"/>
          <w:lang w:val="uk-UA"/>
        </w:rPr>
        <w:t>, а саме на:</w:t>
      </w:r>
    </w:p>
    <w:p w:rsidR="00B01EFE" w:rsidRPr="001659FB" w:rsidRDefault="00B01EFE" w:rsidP="00B01EFE">
      <w:pPr>
        <w:ind w:firstLine="709"/>
        <w:jc w:val="both"/>
        <w:rPr>
          <w:rFonts w:ascii="Times New Roman" w:hAnsi="Times New Roman"/>
          <w:sz w:val="28"/>
          <w:szCs w:val="28"/>
          <w:lang w:val="uk-UA"/>
        </w:rPr>
      </w:pPr>
      <w:r w:rsidRPr="00B57A40">
        <w:rPr>
          <w:rFonts w:ascii="Times New Roman" w:hAnsi="Times New Roman"/>
          <w:sz w:val="28"/>
          <w:szCs w:val="28"/>
          <w:lang w:val="uk-UA"/>
        </w:rPr>
        <w:t>юридичних ос</w:t>
      </w:r>
      <w:r w:rsidR="00860F68">
        <w:rPr>
          <w:rFonts w:ascii="Times New Roman" w:hAnsi="Times New Roman"/>
          <w:sz w:val="28"/>
          <w:szCs w:val="28"/>
          <w:lang w:val="uk-UA"/>
        </w:rPr>
        <w:t>іб та фізичних осіб-підприємців</w:t>
      </w:r>
      <w:r w:rsidRPr="001659FB">
        <w:rPr>
          <w:rFonts w:ascii="Times New Roman" w:hAnsi="Times New Roman"/>
          <w:sz w:val="28"/>
          <w:szCs w:val="28"/>
          <w:lang w:val="uk-UA"/>
        </w:rPr>
        <w:t xml:space="preserve">; </w:t>
      </w:r>
    </w:p>
    <w:p w:rsidR="00B01EFE" w:rsidRPr="001659FB" w:rsidRDefault="00B01EFE" w:rsidP="00B01EFE">
      <w:pPr>
        <w:ind w:firstLine="709"/>
        <w:jc w:val="both"/>
        <w:rPr>
          <w:rFonts w:ascii="Times New Roman" w:hAnsi="Times New Roman"/>
          <w:sz w:val="28"/>
          <w:szCs w:val="28"/>
          <w:lang w:val="uk-UA"/>
        </w:rPr>
      </w:pPr>
      <w:r w:rsidRPr="001659FB">
        <w:rPr>
          <w:rFonts w:ascii="Times New Roman" w:hAnsi="Times New Roman"/>
          <w:sz w:val="28"/>
          <w:szCs w:val="28"/>
          <w:lang w:val="uk-UA"/>
        </w:rPr>
        <w:t>відокре</w:t>
      </w:r>
      <w:r w:rsidR="00860F68">
        <w:rPr>
          <w:rFonts w:ascii="Times New Roman" w:hAnsi="Times New Roman"/>
          <w:sz w:val="28"/>
          <w:szCs w:val="28"/>
          <w:lang w:val="uk-UA"/>
        </w:rPr>
        <w:t>млені підрозділи юридичних осіб</w:t>
      </w:r>
      <w:r w:rsidRPr="00874344">
        <w:rPr>
          <w:rFonts w:ascii="Times New Roman" w:hAnsi="Times New Roman"/>
          <w:sz w:val="28"/>
          <w:szCs w:val="28"/>
          <w:lang w:val="uk-UA"/>
        </w:rPr>
        <w:t>.</w:t>
      </w:r>
    </w:p>
    <w:p w:rsidR="005A0B53" w:rsidRPr="00B57A40" w:rsidRDefault="005A0B53" w:rsidP="005A0B53">
      <w:pPr>
        <w:ind w:firstLine="709"/>
        <w:jc w:val="both"/>
        <w:rPr>
          <w:rFonts w:ascii="Times New Roman" w:hAnsi="Times New Roman"/>
          <w:sz w:val="28"/>
          <w:szCs w:val="28"/>
          <w:lang w:val="uk-UA"/>
        </w:rPr>
      </w:pPr>
      <w:r w:rsidRPr="00B57A40">
        <w:rPr>
          <w:rFonts w:ascii="Times New Roman" w:hAnsi="Times New Roman"/>
          <w:sz w:val="28"/>
          <w:szCs w:val="28"/>
          <w:lang w:val="uk-UA"/>
        </w:rPr>
        <w:t>Якщо юридична особа має декілька відокремлених підрозділів, що мають намір набути статусу кваліфікаційн</w:t>
      </w:r>
      <w:r>
        <w:rPr>
          <w:rFonts w:ascii="Times New Roman" w:hAnsi="Times New Roman"/>
          <w:sz w:val="28"/>
          <w:szCs w:val="28"/>
          <w:lang w:val="uk-UA"/>
        </w:rPr>
        <w:t>ого</w:t>
      </w:r>
      <w:r w:rsidRPr="00B57A40">
        <w:rPr>
          <w:rFonts w:ascii="Times New Roman" w:hAnsi="Times New Roman"/>
          <w:sz w:val="28"/>
          <w:szCs w:val="28"/>
          <w:lang w:val="uk-UA"/>
        </w:rPr>
        <w:t xml:space="preserve"> центр</w:t>
      </w:r>
      <w:r>
        <w:rPr>
          <w:rFonts w:ascii="Times New Roman" w:hAnsi="Times New Roman"/>
          <w:sz w:val="28"/>
          <w:szCs w:val="28"/>
          <w:lang w:val="uk-UA"/>
        </w:rPr>
        <w:t>у</w:t>
      </w:r>
      <w:r w:rsidRPr="00B57A40">
        <w:rPr>
          <w:rFonts w:ascii="Times New Roman" w:hAnsi="Times New Roman"/>
          <w:sz w:val="28"/>
          <w:szCs w:val="28"/>
          <w:lang w:val="uk-UA"/>
        </w:rPr>
        <w:t xml:space="preserve"> та здійснювати оцінювання і визнання результатів навчання </w:t>
      </w:r>
      <w:r>
        <w:rPr>
          <w:rFonts w:ascii="Times New Roman" w:hAnsi="Times New Roman"/>
          <w:sz w:val="28"/>
          <w:szCs w:val="28"/>
          <w:lang w:val="uk-UA"/>
        </w:rPr>
        <w:t>здобувачів</w:t>
      </w:r>
      <w:r w:rsidRPr="00B57A40">
        <w:rPr>
          <w:rFonts w:ascii="Times New Roman" w:hAnsi="Times New Roman"/>
          <w:sz w:val="28"/>
          <w:szCs w:val="28"/>
          <w:lang w:val="uk-UA"/>
        </w:rPr>
        <w:t xml:space="preserve">, зокрема, здобутих </w:t>
      </w:r>
      <w:r w:rsidRPr="001659FB">
        <w:rPr>
          <w:rFonts w:ascii="Times New Roman" w:hAnsi="Times New Roman"/>
          <w:sz w:val="28"/>
          <w:szCs w:val="28"/>
          <w:lang w:val="uk-UA"/>
        </w:rPr>
        <w:t>шляхом неформальної чи інформальної освіти, присвоєння та/або підтверджен</w:t>
      </w:r>
      <w:r w:rsidR="00874344">
        <w:rPr>
          <w:rFonts w:ascii="Times New Roman" w:hAnsi="Times New Roman"/>
          <w:sz w:val="28"/>
          <w:szCs w:val="28"/>
          <w:lang w:val="uk-UA"/>
        </w:rPr>
        <w:t>ня визначеної(-их) професійної(-их) кваліфікації</w:t>
      </w:r>
      <w:r w:rsidRPr="001659FB">
        <w:rPr>
          <w:rFonts w:ascii="Times New Roman" w:hAnsi="Times New Roman"/>
          <w:sz w:val="28"/>
          <w:szCs w:val="28"/>
          <w:lang w:val="uk-UA"/>
        </w:rPr>
        <w:t xml:space="preserve">(-ій), </w:t>
      </w:r>
      <w:r w:rsidRPr="00874344">
        <w:rPr>
          <w:rFonts w:ascii="Times New Roman" w:hAnsi="Times New Roman"/>
          <w:sz w:val="28"/>
          <w:szCs w:val="28"/>
          <w:lang w:val="uk-UA"/>
        </w:rPr>
        <w:t>здійснювати</w:t>
      </w:r>
      <w:r w:rsidRPr="001659FB">
        <w:rPr>
          <w:rFonts w:ascii="Times New Roman" w:hAnsi="Times New Roman"/>
          <w:sz w:val="28"/>
          <w:szCs w:val="28"/>
          <w:lang w:val="uk-UA"/>
        </w:rPr>
        <w:t xml:space="preserve"> визнання </w:t>
      </w:r>
      <w:r w:rsidRPr="00B57A40">
        <w:rPr>
          <w:rFonts w:ascii="Times New Roman" w:hAnsi="Times New Roman"/>
          <w:sz w:val="28"/>
          <w:szCs w:val="28"/>
          <w:lang w:val="uk-UA"/>
        </w:rPr>
        <w:t>в Україні відповідн</w:t>
      </w:r>
      <w:r w:rsidR="00874344">
        <w:rPr>
          <w:rFonts w:ascii="Times New Roman" w:hAnsi="Times New Roman"/>
          <w:sz w:val="28"/>
          <w:szCs w:val="28"/>
          <w:lang w:val="uk-UA"/>
        </w:rPr>
        <w:t>ої</w:t>
      </w:r>
      <w:r>
        <w:rPr>
          <w:rFonts w:ascii="Times New Roman" w:hAnsi="Times New Roman"/>
          <w:sz w:val="28"/>
          <w:szCs w:val="28"/>
          <w:lang w:val="uk-UA"/>
        </w:rPr>
        <w:t>(-</w:t>
      </w:r>
      <w:r w:rsidRPr="00B57A40">
        <w:rPr>
          <w:rFonts w:ascii="Times New Roman" w:hAnsi="Times New Roman"/>
          <w:sz w:val="28"/>
          <w:szCs w:val="28"/>
          <w:lang w:val="uk-UA"/>
        </w:rPr>
        <w:t>их</w:t>
      </w:r>
      <w:r>
        <w:rPr>
          <w:rFonts w:ascii="Times New Roman" w:hAnsi="Times New Roman"/>
          <w:sz w:val="28"/>
          <w:szCs w:val="28"/>
          <w:lang w:val="uk-UA"/>
        </w:rPr>
        <w:t>)</w:t>
      </w:r>
      <w:r w:rsidRPr="00B57A40">
        <w:rPr>
          <w:rFonts w:ascii="Times New Roman" w:hAnsi="Times New Roman"/>
          <w:sz w:val="28"/>
          <w:szCs w:val="28"/>
          <w:lang w:val="uk-UA"/>
        </w:rPr>
        <w:t xml:space="preserve"> професійн</w:t>
      </w:r>
      <w:r w:rsidR="00874344">
        <w:rPr>
          <w:rFonts w:ascii="Times New Roman" w:hAnsi="Times New Roman"/>
          <w:sz w:val="28"/>
          <w:szCs w:val="28"/>
          <w:lang w:val="uk-UA"/>
        </w:rPr>
        <w:t>ої</w:t>
      </w:r>
      <w:r>
        <w:rPr>
          <w:rFonts w:ascii="Times New Roman" w:hAnsi="Times New Roman"/>
          <w:sz w:val="28"/>
          <w:szCs w:val="28"/>
          <w:lang w:val="uk-UA"/>
        </w:rPr>
        <w:t>(-</w:t>
      </w:r>
      <w:r w:rsidRPr="00B57A40">
        <w:rPr>
          <w:rFonts w:ascii="Times New Roman" w:hAnsi="Times New Roman"/>
          <w:sz w:val="28"/>
          <w:szCs w:val="28"/>
          <w:lang w:val="uk-UA"/>
        </w:rPr>
        <w:t>их</w:t>
      </w:r>
      <w:r>
        <w:rPr>
          <w:rFonts w:ascii="Times New Roman" w:hAnsi="Times New Roman"/>
          <w:sz w:val="28"/>
          <w:szCs w:val="28"/>
          <w:lang w:val="uk-UA"/>
        </w:rPr>
        <w:t>)</w:t>
      </w:r>
      <w:r w:rsidRPr="00B57A40">
        <w:rPr>
          <w:rFonts w:ascii="Times New Roman" w:hAnsi="Times New Roman"/>
          <w:sz w:val="28"/>
          <w:szCs w:val="28"/>
          <w:lang w:val="uk-UA"/>
        </w:rPr>
        <w:t xml:space="preserve"> кваліфікаці</w:t>
      </w:r>
      <w:r w:rsidR="00874344">
        <w:rPr>
          <w:rFonts w:ascii="Times New Roman" w:hAnsi="Times New Roman"/>
          <w:sz w:val="28"/>
          <w:szCs w:val="28"/>
          <w:lang w:val="uk-UA"/>
        </w:rPr>
        <w:t>ї</w:t>
      </w:r>
      <w:r>
        <w:rPr>
          <w:rFonts w:ascii="Times New Roman" w:hAnsi="Times New Roman"/>
          <w:sz w:val="28"/>
          <w:szCs w:val="28"/>
          <w:lang w:val="uk-UA"/>
        </w:rPr>
        <w:t>(-і</w:t>
      </w:r>
      <w:r w:rsidRPr="00B57A40">
        <w:rPr>
          <w:rFonts w:ascii="Times New Roman" w:hAnsi="Times New Roman"/>
          <w:sz w:val="28"/>
          <w:szCs w:val="28"/>
          <w:lang w:val="uk-UA"/>
        </w:rPr>
        <w:t>й</w:t>
      </w:r>
      <w:r>
        <w:rPr>
          <w:rFonts w:ascii="Times New Roman" w:hAnsi="Times New Roman"/>
          <w:sz w:val="28"/>
          <w:szCs w:val="28"/>
          <w:lang w:val="uk-UA"/>
        </w:rPr>
        <w:t>)</w:t>
      </w:r>
      <w:r w:rsidRPr="00B57A40">
        <w:rPr>
          <w:rFonts w:ascii="Times New Roman" w:hAnsi="Times New Roman"/>
          <w:sz w:val="28"/>
          <w:szCs w:val="28"/>
          <w:lang w:val="uk-UA"/>
        </w:rPr>
        <w:t>, здобут</w:t>
      </w:r>
      <w:r w:rsidR="00874344">
        <w:rPr>
          <w:rFonts w:ascii="Times New Roman" w:hAnsi="Times New Roman"/>
          <w:sz w:val="28"/>
          <w:szCs w:val="28"/>
          <w:lang w:val="uk-UA"/>
        </w:rPr>
        <w:t>ої</w:t>
      </w:r>
      <w:r>
        <w:rPr>
          <w:rFonts w:ascii="Times New Roman" w:hAnsi="Times New Roman"/>
          <w:sz w:val="28"/>
          <w:szCs w:val="28"/>
          <w:lang w:val="uk-UA"/>
        </w:rPr>
        <w:t>(-</w:t>
      </w:r>
      <w:r w:rsidRPr="00B57A40">
        <w:rPr>
          <w:rFonts w:ascii="Times New Roman" w:hAnsi="Times New Roman"/>
          <w:sz w:val="28"/>
          <w:szCs w:val="28"/>
          <w:lang w:val="uk-UA"/>
        </w:rPr>
        <w:t>их</w:t>
      </w:r>
      <w:r>
        <w:rPr>
          <w:rFonts w:ascii="Times New Roman" w:hAnsi="Times New Roman"/>
          <w:sz w:val="28"/>
          <w:szCs w:val="28"/>
          <w:lang w:val="uk-UA"/>
        </w:rPr>
        <w:t>)</w:t>
      </w:r>
      <w:r w:rsidRPr="00B57A40">
        <w:rPr>
          <w:rFonts w:ascii="Times New Roman" w:hAnsi="Times New Roman"/>
          <w:sz w:val="28"/>
          <w:szCs w:val="28"/>
          <w:lang w:val="uk-UA"/>
        </w:rPr>
        <w:t xml:space="preserve"> в інш</w:t>
      </w:r>
      <w:r w:rsidR="00874344">
        <w:rPr>
          <w:rFonts w:ascii="Times New Roman" w:hAnsi="Times New Roman"/>
          <w:sz w:val="28"/>
          <w:szCs w:val="28"/>
          <w:lang w:val="uk-UA"/>
        </w:rPr>
        <w:t>ій</w:t>
      </w:r>
      <w:r>
        <w:rPr>
          <w:rFonts w:ascii="Times New Roman" w:hAnsi="Times New Roman"/>
          <w:sz w:val="28"/>
          <w:szCs w:val="28"/>
          <w:lang w:val="uk-UA"/>
        </w:rPr>
        <w:t>(-</w:t>
      </w:r>
      <w:r w:rsidRPr="00B57A40">
        <w:rPr>
          <w:rFonts w:ascii="Times New Roman" w:hAnsi="Times New Roman"/>
          <w:sz w:val="28"/>
          <w:szCs w:val="28"/>
          <w:lang w:val="uk-UA"/>
        </w:rPr>
        <w:t>их</w:t>
      </w:r>
      <w:r>
        <w:rPr>
          <w:rFonts w:ascii="Times New Roman" w:hAnsi="Times New Roman"/>
          <w:sz w:val="28"/>
          <w:szCs w:val="28"/>
          <w:lang w:val="uk-UA"/>
        </w:rPr>
        <w:t>)</w:t>
      </w:r>
      <w:r w:rsidRPr="00B57A40">
        <w:rPr>
          <w:rFonts w:ascii="Times New Roman" w:hAnsi="Times New Roman"/>
          <w:sz w:val="28"/>
          <w:szCs w:val="28"/>
          <w:lang w:val="uk-UA"/>
        </w:rPr>
        <w:t xml:space="preserve"> країн</w:t>
      </w:r>
      <w:r w:rsidR="00874344">
        <w:rPr>
          <w:rFonts w:ascii="Times New Roman" w:hAnsi="Times New Roman"/>
          <w:sz w:val="28"/>
          <w:szCs w:val="28"/>
          <w:lang w:val="uk-UA"/>
        </w:rPr>
        <w:t>і</w:t>
      </w:r>
      <w:r>
        <w:rPr>
          <w:rFonts w:ascii="Times New Roman" w:hAnsi="Times New Roman"/>
          <w:sz w:val="28"/>
          <w:szCs w:val="28"/>
          <w:lang w:val="uk-UA"/>
        </w:rPr>
        <w:t>(-</w:t>
      </w:r>
      <w:r w:rsidRPr="00B57A40">
        <w:rPr>
          <w:rFonts w:ascii="Times New Roman" w:hAnsi="Times New Roman"/>
          <w:sz w:val="28"/>
          <w:szCs w:val="28"/>
          <w:lang w:val="uk-UA"/>
        </w:rPr>
        <w:t>ах</w:t>
      </w:r>
      <w:r>
        <w:rPr>
          <w:rFonts w:ascii="Times New Roman" w:hAnsi="Times New Roman"/>
          <w:sz w:val="28"/>
          <w:szCs w:val="28"/>
          <w:lang w:val="uk-UA"/>
        </w:rPr>
        <w:t>)</w:t>
      </w:r>
      <w:r w:rsidRPr="00B57A40">
        <w:rPr>
          <w:rFonts w:ascii="Times New Roman" w:hAnsi="Times New Roman"/>
          <w:sz w:val="28"/>
          <w:szCs w:val="28"/>
          <w:lang w:val="uk-UA"/>
        </w:rPr>
        <w:t>, процедура акредитації кожного такого підрозділу здійснюється окремо, відповідно до цього Положення.</w:t>
      </w:r>
    </w:p>
    <w:p w:rsidR="00400828" w:rsidRPr="00142CB3" w:rsidRDefault="00400828" w:rsidP="00400828">
      <w:pPr>
        <w:ind w:firstLine="709"/>
        <w:jc w:val="both"/>
        <w:rPr>
          <w:rFonts w:ascii="Times New Roman" w:hAnsi="Times New Roman"/>
          <w:sz w:val="28"/>
          <w:szCs w:val="28"/>
        </w:rPr>
      </w:pPr>
      <w:r>
        <w:rPr>
          <w:rFonts w:ascii="Times New Roman" w:hAnsi="Times New Roman"/>
          <w:sz w:val="28"/>
          <w:szCs w:val="28"/>
          <w:lang w:val="uk-UA"/>
        </w:rPr>
        <w:t>2. </w:t>
      </w:r>
      <w:r w:rsidRPr="00B57A40">
        <w:rPr>
          <w:rFonts w:ascii="Times New Roman" w:hAnsi="Times New Roman"/>
          <w:sz w:val="28"/>
          <w:szCs w:val="28"/>
        </w:rPr>
        <w:t>У</w:t>
      </w:r>
      <w:r w:rsidRPr="00B57A40">
        <w:rPr>
          <w:rFonts w:ascii="Times New Roman" w:hAnsi="Times New Roman"/>
          <w:sz w:val="28"/>
          <w:szCs w:val="28"/>
          <w:lang w:val="uk-UA"/>
        </w:rPr>
        <w:t xml:space="preserve"> цьому Положенні</w:t>
      </w:r>
      <w:r w:rsidRPr="00B57A40">
        <w:rPr>
          <w:rFonts w:ascii="Times New Roman" w:hAnsi="Times New Roman"/>
          <w:sz w:val="28"/>
          <w:szCs w:val="28"/>
        </w:rPr>
        <w:t xml:space="preserve"> наведені нижче т</w:t>
      </w:r>
      <w:r w:rsidRPr="00B57A40">
        <w:rPr>
          <w:rFonts w:ascii="Times New Roman" w:hAnsi="Times New Roman"/>
          <w:sz w:val="28"/>
          <w:szCs w:val="28"/>
          <w:lang w:val="uk-UA"/>
        </w:rPr>
        <w:t xml:space="preserve">ерміни </w:t>
      </w:r>
      <w:r w:rsidRPr="00B57A40">
        <w:rPr>
          <w:rFonts w:ascii="Times New Roman" w:hAnsi="Times New Roman"/>
          <w:sz w:val="28"/>
          <w:szCs w:val="28"/>
        </w:rPr>
        <w:t xml:space="preserve">вживаються в такому </w:t>
      </w:r>
      <w:r w:rsidRPr="00142CB3">
        <w:rPr>
          <w:rFonts w:ascii="Times New Roman" w:hAnsi="Times New Roman"/>
          <w:sz w:val="28"/>
          <w:szCs w:val="28"/>
          <w:lang w:val="uk-UA"/>
        </w:rPr>
        <w:t>значенн</w:t>
      </w:r>
      <w:r w:rsidRPr="00142CB3">
        <w:rPr>
          <w:rFonts w:ascii="Times New Roman" w:hAnsi="Times New Roman"/>
          <w:sz w:val="28"/>
          <w:szCs w:val="28"/>
        </w:rPr>
        <w:t>і</w:t>
      </w:r>
      <w:r w:rsidRPr="00142CB3">
        <w:rPr>
          <w:rFonts w:ascii="Times New Roman" w:hAnsi="Times New Roman"/>
          <w:sz w:val="28"/>
          <w:szCs w:val="28"/>
          <w:lang w:val="uk-UA"/>
        </w:rPr>
        <w:t>:</w:t>
      </w:r>
    </w:p>
    <w:p w:rsidR="005022E0" w:rsidRPr="00AF1198" w:rsidRDefault="005022E0" w:rsidP="005A0B53">
      <w:pPr>
        <w:ind w:firstLine="709"/>
        <w:jc w:val="both"/>
        <w:rPr>
          <w:rFonts w:ascii="Times New Roman" w:hAnsi="Times New Roman"/>
          <w:sz w:val="28"/>
          <w:szCs w:val="28"/>
          <w:lang w:val="uk-UA"/>
        </w:rPr>
      </w:pPr>
      <w:r w:rsidRPr="00142CB3">
        <w:rPr>
          <w:rFonts w:ascii="Times New Roman" w:hAnsi="Times New Roman"/>
          <w:sz w:val="28"/>
          <w:szCs w:val="28"/>
          <w:lang w:val="uk-UA"/>
        </w:rPr>
        <w:t>а</w:t>
      </w:r>
      <w:r w:rsidRPr="00AF1198">
        <w:rPr>
          <w:rFonts w:ascii="Times New Roman" w:hAnsi="Times New Roman"/>
          <w:sz w:val="28"/>
          <w:szCs w:val="28"/>
          <w:lang w:val="uk-UA"/>
        </w:rPr>
        <w:t>кредитаційна експертиза – заходи</w:t>
      </w:r>
      <w:r w:rsidR="00E768B3" w:rsidRPr="00AF1198">
        <w:rPr>
          <w:rFonts w:ascii="Times New Roman" w:hAnsi="Times New Roman"/>
          <w:sz w:val="28"/>
          <w:szCs w:val="28"/>
          <w:lang w:val="uk-UA"/>
        </w:rPr>
        <w:t xml:space="preserve">, спрямовані на </w:t>
      </w:r>
      <w:r w:rsidR="00B776B8" w:rsidRPr="00AF1198">
        <w:rPr>
          <w:rFonts w:ascii="Times New Roman" w:hAnsi="Times New Roman"/>
          <w:sz w:val="28"/>
          <w:szCs w:val="28"/>
          <w:lang w:val="uk-UA"/>
        </w:rPr>
        <w:t>встановлення відповідності заявника критеріям акредитації</w:t>
      </w:r>
      <w:r w:rsidRPr="00AF1198">
        <w:rPr>
          <w:rFonts w:ascii="Times New Roman" w:hAnsi="Times New Roman"/>
          <w:sz w:val="28"/>
          <w:szCs w:val="28"/>
          <w:lang w:val="uk-UA"/>
        </w:rPr>
        <w:t xml:space="preserve">, що провадяться </w:t>
      </w:r>
      <w:r w:rsidR="00B776B8" w:rsidRPr="00AF1198">
        <w:rPr>
          <w:rFonts w:ascii="Times New Roman" w:hAnsi="Times New Roman"/>
          <w:sz w:val="28"/>
          <w:szCs w:val="28"/>
          <w:lang w:val="uk-UA"/>
        </w:rPr>
        <w:t>експертною комісією з акредитації</w:t>
      </w:r>
      <w:r w:rsidRPr="00AF1198">
        <w:rPr>
          <w:rFonts w:ascii="Times New Roman" w:hAnsi="Times New Roman"/>
          <w:sz w:val="28"/>
          <w:szCs w:val="28"/>
          <w:lang w:val="uk-UA"/>
        </w:rPr>
        <w:t xml:space="preserve"> </w:t>
      </w:r>
      <w:r w:rsidR="00B776B8" w:rsidRPr="00AF1198">
        <w:rPr>
          <w:rFonts w:ascii="Times New Roman" w:hAnsi="Times New Roman"/>
          <w:sz w:val="28"/>
          <w:szCs w:val="28"/>
          <w:lang w:val="uk-UA"/>
        </w:rPr>
        <w:t xml:space="preserve">(далі – експертна комісія) </w:t>
      </w:r>
      <w:r w:rsidRPr="00AF1198">
        <w:rPr>
          <w:rFonts w:ascii="Times New Roman" w:hAnsi="Times New Roman"/>
          <w:sz w:val="28"/>
          <w:szCs w:val="28"/>
          <w:lang w:val="uk-UA"/>
        </w:rPr>
        <w:t xml:space="preserve">в рамках процедури акредитації в порядку, </w:t>
      </w:r>
      <w:r w:rsidR="00B128A2" w:rsidRPr="001659FB">
        <w:rPr>
          <w:rFonts w:ascii="Times New Roman" w:hAnsi="Times New Roman"/>
          <w:sz w:val="28"/>
          <w:szCs w:val="28"/>
          <w:lang w:val="uk-UA"/>
        </w:rPr>
        <w:t>передбаченому</w:t>
      </w:r>
      <w:r w:rsidRPr="00142CB3">
        <w:rPr>
          <w:rFonts w:ascii="Times New Roman" w:hAnsi="Times New Roman"/>
          <w:sz w:val="28"/>
          <w:szCs w:val="28"/>
          <w:lang w:val="uk-UA"/>
        </w:rPr>
        <w:t xml:space="preserve"> цим </w:t>
      </w:r>
      <w:r w:rsidRPr="00407A44">
        <w:rPr>
          <w:rFonts w:ascii="Times New Roman" w:hAnsi="Times New Roman"/>
          <w:sz w:val="28"/>
          <w:szCs w:val="28"/>
          <w:lang w:val="uk-UA"/>
        </w:rPr>
        <w:t>П</w:t>
      </w:r>
      <w:r w:rsidRPr="00AF1198">
        <w:rPr>
          <w:rFonts w:ascii="Times New Roman" w:hAnsi="Times New Roman"/>
          <w:sz w:val="28"/>
          <w:szCs w:val="28"/>
          <w:lang w:val="uk-UA"/>
        </w:rPr>
        <w:t>оложенням</w:t>
      </w:r>
      <w:r w:rsidR="00E768B3" w:rsidRPr="00AF1198">
        <w:rPr>
          <w:rFonts w:ascii="Times New Roman" w:hAnsi="Times New Roman"/>
          <w:sz w:val="28"/>
          <w:szCs w:val="28"/>
          <w:lang w:val="uk-UA"/>
        </w:rPr>
        <w:t>;</w:t>
      </w:r>
    </w:p>
    <w:p w:rsidR="005A0B53" w:rsidRPr="001659FB" w:rsidRDefault="005A0B53" w:rsidP="005A0B53">
      <w:pPr>
        <w:ind w:firstLine="709"/>
        <w:jc w:val="both"/>
        <w:rPr>
          <w:rFonts w:ascii="Times New Roman" w:hAnsi="Times New Roman"/>
          <w:sz w:val="28"/>
          <w:szCs w:val="28"/>
          <w:lang w:val="uk-UA"/>
        </w:rPr>
      </w:pPr>
      <w:r w:rsidRPr="00AF1198">
        <w:rPr>
          <w:rFonts w:ascii="Times New Roman" w:hAnsi="Times New Roman"/>
          <w:sz w:val="28"/>
          <w:szCs w:val="28"/>
          <w:lang w:val="uk-UA"/>
        </w:rPr>
        <w:lastRenderedPageBreak/>
        <w:t>акредитація кваліфікаційного центру (далі – акредитація) – визнання</w:t>
      </w:r>
      <w:r w:rsidRPr="00B57A40">
        <w:rPr>
          <w:rFonts w:ascii="Times New Roman" w:hAnsi="Times New Roman"/>
          <w:sz w:val="28"/>
          <w:szCs w:val="28"/>
          <w:lang w:val="uk-UA"/>
        </w:rPr>
        <w:t xml:space="preserve"> Національним агентством кваліфікацій (далі – Агентство) заявника спроможним здійснювати оцінювання і визнання результатів навчання здобувачів, зокрема, здобутих шляхом неформальної чи інформальної освіти, присвоєння та/або підтвердження </w:t>
      </w:r>
      <w:r w:rsidR="00874344">
        <w:rPr>
          <w:rFonts w:ascii="Times New Roman" w:hAnsi="Times New Roman"/>
          <w:sz w:val="28"/>
          <w:szCs w:val="28"/>
          <w:lang w:val="uk-UA"/>
        </w:rPr>
        <w:t>визначеної</w:t>
      </w:r>
      <w:r>
        <w:rPr>
          <w:rFonts w:ascii="Times New Roman" w:hAnsi="Times New Roman"/>
          <w:sz w:val="28"/>
          <w:szCs w:val="28"/>
          <w:lang w:val="uk-UA"/>
        </w:rPr>
        <w:t>(-их)</w:t>
      </w:r>
      <w:r w:rsidRPr="00B57A40">
        <w:rPr>
          <w:rFonts w:ascii="Times New Roman" w:hAnsi="Times New Roman"/>
          <w:sz w:val="28"/>
          <w:szCs w:val="28"/>
          <w:lang w:val="uk-UA"/>
        </w:rPr>
        <w:t xml:space="preserve"> професійн</w:t>
      </w:r>
      <w:r w:rsidR="00874344">
        <w:rPr>
          <w:rFonts w:ascii="Times New Roman" w:hAnsi="Times New Roman"/>
          <w:sz w:val="28"/>
          <w:szCs w:val="28"/>
          <w:lang w:val="uk-UA"/>
        </w:rPr>
        <w:t>ої</w:t>
      </w:r>
      <w:r>
        <w:rPr>
          <w:rFonts w:ascii="Times New Roman" w:hAnsi="Times New Roman"/>
          <w:sz w:val="28"/>
          <w:szCs w:val="28"/>
          <w:lang w:val="uk-UA"/>
        </w:rPr>
        <w:t>(-</w:t>
      </w:r>
      <w:r w:rsidRPr="00B57A40">
        <w:rPr>
          <w:rFonts w:ascii="Times New Roman" w:hAnsi="Times New Roman"/>
          <w:sz w:val="28"/>
          <w:szCs w:val="28"/>
          <w:lang w:val="uk-UA"/>
        </w:rPr>
        <w:t>их</w:t>
      </w:r>
      <w:r>
        <w:rPr>
          <w:rFonts w:ascii="Times New Roman" w:hAnsi="Times New Roman"/>
          <w:sz w:val="28"/>
          <w:szCs w:val="28"/>
          <w:lang w:val="uk-UA"/>
        </w:rPr>
        <w:t>)</w:t>
      </w:r>
      <w:r w:rsidRPr="00B57A40">
        <w:rPr>
          <w:rFonts w:ascii="Times New Roman" w:hAnsi="Times New Roman"/>
          <w:sz w:val="28"/>
          <w:szCs w:val="28"/>
          <w:lang w:val="uk-UA"/>
        </w:rPr>
        <w:t xml:space="preserve"> кваліфікаці</w:t>
      </w:r>
      <w:r w:rsidR="00874344">
        <w:rPr>
          <w:rFonts w:ascii="Times New Roman" w:hAnsi="Times New Roman"/>
          <w:sz w:val="28"/>
          <w:szCs w:val="28"/>
          <w:lang w:val="uk-UA"/>
        </w:rPr>
        <w:t>ї</w:t>
      </w:r>
      <w:r>
        <w:rPr>
          <w:rFonts w:ascii="Times New Roman" w:hAnsi="Times New Roman"/>
          <w:sz w:val="28"/>
          <w:szCs w:val="28"/>
          <w:lang w:val="uk-UA"/>
        </w:rPr>
        <w:t>(-і</w:t>
      </w:r>
      <w:r w:rsidRPr="00B57A40">
        <w:rPr>
          <w:rFonts w:ascii="Times New Roman" w:hAnsi="Times New Roman"/>
          <w:sz w:val="28"/>
          <w:szCs w:val="28"/>
          <w:lang w:val="uk-UA"/>
        </w:rPr>
        <w:t>й</w:t>
      </w:r>
      <w:r>
        <w:rPr>
          <w:rFonts w:ascii="Times New Roman" w:hAnsi="Times New Roman"/>
          <w:sz w:val="28"/>
          <w:szCs w:val="28"/>
          <w:lang w:val="uk-UA"/>
        </w:rPr>
        <w:t>)</w:t>
      </w:r>
      <w:r w:rsidRPr="00B57A40">
        <w:rPr>
          <w:rFonts w:ascii="Times New Roman" w:hAnsi="Times New Roman"/>
          <w:sz w:val="28"/>
          <w:szCs w:val="28"/>
          <w:lang w:val="uk-UA"/>
        </w:rPr>
        <w:t xml:space="preserve">, </w:t>
      </w:r>
      <w:r w:rsidRPr="00874344">
        <w:rPr>
          <w:rFonts w:ascii="Times New Roman" w:hAnsi="Times New Roman"/>
          <w:sz w:val="28"/>
          <w:szCs w:val="28"/>
          <w:lang w:val="uk-UA"/>
        </w:rPr>
        <w:t>здійснювати</w:t>
      </w:r>
      <w:r w:rsidR="00874344">
        <w:rPr>
          <w:rFonts w:ascii="Times New Roman" w:hAnsi="Times New Roman"/>
          <w:sz w:val="28"/>
          <w:szCs w:val="28"/>
          <w:lang w:val="uk-UA"/>
        </w:rPr>
        <w:t xml:space="preserve"> визнання в Україні відповідної</w:t>
      </w:r>
      <w:r w:rsidRPr="001659FB">
        <w:rPr>
          <w:rFonts w:ascii="Times New Roman" w:hAnsi="Times New Roman"/>
          <w:sz w:val="28"/>
          <w:szCs w:val="28"/>
          <w:lang w:val="uk-UA"/>
        </w:rPr>
        <w:t>(-их)</w:t>
      </w:r>
      <w:r w:rsidR="00874344">
        <w:rPr>
          <w:rFonts w:ascii="Times New Roman" w:hAnsi="Times New Roman"/>
          <w:sz w:val="28"/>
          <w:szCs w:val="28"/>
          <w:lang w:val="uk-UA"/>
        </w:rPr>
        <w:t xml:space="preserve"> професійної(-их) кваліфікації(-ій), здобутої</w:t>
      </w:r>
      <w:r>
        <w:rPr>
          <w:rFonts w:ascii="Times New Roman" w:hAnsi="Times New Roman"/>
          <w:sz w:val="28"/>
          <w:szCs w:val="28"/>
          <w:lang w:val="uk-UA"/>
        </w:rPr>
        <w:t>(-</w:t>
      </w:r>
      <w:r w:rsidRPr="00B57A40">
        <w:rPr>
          <w:rFonts w:ascii="Times New Roman" w:hAnsi="Times New Roman"/>
          <w:sz w:val="28"/>
          <w:szCs w:val="28"/>
          <w:lang w:val="uk-UA"/>
        </w:rPr>
        <w:t>их</w:t>
      </w:r>
      <w:r>
        <w:rPr>
          <w:rFonts w:ascii="Times New Roman" w:hAnsi="Times New Roman"/>
          <w:sz w:val="28"/>
          <w:szCs w:val="28"/>
          <w:lang w:val="uk-UA"/>
        </w:rPr>
        <w:t>)</w:t>
      </w:r>
      <w:r w:rsidRPr="00B57A40">
        <w:rPr>
          <w:rFonts w:ascii="Times New Roman" w:hAnsi="Times New Roman"/>
          <w:sz w:val="28"/>
          <w:szCs w:val="28"/>
          <w:lang w:val="uk-UA"/>
        </w:rPr>
        <w:t xml:space="preserve"> в інш</w:t>
      </w:r>
      <w:r w:rsidR="00874344">
        <w:rPr>
          <w:rFonts w:ascii="Times New Roman" w:hAnsi="Times New Roman"/>
          <w:sz w:val="28"/>
          <w:szCs w:val="28"/>
          <w:lang w:val="uk-UA"/>
        </w:rPr>
        <w:t>ій</w:t>
      </w:r>
      <w:r>
        <w:rPr>
          <w:rFonts w:ascii="Times New Roman" w:hAnsi="Times New Roman"/>
          <w:sz w:val="28"/>
          <w:szCs w:val="28"/>
          <w:lang w:val="uk-UA"/>
        </w:rPr>
        <w:t>(-</w:t>
      </w:r>
      <w:r w:rsidRPr="00B57A40">
        <w:rPr>
          <w:rFonts w:ascii="Times New Roman" w:hAnsi="Times New Roman"/>
          <w:sz w:val="28"/>
          <w:szCs w:val="28"/>
          <w:lang w:val="uk-UA"/>
        </w:rPr>
        <w:t>их</w:t>
      </w:r>
      <w:r>
        <w:rPr>
          <w:rFonts w:ascii="Times New Roman" w:hAnsi="Times New Roman"/>
          <w:sz w:val="28"/>
          <w:szCs w:val="28"/>
          <w:lang w:val="uk-UA"/>
        </w:rPr>
        <w:t>)</w:t>
      </w:r>
      <w:r w:rsidRPr="00B57A40">
        <w:rPr>
          <w:rFonts w:ascii="Times New Roman" w:hAnsi="Times New Roman"/>
          <w:sz w:val="28"/>
          <w:szCs w:val="28"/>
          <w:lang w:val="uk-UA"/>
        </w:rPr>
        <w:t xml:space="preserve"> країн</w:t>
      </w:r>
      <w:r w:rsidR="00874344">
        <w:rPr>
          <w:rFonts w:ascii="Times New Roman" w:hAnsi="Times New Roman"/>
          <w:sz w:val="28"/>
          <w:szCs w:val="28"/>
          <w:lang w:val="uk-UA"/>
        </w:rPr>
        <w:t>і</w:t>
      </w:r>
      <w:r>
        <w:rPr>
          <w:rFonts w:ascii="Times New Roman" w:hAnsi="Times New Roman"/>
          <w:sz w:val="28"/>
          <w:szCs w:val="28"/>
          <w:lang w:val="uk-UA"/>
        </w:rPr>
        <w:t>(-</w:t>
      </w:r>
      <w:r w:rsidRPr="00B57A40">
        <w:rPr>
          <w:rFonts w:ascii="Times New Roman" w:hAnsi="Times New Roman"/>
          <w:sz w:val="28"/>
          <w:szCs w:val="28"/>
          <w:lang w:val="uk-UA"/>
        </w:rPr>
        <w:t>ах</w:t>
      </w:r>
      <w:r>
        <w:rPr>
          <w:rFonts w:ascii="Times New Roman" w:hAnsi="Times New Roman"/>
          <w:sz w:val="28"/>
          <w:szCs w:val="28"/>
          <w:lang w:val="uk-UA"/>
        </w:rPr>
        <w:t>)</w:t>
      </w:r>
      <w:r w:rsidRPr="00B57A40">
        <w:rPr>
          <w:rFonts w:ascii="Times New Roman" w:hAnsi="Times New Roman"/>
          <w:sz w:val="28"/>
          <w:szCs w:val="28"/>
          <w:lang w:val="uk-UA"/>
        </w:rPr>
        <w:t>;</w:t>
      </w:r>
    </w:p>
    <w:p w:rsidR="00400828" w:rsidRPr="001659FB" w:rsidRDefault="00400828" w:rsidP="00400828">
      <w:pPr>
        <w:ind w:firstLine="709"/>
        <w:jc w:val="both"/>
        <w:rPr>
          <w:rFonts w:ascii="Times New Roman" w:hAnsi="Times New Roman"/>
          <w:spacing w:val="-2"/>
          <w:sz w:val="28"/>
          <w:szCs w:val="28"/>
          <w:lang w:val="uk-UA"/>
        </w:rPr>
      </w:pPr>
      <w:r w:rsidRPr="00B57A40">
        <w:rPr>
          <w:rFonts w:ascii="Times New Roman" w:hAnsi="Times New Roman"/>
          <w:spacing w:val="-2"/>
          <w:sz w:val="28"/>
          <w:szCs w:val="28"/>
          <w:lang w:val="uk-UA"/>
        </w:rPr>
        <w:t>заявник – юридична особа</w:t>
      </w:r>
      <w:r w:rsidR="00BF409F">
        <w:rPr>
          <w:rFonts w:ascii="Times New Roman" w:hAnsi="Times New Roman"/>
          <w:spacing w:val="-2"/>
          <w:sz w:val="28"/>
          <w:szCs w:val="28"/>
          <w:lang w:val="uk-UA"/>
        </w:rPr>
        <w:t>,</w:t>
      </w:r>
      <w:r w:rsidRPr="00B57A40">
        <w:rPr>
          <w:rFonts w:ascii="Times New Roman" w:hAnsi="Times New Roman"/>
          <w:spacing w:val="-2"/>
          <w:sz w:val="28"/>
          <w:szCs w:val="28"/>
          <w:lang w:val="uk-UA"/>
        </w:rPr>
        <w:t xml:space="preserve"> фізична особа-підприємець</w:t>
      </w:r>
      <w:r w:rsidR="00BF409F">
        <w:rPr>
          <w:rFonts w:ascii="Times New Roman" w:hAnsi="Times New Roman"/>
          <w:spacing w:val="-2"/>
          <w:sz w:val="28"/>
          <w:szCs w:val="28"/>
          <w:lang w:val="uk-UA"/>
        </w:rPr>
        <w:t xml:space="preserve"> або </w:t>
      </w:r>
      <w:r w:rsidRPr="00B57A40">
        <w:rPr>
          <w:rFonts w:ascii="Times New Roman" w:hAnsi="Times New Roman"/>
          <w:spacing w:val="-2"/>
          <w:sz w:val="28"/>
          <w:szCs w:val="28"/>
          <w:lang w:val="uk-UA"/>
        </w:rPr>
        <w:t>відокремлений підрозділ юридичної особи, що звернулася (-вся) до Агентства з метою набуття статусу кваліфікаційного центру;</w:t>
      </w:r>
    </w:p>
    <w:p w:rsidR="00DC6E21" w:rsidRDefault="00DC6E21" w:rsidP="00DC6E21">
      <w:pPr>
        <w:ind w:firstLine="709"/>
        <w:jc w:val="both"/>
        <w:rPr>
          <w:rFonts w:ascii="Times New Roman" w:hAnsi="Times New Roman"/>
          <w:sz w:val="28"/>
          <w:szCs w:val="28"/>
          <w:lang w:val="uk-UA"/>
        </w:rPr>
      </w:pPr>
      <w:r>
        <w:rPr>
          <w:rFonts w:ascii="Times New Roman" w:hAnsi="Times New Roman"/>
          <w:sz w:val="28"/>
          <w:szCs w:val="28"/>
          <w:lang w:val="uk-UA"/>
        </w:rPr>
        <w:t>здобувач – особа,</w:t>
      </w:r>
      <w:r w:rsidRPr="001659FB">
        <w:rPr>
          <w:rFonts w:ascii="Times New Roman" w:hAnsi="Times New Roman"/>
          <w:sz w:val="28"/>
          <w:szCs w:val="28"/>
          <w:lang w:val="uk-UA"/>
        </w:rPr>
        <w:t xml:space="preserve"> яка</w:t>
      </w:r>
      <w:r>
        <w:rPr>
          <w:rFonts w:ascii="Times New Roman" w:hAnsi="Times New Roman"/>
          <w:sz w:val="28"/>
          <w:szCs w:val="28"/>
          <w:lang w:val="uk-UA"/>
        </w:rPr>
        <w:t xml:space="preserve"> подала до кваліфікаційного центру заяву про проведення щодо неї оцінювання і визнання результатів навчання, зокрема, здобутих шляхом неформальної чи інформальної освіти, присвоєння та/або підтвердження</w:t>
      </w:r>
      <w:r w:rsidR="00874344">
        <w:rPr>
          <w:rFonts w:ascii="Times New Roman" w:hAnsi="Times New Roman"/>
          <w:sz w:val="28"/>
          <w:szCs w:val="28"/>
          <w:lang w:val="uk-UA"/>
        </w:rPr>
        <w:t xml:space="preserve"> професійної(-их) кваліфікації</w:t>
      </w:r>
      <w:r>
        <w:rPr>
          <w:rFonts w:ascii="Times New Roman" w:hAnsi="Times New Roman"/>
          <w:sz w:val="28"/>
          <w:szCs w:val="28"/>
          <w:lang w:val="uk-UA"/>
        </w:rPr>
        <w:t>(-ій);</w:t>
      </w:r>
    </w:p>
    <w:p w:rsidR="00400828" w:rsidRPr="00B57A40" w:rsidRDefault="00400828" w:rsidP="00400828">
      <w:pPr>
        <w:ind w:firstLine="709"/>
        <w:jc w:val="both"/>
        <w:rPr>
          <w:rFonts w:ascii="Times New Roman" w:hAnsi="Times New Roman"/>
          <w:sz w:val="28"/>
          <w:szCs w:val="28"/>
          <w:lang w:val="uk-UA"/>
        </w:rPr>
      </w:pPr>
      <w:r w:rsidRPr="00B57A40">
        <w:rPr>
          <w:rFonts w:ascii="Times New Roman" w:hAnsi="Times New Roman"/>
          <w:sz w:val="28"/>
          <w:szCs w:val="28"/>
          <w:lang w:val="uk-UA"/>
        </w:rPr>
        <w:t xml:space="preserve">експерт </w:t>
      </w:r>
      <w:r w:rsidRPr="00B776B8">
        <w:rPr>
          <w:rFonts w:ascii="Times New Roman" w:hAnsi="Times New Roman"/>
          <w:sz w:val="28"/>
          <w:szCs w:val="28"/>
          <w:lang w:val="uk-UA"/>
        </w:rPr>
        <w:t xml:space="preserve">з акредитації (далі – експерт) </w:t>
      </w:r>
      <w:r w:rsidRPr="00B57A40">
        <w:rPr>
          <w:rFonts w:ascii="Times New Roman" w:hAnsi="Times New Roman"/>
          <w:sz w:val="28"/>
          <w:szCs w:val="28"/>
          <w:lang w:val="uk-UA"/>
        </w:rPr>
        <w:t xml:space="preserve">– особа, яка включена до Реєстру кваліфікацій та має право </w:t>
      </w:r>
      <w:r w:rsidR="00802159">
        <w:rPr>
          <w:rFonts w:ascii="Times New Roman" w:hAnsi="Times New Roman"/>
          <w:sz w:val="28"/>
          <w:szCs w:val="28"/>
          <w:lang w:val="uk-UA"/>
        </w:rPr>
        <w:t>бути членом експертної комісії та в її</w:t>
      </w:r>
      <w:r w:rsidR="00802159" w:rsidRPr="00B57A40">
        <w:rPr>
          <w:rFonts w:ascii="Times New Roman" w:hAnsi="Times New Roman"/>
          <w:sz w:val="28"/>
          <w:szCs w:val="28"/>
          <w:lang w:val="uk-UA"/>
        </w:rPr>
        <w:t xml:space="preserve"> </w:t>
      </w:r>
      <w:r w:rsidRPr="00B57A40">
        <w:rPr>
          <w:rFonts w:ascii="Times New Roman" w:hAnsi="Times New Roman"/>
          <w:sz w:val="28"/>
          <w:szCs w:val="28"/>
          <w:lang w:val="uk-UA"/>
        </w:rPr>
        <w:t xml:space="preserve">складі здійснювати акредитаційну експертизу; </w:t>
      </w:r>
    </w:p>
    <w:p w:rsidR="00400828" w:rsidRPr="00B57A40" w:rsidRDefault="00400828" w:rsidP="00400828">
      <w:pPr>
        <w:ind w:firstLine="709"/>
        <w:jc w:val="both"/>
        <w:rPr>
          <w:rFonts w:ascii="Times New Roman" w:hAnsi="Times New Roman"/>
          <w:sz w:val="28"/>
          <w:szCs w:val="28"/>
        </w:rPr>
      </w:pPr>
      <w:r w:rsidRPr="00B57A40">
        <w:rPr>
          <w:rFonts w:ascii="Times New Roman" w:hAnsi="Times New Roman"/>
          <w:sz w:val="28"/>
          <w:szCs w:val="28"/>
          <w:lang w:val="uk-UA"/>
        </w:rPr>
        <w:t>експертна комісія – група експертів, уповноважена Агентством здійснювати акредитаційну експертизу в порядку, передбаченому цим Положенням;</w:t>
      </w:r>
    </w:p>
    <w:p w:rsidR="00400828" w:rsidRPr="0096204C" w:rsidRDefault="00400828" w:rsidP="00400828">
      <w:pPr>
        <w:ind w:firstLine="709"/>
        <w:jc w:val="both"/>
        <w:rPr>
          <w:rFonts w:ascii="Times New Roman" w:hAnsi="Times New Roman"/>
          <w:sz w:val="28"/>
          <w:szCs w:val="28"/>
          <w:lang w:val="uk-UA"/>
        </w:rPr>
      </w:pPr>
      <w:r w:rsidRPr="0096204C">
        <w:rPr>
          <w:rFonts w:ascii="Times New Roman" w:hAnsi="Times New Roman"/>
          <w:sz w:val="28"/>
          <w:szCs w:val="28"/>
          <w:lang w:val="uk-UA"/>
        </w:rPr>
        <w:t xml:space="preserve">оцінювач – особа, залучена  кваліфікаційним центром для проведення </w:t>
      </w:r>
      <w:r w:rsidR="001F7CA6" w:rsidRPr="0096204C">
        <w:rPr>
          <w:rFonts w:ascii="Times New Roman" w:hAnsi="Times New Roman"/>
          <w:sz w:val="28"/>
          <w:szCs w:val="28"/>
          <w:lang w:val="uk-UA"/>
        </w:rPr>
        <w:t xml:space="preserve">процедур оцінювання результатів навчання (далі – процедури оцінювання) </w:t>
      </w:r>
      <w:r w:rsidRPr="0096204C">
        <w:rPr>
          <w:rFonts w:ascii="Times New Roman" w:hAnsi="Times New Roman"/>
          <w:sz w:val="28"/>
          <w:szCs w:val="28"/>
          <w:lang w:val="uk-UA"/>
        </w:rPr>
        <w:t xml:space="preserve"> здобувача, встановлення відповідності обсягу здобутих ним знань, умінь та інших складників компетентностей певному професійному стандарту;</w:t>
      </w:r>
    </w:p>
    <w:p w:rsidR="00400828" w:rsidRPr="0096204C" w:rsidRDefault="00400828" w:rsidP="00400828">
      <w:pPr>
        <w:ind w:firstLine="709"/>
        <w:jc w:val="both"/>
        <w:rPr>
          <w:rFonts w:ascii="Times New Roman" w:hAnsi="Times New Roman"/>
          <w:sz w:val="28"/>
          <w:szCs w:val="28"/>
          <w:lang w:val="uk-UA"/>
        </w:rPr>
      </w:pPr>
      <w:r w:rsidRPr="0096204C">
        <w:rPr>
          <w:rFonts w:ascii="Times New Roman" w:hAnsi="Times New Roman"/>
          <w:sz w:val="28"/>
          <w:szCs w:val="28"/>
          <w:lang w:val="uk-UA"/>
        </w:rPr>
        <w:t>план роботи експертної комісії</w:t>
      </w:r>
      <w:r w:rsidR="001659FB" w:rsidRPr="0096204C">
        <w:rPr>
          <w:rFonts w:ascii="Times New Roman" w:hAnsi="Times New Roman"/>
          <w:color w:val="FF0000"/>
          <w:sz w:val="28"/>
          <w:szCs w:val="28"/>
          <w:lang w:val="uk-UA"/>
        </w:rPr>
        <w:t xml:space="preserve"> </w:t>
      </w:r>
      <w:r w:rsidRPr="0096204C">
        <w:rPr>
          <w:rFonts w:ascii="Times New Roman" w:hAnsi="Times New Roman"/>
          <w:sz w:val="28"/>
          <w:szCs w:val="28"/>
          <w:lang w:val="uk-UA"/>
        </w:rPr>
        <w:t>– затверджений головою експертної комісії документ, що містить перелік заходів для здійснення акредитаційної експертизи, інформацію про строки їх проведення та відповідальних осіб;</w:t>
      </w:r>
    </w:p>
    <w:p w:rsidR="00FB3133" w:rsidRPr="0096204C" w:rsidRDefault="00FB3133" w:rsidP="00FB3133">
      <w:pPr>
        <w:ind w:firstLine="709"/>
        <w:jc w:val="both"/>
        <w:rPr>
          <w:rFonts w:ascii="Times New Roman" w:hAnsi="Times New Roman"/>
          <w:sz w:val="28"/>
          <w:szCs w:val="28"/>
          <w:lang w:val="uk-UA"/>
        </w:rPr>
      </w:pPr>
      <w:r w:rsidRPr="0096204C">
        <w:rPr>
          <w:rFonts w:ascii="Times New Roman" w:hAnsi="Times New Roman"/>
          <w:sz w:val="28"/>
          <w:szCs w:val="28"/>
          <w:lang w:val="uk-UA"/>
        </w:rPr>
        <w:t>припинення дії Сертифікату – припинення за рішенням Агентства чинності акредитації;</w:t>
      </w:r>
    </w:p>
    <w:p w:rsidR="00400828" w:rsidRPr="0096204C" w:rsidRDefault="00400828" w:rsidP="00400828">
      <w:pPr>
        <w:ind w:firstLine="709"/>
        <w:jc w:val="both"/>
        <w:rPr>
          <w:rFonts w:ascii="Times New Roman" w:hAnsi="Times New Roman"/>
          <w:sz w:val="28"/>
          <w:szCs w:val="28"/>
          <w:lang w:val="uk-UA"/>
        </w:rPr>
      </w:pPr>
      <w:r w:rsidRPr="0096204C">
        <w:rPr>
          <w:rFonts w:ascii="Times New Roman" w:hAnsi="Times New Roman"/>
          <w:sz w:val="28"/>
          <w:szCs w:val="28"/>
          <w:lang w:val="uk-UA"/>
        </w:rPr>
        <w:t>припинення процедури акредитації – припинення за рішенням Агентства здійснення процедури акредитації;</w:t>
      </w:r>
    </w:p>
    <w:p w:rsidR="00360FF6" w:rsidRDefault="00400828" w:rsidP="00360FF6">
      <w:pPr>
        <w:ind w:firstLine="709"/>
        <w:jc w:val="both"/>
        <w:rPr>
          <w:rFonts w:ascii="Times New Roman" w:hAnsi="Times New Roman"/>
          <w:sz w:val="28"/>
          <w:szCs w:val="28"/>
          <w:lang w:val="uk-UA"/>
        </w:rPr>
      </w:pPr>
      <w:r>
        <w:rPr>
          <w:rFonts w:ascii="Times New Roman" w:hAnsi="Times New Roman"/>
          <w:sz w:val="28"/>
          <w:szCs w:val="28"/>
          <w:lang w:val="uk-UA"/>
        </w:rPr>
        <w:lastRenderedPageBreak/>
        <w:t>процедура акредитації – встановлена цим Положенням процедура визначення спроможності заявника</w:t>
      </w:r>
      <w:r w:rsidRPr="00F6708F">
        <w:rPr>
          <w:rFonts w:ascii="Times New Roman" w:hAnsi="Times New Roman"/>
          <w:sz w:val="28"/>
          <w:szCs w:val="28"/>
          <w:lang w:val="uk-UA"/>
        </w:rPr>
        <w:t xml:space="preserve"> здійснювати оцінювання і визнання результатів навчання здобувачів, зокрема, здобутих шляхом неформальної чи інформальної освіти, присвоєння та/або підтвердження </w:t>
      </w:r>
      <w:r>
        <w:rPr>
          <w:rFonts w:ascii="Times New Roman" w:hAnsi="Times New Roman"/>
          <w:sz w:val="28"/>
          <w:szCs w:val="28"/>
          <w:lang w:val="uk-UA"/>
        </w:rPr>
        <w:t>заявле</w:t>
      </w:r>
      <w:r w:rsidRPr="00F6708F">
        <w:rPr>
          <w:rFonts w:ascii="Times New Roman" w:hAnsi="Times New Roman"/>
          <w:sz w:val="28"/>
          <w:szCs w:val="28"/>
          <w:lang w:val="uk-UA"/>
        </w:rPr>
        <w:t>н</w:t>
      </w:r>
      <w:r w:rsidR="00874344">
        <w:rPr>
          <w:rFonts w:ascii="Times New Roman" w:hAnsi="Times New Roman"/>
          <w:sz w:val="28"/>
          <w:szCs w:val="28"/>
          <w:lang w:val="uk-UA"/>
        </w:rPr>
        <w:t>ої</w:t>
      </w:r>
      <w:r>
        <w:rPr>
          <w:rFonts w:ascii="Times New Roman" w:hAnsi="Times New Roman"/>
          <w:sz w:val="28"/>
          <w:szCs w:val="28"/>
          <w:lang w:val="uk-UA"/>
        </w:rPr>
        <w:t>(-</w:t>
      </w:r>
      <w:r w:rsidRPr="00F6708F">
        <w:rPr>
          <w:rFonts w:ascii="Times New Roman" w:hAnsi="Times New Roman"/>
          <w:sz w:val="28"/>
          <w:szCs w:val="28"/>
          <w:lang w:val="uk-UA"/>
        </w:rPr>
        <w:t>их</w:t>
      </w:r>
      <w:r>
        <w:rPr>
          <w:rFonts w:ascii="Times New Roman" w:hAnsi="Times New Roman"/>
          <w:sz w:val="28"/>
          <w:szCs w:val="28"/>
          <w:lang w:val="uk-UA"/>
        </w:rPr>
        <w:t>) на акредитацію</w:t>
      </w:r>
      <w:r w:rsidRPr="00F6708F">
        <w:rPr>
          <w:rFonts w:ascii="Times New Roman" w:hAnsi="Times New Roman"/>
          <w:sz w:val="28"/>
          <w:szCs w:val="28"/>
          <w:lang w:val="uk-UA"/>
        </w:rPr>
        <w:t xml:space="preserve"> професійн</w:t>
      </w:r>
      <w:r w:rsidR="00874344">
        <w:rPr>
          <w:rFonts w:ascii="Times New Roman" w:hAnsi="Times New Roman"/>
          <w:sz w:val="28"/>
          <w:szCs w:val="28"/>
          <w:lang w:val="uk-UA"/>
        </w:rPr>
        <w:t>ої</w:t>
      </w:r>
      <w:r>
        <w:rPr>
          <w:rFonts w:ascii="Times New Roman" w:hAnsi="Times New Roman"/>
          <w:sz w:val="28"/>
          <w:szCs w:val="28"/>
          <w:lang w:val="uk-UA"/>
        </w:rPr>
        <w:t>(-</w:t>
      </w:r>
      <w:r w:rsidRPr="00F6708F">
        <w:rPr>
          <w:rFonts w:ascii="Times New Roman" w:hAnsi="Times New Roman"/>
          <w:sz w:val="28"/>
          <w:szCs w:val="28"/>
          <w:lang w:val="uk-UA"/>
        </w:rPr>
        <w:t>и</w:t>
      </w:r>
      <w:r>
        <w:rPr>
          <w:rFonts w:ascii="Times New Roman" w:hAnsi="Times New Roman"/>
          <w:sz w:val="28"/>
          <w:szCs w:val="28"/>
          <w:lang w:val="uk-UA"/>
        </w:rPr>
        <w:t>х)</w:t>
      </w:r>
      <w:r w:rsidRPr="00F6708F">
        <w:rPr>
          <w:rFonts w:ascii="Times New Roman" w:hAnsi="Times New Roman"/>
          <w:sz w:val="28"/>
          <w:szCs w:val="28"/>
          <w:lang w:val="uk-UA"/>
        </w:rPr>
        <w:t xml:space="preserve"> кваліфікаці</w:t>
      </w:r>
      <w:r w:rsidR="00874344">
        <w:rPr>
          <w:rFonts w:ascii="Times New Roman" w:hAnsi="Times New Roman"/>
          <w:sz w:val="28"/>
          <w:szCs w:val="28"/>
          <w:lang w:val="uk-UA"/>
        </w:rPr>
        <w:t>ї</w:t>
      </w:r>
      <w:r w:rsidRPr="001659FB">
        <w:rPr>
          <w:rFonts w:ascii="Times New Roman" w:hAnsi="Times New Roman"/>
          <w:sz w:val="28"/>
          <w:szCs w:val="28"/>
          <w:lang w:val="uk-UA"/>
        </w:rPr>
        <w:t xml:space="preserve">(-ій), </w:t>
      </w:r>
      <w:r w:rsidR="00360FF6" w:rsidRPr="00874344">
        <w:rPr>
          <w:rFonts w:ascii="Times New Roman" w:hAnsi="Times New Roman"/>
          <w:sz w:val="28"/>
          <w:szCs w:val="28"/>
          <w:lang w:val="uk-UA"/>
        </w:rPr>
        <w:t>здійснювати</w:t>
      </w:r>
      <w:r w:rsidR="00360FF6" w:rsidRPr="001659FB">
        <w:rPr>
          <w:rFonts w:ascii="Times New Roman" w:hAnsi="Times New Roman"/>
          <w:sz w:val="28"/>
          <w:szCs w:val="28"/>
          <w:lang w:val="uk-UA"/>
        </w:rPr>
        <w:t xml:space="preserve"> </w:t>
      </w:r>
      <w:r w:rsidR="00360FF6" w:rsidRPr="00F6708F">
        <w:rPr>
          <w:rFonts w:ascii="Times New Roman" w:hAnsi="Times New Roman"/>
          <w:sz w:val="28"/>
          <w:szCs w:val="28"/>
          <w:lang w:val="uk-UA"/>
        </w:rPr>
        <w:t>визнання в Україні відповідн</w:t>
      </w:r>
      <w:r w:rsidR="00874344">
        <w:rPr>
          <w:rFonts w:ascii="Times New Roman" w:hAnsi="Times New Roman"/>
          <w:sz w:val="28"/>
          <w:szCs w:val="28"/>
          <w:lang w:val="uk-UA"/>
        </w:rPr>
        <w:t>ої</w:t>
      </w:r>
      <w:r w:rsidR="00360FF6">
        <w:rPr>
          <w:rFonts w:ascii="Times New Roman" w:hAnsi="Times New Roman"/>
          <w:sz w:val="28"/>
          <w:szCs w:val="28"/>
          <w:lang w:val="uk-UA"/>
        </w:rPr>
        <w:t>(-</w:t>
      </w:r>
      <w:r w:rsidR="00360FF6" w:rsidRPr="00F6708F">
        <w:rPr>
          <w:rFonts w:ascii="Times New Roman" w:hAnsi="Times New Roman"/>
          <w:sz w:val="28"/>
          <w:szCs w:val="28"/>
          <w:lang w:val="uk-UA"/>
        </w:rPr>
        <w:t>их</w:t>
      </w:r>
      <w:r w:rsidR="00360FF6">
        <w:rPr>
          <w:rFonts w:ascii="Times New Roman" w:hAnsi="Times New Roman"/>
          <w:sz w:val="28"/>
          <w:szCs w:val="28"/>
          <w:lang w:val="uk-UA"/>
        </w:rPr>
        <w:t>)</w:t>
      </w:r>
      <w:r w:rsidR="00360FF6" w:rsidRPr="00F6708F">
        <w:rPr>
          <w:rFonts w:ascii="Times New Roman" w:hAnsi="Times New Roman"/>
          <w:sz w:val="28"/>
          <w:szCs w:val="28"/>
          <w:lang w:val="uk-UA"/>
        </w:rPr>
        <w:t xml:space="preserve"> професійн</w:t>
      </w:r>
      <w:r w:rsidR="00874344">
        <w:rPr>
          <w:rFonts w:ascii="Times New Roman" w:hAnsi="Times New Roman"/>
          <w:sz w:val="28"/>
          <w:szCs w:val="28"/>
          <w:lang w:val="uk-UA"/>
        </w:rPr>
        <w:t>ої</w:t>
      </w:r>
      <w:r w:rsidR="00360FF6">
        <w:rPr>
          <w:rFonts w:ascii="Times New Roman" w:hAnsi="Times New Roman"/>
          <w:sz w:val="28"/>
          <w:szCs w:val="28"/>
          <w:lang w:val="uk-UA"/>
        </w:rPr>
        <w:t>(-</w:t>
      </w:r>
      <w:r w:rsidR="00360FF6" w:rsidRPr="00F6708F">
        <w:rPr>
          <w:rFonts w:ascii="Times New Roman" w:hAnsi="Times New Roman"/>
          <w:sz w:val="28"/>
          <w:szCs w:val="28"/>
          <w:lang w:val="uk-UA"/>
        </w:rPr>
        <w:t>их</w:t>
      </w:r>
      <w:r w:rsidR="00360FF6">
        <w:rPr>
          <w:rFonts w:ascii="Times New Roman" w:hAnsi="Times New Roman"/>
          <w:sz w:val="28"/>
          <w:szCs w:val="28"/>
          <w:lang w:val="uk-UA"/>
        </w:rPr>
        <w:t>)</w:t>
      </w:r>
      <w:r w:rsidR="00360FF6" w:rsidRPr="00F6708F">
        <w:rPr>
          <w:rFonts w:ascii="Times New Roman" w:hAnsi="Times New Roman"/>
          <w:sz w:val="28"/>
          <w:szCs w:val="28"/>
          <w:lang w:val="uk-UA"/>
        </w:rPr>
        <w:t xml:space="preserve"> кваліфікаці</w:t>
      </w:r>
      <w:r w:rsidR="00874344">
        <w:rPr>
          <w:rFonts w:ascii="Times New Roman" w:hAnsi="Times New Roman"/>
          <w:sz w:val="28"/>
          <w:szCs w:val="28"/>
          <w:lang w:val="uk-UA"/>
        </w:rPr>
        <w:t>ї</w:t>
      </w:r>
      <w:r w:rsidR="00360FF6">
        <w:rPr>
          <w:rFonts w:ascii="Times New Roman" w:hAnsi="Times New Roman"/>
          <w:sz w:val="28"/>
          <w:szCs w:val="28"/>
          <w:lang w:val="uk-UA"/>
        </w:rPr>
        <w:t>(-і</w:t>
      </w:r>
      <w:r w:rsidR="00360FF6" w:rsidRPr="00F6708F">
        <w:rPr>
          <w:rFonts w:ascii="Times New Roman" w:hAnsi="Times New Roman"/>
          <w:sz w:val="28"/>
          <w:szCs w:val="28"/>
          <w:lang w:val="uk-UA"/>
        </w:rPr>
        <w:t>й</w:t>
      </w:r>
      <w:r w:rsidR="00360FF6">
        <w:rPr>
          <w:rFonts w:ascii="Times New Roman" w:hAnsi="Times New Roman"/>
          <w:sz w:val="28"/>
          <w:szCs w:val="28"/>
          <w:lang w:val="uk-UA"/>
        </w:rPr>
        <w:t>)</w:t>
      </w:r>
      <w:r w:rsidR="00360FF6" w:rsidRPr="00F6708F">
        <w:rPr>
          <w:rFonts w:ascii="Times New Roman" w:hAnsi="Times New Roman"/>
          <w:sz w:val="28"/>
          <w:szCs w:val="28"/>
          <w:lang w:val="uk-UA"/>
        </w:rPr>
        <w:t>, здобут</w:t>
      </w:r>
      <w:r w:rsidR="00874344">
        <w:rPr>
          <w:rFonts w:ascii="Times New Roman" w:hAnsi="Times New Roman"/>
          <w:sz w:val="28"/>
          <w:szCs w:val="28"/>
          <w:lang w:val="uk-UA"/>
        </w:rPr>
        <w:t>ої</w:t>
      </w:r>
      <w:r w:rsidR="00360FF6">
        <w:rPr>
          <w:rFonts w:ascii="Times New Roman" w:hAnsi="Times New Roman"/>
          <w:sz w:val="28"/>
          <w:szCs w:val="28"/>
          <w:lang w:val="uk-UA"/>
        </w:rPr>
        <w:t>(-</w:t>
      </w:r>
      <w:r w:rsidR="00360FF6" w:rsidRPr="00F6708F">
        <w:rPr>
          <w:rFonts w:ascii="Times New Roman" w:hAnsi="Times New Roman"/>
          <w:sz w:val="28"/>
          <w:szCs w:val="28"/>
          <w:lang w:val="uk-UA"/>
        </w:rPr>
        <w:t>их</w:t>
      </w:r>
      <w:r w:rsidR="00360FF6">
        <w:rPr>
          <w:rFonts w:ascii="Times New Roman" w:hAnsi="Times New Roman"/>
          <w:sz w:val="28"/>
          <w:szCs w:val="28"/>
          <w:lang w:val="uk-UA"/>
        </w:rPr>
        <w:t>)</w:t>
      </w:r>
      <w:r w:rsidR="00360FF6" w:rsidRPr="00F6708F">
        <w:rPr>
          <w:rFonts w:ascii="Times New Roman" w:hAnsi="Times New Roman"/>
          <w:sz w:val="28"/>
          <w:szCs w:val="28"/>
          <w:lang w:val="uk-UA"/>
        </w:rPr>
        <w:t xml:space="preserve"> в інш</w:t>
      </w:r>
      <w:r w:rsidR="00874344">
        <w:rPr>
          <w:rFonts w:ascii="Times New Roman" w:hAnsi="Times New Roman"/>
          <w:sz w:val="28"/>
          <w:szCs w:val="28"/>
          <w:lang w:val="uk-UA"/>
        </w:rPr>
        <w:t>ій</w:t>
      </w:r>
      <w:r w:rsidR="00360FF6">
        <w:rPr>
          <w:rFonts w:ascii="Times New Roman" w:hAnsi="Times New Roman"/>
          <w:sz w:val="28"/>
          <w:szCs w:val="28"/>
          <w:lang w:val="uk-UA"/>
        </w:rPr>
        <w:t>(-</w:t>
      </w:r>
      <w:r w:rsidR="00360FF6" w:rsidRPr="00F6708F">
        <w:rPr>
          <w:rFonts w:ascii="Times New Roman" w:hAnsi="Times New Roman"/>
          <w:sz w:val="28"/>
          <w:szCs w:val="28"/>
          <w:lang w:val="uk-UA"/>
        </w:rPr>
        <w:t>их</w:t>
      </w:r>
      <w:r w:rsidR="00360FF6">
        <w:rPr>
          <w:rFonts w:ascii="Times New Roman" w:hAnsi="Times New Roman"/>
          <w:sz w:val="28"/>
          <w:szCs w:val="28"/>
          <w:lang w:val="uk-UA"/>
        </w:rPr>
        <w:t>)</w:t>
      </w:r>
      <w:r w:rsidR="00360FF6" w:rsidRPr="00F6708F">
        <w:rPr>
          <w:rFonts w:ascii="Times New Roman" w:hAnsi="Times New Roman"/>
          <w:sz w:val="28"/>
          <w:szCs w:val="28"/>
          <w:lang w:val="uk-UA"/>
        </w:rPr>
        <w:t xml:space="preserve"> країн</w:t>
      </w:r>
      <w:r w:rsidR="00874344">
        <w:rPr>
          <w:rFonts w:ascii="Times New Roman" w:hAnsi="Times New Roman"/>
          <w:sz w:val="28"/>
          <w:szCs w:val="28"/>
          <w:lang w:val="uk-UA"/>
        </w:rPr>
        <w:t>і</w:t>
      </w:r>
      <w:r w:rsidR="00360FF6">
        <w:rPr>
          <w:rFonts w:ascii="Times New Roman" w:hAnsi="Times New Roman"/>
          <w:sz w:val="28"/>
          <w:szCs w:val="28"/>
          <w:lang w:val="uk-UA"/>
        </w:rPr>
        <w:t>(-</w:t>
      </w:r>
      <w:r w:rsidR="00360FF6" w:rsidRPr="00F6708F">
        <w:rPr>
          <w:rFonts w:ascii="Times New Roman" w:hAnsi="Times New Roman"/>
          <w:sz w:val="28"/>
          <w:szCs w:val="28"/>
          <w:lang w:val="uk-UA"/>
        </w:rPr>
        <w:t>ах</w:t>
      </w:r>
      <w:r w:rsidR="00360FF6">
        <w:rPr>
          <w:rFonts w:ascii="Times New Roman" w:hAnsi="Times New Roman"/>
          <w:sz w:val="28"/>
          <w:szCs w:val="28"/>
          <w:lang w:val="uk-UA"/>
        </w:rPr>
        <w:t>)</w:t>
      </w:r>
      <w:r w:rsidR="00360FF6" w:rsidRPr="00F6708F">
        <w:rPr>
          <w:rFonts w:ascii="Times New Roman" w:hAnsi="Times New Roman"/>
          <w:sz w:val="28"/>
          <w:szCs w:val="28"/>
          <w:lang w:val="uk-UA"/>
        </w:rPr>
        <w:t>;</w:t>
      </w:r>
    </w:p>
    <w:p w:rsidR="00FB3133" w:rsidRPr="003E0D7E" w:rsidRDefault="00FB3133" w:rsidP="00400828">
      <w:pPr>
        <w:ind w:firstLine="709"/>
        <w:jc w:val="both"/>
        <w:rPr>
          <w:rFonts w:ascii="Times New Roman" w:hAnsi="Times New Roman"/>
          <w:sz w:val="28"/>
          <w:szCs w:val="28"/>
          <w:lang w:val="uk-UA"/>
        </w:rPr>
      </w:pPr>
      <w:r>
        <w:rPr>
          <w:rFonts w:ascii="Times New Roman" w:hAnsi="Times New Roman"/>
          <w:sz w:val="28"/>
          <w:szCs w:val="28"/>
          <w:lang w:val="uk-UA"/>
        </w:rPr>
        <w:t xml:space="preserve">процедури </w:t>
      </w:r>
      <w:r w:rsidRPr="00B57A40">
        <w:rPr>
          <w:rFonts w:ascii="Times New Roman" w:hAnsi="Times New Roman"/>
          <w:sz w:val="28"/>
          <w:szCs w:val="28"/>
        </w:rPr>
        <w:t>оцінювання</w:t>
      </w:r>
      <w:r w:rsidR="001659FB">
        <w:rPr>
          <w:rFonts w:ascii="Times New Roman" w:hAnsi="Times New Roman"/>
          <w:color w:val="FF0000"/>
          <w:sz w:val="28"/>
          <w:szCs w:val="28"/>
          <w:lang w:val="uk-UA"/>
        </w:rPr>
        <w:t xml:space="preserve"> </w:t>
      </w:r>
      <w:r w:rsidRPr="00B57A40">
        <w:rPr>
          <w:rFonts w:ascii="Times New Roman" w:hAnsi="Times New Roman"/>
          <w:sz w:val="28"/>
          <w:szCs w:val="28"/>
        </w:rPr>
        <w:t xml:space="preserve">– </w:t>
      </w:r>
      <w:r>
        <w:rPr>
          <w:rFonts w:ascii="Times New Roman" w:hAnsi="Times New Roman"/>
          <w:sz w:val="28"/>
          <w:szCs w:val="28"/>
          <w:lang w:val="uk-UA"/>
        </w:rPr>
        <w:t xml:space="preserve">процедури </w:t>
      </w:r>
      <w:r w:rsidRPr="00B57A40">
        <w:rPr>
          <w:rFonts w:ascii="Times New Roman" w:hAnsi="Times New Roman"/>
          <w:sz w:val="28"/>
          <w:szCs w:val="28"/>
        </w:rPr>
        <w:t>встановлення відповідності обсягу знань, умінь та інших складників компетентностей особи відповідному професійному стандарту;</w:t>
      </w:r>
    </w:p>
    <w:p w:rsidR="00400828" w:rsidRPr="003E0D7E" w:rsidRDefault="00400828" w:rsidP="00400828">
      <w:pPr>
        <w:ind w:firstLine="709"/>
        <w:jc w:val="both"/>
        <w:rPr>
          <w:rFonts w:ascii="Times New Roman" w:hAnsi="Times New Roman"/>
          <w:sz w:val="28"/>
          <w:szCs w:val="28"/>
          <w:lang w:val="uk-UA"/>
        </w:rPr>
      </w:pPr>
      <w:r w:rsidRPr="003E0D7E">
        <w:rPr>
          <w:rFonts w:ascii="Times New Roman" w:hAnsi="Times New Roman"/>
          <w:sz w:val="28"/>
          <w:szCs w:val="28"/>
          <w:lang w:val="uk-UA"/>
        </w:rPr>
        <w:t xml:space="preserve">Сертифікат – </w:t>
      </w:r>
      <w:r w:rsidRPr="00B57A40">
        <w:rPr>
          <w:rFonts w:ascii="Times New Roman" w:hAnsi="Times New Roman"/>
          <w:sz w:val="28"/>
          <w:szCs w:val="28"/>
          <w:lang w:val="uk-UA"/>
        </w:rPr>
        <w:t>документ установленої форми</w:t>
      </w:r>
      <w:r w:rsidRPr="003E0D7E">
        <w:rPr>
          <w:rFonts w:ascii="Times New Roman" w:hAnsi="Times New Roman"/>
          <w:sz w:val="28"/>
          <w:szCs w:val="28"/>
          <w:lang w:val="uk-UA"/>
        </w:rPr>
        <w:t>, який засвідчує набу</w:t>
      </w:r>
      <w:r w:rsidRPr="00B57A40">
        <w:rPr>
          <w:rFonts w:ascii="Times New Roman" w:hAnsi="Times New Roman"/>
          <w:sz w:val="28"/>
          <w:szCs w:val="28"/>
          <w:lang w:val="uk-UA"/>
        </w:rPr>
        <w:t>ття</w:t>
      </w:r>
      <w:r w:rsidRPr="003E0D7E">
        <w:rPr>
          <w:rFonts w:ascii="Times New Roman" w:hAnsi="Times New Roman"/>
          <w:sz w:val="28"/>
          <w:szCs w:val="28"/>
          <w:lang w:val="uk-UA"/>
        </w:rPr>
        <w:t xml:space="preserve"> статусу кваліфікаційн</w:t>
      </w:r>
      <w:r w:rsidRPr="00B57A40">
        <w:rPr>
          <w:rFonts w:ascii="Times New Roman" w:hAnsi="Times New Roman"/>
          <w:sz w:val="28"/>
          <w:szCs w:val="28"/>
          <w:lang w:val="uk-UA"/>
        </w:rPr>
        <w:t>ого</w:t>
      </w:r>
      <w:r w:rsidRPr="003E0D7E">
        <w:rPr>
          <w:rFonts w:ascii="Times New Roman" w:hAnsi="Times New Roman"/>
          <w:sz w:val="28"/>
          <w:szCs w:val="28"/>
          <w:lang w:val="uk-UA"/>
        </w:rPr>
        <w:t xml:space="preserve"> центр</w:t>
      </w:r>
      <w:r w:rsidRPr="00B57A40">
        <w:rPr>
          <w:rFonts w:ascii="Times New Roman" w:hAnsi="Times New Roman"/>
          <w:sz w:val="28"/>
          <w:szCs w:val="28"/>
          <w:lang w:val="uk-UA"/>
        </w:rPr>
        <w:t>у</w:t>
      </w:r>
      <w:r w:rsidRPr="003E0D7E">
        <w:rPr>
          <w:rFonts w:ascii="Times New Roman" w:hAnsi="Times New Roman"/>
          <w:sz w:val="28"/>
          <w:szCs w:val="28"/>
          <w:lang w:val="uk-UA"/>
        </w:rPr>
        <w:t xml:space="preserve"> та </w:t>
      </w:r>
      <w:r w:rsidRPr="00B57A40">
        <w:rPr>
          <w:rFonts w:ascii="Times New Roman" w:hAnsi="Times New Roman"/>
          <w:sz w:val="28"/>
          <w:szCs w:val="28"/>
          <w:lang w:val="uk-UA"/>
        </w:rPr>
        <w:t xml:space="preserve">право </w:t>
      </w:r>
      <w:r w:rsidRPr="003E0D7E">
        <w:rPr>
          <w:rFonts w:ascii="Times New Roman" w:hAnsi="Times New Roman"/>
          <w:sz w:val="28"/>
          <w:szCs w:val="28"/>
          <w:lang w:val="uk-UA"/>
        </w:rPr>
        <w:t xml:space="preserve">здійснювати оцінювання і визнання результатів навчання </w:t>
      </w:r>
      <w:r w:rsidRPr="001659FB">
        <w:rPr>
          <w:rFonts w:ascii="Times New Roman" w:hAnsi="Times New Roman"/>
          <w:sz w:val="28"/>
          <w:szCs w:val="28"/>
          <w:lang w:val="uk-UA"/>
        </w:rPr>
        <w:t xml:space="preserve">здобувачів, зокрема, здобутих шляхом неформальної чи інформальної освіти, присвоєння та/або підтвердження визначеної в ньому професійної кваліфікації, </w:t>
      </w:r>
      <w:r w:rsidR="000B6CF1" w:rsidRPr="00874344">
        <w:rPr>
          <w:rFonts w:ascii="Times New Roman" w:hAnsi="Times New Roman"/>
          <w:sz w:val="28"/>
          <w:szCs w:val="28"/>
          <w:lang w:val="uk-UA"/>
        </w:rPr>
        <w:t>здійснювати</w:t>
      </w:r>
      <w:r w:rsidR="000B6CF1" w:rsidRPr="001659FB">
        <w:rPr>
          <w:rFonts w:ascii="Times New Roman" w:hAnsi="Times New Roman"/>
          <w:sz w:val="28"/>
          <w:szCs w:val="28"/>
          <w:lang w:val="uk-UA"/>
        </w:rPr>
        <w:t xml:space="preserve"> </w:t>
      </w:r>
      <w:r w:rsidRPr="001659FB">
        <w:rPr>
          <w:rFonts w:ascii="Times New Roman" w:hAnsi="Times New Roman"/>
          <w:sz w:val="28"/>
          <w:szCs w:val="28"/>
          <w:lang w:val="uk-UA"/>
        </w:rPr>
        <w:t xml:space="preserve">визнання </w:t>
      </w:r>
      <w:r w:rsidRPr="00B57A40">
        <w:rPr>
          <w:rFonts w:ascii="Times New Roman" w:hAnsi="Times New Roman"/>
          <w:sz w:val="28"/>
          <w:szCs w:val="28"/>
          <w:lang w:val="uk-UA"/>
        </w:rPr>
        <w:t xml:space="preserve">в Україні </w:t>
      </w:r>
      <w:r>
        <w:rPr>
          <w:rFonts w:ascii="Times New Roman" w:hAnsi="Times New Roman"/>
          <w:sz w:val="28"/>
          <w:szCs w:val="28"/>
          <w:lang w:val="uk-UA"/>
        </w:rPr>
        <w:t xml:space="preserve">відповідної </w:t>
      </w:r>
      <w:r w:rsidRPr="003E0D7E">
        <w:rPr>
          <w:rFonts w:ascii="Times New Roman" w:hAnsi="Times New Roman"/>
          <w:sz w:val="28"/>
          <w:szCs w:val="28"/>
          <w:lang w:val="uk-UA"/>
        </w:rPr>
        <w:t>професійн</w:t>
      </w:r>
      <w:r>
        <w:rPr>
          <w:rFonts w:ascii="Times New Roman" w:hAnsi="Times New Roman"/>
          <w:sz w:val="28"/>
          <w:szCs w:val="28"/>
          <w:lang w:val="uk-UA"/>
        </w:rPr>
        <w:t xml:space="preserve">ої </w:t>
      </w:r>
      <w:r w:rsidRPr="003E0D7E">
        <w:rPr>
          <w:rFonts w:ascii="Times New Roman" w:hAnsi="Times New Roman"/>
          <w:sz w:val="28"/>
          <w:szCs w:val="28"/>
          <w:lang w:val="uk-UA"/>
        </w:rPr>
        <w:t>кваліфікаці</w:t>
      </w:r>
      <w:r>
        <w:rPr>
          <w:rFonts w:ascii="Times New Roman" w:hAnsi="Times New Roman"/>
          <w:sz w:val="28"/>
          <w:szCs w:val="28"/>
          <w:lang w:val="uk-UA"/>
        </w:rPr>
        <w:t>ї</w:t>
      </w:r>
      <w:r w:rsidRPr="003E0D7E">
        <w:rPr>
          <w:rFonts w:ascii="Times New Roman" w:hAnsi="Times New Roman"/>
          <w:sz w:val="28"/>
          <w:szCs w:val="28"/>
          <w:lang w:val="uk-UA"/>
        </w:rPr>
        <w:t>, здобут</w:t>
      </w:r>
      <w:r>
        <w:rPr>
          <w:rFonts w:ascii="Times New Roman" w:hAnsi="Times New Roman"/>
          <w:sz w:val="28"/>
          <w:szCs w:val="28"/>
          <w:lang w:val="uk-UA"/>
        </w:rPr>
        <w:t xml:space="preserve">ої </w:t>
      </w:r>
      <w:r w:rsidRPr="00B57A40">
        <w:rPr>
          <w:rFonts w:ascii="Times New Roman" w:hAnsi="Times New Roman"/>
          <w:sz w:val="28"/>
          <w:szCs w:val="28"/>
          <w:lang w:val="uk-UA"/>
        </w:rPr>
        <w:t>в</w:t>
      </w:r>
      <w:r w:rsidRPr="003E0D7E">
        <w:rPr>
          <w:rFonts w:ascii="Times New Roman" w:hAnsi="Times New Roman"/>
          <w:sz w:val="28"/>
          <w:szCs w:val="28"/>
          <w:lang w:val="uk-UA"/>
        </w:rPr>
        <w:t xml:space="preserve"> інш</w:t>
      </w:r>
      <w:r>
        <w:rPr>
          <w:rFonts w:ascii="Times New Roman" w:hAnsi="Times New Roman"/>
          <w:sz w:val="28"/>
          <w:szCs w:val="28"/>
          <w:lang w:val="uk-UA"/>
        </w:rPr>
        <w:t>ій</w:t>
      </w:r>
      <w:r w:rsidRPr="003E0D7E">
        <w:rPr>
          <w:rFonts w:ascii="Times New Roman" w:hAnsi="Times New Roman"/>
          <w:sz w:val="28"/>
          <w:szCs w:val="28"/>
          <w:lang w:val="uk-UA"/>
        </w:rPr>
        <w:t xml:space="preserve"> країн</w:t>
      </w:r>
      <w:r w:rsidR="00FB3133">
        <w:rPr>
          <w:rFonts w:ascii="Times New Roman" w:hAnsi="Times New Roman"/>
          <w:sz w:val="28"/>
          <w:szCs w:val="28"/>
          <w:lang w:val="uk-UA"/>
        </w:rPr>
        <w:t>і.</w:t>
      </w:r>
    </w:p>
    <w:p w:rsidR="00400828" w:rsidRPr="00B57A40" w:rsidRDefault="00400828" w:rsidP="00400828">
      <w:pPr>
        <w:ind w:firstLine="709"/>
        <w:jc w:val="both"/>
        <w:rPr>
          <w:rFonts w:ascii="Times New Roman" w:hAnsi="Times New Roman"/>
          <w:sz w:val="28"/>
          <w:szCs w:val="28"/>
        </w:rPr>
      </w:pPr>
      <w:r>
        <w:rPr>
          <w:rFonts w:ascii="Times New Roman" w:hAnsi="Times New Roman"/>
          <w:sz w:val="28"/>
          <w:szCs w:val="28"/>
          <w:lang w:val="uk-UA"/>
        </w:rPr>
        <w:t>3. </w:t>
      </w:r>
      <w:r w:rsidRPr="00B57A40">
        <w:rPr>
          <w:rFonts w:ascii="Times New Roman" w:hAnsi="Times New Roman"/>
          <w:sz w:val="28"/>
          <w:szCs w:val="28"/>
        </w:rPr>
        <w:t>Інші терміни вживаються у значенні, наведеному в Бюджетному кодексі України, Законі України «Про освіту» та інших актах</w:t>
      </w:r>
      <w:r w:rsidR="000B6CF1" w:rsidRPr="000B6CF1">
        <w:rPr>
          <w:rFonts w:ascii="Times New Roman" w:hAnsi="Times New Roman"/>
          <w:sz w:val="28"/>
          <w:szCs w:val="28"/>
          <w:lang w:val="uk-UA"/>
        </w:rPr>
        <w:t xml:space="preserve"> </w:t>
      </w:r>
      <w:r w:rsidR="000B6CF1" w:rsidRPr="00874344">
        <w:rPr>
          <w:rFonts w:ascii="Times New Roman" w:hAnsi="Times New Roman"/>
          <w:sz w:val="28"/>
          <w:szCs w:val="28"/>
          <w:lang w:val="uk-UA"/>
        </w:rPr>
        <w:t>з</w:t>
      </w:r>
      <w:r w:rsidR="000B6CF1" w:rsidRPr="00874344">
        <w:rPr>
          <w:rFonts w:ascii="Times New Roman" w:hAnsi="Times New Roman"/>
          <w:sz w:val="28"/>
          <w:szCs w:val="28"/>
        </w:rPr>
        <w:t>аконодав</w:t>
      </w:r>
      <w:r w:rsidR="000B6CF1" w:rsidRPr="00874344">
        <w:rPr>
          <w:rFonts w:ascii="Times New Roman" w:hAnsi="Times New Roman"/>
          <w:sz w:val="28"/>
          <w:szCs w:val="28"/>
          <w:lang w:val="uk-UA"/>
        </w:rPr>
        <w:t>ства</w:t>
      </w:r>
      <w:r w:rsidRPr="001659FB">
        <w:rPr>
          <w:rFonts w:ascii="Times New Roman" w:hAnsi="Times New Roman"/>
          <w:sz w:val="28"/>
          <w:szCs w:val="28"/>
        </w:rPr>
        <w:t xml:space="preserve"> </w:t>
      </w:r>
      <w:r w:rsidRPr="00B57A40">
        <w:rPr>
          <w:rFonts w:ascii="Times New Roman" w:hAnsi="Times New Roman"/>
          <w:sz w:val="28"/>
          <w:szCs w:val="28"/>
        </w:rPr>
        <w:t>України.</w:t>
      </w:r>
    </w:p>
    <w:p w:rsidR="00400828" w:rsidRPr="00B57A40" w:rsidRDefault="00400828" w:rsidP="00400828">
      <w:pPr>
        <w:ind w:firstLine="709"/>
        <w:jc w:val="both"/>
        <w:rPr>
          <w:rFonts w:ascii="Times New Roman" w:hAnsi="Times New Roman"/>
          <w:sz w:val="28"/>
          <w:szCs w:val="28"/>
        </w:rPr>
      </w:pPr>
      <w:r>
        <w:rPr>
          <w:rFonts w:ascii="Times New Roman" w:hAnsi="Times New Roman"/>
          <w:sz w:val="28"/>
          <w:szCs w:val="28"/>
          <w:lang w:val="uk-UA"/>
        </w:rPr>
        <w:t>4. </w:t>
      </w:r>
      <w:r w:rsidRPr="00B57A40">
        <w:rPr>
          <w:rFonts w:ascii="Times New Roman" w:hAnsi="Times New Roman"/>
          <w:sz w:val="28"/>
          <w:szCs w:val="28"/>
          <w:lang w:val="uk-UA"/>
        </w:rPr>
        <w:t xml:space="preserve">Процедура акредитації є оплатною, </w:t>
      </w:r>
      <w:r w:rsidRPr="001659FB">
        <w:rPr>
          <w:rFonts w:ascii="Times New Roman" w:hAnsi="Times New Roman"/>
          <w:sz w:val="28"/>
          <w:szCs w:val="28"/>
          <w:lang w:val="uk-UA"/>
        </w:rPr>
        <w:t xml:space="preserve">проводиться Агентством за ініціативою заявника на підставі заяви про проведення </w:t>
      </w:r>
      <w:r w:rsidR="0076610A" w:rsidRPr="00874344">
        <w:rPr>
          <w:rFonts w:ascii="Times New Roman" w:hAnsi="Times New Roman"/>
          <w:sz w:val="28"/>
          <w:szCs w:val="28"/>
          <w:lang w:val="uk-UA"/>
        </w:rPr>
        <w:t>процедури</w:t>
      </w:r>
      <w:r w:rsidR="0076610A" w:rsidRPr="001659FB">
        <w:rPr>
          <w:rFonts w:ascii="Times New Roman" w:hAnsi="Times New Roman"/>
          <w:sz w:val="28"/>
          <w:szCs w:val="28"/>
          <w:lang w:val="uk-UA"/>
        </w:rPr>
        <w:t xml:space="preserve"> </w:t>
      </w:r>
      <w:r w:rsidRPr="001659FB">
        <w:rPr>
          <w:rFonts w:ascii="Times New Roman" w:hAnsi="Times New Roman"/>
          <w:sz w:val="28"/>
          <w:szCs w:val="28"/>
          <w:lang w:val="uk-UA"/>
        </w:rPr>
        <w:t>акредитації (далі – заява), відповідно до Закону України «Про освіту», статуту Агентства</w:t>
      </w:r>
      <w:r w:rsidRPr="00B57A40">
        <w:rPr>
          <w:rFonts w:ascii="Times New Roman" w:hAnsi="Times New Roman"/>
          <w:sz w:val="28"/>
          <w:szCs w:val="28"/>
          <w:lang w:val="uk-UA"/>
        </w:rPr>
        <w:t>, цього Положення та інших актів законодавства України.</w:t>
      </w:r>
    </w:p>
    <w:p w:rsidR="00400828" w:rsidRPr="00B57A40" w:rsidRDefault="00400828" w:rsidP="00400828">
      <w:pPr>
        <w:ind w:firstLine="709"/>
        <w:jc w:val="both"/>
        <w:rPr>
          <w:rFonts w:ascii="Times New Roman" w:hAnsi="Times New Roman"/>
          <w:b/>
          <w:sz w:val="28"/>
          <w:szCs w:val="28"/>
        </w:rPr>
      </w:pPr>
      <w:r>
        <w:rPr>
          <w:rFonts w:ascii="Times New Roman" w:hAnsi="Times New Roman"/>
          <w:sz w:val="28"/>
          <w:szCs w:val="28"/>
          <w:lang w:val="uk-UA"/>
        </w:rPr>
        <w:t>5. </w:t>
      </w:r>
      <w:r w:rsidRPr="00B57A40">
        <w:rPr>
          <w:rFonts w:ascii="Times New Roman" w:hAnsi="Times New Roman"/>
          <w:sz w:val="28"/>
          <w:szCs w:val="28"/>
          <w:lang w:val="uk-UA"/>
        </w:rPr>
        <w:t>Заявник набуває статусу кваліфікаційного центру з моменту прийняття Агентством рішення про акредитацію кваліфікаційного центру.</w:t>
      </w:r>
    </w:p>
    <w:p w:rsidR="00400828" w:rsidRPr="001659FB" w:rsidRDefault="00400828" w:rsidP="0040082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w:t>
      </w:r>
      <w:r w:rsidRPr="001659FB">
        <w:rPr>
          <w:rFonts w:ascii="Times New Roman" w:hAnsi="Times New Roman"/>
          <w:sz w:val="28"/>
          <w:szCs w:val="28"/>
          <w:lang w:val="uk-UA"/>
        </w:rPr>
        <w:t>. </w:t>
      </w:r>
      <w:r w:rsidRPr="001659FB">
        <w:rPr>
          <w:rFonts w:ascii="Times New Roman" w:hAnsi="Times New Roman"/>
          <w:sz w:val="28"/>
          <w:szCs w:val="28"/>
        </w:rPr>
        <w:t xml:space="preserve">Кваліфікаційний центр проходить </w:t>
      </w:r>
      <w:r w:rsidRPr="001659FB">
        <w:rPr>
          <w:rFonts w:ascii="Times New Roman" w:hAnsi="Times New Roman"/>
          <w:sz w:val="28"/>
          <w:szCs w:val="28"/>
          <w:lang w:val="uk-UA"/>
        </w:rPr>
        <w:t xml:space="preserve">процедуру </w:t>
      </w:r>
      <w:r w:rsidRPr="001659FB">
        <w:rPr>
          <w:rFonts w:ascii="Times New Roman" w:hAnsi="Times New Roman"/>
          <w:sz w:val="28"/>
          <w:szCs w:val="28"/>
        </w:rPr>
        <w:t>акредитаці</w:t>
      </w:r>
      <w:r w:rsidRPr="001659FB">
        <w:rPr>
          <w:rFonts w:ascii="Times New Roman" w:hAnsi="Times New Roman"/>
          <w:sz w:val="28"/>
          <w:szCs w:val="28"/>
          <w:lang w:val="uk-UA"/>
        </w:rPr>
        <w:t>ї</w:t>
      </w:r>
      <w:r w:rsidRPr="001659FB">
        <w:rPr>
          <w:rFonts w:ascii="Times New Roman" w:hAnsi="Times New Roman"/>
          <w:sz w:val="28"/>
          <w:szCs w:val="28"/>
        </w:rPr>
        <w:t xml:space="preserve"> за </w:t>
      </w:r>
      <w:r w:rsidR="002A6916">
        <w:rPr>
          <w:rFonts w:ascii="Times New Roman" w:hAnsi="Times New Roman"/>
          <w:sz w:val="28"/>
          <w:szCs w:val="28"/>
          <w:lang w:val="uk-UA"/>
        </w:rPr>
        <w:t>професійною(-ими) кваліфікацією</w:t>
      </w:r>
      <w:r w:rsidR="00742460" w:rsidRPr="00874344">
        <w:rPr>
          <w:rFonts w:ascii="Times New Roman" w:hAnsi="Times New Roman"/>
          <w:sz w:val="28"/>
          <w:szCs w:val="28"/>
          <w:lang w:val="uk-UA"/>
        </w:rPr>
        <w:t xml:space="preserve">(-ями), які визначені </w:t>
      </w:r>
      <w:r w:rsidRPr="001659FB">
        <w:rPr>
          <w:rFonts w:ascii="Times New Roman" w:hAnsi="Times New Roman"/>
          <w:sz w:val="28"/>
          <w:szCs w:val="28"/>
        </w:rPr>
        <w:t xml:space="preserve">затвердженими в установленому порядку професійними стандартами. </w:t>
      </w:r>
    </w:p>
    <w:p w:rsidR="00D641EA" w:rsidRPr="00D641EA" w:rsidRDefault="00D641EA" w:rsidP="00400828">
      <w:pPr>
        <w:spacing w:after="0" w:line="240" w:lineRule="auto"/>
        <w:ind w:firstLine="709"/>
        <w:jc w:val="both"/>
        <w:rPr>
          <w:rFonts w:ascii="Times New Roman" w:hAnsi="Times New Roman"/>
          <w:sz w:val="28"/>
          <w:szCs w:val="28"/>
          <w:lang w:val="uk-UA"/>
        </w:rPr>
      </w:pPr>
    </w:p>
    <w:p w:rsidR="00400828" w:rsidRPr="00B57A40" w:rsidRDefault="00400828" w:rsidP="00400828">
      <w:pPr>
        <w:spacing w:after="0" w:line="240" w:lineRule="auto"/>
        <w:jc w:val="both"/>
        <w:rPr>
          <w:rFonts w:ascii="Times New Roman" w:hAnsi="Times New Roman"/>
          <w:sz w:val="28"/>
          <w:szCs w:val="28"/>
          <w:lang w:val="uk-UA"/>
        </w:rPr>
      </w:pPr>
      <w:r w:rsidRPr="00B57A40">
        <w:rPr>
          <w:rFonts w:ascii="Times New Roman" w:hAnsi="Times New Roman"/>
          <w:sz w:val="28"/>
          <w:szCs w:val="28"/>
          <w:lang w:val="uk-UA"/>
        </w:rPr>
        <w:tab/>
        <w:t xml:space="preserve">На підставі Сертифікату кваліфікаційний центр має право здійснювати оцінювання і визнання результатів навчання </w:t>
      </w:r>
      <w:r>
        <w:rPr>
          <w:rFonts w:ascii="Times New Roman" w:hAnsi="Times New Roman"/>
          <w:sz w:val="28"/>
          <w:szCs w:val="28"/>
          <w:lang w:val="uk-UA"/>
        </w:rPr>
        <w:t>здобувачів</w:t>
      </w:r>
      <w:r w:rsidRPr="00B57A40">
        <w:rPr>
          <w:rFonts w:ascii="Times New Roman" w:hAnsi="Times New Roman"/>
          <w:sz w:val="28"/>
          <w:szCs w:val="28"/>
          <w:lang w:val="uk-UA"/>
        </w:rPr>
        <w:t xml:space="preserve">, зокрема, здобутих шляхом неформальної чи інформальної освіти, присвоєння та/або підтвердження </w:t>
      </w:r>
      <w:r>
        <w:rPr>
          <w:rFonts w:ascii="Times New Roman" w:hAnsi="Times New Roman"/>
          <w:sz w:val="28"/>
          <w:szCs w:val="28"/>
          <w:lang w:val="uk-UA"/>
        </w:rPr>
        <w:t>визначеної в ньому</w:t>
      </w:r>
      <w:r w:rsidRPr="00B57A40">
        <w:rPr>
          <w:rFonts w:ascii="Times New Roman" w:hAnsi="Times New Roman"/>
          <w:sz w:val="28"/>
          <w:szCs w:val="28"/>
          <w:lang w:val="uk-UA"/>
        </w:rPr>
        <w:t xml:space="preserve"> професійн</w:t>
      </w:r>
      <w:r>
        <w:rPr>
          <w:rFonts w:ascii="Times New Roman" w:hAnsi="Times New Roman"/>
          <w:sz w:val="28"/>
          <w:szCs w:val="28"/>
          <w:lang w:val="uk-UA"/>
        </w:rPr>
        <w:t>ої</w:t>
      </w:r>
      <w:r w:rsidRPr="00B57A40">
        <w:rPr>
          <w:rFonts w:ascii="Times New Roman" w:hAnsi="Times New Roman"/>
          <w:sz w:val="28"/>
          <w:szCs w:val="28"/>
          <w:lang w:val="uk-UA"/>
        </w:rPr>
        <w:t xml:space="preserve"> </w:t>
      </w:r>
      <w:r w:rsidRPr="001659FB">
        <w:rPr>
          <w:rFonts w:ascii="Times New Roman" w:hAnsi="Times New Roman"/>
          <w:sz w:val="28"/>
          <w:szCs w:val="28"/>
          <w:lang w:val="uk-UA"/>
        </w:rPr>
        <w:t xml:space="preserve">кваліфікації, </w:t>
      </w:r>
      <w:r w:rsidR="00742460" w:rsidRPr="00874344">
        <w:rPr>
          <w:rFonts w:ascii="Times New Roman" w:hAnsi="Times New Roman"/>
          <w:sz w:val="28"/>
          <w:szCs w:val="28"/>
          <w:lang w:val="uk-UA"/>
        </w:rPr>
        <w:t xml:space="preserve">здійснювати </w:t>
      </w:r>
      <w:r w:rsidRPr="001659FB">
        <w:rPr>
          <w:rFonts w:ascii="Times New Roman" w:hAnsi="Times New Roman"/>
          <w:sz w:val="28"/>
          <w:szCs w:val="28"/>
          <w:lang w:val="uk-UA"/>
        </w:rPr>
        <w:t xml:space="preserve">визнання в Україні відповідної професійної кваліфікації, здобутої в іншій </w:t>
      </w:r>
      <w:r w:rsidRPr="00B57A40">
        <w:rPr>
          <w:rFonts w:ascii="Times New Roman" w:hAnsi="Times New Roman"/>
          <w:sz w:val="28"/>
          <w:szCs w:val="28"/>
          <w:lang w:val="uk-UA"/>
        </w:rPr>
        <w:t>країн</w:t>
      </w:r>
      <w:r>
        <w:rPr>
          <w:rFonts w:ascii="Times New Roman" w:hAnsi="Times New Roman"/>
          <w:sz w:val="28"/>
          <w:szCs w:val="28"/>
          <w:lang w:val="uk-UA"/>
        </w:rPr>
        <w:t>і</w:t>
      </w:r>
      <w:r w:rsidRPr="00B57A40">
        <w:rPr>
          <w:rFonts w:ascii="Times New Roman" w:hAnsi="Times New Roman"/>
          <w:sz w:val="28"/>
          <w:szCs w:val="28"/>
          <w:lang w:val="uk-UA"/>
        </w:rPr>
        <w:t>.</w:t>
      </w:r>
    </w:p>
    <w:p w:rsidR="006A24BF" w:rsidRPr="006A24BF" w:rsidRDefault="00400828" w:rsidP="006A24BF">
      <w:pPr>
        <w:ind w:firstLine="709"/>
        <w:jc w:val="both"/>
        <w:rPr>
          <w:rFonts w:ascii="Times New Roman" w:hAnsi="Times New Roman"/>
          <w:sz w:val="28"/>
          <w:szCs w:val="28"/>
          <w:lang w:val="uk-UA"/>
        </w:rPr>
      </w:pPr>
      <w:r>
        <w:rPr>
          <w:rFonts w:ascii="Times New Roman" w:hAnsi="Times New Roman"/>
          <w:sz w:val="28"/>
          <w:szCs w:val="28"/>
          <w:lang w:val="uk-UA"/>
        </w:rPr>
        <w:lastRenderedPageBreak/>
        <w:t>7. </w:t>
      </w:r>
      <w:r w:rsidRPr="00B57A40">
        <w:rPr>
          <w:rFonts w:ascii="Times New Roman" w:hAnsi="Times New Roman"/>
          <w:sz w:val="28"/>
          <w:szCs w:val="28"/>
          <w:lang w:val="uk-UA"/>
        </w:rPr>
        <w:t>Процедура акредитації проводиться за однією професійною кваліфікацією або за декільк</w:t>
      </w:r>
      <w:r w:rsidR="006A24BF">
        <w:rPr>
          <w:rFonts w:ascii="Times New Roman" w:hAnsi="Times New Roman"/>
          <w:sz w:val="28"/>
          <w:szCs w:val="28"/>
          <w:lang w:val="uk-UA"/>
        </w:rPr>
        <w:t>ома спорідненими за змістом, та</w:t>
      </w:r>
      <w:r w:rsidRPr="00B57A40">
        <w:rPr>
          <w:rFonts w:ascii="Times New Roman" w:hAnsi="Times New Roman"/>
          <w:sz w:val="28"/>
          <w:szCs w:val="28"/>
          <w:lang w:val="uk-UA"/>
        </w:rPr>
        <w:t xml:space="preserve"> видами економічної діяльності професійними кваліфікаціями, що віднесені до 2-5 або 5-8 рівнів Національної рамки кваліфікацій.</w:t>
      </w:r>
    </w:p>
    <w:p w:rsidR="00400828" w:rsidRPr="007C7C84" w:rsidRDefault="00400828" w:rsidP="00400828">
      <w:pPr>
        <w:ind w:firstLine="709"/>
        <w:jc w:val="both"/>
        <w:rPr>
          <w:rFonts w:ascii="Times New Roman" w:hAnsi="Times New Roman"/>
          <w:b/>
          <w:sz w:val="28"/>
          <w:szCs w:val="28"/>
          <w:lang w:val="uk-UA"/>
        </w:rPr>
      </w:pPr>
      <w:r>
        <w:rPr>
          <w:rFonts w:ascii="Times New Roman" w:hAnsi="Times New Roman"/>
          <w:sz w:val="28"/>
          <w:szCs w:val="28"/>
          <w:lang w:val="uk-UA"/>
        </w:rPr>
        <w:t>8. </w:t>
      </w:r>
      <w:r w:rsidRPr="007C7C84">
        <w:rPr>
          <w:rFonts w:ascii="Times New Roman" w:hAnsi="Times New Roman"/>
          <w:sz w:val="28"/>
          <w:szCs w:val="28"/>
          <w:lang w:val="uk-UA"/>
        </w:rPr>
        <w:t xml:space="preserve">Процедура акредитації проводиться у строк, що не перевищує сорок п’ять робочих днів з моменту прийняття Агентством рішення про початок процедури акредитації. </w:t>
      </w:r>
      <w:r w:rsidR="00CE29D9">
        <w:rPr>
          <w:rFonts w:ascii="Times New Roman" w:hAnsi="Times New Roman"/>
          <w:sz w:val="28"/>
          <w:szCs w:val="28"/>
          <w:lang w:val="uk-UA"/>
        </w:rPr>
        <w:t>З</w:t>
      </w:r>
      <w:r w:rsidR="00E13C1C" w:rsidRPr="007C7C84">
        <w:rPr>
          <w:rFonts w:ascii="Times New Roman" w:hAnsi="Times New Roman"/>
          <w:sz w:val="28"/>
          <w:szCs w:val="28"/>
          <w:lang w:val="uk-UA"/>
        </w:rPr>
        <w:t>алежно від обсягу та/або складності</w:t>
      </w:r>
      <w:r w:rsidR="00CE29D9">
        <w:rPr>
          <w:rFonts w:ascii="Times New Roman" w:hAnsi="Times New Roman"/>
          <w:sz w:val="28"/>
          <w:szCs w:val="28"/>
          <w:lang w:val="uk-UA"/>
        </w:rPr>
        <w:t xml:space="preserve"> акредитації,</w:t>
      </w:r>
      <w:r w:rsidR="00E13C1C" w:rsidRPr="007C7C84">
        <w:rPr>
          <w:rFonts w:ascii="Times New Roman" w:hAnsi="Times New Roman"/>
          <w:sz w:val="28"/>
          <w:szCs w:val="28"/>
          <w:lang w:val="uk-UA"/>
        </w:rPr>
        <w:t xml:space="preserve"> </w:t>
      </w:r>
      <w:r w:rsidRPr="007C7C84">
        <w:rPr>
          <w:rFonts w:ascii="Times New Roman" w:hAnsi="Times New Roman"/>
          <w:sz w:val="28"/>
          <w:szCs w:val="28"/>
          <w:lang w:val="uk-UA"/>
        </w:rPr>
        <w:t xml:space="preserve">строк процедури акредитації може бути продовжено на строк </w:t>
      </w:r>
      <w:r w:rsidR="00407A44" w:rsidRPr="007C7C84">
        <w:rPr>
          <w:rFonts w:ascii="Times New Roman" w:hAnsi="Times New Roman"/>
          <w:sz w:val="28"/>
          <w:szCs w:val="28"/>
          <w:lang w:val="uk-UA"/>
        </w:rPr>
        <w:t xml:space="preserve">в межах </w:t>
      </w:r>
      <w:r w:rsidRPr="007C7C84">
        <w:rPr>
          <w:rFonts w:ascii="Times New Roman" w:hAnsi="Times New Roman"/>
          <w:sz w:val="28"/>
          <w:szCs w:val="28"/>
          <w:lang w:val="uk-UA"/>
        </w:rPr>
        <w:t>п’ятнадцяти робочих днів. Загальний строк проведення процедури акредитації не може перевищувати шістдесяти робочих днів.</w:t>
      </w:r>
    </w:p>
    <w:p w:rsidR="00400828" w:rsidRPr="007C7C84" w:rsidRDefault="00400828" w:rsidP="003268DF">
      <w:pPr>
        <w:jc w:val="center"/>
        <w:rPr>
          <w:rFonts w:ascii="Times New Roman" w:hAnsi="Times New Roman"/>
          <w:b/>
          <w:sz w:val="28"/>
          <w:szCs w:val="28"/>
          <w:lang w:val="uk-UA"/>
        </w:rPr>
      </w:pPr>
      <w:r w:rsidRPr="007C7C84">
        <w:rPr>
          <w:rFonts w:ascii="Times New Roman" w:hAnsi="Times New Roman"/>
          <w:b/>
          <w:bCs/>
          <w:sz w:val="28"/>
          <w:szCs w:val="28"/>
          <w:lang w:val="uk-UA"/>
        </w:rPr>
        <w:t xml:space="preserve">ІІ. Критерії акредитації </w:t>
      </w:r>
    </w:p>
    <w:p w:rsidR="00400828" w:rsidRPr="007C7C84" w:rsidRDefault="00400828" w:rsidP="00400828">
      <w:pPr>
        <w:ind w:left="37" w:firstLine="672"/>
        <w:jc w:val="both"/>
        <w:rPr>
          <w:rFonts w:ascii="Times New Roman" w:hAnsi="Times New Roman"/>
          <w:b/>
          <w:sz w:val="28"/>
          <w:szCs w:val="28"/>
          <w:lang w:val="uk-UA"/>
        </w:rPr>
      </w:pPr>
      <w:r w:rsidRPr="007C7C84">
        <w:rPr>
          <w:rFonts w:ascii="Times New Roman" w:hAnsi="Times New Roman"/>
          <w:sz w:val="28"/>
          <w:szCs w:val="28"/>
          <w:lang w:val="uk-UA"/>
        </w:rPr>
        <w:t xml:space="preserve">9. Спроможність заявника здійснювати </w:t>
      </w:r>
      <w:r w:rsidR="00A973B1" w:rsidRPr="007C7C84">
        <w:rPr>
          <w:rFonts w:ascii="Times New Roman" w:hAnsi="Times New Roman"/>
          <w:sz w:val="28"/>
          <w:szCs w:val="28"/>
          <w:lang w:val="uk-UA"/>
        </w:rPr>
        <w:t>оцінювання і визнання результатів навчання здобувачів, зокрема, здобутих шляхом неформальної чи інформальної освіти, присвоєння та/або підтвердження професійної кваліфікації, здійснювати визнання в Україні відповідної професійної кваліфікації, здобутої в інш</w:t>
      </w:r>
      <w:r w:rsidR="007C7C84">
        <w:rPr>
          <w:rFonts w:ascii="Times New Roman" w:hAnsi="Times New Roman"/>
          <w:sz w:val="28"/>
          <w:szCs w:val="28"/>
          <w:lang w:val="uk-UA"/>
        </w:rPr>
        <w:t xml:space="preserve">ій </w:t>
      </w:r>
      <w:r w:rsidR="003268DF" w:rsidRPr="007C7C84">
        <w:rPr>
          <w:rFonts w:ascii="Times New Roman" w:hAnsi="Times New Roman"/>
          <w:sz w:val="28"/>
          <w:szCs w:val="28"/>
          <w:lang w:val="uk-UA"/>
        </w:rPr>
        <w:t>країні,</w:t>
      </w:r>
      <w:r w:rsidR="00A973B1" w:rsidRPr="007C7C84">
        <w:rPr>
          <w:rFonts w:ascii="Times New Roman" w:hAnsi="Times New Roman"/>
          <w:sz w:val="28"/>
          <w:szCs w:val="28"/>
          <w:lang w:val="uk-UA"/>
        </w:rPr>
        <w:t xml:space="preserve"> </w:t>
      </w:r>
      <w:r w:rsidRPr="007C7C84">
        <w:rPr>
          <w:rFonts w:ascii="Times New Roman" w:hAnsi="Times New Roman"/>
          <w:sz w:val="28"/>
          <w:szCs w:val="28"/>
          <w:lang w:val="uk-UA"/>
        </w:rPr>
        <w:t>визначається у ході проведення акредитаці</w:t>
      </w:r>
      <w:r w:rsidR="001475E9" w:rsidRPr="007C7C84">
        <w:rPr>
          <w:rFonts w:ascii="Times New Roman" w:hAnsi="Times New Roman"/>
          <w:sz w:val="28"/>
          <w:szCs w:val="28"/>
          <w:lang w:val="uk-UA"/>
        </w:rPr>
        <w:t>йної експертизи</w:t>
      </w:r>
      <w:r w:rsidRPr="007C7C84">
        <w:rPr>
          <w:rFonts w:ascii="Times New Roman" w:hAnsi="Times New Roman"/>
          <w:sz w:val="28"/>
          <w:szCs w:val="28"/>
          <w:lang w:val="uk-UA"/>
        </w:rPr>
        <w:t xml:space="preserve"> за такими критеріями:</w:t>
      </w:r>
    </w:p>
    <w:p w:rsidR="00400828" w:rsidRPr="007C7C84" w:rsidRDefault="00400828" w:rsidP="00400828">
      <w:pPr>
        <w:ind w:firstLine="709"/>
        <w:jc w:val="both"/>
        <w:rPr>
          <w:rFonts w:ascii="Times New Roman" w:hAnsi="Times New Roman"/>
          <w:sz w:val="28"/>
          <w:szCs w:val="28"/>
          <w:lang w:val="uk-UA"/>
        </w:rPr>
      </w:pPr>
      <w:r w:rsidRPr="007C7C84">
        <w:rPr>
          <w:rFonts w:ascii="Times New Roman" w:hAnsi="Times New Roman"/>
          <w:sz w:val="28"/>
          <w:szCs w:val="28"/>
          <w:lang w:val="uk-UA"/>
        </w:rPr>
        <w:t>кількість і кваліфікація осіб, яких заявник залучає як оцінювачів на підставі трудового договору, розпорядження керівника, договору про наміри, цивільно-правового договору, з розрахунку не менше двох оцінювачів на одну професійну кваліфікацію;</w:t>
      </w:r>
    </w:p>
    <w:p w:rsidR="00400828" w:rsidRPr="007C7C84" w:rsidRDefault="00D641EA" w:rsidP="00400828">
      <w:pPr>
        <w:ind w:firstLine="709"/>
        <w:jc w:val="both"/>
        <w:rPr>
          <w:rFonts w:ascii="Times New Roman" w:hAnsi="Times New Roman"/>
          <w:sz w:val="28"/>
          <w:szCs w:val="28"/>
          <w:lang w:val="uk-UA"/>
        </w:rPr>
      </w:pPr>
      <w:r w:rsidRPr="007C7C84">
        <w:rPr>
          <w:rFonts w:ascii="Times New Roman" w:hAnsi="Times New Roman"/>
          <w:sz w:val="28"/>
          <w:szCs w:val="28"/>
          <w:lang w:val="uk-UA"/>
        </w:rPr>
        <w:t xml:space="preserve">наявність </w:t>
      </w:r>
      <w:r w:rsidR="00400828" w:rsidRPr="007C7C84">
        <w:rPr>
          <w:rFonts w:ascii="Times New Roman" w:hAnsi="Times New Roman"/>
          <w:sz w:val="28"/>
          <w:szCs w:val="28"/>
          <w:lang w:val="uk-UA"/>
        </w:rPr>
        <w:t>розроблен</w:t>
      </w:r>
      <w:r w:rsidRPr="007C7C84">
        <w:rPr>
          <w:rFonts w:ascii="Times New Roman" w:hAnsi="Times New Roman"/>
          <w:sz w:val="28"/>
          <w:szCs w:val="28"/>
          <w:lang w:val="uk-UA"/>
        </w:rPr>
        <w:t>их</w:t>
      </w:r>
      <w:r w:rsidR="00400828" w:rsidRPr="007C7C84">
        <w:rPr>
          <w:rFonts w:ascii="Times New Roman" w:hAnsi="Times New Roman"/>
          <w:sz w:val="28"/>
          <w:szCs w:val="28"/>
          <w:lang w:val="uk-UA"/>
        </w:rPr>
        <w:t xml:space="preserve"> та затверджен</w:t>
      </w:r>
      <w:r w:rsidRPr="007C7C84">
        <w:rPr>
          <w:rFonts w:ascii="Times New Roman" w:hAnsi="Times New Roman"/>
          <w:sz w:val="28"/>
          <w:szCs w:val="28"/>
          <w:lang w:val="uk-UA"/>
        </w:rPr>
        <w:t>их процедур</w:t>
      </w:r>
      <w:r w:rsidR="00400828" w:rsidRPr="007C7C84">
        <w:rPr>
          <w:rFonts w:ascii="Times New Roman" w:hAnsi="Times New Roman"/>
          <w:sz w:val="28"/>
          <w:szCs w:val="28"/>
          <w:lang w:val="uk-UA"/>
        </w:rPr>
        <w:t xml:space="preserve"> оцінювання;</w:t>
      </w:r>
    </w:p>
    <w:p w:rsidR="00400828" w:rsidRPr="007C7C84" w:rsidRDefault="00400828" w:rsidP="00400828">
      <w:pPr>
        <w:ind w:firstLine="709"/>
        <w:jc w:val="both"/>
        <w:rPr>
          <w:rFonts w:ascii="Times New Roman" w:hAnsi="Times New Roman"/>
          <w:sz w:val="28"/>
          <w:szCs w:val="28"/>
          <w:lang w:val="uk-UA"/>
        </w:rPr>
      </w:pPr>
      <w:r w:rsidRPr="007C7C84">
        <w:rPr>
          <w:rFonts w:ascii="Times New Roman" w:hAnsi="Times New Roman"/>
          <w:sz w:val="28"/>
          <w:szCs w:val="28"/>
          <w:lang w:val="uk-UA"/>
        </w:rPr>
        <w:t>наявні</w:t>
      </w:r>
      <w:r w:rsidR="00D641EA" w:rsidRPr="007C7C84">
        <w:rPr>
          <w:rFonts w:ascii="Times New Roman" w:hAnsi="Times New Roman"/>
          <w:sz w:val="28"/>
          <w:szCs w:val="28"/>
          <w:lang w:val="uk-UA"/>
        </w:rPr>
        <w:t>сть контрольно-оцінювальних матеріалів</w:t>
      </w:r>
      <w:r w:rsidRPr="007C7C84">
        <w:rPr>
          <w:rFonts w:ascii="Times New Roman" w:hAnsi="Times New Roman"/>
          <w:sz w:val="28"/>
          <w:szCs w:val="28"/>
          <w:lang w:val="uk-UA"/>
        </w:rPr>
        <w:t xml:space="preserve"> для здійснення процедур оцінювання;</w:t>
      </w:r>
    </w:p>
    <w:p w:rsidR="00400828" w:rsidRPr="007C7C84" w:rsidRDefault="00400828" w:rsidP="00400828">
      <w:pPr>
        <w:ind w:firstLine="709"/>
        <w:jc w:val="both"/>
        <w:rPr>
          <w:rFonts w:ascii="Times New Roman" w:hAnsi="Times New Roman"/>
          <w:sz w:val="28"/>
          <w:szCs w:val="28"/>
          <w:lang w:val="uk-UA"/>
        </w:rPr>
      </w:pPr>
      <w:r w:rsidRPr="007C7C84">
        <w:rPr>
          <w:rFonts w:ascii="Times New Roman" w:hAnsi="Times New Roman"/>
          <w:sz w:val="28"/>
          <w:szCs w:val="28"/>
          <w:lang w:val="uk-UA"/>
        </w:rPr>
        <w:t>наявні</w:t>
      </w:r>
      <w:r w:rsidR="00D641EA" w:rsidRPr="007C7C84">
        <w:rPr>
          <w:rFonts w:ascii="Times New Roman" w:hAnsi="Times New Roman"/>
          <w:sz w:val="28"/>
          <w:szCs w:val="28"/>
          <w:lang w:val="uk-UA"/>
        </w:rPr>
        <w:t>сть матеріально-технічних ресурсів</w:t>
      </w:r>
      <w:r w:rsidRPr="007C7C84">
        <w:rPr>
          <w:rFonts w:ascii="Times New Roman" w:hAnsi="Times New Roman"/>
          <w:sz w:val="28"/>
          <w:szCs w:val="28"/>
          <w:lang w:val="uk-UA"/>
        </w:rPr>
        <w:t xml:space="preserve"> для здійснення процедур оцінювання;</w:t>
      </w:r>
    </w:p>
    <w:p w:rsidR="00400828" w:rsidRPr="007C7C84" w:rsidRDefault="00D641EA" w:rsidP="00400828">
      <w:pPr>
        <w:ind w:firstLine="709"/>
        <w:jc w:val="both"/>
        <w:rPr>
          <w:rFonts w:ascii="Times New Roman" w:hAnsi="Times New Roman"/>
          <w:b/>
          <w:sz w:val="28"/>
          <w:szCs w:val="28"/>
          <w:lang w:val="uk-UA"/>
        </w:rPr>
      </w:pPr>
      <w:r w:rsidRPr="007C7C84">
        <w:rPr>
          <w:rFonts w:ascii="Times New Roman" w:hAnsi="Times New Roman"/>
          <w:sz w:val="28"/>
          <w:szCs w:val="28"/>
          <w:lang w:val="uk-UA"/>
        </w:rPr>
        <w:t>наявність</w:t>
      </w:r>
      <w:r w:rsidR="00400828" w:rsidRPr="007C7C84">
        <w:rPr>
          <w:rFonts w:ascii="Times New Roman" w:hAnsi="Times New Roman"/>
          <w:sz w:val="28"/>
          <w:szCs w:val="28"/>
          <w:lang w:val="uk-UA"/>
        </w:rPr>
        <w:t xml:space="preserve"> вебсайт</w:t>
      </w:r>
      <w:r w:rsidRPr="007C7C84">
        <w:rPr>
          <w:rFonts w:ascii="Times New Roman" w:hAnsi="Times New Roman"/>
          <w:sz w:val="28"/>
          <w:szCs w:val="28"/>
          <w:lang w:val="uk-UA"/>
        </w:rPr>
        <w:t>у</w:t>
      </w:r>
      <w:r w:rsidR="00400828" w:rsidRPr="007C7C84">
        <w:rPr>
          <w:rFonts w:ascii="Times New Roman" w:hAnsi="Times New Roman"/>
          <w:sz w:val="28"/>
          <w:szCs w:val="28"/>
          <w:lang w:val="uk-UA"/>
        </w:rPr>
        <w:t>, де розміщено інформацію про кваліфікаційний центр, професійні кваліфікації та процедури оцінювання.</w:t>
      </w:r>
    </w:p>
    <w:p w:rsidR="00400828" w:rsidRPr="007C7C84" w:rsidRDefault="00783D3A" w:rsidP="00400828">
      <w:pPr>
        <w:ind w:firstLine="709"/>
        <w:jc w:val="both"/>
        <w:rPr>
          <w:rFonts w:ascii="Times New Roman" w:hAnsi="Times New Roman"/>
          <w:b/>
          <w:sz w:val="28"/>
          <w:szCs w:val="28"/>
          <w:lang w:val="uk-UA"/>
        </w:rPr>
      </w:pPr>
      <w:r w:rsidRPr="007C7C84">
        <w:rPr>
          <w:rFonts w:ascii="Times New Roman" w:hAnsi="Times New Roman"/>
          <w:sz w:val="28"/>
          <w:szCs w:val="28"/>
          <w:lang w:val="uk-UA"/>
        </w:rPr>
        <w:t>10. </w:t>
      </w:r>
      <w:r w:rsidR="00400828" w:rsidRPr="007C7C84">
        <w:rPr>
          <w:rFonts w:ascii="Times New Roman" w:hAnsi="Times New Roman"/>
          <w:sz w:val="28"/>
          <w:szCs w:val="28"/>
          <w:lang w:val="uk-UA"/>
        </w:rPr>
        <w:t>Невідповідність хоча б одному з критеріїв, зазначених у пункті 9 цього Положення, є підставою для відмови в акредитації заявника.</w:t>
      </w:r>
    </w:p>
    <w:p w:rsidR="00817E3A" w:rsidRDefault="00817E3A" w:rsidP="00400828">
      <w:pPr>
        <w:ind w:firstLine="709"/>
        <w:jc w:val="center"/>
        <w:rPr>
          <w:rFonts w:ascii="Times New Roman" w:hAnsi="Times New Roman"/>
          <w:b/>
          <w:sz w:val="28"/>
          <w:szCs w:val="28"/>
          <w:lang w:val="uk-UA"/>
        </w:rPr>
      </w:pPr>
    </w:p>
    <w:p w:rsidR="00400828" w:rsidRPr="001659FB" w:rsidRDefault="00400828" w:rsidP="00400828">
      <w:pPr>
        <w:ind w:firstLine="709"/>
        <w:jc w:val="center"/>
        <w:rPr>
          <w:rFonts w:ascii="Times New Roman" w:hAnsi="Times New Roman"/>
          <w:b/>
          <w:sz w:val="28"/>
          <w:szCs w:val="28"/>
        </w:rPr>
      </w:pPr>
      <w:r w:rsidRPr="001659FB">
        <w:rPr>
          <w:rFonts w:ascii="Times New Roman" w:hAnsi="Times New Roman"/>
          <w:b/>
          <w:sz w:val="28"/>
          <w:szCs w:val="28"/>
          <w:lang w:val="uk-UA"/>
        </w:rPr>
        <w:lastRenderedPageBreak/>
        <w:t xml:space="preserve">IІІ. Порядок здійснення процедури акредитації </w:t>
      </w:r>
    </w:p>
    <w:p w:rsidR="00400828" w:rsidRPr="001659FB" w:rsidRDefault="00783D3A" w:rsidP="00400828">
      <w:pPr>
        <w:ind w:firstLine="709"/>
        <w:jc w:val="both"/>
        <w:rPr>
          <w:rFonts w:ascii="Times New Roman" w:hAnsi="Times New Roman"/>
          <w:b/>
          <w:sz w:val="28"/>
          <w:szCs w:val="28"/>
        </w:rPr>
      </w:pPr>
      <w:r>
        <w:rPr>
          <w:rFonts w:ascii="Times New Roman" w:hAnsi="Times New Roman"/>
          <w:sz w:val="28"/>
          <w:szCs w:val="28"/>
          <w:lang w:val="uk-UA"/>
        </w:rPr>
        <w:t>11.</w:t>
      </w:r>
      <w:r w:rsidR="005B0530">
        <w:rPr>
          <w:rFonts w:ascii="Times New Roman" w:hAnsi="Times New Roman"/>
          <w:sz w:val="28"/>
          <w:szCs w:val="28"/>
          <w:lang w:val="en-US"/>
        </w:rPr>
        <w:t> </w:t>
      </w:r>
      <w:r w:rsidR="00400828" w:rsidRPr="00B57A40">
        <w:rPr>
          <w:rFonts w:ascii="Times New Roman" w:hAnsi="Times New Roman"/>
          <w:sz w:val="28"/>
          <w:szCs w:val="28"/>
          <w:lang w:val="uk-UA"/>
        </w:rPr>
        <w:t xml:space="preserve">Заявник подає </w:t>
      </w:r>
      <w:r w:rsidR="00400828" w:rsidRPr="001659FB">
        <w:rPr>
          <w:rFonts w:ascii="Times New Roman" w:hAnsi="Times New Roman"/>
          <w:sz w:val="28"/>
          <w:szCs w:val="28"/>
          <w:lang w:val="uk-UA"/>
        </w:rPr>
        <w:t xml:space="preserve">до Агентства </w:t>
      </w:r>
      <w:r w:rsidR="005B0530" w:rsidRPr="00874344">
        <w:rPr>
          <w:rFonts w:ascii="Times New Roman" w:hAnsi="Times New Roman"/>
          <w:sz w:val="28"/>
          <w:szCs w:val="28"/>
        </w:rPr>
        <w:t>заяву</w:t>
      </w:r>
      <w:r w:rsidR="005B0530" w:rsidRPr="001659FB">
        <w:rPr>
          <w:rFonts w:ascii="Times New Roman" w:hAnsi="Times New Roman"/>
          <w:sz w:val="28"/>
          <w:szCs w:val="28"/>
        </w:rPr>
        <w:t xml:space="preserve"> </w:t>
      </w:r>
      <w:r w:rsidR="00400828" w:rsidRPr="001659FB">
        <w:rPr>
          <w:rFonts w:ascii="Times New Roman" w:hAnsi="Times New Roman"/>
          <w:sz w:val="28"/>
          <w:szCs w:val="28"/>
          <w:lang w:val="uk-UA"/>
        </w:rPr>
        <w:t>за формою, що наведена у додатку 1 до цього Положення, з урахуванням вимог пунктів 6, 7 цього Положення.</w:t>
      </w:r>
    </w:p>
    <w:p w:rsidR="00400828" w:rsidRPr="001659FB" w:rsidRDefault="00D55C28" w:rsidP="00400828">
      <w:pPr>
        <w:pStyle w:val="11"/>
        <w:tabs>
          <w:tab w:val="left" w:pos="426"/>
        </w:tabs>
        <w:spacing w:before="0" w:after="0" w:line="240" w:lineRule="auto"/>
        <w:ind w:firstLine="709"/>
        <w:contextualSpacing/>
        <w:jc w:val="both"/>
        <w:rPr>
          <w:bCs/>
          <w:sz w:val="28"/>
          <w:szCs w:val="28"/>
        </w:rPr>
      </w:pPr>
      <w:r w:rsidRPr="001659FB">
        <w:rPr>
          <w:bCs/>
          <w:sz w:val="28"/>
          <w:szCs w:val="28"/>
          <w:lang w:val="ru-RU"/>
        </w:rPr>
        <w:t>12. </w:t>
      </w:r>
      <w:r w:rsidR="00400828" w:rsidRPr="001659FB">
        <w:rPr>
          <w:bCs/>
          <w:sz w:val="28"/>
          <w:szCs w:val="28"/>
        </w:rPr>
        <w:t xml:space="preserve">Заявник додає до заяви документи, згідно з переліком та відповідно до його організаційно-правової форми: </w:t>
      </w:r>
    </w:p>
    <w:p w:rsidR="00400828" w:rsidRPr="001659FB" w:rsidRDefault="00400828" w:rsidP="00400828">
      <w:pPr>
        <w:pStyle w:val="11"/>
        <w:tabs>
          <w:tab w:val="left" w:pos="426"/>
        </w:tabs>
        <w:spacing w:before="0" w:after="0" w:line="240" w:lineRule="auto"/>
        <w:ind w:firstLine="709"/>
        <w:contextualSpacing/>
        <w:jc w:val="both"/>
        <w:rPr>
          <w:b/>
          <w:bCs/>
          <w:sz w:val="28"/>
          <w:szCs w:val="28"/>
        </w:rPr>
      </w:pPr>
    </w:p>
    <w:p w:rsidR="00400828" w:rsidRPr="001659FB" w:rsidRDefault="00400828" w:rsidP="00400828">
      <w:pPr>
        <w:pStyle w:val="11"/>
        <w:tabs>
          <w:tab w:val="left" w:pos="426"/>
        </w:tabs>
        <w:spacing w:before="0" w:after="0" w:line="240" w:lineRule="auto"/>
        <w:ind w:firstLine="709"/>
        <w:contextualSpacing/>
        <w:jc w:val="both"/>
        <w:rPr>
          <w:bCs/>
          <w:sz w:val="28"/>
          <w:szCs w:val="28"/>
        </w:rPr>
      </w:pPr>
      <w:r w:rsidRPr="001659FB">
        <w:rPr>
          <w:sz w:val="28"/>
          <w:szCs w:val="28"/>
          <w:lang w:eastAsia="ru-RU"/>
        </w:rPr>
        <w:t xml:space="preserve">копію належним чином зареєстрованого установчого документа (статут /засновницький договір/установчий акт/положення) в чинній редакції або копію опису документів, що надаються державному реєстратору для проведення реєстраційної дії, на дату останньої реєстраційної дії щодо реєстрації </w:t>
      </w:r>
      <w:r w:rsidR="00D55C28" w:rsidRPr="00874344">
        <w:rPr>
          <w:sz w:val="28"/>
          <w:szCs w:val="28"/>
          <w:lang w:eastAsia="ru-RU"/>
        </w:rPr>
        <w:t>актуальної</w:t>
      </w:r>
      <w:r w:rsidRPr="001659FB">
        <w:rPr>
          <w:sz w:val="28"/>
          <w:szCs w:val="28"/>
          <w:lang w:eastAsia="ru-RU"/>
        </w:rPr>
        <w:t xml:space="preserve"> редакції установчого документа (юридична особа, яка створена та/або діє на підставі модельного статуту, затвердженого Кабінетом Міністрів України, подає копію рішення про її створення або про провадження діяльності на підставі модельного статуту, підписаного усіма засновниками); </w:t>
      </w:r>
    </w:p>
    <w:p w:rsidR="00400828" w:rsidRPr="001659FB" w:rsidRDefault="00400828" w:rsidP="00400828">
      <w:pPr>
        <w:spacing w:after="0" w:line="240" w:lineRule="auto"/>
        <w:ind w:firstLine="709"/>
        <w:jc w:val="both"/>
        <w:rPr>
          <w:rFonts w:ascii="Times New Roman" w:hAnsi="Times New Roman"/>
          <w:sz w:val="28"/>
          <w:szCs w:val="28"/>
          <w:lang w:val="uk-UA" w:eastAsia="ru-RU"/>
        </w:rPr>
      </w:pPr>
    </w:p>
    <w:p w:rsidR="00400828" w:rsidRPr="001659FB" w:rsidRDefault="00400828" w:rsidP="00400828">
      <w:pPr>
        <w:spacing w:after="0" w:line="240" w:lineRule="auto"/>
        <w:ind w:firstLine="709"/>
        <w:jc w:val="both"/>
        <w:rPr>
          <w:rFonts w:ascii="Times New Roman" w:hAnsi="Times New Roman"/>
          <w:sz w:val="28"/>
          <w:szCs w:val="28"/>
        </w:rPr>
      </w:pPr>
      <w:r w:rsidRPr="001659FB">
        <w:rPr>
          <w:rFonts w:ascii="Times New Roman" w:hAnsi="Times New Roman"/>
          <w:sz w:val="28"/>
          <w:szCs w:val="28"/>
          <w:lang w:val="uk-UA"/>
        </w:rPr>
        <w:t xml:space="preserve">копію </w:t>
      </w:r>
      <w:r w:rsidRPr="001659FB">
        <w:rPr>
          <w:rFonts w:ascii="Times New Roman" w:hAnsi="Times New Roman"/>
          <w:sz w:val="28"/>
          <w:szCs w:val="28"/>
        </w:rPr>
        <w:t>рішення</w:t>
      </w:r>
      <w:r w:rsidRPr="001659FB">
        <w:rPr>
          <w:rFonts w:ascii="Times New Roman" w:hAnsi="Times New Roman"/>
          <w:sz w:val="28"/>
          <w:szCs w:val="28"/>
          <w:lang w:val="uk-UA"/>
        </w:rPr>
        <w:t xml:space="preserve"> (протоколу) </w:t>
      </w:r>
      <w:r w:rsidRPr="001659FB">
        <w:rPr>
          <w:rFonts w:ascii="Times New Roman" w:hAnsi="Times New Roman"/>
          <w:sz w:val="28"/>
          <w:szCs w:val="28"/>
        </w:rPr>
        <w:t xml:space="preserve">уповноваженого органу управління </w:t>
      </w:r>
      <w:r w:rsidR="00862B33" w:rsidRPr="00874344">
        <w:rPr>
          <w:rFonts w:ascii="Times New Roman" w:hAnsi="Times New Roman"/>
          <w:sz w:val="28"/>
          <w:szCs w:val="28"/>
          <w:lang w:val="uk-UA"/>
        </w:rPr>
        <w:t>заявника</w:t>
      </w:r>
      <w:r w:rsidR="00862B33" w:rsidRPr="001659FB">
        <w:rPr>
          <w:rFonts w:ascii="Times New Roman" w:hAnsi="Times New Roman"/>
          <w:sz w:val="28"/>
          <w:szCs w:val="28"/>
          <w:lang w:val="uk-UA"/>
        </w:rPr>
        <w:t xml:space="preserve"> </w:t>
      </w:r>
      <w:r w:rsidRPr="001659FB">
        <w:rPr>
          <w:rFonts w:ascii="Times New Roman" w:hAnsi="Times New Roman"/>
          <w:sz w:val="28"/>
          <w:szCs w:val="28"/>
        </w:rPr>
        <w:t>про створення відокремленого підрозділу</w:t>
      </w:r>
      <w:r w:rsidRPr="001659FB">
        <w:rPr>
          <w:rFonts w:ascii="Times New Roman" w:hAnsi="Times New Roman"/>
          <w:sz w:val="28"/>
          <w:szCs w:val="28"/>
          <w:lang w:val="uk-UA"/>
        </w:rPr>
        <w:t>; копію положення про відокремлений підрозділ;</w:t>
      </w:r>
    </w:p>
    <w:p w:rsidR="00400828" w:rsidRPr="001659FB" w:rsidRDefault="00400828" w:rsidP="00400828">
      <w:pPr>
        <w:spacing w:after="0" w:line="240" w:lineRule="auto"/>
        <w:ind w:firstLine="709"/>
        <w:jc w:val="both"/>
        <w:rPr>
          <w:rFonts w:ascii="Times New Roman" w:hAnsi="Times New Roman"/>
          <w:b/>
          <w:sz w:val="28"/>
          <w:szCs w:val="28"/>
          <w:lang w:val="uk-UA"/>
        </w:rPr>
      </w:pPr>
    </w:p>
    <w:p w:rsidR="00400828" w:rsidRPr="00AF1198" w:rsidRDefault="00400828" w:rsidP="00400828">
      <w:pPr>
        <w:spacing w:after="0" w:line="240" w:lineRule="auto"/>
        <w:ind w:firstLine="709"/>
        <w:jc w:val="both"/>
        <w:rPr>
          <w:rFonts w:ascii="Times New Roman" w:hAnsi="Times New Roman"/>
          <w:sz w:val="28"/>
          <w:szCs w:val="28"/>
          <w:lang w:val="uk-UA" w:eastAsia="ru-RU"/>
        </w:rPr>
      </w:pPr>
      <w:r w:rsidRPr="00B57A40">
        <w:rPr>
          <w:rFonts w:ascii="Times New Roman" w:hAnsi="Times New Roman"/>
          <w:sz w:val="28"/>
          <w:szCs w:val="28"/>
          <w:lang w:val="uk-UA" w:eastAsia="ru-RU"/>
        </w:rPr>
        <w:t xml:space="preserve">витяг з Єдиного державного </w:t>
      </w:r>
      <w:r w:rsidRPr="001659FB">
        <w:rPr>
          <w:rFonts w:ascii="Times New Roman" w:hAnsi="Times New Roman"/>
          <w:sz w:val="28"/>
          <w:szCs w:val="28"/>
          <w:lang w:val="uk-UA" w:eastAsia="ru-RU"/>
        </w:rPr>
        <w:t xml:space="preserve">реєстру юридичних осіб, фізичних осіб-підприємців та громадських формувань (витяг з </w:t>
      </w:r>
      <w:r w:rsidR="005B0530" w:rsidRPr="00874344">
        <w:rPr>
          <w:rFonts w:ascii="Times New Roman" w:hAnsi="Times New Roman"/>
          <w:sz w:val="28"/>
          <w:szCs w:val="28"/>
          <w:lang w:val="uk-UA" w:eastAsia="ru-RU"/>
        </w:rPr>
        <w:t>реєстру</w:t>
      </w:r>
      <w:r w:rsidR="005B0530" w:rsidRPr="001659FB">
        <w:rPr>
          <w:rFonts w:ascii="Times New Roman" w:hAnsi="Times New Roman"/>
          <w:sz w:val="28"/>
          <w:szCs w:val="28"/>
          <w:lang w:val="uk-UA" w:eastAsia="ru-RU"/>
        </w:rPr>
        <w:t xml:space="preserve"> </w:t>
      </w:r>
      <w:r w:rsidRPr="001659FB">
        <w:rPr>
          <w:rFonts w:ascii="Times New Roman" w:hAnsi="Times New Roman"/>
          <w:sz w:val="28"/>
          <w:szCs w:val="28"/>
          <w:lang w:val="uk-UA" w:eastAsia="ru-RU"/>
        </w:rPr>
        <w:t xml:space="preserve">дозволяється формувати не раніше, ніж </w:t>
      </w:r>
      <w:r w:rsidR="003367AF" w:rsidRPr="00874344">
        <w:rPr>
          <w:rFonts w:ascii="Times New Roman" w:hAnsi="Times New Roman"/>
          <w:sz w:val="28"/>
          <w:szCs w:val="28"/>
          <w:lang w:val="uk-UA" w:eastAsia="ru-RU"/>
        </w:rPr>
        <w:t xml:space="preserve">за день до </w:t>
      </w:r>
      <w:r w:rsidR="003367AF" w:rsidRPr="001659FB">
        <w:rPr>
          <w:rFonts w:ascii="Times New Roman" w:hAnsi="Times New Roman"/>
          <w:sz w:val="28"/>
          <w:szCs w:val="28"/>
          <w:lang w:val="uk-UA" w:eastAsia="ru-RU"/>
        </w:rPr>
        <w:t>дат</w:t>
      </w:r>
      <w:r w:rsidR="003367AF" w:rsidRPr="00874344">
        <w:rPr>
          <w:rFonts w:ascii="Times New Roman" w:hAnsi="Times New Roman"/>
          <w:sz w:val="28"/>
          <w:szCs w:val="28"/>
          <w:lang w:val="uk-UA" w:eastAsia="ru-RU"/>
        </w:rPr>
        <w:t>и</w:t>
      </w:r>
      <w:r w:rsidRPr="001659FB">
        <w:rPr>
          <w:rFonts w:ascii="Times New Roman" w:hAnsi="Times New Roman"/>
          <w:sz w:val="28"/>
          <w:szCs w:val="28"/>
          <w:lang w:val="uk-UA" w:eastAsia="ru-RU"/>
        </w:rPr>
        <w:t xml:space="preserve"> подання заяви</w:t>
      </w:r>
      <w:r w:rsidRPr="00AF1198">
        <w:rPr>
          <w:rFonts w:ascii="Times New Roman" w:hAnsi="Times New Roman"/>
          <w:sz w:val="28"/>
          <w:szCs w:val="28"/>
          <w:lang w:val="uk-UA" w:eastAsia="ru-RU"/>
        </w:rPr>
        <w:t>);</w:t>
      </w:r>
    </w:p>
    <w:p w:rsidR="00400828" w:rsidRPr="00AF1198" w:rsidRDefault="00400828" w:rsidP="00400828">
      <w:pPr>
        <w:spacing w:after="0" w:line="240" w:lineRule="auto"/>
        <w:ind w:firstLine="709"/>
        <w:jc w:val="both"/>
        <w:rPr>
          <w:rFonts w:ascii="Times New Roman" w:hAnsi="Times New Roman"/>
          <w:sz w:val="28"/>
          <w:szCs w:val="28"/>
          <w:lang w:val="uk-UA" w:eastAsia="ru-RU"/>
        </w:rPr>
      </w:pPr>
    </w:p>
    <w:p w:rsidR="00400828" w:rsidRPr="005238AD" w:rsidRDefault="00400828" w:rsidP="00151FD4">
      <w:pPr>
        <w:spacing w:after="0" w:line="240" w:lineRule="auto"/>
        <w:ind w:firstLine="709"/>
        <w:jc w:val="both"/>
        <w:rPr>
          <w:rFonts w:ascii="Times New Roman" w:hAnsi="Times New Roman"/>
          <w:sz w:val="28"/>
          <w:szCs w:val="28"/>
          <w:lang w:val="uk-UA" w:eastAsia="ru-RU"/>
        </w:rPr>
      </w:pPr>
      <w:r w:rsidRPr="001659FB">
        <w:rPr>
          <w:rFonts w:ascii="Times New Roman" w:hAnsi="Times New Roman"/>
          <w:bCs/>
          <w:sz w:val="28"/>
          <w:szCs w:val="28"/>
          <w:lang w:val="uk-UA" w:eastAsia="ru-RU"/>
        </w:rPr>
        <w:t>копії</w:t>
      </w:r>
      <w:r w:rsidR="003367AF" w:rsidRPr="00874344">
        <w:rPr>
          <w:rFonts w:ascii="Times New Roman" w:hAnsi="Times New Roman"/>
          <w:bCs/>
          <w:sz w:val="28"/>
          <w:szCs w:val="28"/>
          <w:lang w:val="uk-UA" w:eastAsia="ru-RU"/>
        </w:rPr>
        <w:t>/примірник</w:t>
      </w:r>
      <w:r w:rsidR="00C32A9F" w:rsidRPr="00874344">
        <w:rPr>
          <w:rFonts w:ascii="Times New Roman" w:hAnsi="Times New Roman"/>
          <w:bCs/>
          <w:sz w:val="28"/>
          <w:szCs w:val="28"/>
          <w:lang w:val="uk-UA" w:eastAsia="ru-RU"/>
        </w:rPr>
        <w:t>и</w:t>
      </w:r>
      <w:r w:rsidR="003367AF" w:rsidRPr="00874344">
        <w:rPr>
          <w:rFonts w:ascii="Times New Roman" w:hAnsi="Times New Roman"/>
          <w:bCs/>
          <w:sz w:val="28"/>
          <w:szCs w:val="28"/>
          <w:lang w:val="uk-UA" w:eastAsia="ru-RU"/>
        </w:rPr>
        <w:t xml:space="preserve"> оригіналу</w:t>
      </w:r>
      <w:r w:rsidRPr="00874344">
        <w:rPr>
          <w:rFonts w:ascii="Times New Roman" w:hAnsi="Times New Roman"/>
          <w:bCs/>
          <w:sz w:val="28"/>
          <w:szCs w:val="28"/>
          <w:lang w:val="uk-UA" w:eastAsia="ru-RU"/>
        </w:rPr>
        <w:t xml:space="preserve"> </w:t>
      </w:r>
      <w:r w:rsidRPr="001659FB">
        <w:rPr>
          <w:rFonts w:ascii="Times New Roman" w:hAnsi="Times New Roman"/>
          <w:bCs/>
          <w:sz w:val="28"/>
          <w:szCs w:val="28"/>
          <w:lang w:val="uk-UA" w:eastAsia="ru-RU"/>
        </w:rPr>
        <w:t>документів, необхідних для проведення ідентифікації заявника (уповноваженої особи</w:t>
      </w:r>
      <w:r w:rsidR="003367AF" w:rsidRPr="001659FB">
        <w:rPr>
          <w:rFonts w:ascii="Times New Roman" w:hAnsi="Times New Roman"/>
          <w:bCs/>
          <w:sz w:val="28"/>
          <w:szCs w:val="28"/>
          <w:lang w:val="uk-UA" w:eastAsia="ru-RU"/>
        </w:rPr>
        <w:t xml:space="preserve"> </w:t>
      </w:r>
      <w:r w:rsidR="003367AF" w:rsidRPr="00874344">
        <w:rPr>
          <w:rFonts w:ascii="Times New Roman" w:hAnsi="Times New Roman"/>
          <w:bCs/>
          <w:sz w:val="28"/>
          <w:szCs w:val="28"/>
          <w:lang w:val="uk-UA" w:eastAsia="ru-RU"/>
        </w:rPr>
        <w:t>заявника</w:t>
      </w:r>
      <w:r w:rsidRPr="001659FB">
        <w:rPr>
          <w:rFonts w:ascii="Times New Roman" w:hAnsi="Times New Roman"/>
          <w:bCs/>
          <w:sz w:val="28"/>
          <w:szCs w:val="28"/>
          <w:lang w:val="uk-UA" w:eastAsia="ru-RU"/>
        </w:rPr>
        <w:t>): копі</w:t>
      </w:r>
      <w:r w:rsidR="00EA2A95" w:rsidRPr="001659FB">
        <w:rPr>
          <w:rFonts w:ascii="Times New Roman" w:hAnsi="Times New Roman"/>
          <w:bCs/>
          <w:sz w:val="28"/>
          <w:szCs w:val="28"/>
          <w:lang w:val="uk-UA" w:eastAsia="ru-RU"/>
        </w:rPr>
        <w:t>ю</w:t>
      </w:r>
      <w:r w:rsidRPr="001659FB">
        <w:rPr>
          <w:rFonts w:ascii="Times New Roman" w:hAnsi="Times New Roman"/>
          <w:bCs/>
          <w:sz w:val="28"/>
          <w:szCs w:val="28"/>
          <w:lang w:val="uk-UA" w:eastAsia="ru-RU"/>
        </w:rPr>
        <w:t xml:space="preserve"> паспорту</w:t>
      </w:r>
      <w:r w:rsidRPr="001659FB">
        <w:rPr>
          <w:rFonts w:ascii="Times New Roman" w:hAnsi="Times New Roman"/>
          <w:sz w:val="28"/>
          <w:szCs w:val="28"/>
          <w:lang w:val="uk-UA" w:eastAsia="ru-RU"/>
        </w:rPr>
        <w:t xml:space="preserve"> </w:t>
      </w:r>
      <w:r w:rsidRPr="001659FB">
        <w:rPr>
          <w:rFonts w:ascii="Times New Roman" w:hAnsi="Times New Roman"/>
          <w:bCs/>
          <w:sz w:val="28"/>
          <w:szCs w:val="28"/>
          <w:lang w:val="uk-UA" w:eastAsia="ru-RU"/>
        </w:rPr>
        <w:t xml:space="preserve">громадянина України </w:t>
      </w:r>
      <w:r w:rsidRPr="001659FB">
        <w:rPr>
          <w:rFonts w:ascii="Times New Roman" w:hAnsi="Times New Roman"/>
          <w:sz w:val="28"/>
          <w:szCs w:val="28"/>
          <w:lang w:val="uk-UA" w:eastAsia="ru-RU"/>
        </w:rPr>
        <w:t xml:space="preserve">(або іншого </w:t>
      </w:r>
      <w:r w:rsidRPr="00AF1198">
        <w:rPr>
          <w:rFonts w:ascii="Times New Roman" w:hAnsi="Times New Roman"/>
          <w:sz w:val="28"/>
          <w:szCs w:val="28"/>
          <w:lang w:val="uk-UA" w:eastAsia="ru-RU"/>
        </w:rPr>
        <w:t xml:space="preserve">документу, що посвідчує особу); рішення </w:t>
      </w:r>
      <w:r w:rsidRPr="00AF1198">
        <w:rPr>
          <w:rFonts w:ascii="Times New Roman" w:hAnsi="Times New Roman"/>
          <w:bCs/>
          <w:sz w:val="28"/>
          <w:szCs w:val="28"/>
          <w:lang w:val="uk-UA" w:eastAsia="ru-RU"/>
        </w:rPr>
        <w:t>юридичної особи</w:t>
      </w:r>
      <w:r w:rsidRPr="00AF1198">
        <w:rPr>
          <w:rFonts w:ascii="Times New Roman" w:hAnsi="Times New Roman"/>
          <w:sz w:val="28"/>
          <w:szCs w:val="28"/>
          <w:lang w:val="uk-UA" w:eastAsia="ru-RU"/>
        </w:rPr>
        <w:t xml:space="preserve"> про обрання, протоколу зборів, н</w:t>
      </w:r>
      <w:r w:rsidR="003367AF" w:rsidRPr="00AF1198">
        <w:rPr>
          <w:rFonts w:ascii="Times New Roman" w:hAnsi="Times New Roman"/>
          <w:sz w:val="28"/>
          <w:szCs w:val="28"/>
          <w:lang w:val="uk-UA" w:eastAsia="ru-RU"/>
        </w:rPr>
        <w:t>аказу про призначення на посаду</w:t>
      </w:r>
      <w:r w:rsidR="003367AF" w:rsidRPr="00874344">
        <w:rPr>
          <w:rFonts w:ascii="Times New Roman" w:hAnsi="Times New Roman"/>
          <w:sz w:val="28"/>
          <w:szCs w:val="28"/>
          <w:lang w:val="uk-UA" w:eastAsia="ru-RU"/>
        </w:rPr>
        <w:t>;</w:t>
      </w:r>
      <w:r w:rsidRPr="00407A44">
        <w:rPr>
          <w:rFonts w:ascii="Times New Roman" w:hAnsi="Times New Roman"/>
          <w:color w:val="FF0000"/>
          <w:sz w:val="28"/>
          <w:szCs w:val="28"/>
          <w:lang w:val="uk-UA" w:eastAsia="ru-RU"/>
        </w:rPr>
        <w:t xml:space="preserve"> </w:t>
      </w:r>
      <w:r w:rsidRPr="005238AD">
        <w:rPr>
          <w:rFonts w:ascii="Times New Roman" w:hAnsi="Times New Roman"/>
          <w:sz w:val="28"/>
          <w:szCs w:val="28"/>
          <w:lang w:val="uk-UA" w:eastAsia="ru-RU"/>
        </w:rPr>
        <w:t>довіреність на право подання заяви;</w:t>
      </w:r>
    </w:p>
    <w:p w:rsidR="00400828" w:rsidRPr="00AF1198" w:rsidRDefault="00400828" w:rsidP="00400828">
      <w:pPr>
        <w:spacing w:after="0" w:line="240" w:lineRule="auto"/>
        <w:ind w:firstLine="709"/>
        <w:jc w:val="both"/>
        <w:rPr>
          <w:rFonts w:ascii="Times New Roman" w:hAnsi="Times New Roman"/>
          <w:sz w:val="28"/>
          <w:szCs w:val="28"/>
          <w:lang w:val="uk-UA" w:eastAsia="ru-RU"/>
        </w:rPr>
      </w:pPr>
    </w:p>
    <w:p w:rsidR="00400828" w:rsidRPr="00B57A40" w:rsidRDefault="00400828" w:rsidP="00400828">
      <w:pPr>
        <w:spacing w:after="0" w:line="240" w:lineRule="auto"/>
        <w:ind w:firstLine="709"/>
        <w:jc w:val="both"/>
        <w:rPr>
          <w:rFonts w:ascii="Times New Roman" w:hAnsi="Times New Roman"/>
          <w:sz w:val="28"/>
          <w:szCs w:val="28"/>
          <w:lang w:eastAsia="ru-RU"/>
        </w:rPr>
      </w:pPr>
      <w:r w:rsidRPr="00AF1198">
        <w:rPr>
          <w:rFonts w:ascii="Times New Roman" w:hAnsi="Times New Roman"/>
          <w:sz w:val="28"/>
          <w:szCs w:val="28"/>
          <w:lang w:val="uk-UA" w:eastAsia="ru-RU"/>
        </w:rPr>
        <w:t>витяг з Реєстру платників податку на додану вартість</w:t>
      </w:r>
      <w:r w:rsidRPr="00B57A40">
        <w:rPr>
          <w:rFonts w:ascii="Times New Roman" w:hAnsi="Times New Roman"/>
          <w:sz w:val="28"/>
          <w:szCs w:val="28"/>
          <w:lang w:val="uk-UA" w:eastAsia="ru-RU"/>
        </w:rPr>
        <w:t>, витяг з реєстру платників єдиного податку тощо заявника;</w:t>
      </w:r>
    </w:p>
    <w:p w:rsidR="00400828" w:rsidRPr="00B57A40" w:rsidRDefault="00400828" w:rsidP="00400828">
      <w:pPr>
        <w:spacing w:after="0" w:line="240" w:lineRule="auto"/>
        <w:ind w:firstLine="709"/>
        <w:jc w:val="both"/>
        <w:rPr>
          <w:rFonts w:ascii="Times New Roman" w:hAnsi="Times New Roman"/>
          <w:sz w:val="28"/>
          <w:szCs w:val="28"/>
        </w:rPr>
      </w:pPr>
    </w:p>
    <w:p w:rsidR="00400828" w:rsidRPr="00487A79" w:rsidRDefault="00400828" w:rsidP="00400828">
      <w:pPr>
        <w:spacing w:after="0" w:line="240" w:lineRule="auto"/>
        <w:ind w:firstLine="709"/>
        <w:jc w:val="both"/>
        <w:rPr>
          <w:rFonts w:ascii="Times New Roman" w:hAnsi="Times New Roman"/>
          <w:sz w:val="28"/>
          <w:szCs w:val="28"/>
          <w:lang w:val="uk-UA"/>
        </w:rPr>
      </w:pPr>
      <w:r w:rsidRPr="00487A79">
        <w:rPr>
          <w:rFonts w:ascii="Times New Roman" w:hAnsi="Times New Roman"/>
          <w:sz w:val="28"/>
          <w:szCs w:val="28"/>
          <w:lang w:val="uk-UA"/>
        </w:rPr>
        <w:t>відомості про осіб, яких заявник залучає як оцінювачів</w:t>
      </w:r>
      <w:r w:rsidR="00001808" w:rsidRPr="00487A79">
        <w:rPr>
          <w:rFonts w:ascii="Times New Roman" w:hAnsi="Times New Roman"/>
          <w:sz w:val="28"/>
          <w:szCs w:val="28"/>
          <w:lang w:val="uk-UA"/>
        </w:rPr>
        <w:t>,</w:t>
      </w:r>
      <w:r w:rsidRPr="00487A79">
        <w:rPr>
          <w:rFonts w:ascii="Times New Roman" w:hAnsi="Times New Roman"/>
          <w:sz w:val="28"/>
          <w:szCs w:val="28"/>
          <w:lang w:val="uk-UA"/>
        </w:rPr>
        <w:t xml:space="preserve"> згідно з додатком 2 </w:t>
      </w:r>
      <w:r w:rsidR="003367AF" w:rsidRPr="00487A79">
        <w:rPr>
          <w:rFonts w:ascii="Times New Roman" w:hAnsi="Times New Roman"/>
          <w:sz w:val="28"/>
          <w:szCs w:val="28"/>
          <w:lang w:val="uk-UA"/>
        </w:rPr>
        <w:t xml:space="preserve">до </w:t>
      </w:r>
      <w:r w:rsidRPr="00487A79">
        <w:rPr>
          <w:rFonts w:ascii="Times New Roman" w:hAnsi="Times New Roman"/>
          <w:sz w:val="28"/>
          <w:szCs w:val="28"/>
          <w:lang w:val="uk-UA"/>
        </w:rPr>
        <w:t>цього Положення з копіями документів на підтвердження факту їх залучення (трудового договору, розпорядження керівника про покладання  відповідних обов’язків, договору про наміри, цивільно-правового договору);</w:t>
      </w:r>
    </w:p>
    <w:p w:rsidR="00400828" w:rsidRPr="00487A79" w:rsidRDefault="00400828" w:rsidP="00400828">
      <w:pPr>
        <w:spacing w:after="0" w:line="240" w:lineRule="auto"/>
        <w:ind w:firstLine="709"/>
        <w:jc w:val="both"/>
        <w:rPr>
          <w:rFonts w:ascii="Times New Roman" w:hAnsi="Times New Roman"/>
          <w:sz w:val="28"/>
          <w:szCs w:val="28"/>
          <w:lang w:val="uk-UA"/>
        </w:rPr>
      </w:pPr>
    </w:p>
    <w:p w:rsidR="00400828" w:rsidRPr="00487A79" w:rsidRDefault="00400828" w:rsidP="00400828">
      <w:pPr>
        <w:spacing w:after="0" w:line="240" w:lineRule="auto"/>
        <w:ind w:firstLine="709"/>
        <w:jc w:val="both"/>
        <w:rPr>
          <w:rFonts w:ascii="Times New Roman" w:hAnsi="Times New Roman"/>
          <w:sz w:val="28"/>
          <w:szCs w:val="28"/>
          <w:lang w:val="uk-UA"/>
        </w:rPr>
      </w:pPr>
      <w:r w:rsidRPr="00487A79">
        <w:rPr>
          <w:rFonts w:ascii="Times New Roman" w:hAnsi="Times New Roman"/>
          <w:sz w:val="28"/>
          <w:szCs w:val="28"/>
          <w:lang w:val="uk-UA"/>
        </w:rPr>
        <w:t xml:space="preserve">примірник </w:t>
      </w:r>
      <w:r w:rsidR="00286DA9" w:rsidRPr="00487A79">
        <w:rPr>
          <w:rFonts w:ascii="Times New Roman" w:hAnsi="Times New Roman"/>
          <w:sz w:val="28"/>
          <w:szCs w:val="28"/>
          <w:lang w:val="uk-UA"/>
        </w:rPr>
        <w:t xml:space="preserve">оригіналу </w:t>
      </w:r>
      <w:r w:rsidRPr="00487A79">
        <w:rPr>
          <w:rFonts w:ascii="Times New Roman" w:hAnsi="Times New Roman"/>
          <w:sz w:val="28"/>
          <w:szCs w:val="28"/>
          <w:lang w:val="uk-UA"/>
        </w:rPr>
        <w:t>документу із викладом процедур оцінювання затверджен</w:t>
      </w:r>
      <w:r w:rsidR="003367AF" w:rsidRPr="00487A79">
        <w:rPr>
          <w:rFonts w:ascii="Times New Roman" w:hAnsi="Times New Roman"/>
          <w:sz w:val="28"/>
          <w:szCs w:val="28"/>
          <w:lang w:val="uk-UA"/>
        </w:rPr>
        <w:t>ого</w:t>
      </w:r>
      <w:r w:rsidRPr="00487A79">
        <w:rPr>
          <w:rFonts w:ascii="Times New Roman" w:hAnsi="Times New Roman"/>
          <w:sz w:val="28"/>
          <w:szCs w:val="28"/>
          <w:lang w:val="uk-UA"/>
        </w:rPr>
        <w:t xml:space="preserve"> уповноваженим органом заявника</w:t>
      </w:r>
      <w:r w:rsidR="003367AF" w:rsidRPr="00487A79">
        <w:rPr>
          <w:rFonts w:ascii="Times New Roman" w:hAnsi="Times New Roman"/>
          <w:sz w:val="28"/>
          <w:szCs w:val="28"/>
          <w:lang w:val="uk-UA"/>
        </w:rPr>
        <w:t>/заявником</w:t>
      </w:r>
      <w:r w:rsidR="00B30964" w:rsidRPr="00487A79">
        <w:rPr>
          <w:rFonts w:ascii="Times New Roman" w:hAnsi="Times New Roman"/>
          <w:sz w:val="28"/>
          <w:szCs w:val="28"/>
          <w:lang w:val="uk-UA"/>
        </w:rPr>
        <w:t xml:space="preserve"> – за кожною професійною кваліфікацією, заявленою на акредитацію</w:t>
      </w:r>
      <w:r w:rsidRPr="00487A79">
        <w:rPr>
          <w:rFonts w:ascii="Times New Roman" w:hAnsi="Times New Roman"/>
          <w:sz w:val="28"/>
          <w:szCs w:val="28"/>
          <w:lang w:val="uk-UA"/>
        </w:rPr>
        <w:t>;</w:t>
      </w:r>
    </w:p>
    <w:p w:rsidR="00400828" w:rsidRPr="00487A79" w:rsidRDefault="00400828" w:rsidP="00400828">
      <w:pPr>
        <w:spacing w:after="0" w:line="240" w:lineRule="auto"/>
        <w:ind w:firstLine="709"/>
        <w:jc w:val="both"/>
        <w:rPr>
          <w:rFonts w:ascii="Times New Roman" w:hAnsi="Times New Roman"/>
          <w:sz w:val="28"/>
          <w:szCs w:val="28"/>
          <w:lang w:val="uk-UA"/>
        </w:rPr>
      </w:pPr>
    </w:p>
    <w:p w:rsidR="00400828" w:rsidRPr="00487A79" w:rsidRDefault="00400828" w:rsidP="00400828">
      <w:pPr>
        <w:spacing w:after="0" w:line="240" w:lineRule="auto"/>
        <w:ind w:firstLine="709"/>
        <w:jc w:val="both"/>
        <w:rPr>
          <w:rFonts w:ascii="Times New Roman" w:hAnsi="Times New Roman"/>
          <w:sz w:val="28"/>
          <w:szCs w:val="28"/>
          <w:lang w:val="uk-UA"/>
        </w:rPr>
      </w:pPr>
      <w:r w:rsidRPr="00487A79">
        <w:rPr>
          <w:rFonts w:ascii="Times New Roman" w:hAnsi="Times New Roman"/>
          <w:sz w:val="28"/>
          <w:szCs w:val="28"/>
          <w:lang w:val="uk-UA"/>
        </w:rPr>
        <w:lastRenderedPageBreak/>
        <w:t>зразок контрольно-оцінювальних матеріалів для проведення одного оцінювання результатів навчання, затверджений уповноваженим органом заявника</w:t>
      </w:r>
      <w:r w:rsidR="003367AF" w:rsidRPr="00487A79">
        <w:rPr>
          <w:rFonts w:ascii="Times New Roman" w:hAnsi="Times New Roman"/>
          <w:sz w:val="28"/>
          <w:szCs w:val="28"/>
          <w:lang w:val="uk-UA"/>
        </w:rPr>
        <w:t>/заявником</w:t>
      </w:r>
      <w:r w:rsidR="00B30964" w:rsidRPr="00487A79">
        <w:rPr>
          <w:rFonts w:ascii="Times New Roman" w:hAnsi="Times New Roman"/>
          <w:sz w:val="28"/>
          <w:szCs w:val="28"/>
          <w:lang w:val="uk-UA"/>
        </w:rPr>
        <w:t xml:space="preserve"> – за кожною професійною кваліфікацією, заявленою на акредитацію</w:t>
      </w:r>
      <w:r w:rsidRPr="00487A79">
        <w:rPr>
          <w:rFonts w:ascii="Times New Roman" w:hAnsi="Times New Roman"/>
          <w:sz w:val="28"/>
          <w:szCs w:val="28"/>
          <w:lang w:val="uk-UA"/>
        </w:rPr>
        <w:t>;</w:t>
      </w:r>
    </w:p>
    <w:p w:rsidR="00400828" w:rsidRPr="00487A79" w:rsidRDefault="00400828" w:rsidP="00400828">
      <w:pPr>
        <w:spacing w:after="0" w:line="240" w:lineRule="auto"/>
        <w:ind w:firstLine="709"/>
        <w:jc w:val="both"/>
        <w:rPr>
          <w:rFonts w:ascii="Times New Roman" w:hAnsi="Times New Roman"/>
          <w:sz w:val="28"/>
          <w:szCs w:val="28"/>
          <w:lang w:val="uk-UA"/>
        </w:rPr>
      </w:pPr>
    </w:p>
    <w:p w:rsidR="00400828" w:rsidRPr="00487A79" w:rsidRDefault="00400828" w:rsidP="00400828">
      <w:pPr>
        <w:spacing w:after="0" w:line="240" w:lineRule="auto"/>
        <w:ind w:firstLine="709"/>
        <w:jc w:val="both"/>
        <w:rPr>
          <w:rFonts w:ascii="Times New Roman" w:hAnsi="Times New Roman"/>
          <w:sz w:val="28"/>
          <w:szCs w:val="28"/>
          <w:lang w:val="uk-UA"/>
        </w:rPr>
      </w:pPr>
      <w:r w:rsidRPr="00487A79">
        <w:rPr>
          <w:rFonts w:ascii="Times New Roman" w:hAnsi="Times New Roman"/>
          <w:sz w:val="28"/>
          <w:szCs w:val="28"/>
          <w:lang w:val="uk-UA"/>
        </w:rPr>
        <w:t xml:space="preserve">відомості про матеріально-технічне забезпечення процедур оцінювання згідно з додатком 3 </w:t>
      </w:r>
      <w:r w:rsidR="00D81C10" w:rsidRPr="00487A79">
        <w:rPr>
          <w:rFonts w:ascii="Times New Roman" w:hAnsi="Times New Roman"/>
          <w:sz w:val="28"/>
          <w:szCs w:val="28"/>
          <w:lang w:val="uk-UA"/>
        </w:rPr>
        <w:t xml:space="preserve">до </w:t>
      </w:r>
      <w:r w:rsidRPr="00487A79">
        <w:rPr>
          <w:rFonts w:ascii="Times New Roman" w:hAnsi="Times New Roman"/>
          <w:sz w:val="28"/>
          <w:szCs w:val="28"/>
          <w:lang w:val="uk-UA"/>
        </w:rPr>
        <w:t xml:space="preserve">цього Положення з копіями документів на підтвердження права </w:t>
      </w:r>
      <w:r w:rsidR="00D81C10" w:rsidRPr="00487A79">
        <w:rPr>
          <w:rFonts w:ascii="Times New Roman" w:hAnsi="Times New Roman"/>
          <w:sz w:val="28"/>
          <w:szCs w:val="28"/>
          <w:lang w:val="uk-UA"/>
        </w:rPr>
        <w:t xml:space="preserve">власності </w:t>
      </w:r>
      <w:r w:rsidRPr="00487A79">
        <w:rPr>
          <w:rFonts w:ascii="Times New Roman" w:hAnsi="Times New Roman"/>
          <w:sz w:val="28"/>
          <w:szCs w:val="28"/>
          <w:lang w:val="uk-UA"/>
        </w:rPr>
        <w:t>або користування приміщеннями, обладнанням, робочими місцями</w:t>
      </w:r>
      <w:r w:rsidR="00B30964" w:rsidRPr="00487A79">
        <w:rPr>
          <w:rFonts w:ascii="Times New Roman" w:hAnsi="Times New Roman"/>
          <w:sz w:val="28"/>
          <w:szCs w:val="28"/>
          <w:lang w:val="uk-UA"/>
        </w:rPr>
        <w:t xml:space="preserve"> – за кожною професійною кваліфікацією, заявленою на акредитацію</w:t>
      </w:r>
      <w:r w:rsidRPr="00487A79">
        <w:rPr>
          <w:rFonts w:ascii="Times New Roman" w:hAnsi="Times New Roman"/>
          <w:sz w:val="28"/>
          <w:szCs w:val="28"/>
          <w:lang w:val="uk-UA"/>
        </w:rPr>
        <w:t>;</w:t>
      </w:r>
    </w:p>
    <w:p w:rsidR="00400828" w:rsidRPr="00487A79" w:rsidRDefault="00400828" w:rsidP="00400828">
      <w:pPr>
        <w:spacing w:after="0" w:line="240" w:lineRule="auto"/>
        <w:ind w:firstLine="709"/>
        <w:jc w:val="both"/>
        <w:rPr>
          <w:rFonts w:ascii="Times New Roman" w:hAnsi="Times New Roman"/>
          <w:sz w:val="28"/>
          <w:szCs w:val="28"/>
          <w:lang w:val="uk-UA"/>
        </w:rPr>
      </w:pPr>
    </w:p>
    <w:p w:rsidR="00400828" w:rsidRPr="00487A79" w:rsidRDefault="00400828" w:rsidP="00400828">
      <w:pPr>
        <w:spacing w:after="0" w:line="240" w:lineRule="auto"/>
        <w:ind w:firstLine="709"/>
        <w:jc w:val="both"/>
        <w:rPr>
          <w:rFonts w:ascii="Times New Roman" w:hAnsi="Times New Roman"/>
          <w:sz w:val="28"/>
          <w:szCs w:val="28"/>
          <w:lang w:val="uk-UA"/>
        </w:rPr>
      </w:pPr>
      <w:r w:rsidRPr="00487A79">
        <w:rPr>
          <w:rFonts w:ascii="Times New Roman" w:hAnsi="Times New Roman"/>
          <w:sz w:val="28"/>
          <w:szCs w:val="28"/>
          <w:lang w:val="uk-UA"/>
        </w:rPr>
        <w:t xml:space="preserve">відомості про вебсайт заявника, який забезпечує публічне інформування про кваліфікаційний центр, професійні кваліфікації та процедури оцінювання (у довільній письмовій формі). </w:t>
      </w:r>
    </w:p>
    <w:p w:rsidR="00400828" w:rsidRPr="00487A79" w:rsidRDefault="00400828" w:rsidP="00400828">
      <w:pPr>
        <w:spacing w:after="0" w:line="240" w:lineRule="auto"/>
        <w:jc w:val="both"/>
        <w:rPr>
          <w:rFonts w:ascii="Times New Roman" w:hAnsi="Times New Roman"/>
          <w:sz w:val="28"/>
          <w:szCs w:val="28"/>
          <w:lang w:val="uk-UA"/>
        </w:rPr>
      </w:pPr>
    </w:p>
    <w:p w:rsidR="00400828" w:rsidRPr="005238AD" w:rsidRDefault="00D47AC9" w:rsidP="00400828">
      <w:pPr>
        <w:pStyle w:val="11"/>
        <w:tabs>
          <w:tab w:val="left" w:pos="426"/>
        </w:tabs>
        <w:spacing w:after="0" w:line="240" w:lineRule="auto"/>
        <w:ind w:firstLine="709"/>
        <w:contextualSpacing/>
        <w:jc w:val="both"/>
        <w:rPr>
          <w:sz w:val="28"/>
          <w:szCs w:val="28"/>
        </w:rPr>
      </w:pPr>
      <w:r w:rsidRPr="00407A44">
        <w:rPr>
          <w:sz w:val="28"/>
          <w:szCs w:val="28"/>
        </w:rPr>
        <w:t>13. </w:t>
      </w:r>
      <w:r w:rsidR="00400828" w:rsidRPr="00407A44">
        <w:rPr>
          <w:sz w:val="28"/>
          <w:szCs w:val="28"/>
        </w:rPr>
        <w:t>Заява та додані до неї документи, визначені пунктом 12 цього Положення, подаються заявником в електронній (через електронний кабінет відповідної інформаційно-телекомунікаційної системи</w:t>
      </w:r>
      <w:r w:rsidR="00CC7A50" w:rsidRPr="005238AD">
        <w:rPr>
          <w:sz w:val="28"/>
          <w:szCs w:val="28"/>
        </w:rPr>
        <w:t xml:space="preserve">, електронну пошту, iFrame </w:t>
      </w:r>
      <w:r w:rsidR="00CC7A50" w:rsidRPr="001659FB">
        <w:rPr>
          <w:sz w:val="28"/>
          <w:szCs w:val="28"/>
        </w:rPr>
        <w:t>форм</w:t>
      </w:r>
      <w:r w:rsidR="00CC7A50" w:rsidRPr="00874344">
        <w:rPr>
          <w:sz w:val="28"/>
          <w:szCs w:val="28"/>
        </w:rPr>
        <w:t>у</w:t>
      </w:r>
      <w:r w:rsidR="00400828" w:rsidRPr="001659FB">
        <w:rPr>
          <w:sz w:val="28"/>
          <w:szCs w:val="28"/>
        </w:rPr>
        <w:t xml:space="preserve"> тощо</w:t>
      </w:r>
      <w:r w:rsidR="00400828" w:rsidRPr="00407A44">
        <w:rPr>
          <w:sz w:val="28"/>
          <w:szCs w:val="28"/>
        </w:rPr>
        <w:t>) або</w:t>
      </w:r>
      <w:r w:rsidR="009563E5">
        <w:rPr>
          <w:sz w:val="28"/>
          <w:szCs w:val="28"/>
        </w:rPr>
        <w:t xml:space="preserve"> </w:t>
      </w:r>
      <w:r w:rsidR="00400828" w:rsidRPr="00407A44">
        <w:rPr>
          <w:sz w:val="28"/>
          <w:szCs w:val="28"/>
        </w:rPr>
        <w:t>паперовій формі.</w:t>
      </w:r>
    </w:p>
    <w:p w:rsidR="005B486A" w:rsidRPr="005238AD" w:rsidRDefault="005B486A" w:rsidP="00400828">
      <w:pPr>
        <w:pStyle w:val="11"/>
        <w:tabs>
          <w:tab w:val="left" w:pos="426"/>
        </w:tabs>
        <w:spacing w:after="0" w:line="240" w:lineRule="auto"/>
        <w:ind w:firstLine="709"/>
        <w:contextualSpacing/>
        <w:jc w:val="both"/>
        <w:rPr>
          <w:sz w:val="28"/>
          <w:szCs w:val="28"/>
        </w:rPr>
      </w:pPr>
    </w:p>
    <w:p w:rsidR="00400828" w:rsidRDefault="00400828" w:rsidP="00400828">
      <w:pPr>
        <w:pStyle w:val="11"/>
        <w:tabs>
          <w:tab w:val="left" w:pos="426"/>
        </w:tabs>
        <w:spacing w:after="0" w:line="240" w:lineRule="auto"/>
        <w:ind w:firstLine="720"/>
        <w:contextualSpacing/>
        <w:jc w:val="both"/>
        <w:rPr>
          <w:sz w:val="28"/>
          <w:szCs w:val="28"/>
        </w:rPr>
      </w:pPr>
      <w:r w:rsidRPr="00AF1198">
        <w:rPr>
          <w:sz w:val="28"/>
          <w:szCs w:val="28"/>
        </w:rPr>
        <w:t>Заява та додані до неї документи в електронній формі подаються з накладанням кваліфікованого електронного підпису чи печатки у порядку, встановленому Законом України</w:t>
      </w:r>
      <w:r w:rsidRPr="00B57A40">
        <w:rPr>
          <w:sz w:val="28"/>
          <w:szCs w:val="28"/>
        </w:rPr>
        <w:t xml:space="preserve"> «Про електронні довірчі послуги».</w:t>
      </w:r>
    </w:p>
    <w:p w:rsidR="005B486A" w:rsidRPr="00B57A40" w:rsidRDefault="005B486A" w:rsidP="00400828">
      <w:pPr>
        <w:pStyle w:val="11"/>
        <w:tabs>
          <w:tab w:val="left" w:pos="426"/>
        </w:tabs>
        <w:spacing w:after="0" w:line="240" w:lineRule="auto"/>
        <w:ind w:firstLine="720"/>
        <w:contextualSpacing/>
        <w:jc w:val="both"/>
        <w:rPr>
          <w:sz w:val="28"/>
          <w:szCs w:val="28"/>
        </w:rPr>
      </w:pPr>
    </w:p>
    <w:p w:rsidR="00400828" w:rsidRPr="00B57A40" w:rsidRDefault="00400828" w:rsidP="00400828">
      <w:pPr>
        <w:pStyle w:val="11"/>
        <w:tabs>
          <w:tab w:val="left" w:pos="426"/>
        </w:tabs>
        <w:spacing w:after="0" w:line="240" w:lineRule="auto"/>
        <w:ind w:firstLine="709"/>
        <w:contextualSpacing/>
        <w:jc w:val="both"/>
        <w:rPr>
          <w:sz w:val="28"/>
          <w:szCs w:val="28"/>
        </w:rPr>
      </w:pPr>
      <w:r>
        <w:rPr>
          <w:sz w:val="28"/>
          <w:szCs w:val="28"/>
        </w:rPr>
        <w:t xml:space="preserve">У разі подання заяви та документів до неї у паперовій формі, копії документів, мають бути належним чином засвідчені, примірники оригіналів документів </w:t>
      </w:r>
      <w:r w:rsidRPr="00B57A40">
        <w:rPr>
          <w:sz w:val="28"/>
          <w:szCs w:val="28"/>
        </w:rPr>
        <w:t xml:space="preserve">скріплюються власноручним підписом </w:t>
      </w:r>
      <w:r w:rsidRPr="001659FB">
        <w:rPr>
          <w:sz w:val="28"/>
          <w:szCs w:val="28"/>
        </w:rPr>
        <w:t>заявника</w:t>
      </w:r>
      <w:r w:rsidR="009563E5">
        <w:rPr>
          <w:sz w:val="28"/>
          <w:szCs w:val="28"/>
        </w:rPr>
        <w:t xml:space="preserve"> або</w:t>
      </w:r>
      <w:r w:rsidRPr="00874344">
        <w:rPr>
          <w:sz w:val="28"/>
          <w:szCs w:val="28"/>
        </w:rPr>
        <w:t xml:space="preserve"> </w:t>
      </w:r>
      <w:r w:rsidRPr="001659FB">
        <w:rPr>
          <w:sz w:val="28"/>
          <w:szCs w:val="28"/>
        </w:rPr>
        <w:t xml:space="preserve">уповноваженої </w:t>
      </w:r>
      <w:r>
        <w:rPr>
          <w:sz w:val="28"/>
          <w:szCs w:val="28"/>
        </w:rPr>
        <w:t xml:space="preserve">ним </w:t>
      </w:r>
      <w:r w:rsidRPr="00B57A40">
        <w:rPr>
          <w:sz w:val="28"/>
          <w:szCs w:val="28"/>
        </w:rPr>
        <w:t>особи.</w:t>
      </w:r>
    </w:p>
    <w:p w:rsidR="00400828" w:rsidRPr="00B57A40" w:rsidRDefault="00400828" w:rsidP="00400828">
      <w:pPr>
        <w:pStyle w:val="11"/>
        <w:tabs>
          <w:tab w:val="left" w:pos="426"/>
        </w:tabs>
        <w:spacing w:after="0" w:line="240" w:lineRule="auto"/>
        <w:ind w:firstLine="709"/>
        <w:contextualSpacing/>
        <w:jc w:val="both"/>
        <w:rPr>
          <w:sz w:val="28"/>
          <w:szCs w:val="28"/>
        </w:rPr>
      </w:pPr>
    </w:p>
    <w:p w:rsidR="00400828" w:rsidRPr="00B57A40" w:rsidRDefault="00400828" w:rsidP="00400828">
      <w:pPr>
        <w:pStyle w:val="11"/>
        <w:tabs>
          <w:tab w:val="left" w:pos="426"/>
        </w:tabs>
        <w:spacing w:after="0" w:line="240" w:lineRule="auto"/>
        <w:ind w:firstLine="709"/>
        <w:contextualSpacing/>
        <w:jc w:val="both"/>
        <w:rPr>
          <w:sz w:val="28"/>
          <w:szCs w:val="28"/>
        </w:rPr>
      </w:pPr>
      <w:r w:rsidRPr="00B57A40">
        <w:rPr>
          <w:sz w:val="28"/>
          <w:szCs w:val="28"/>
        </w:rPr>
        <w:t>14.</w:t>
      </w:r>
      <w:r>
        <w:rPr>
          <w:sz w:val="28"/>
          <w:szCs w:val="28"/>
        </w:rPr>
        <w:t> </w:t>
      </w:r>
      <w:r w:rsidRPr="00B57A40">
        <w:rPr>
          <w:sz w:val="28"/>
          <w:szCs w:val="28"/>
        </w:rPr>
        <w:t>Агентство реєструє заяву, проводить перевірку правильності її заповнення та повноту доданих до неї документів.</w:t>
      </w:r>
    </w:p>
    <w:p w:rsidR="00400828" w:rsidRPr="00B57A40" w:rsidRDefault="00400828" w:rsidP="00400828">
      <w:pPr>
        <w:pStyle w:val="11"/>
        <w:tabs>
          <w:tab w:val="left" w:pos="426"/>
        </w:tabs>
        <w:spacing w:after="0" w:line="240" w:lineRule="auto"/>
        <w:ind w:firstLine="709"/>
        <w:contextualSpacing/>
        <w:jc w:val="both"/>
        <w:rPr>
          <w:sz w:val="28"/>
          <w:szCs w:val="28"/>
        </w:rPr>
      </w:pPr>
    </w:p>
    <w:p w:rsidR="00400828" w:rsidRPr="00B57A40" w:rsidRDefault="00400828" w:rsidP="00400828">
      <w:pPr>
        <w:pStyle w:val="11"/>
        <w:tabs>
          <w:tab w:val="left" w:pos="426"/>
        </w:tabs>
        <w:spacing w:after="0" w:line="240" w:lineRule="auto"/>
        <w:ind w:firstLine="709"/>
        <w:contextualSpacing/>
        <w:jc w:val="both"/>
        <w:rPr>
          <w:sz w:val="28"/>
          <w:szCs w:val="28"/>
        </w:rPr>
      </w:pPr>
      <w:r w:rsidRPr="00B57A40">
        <w:rPr>
          <w:sz w:val="28"/>
          <w:szCs w:val="28"/>
        </w:rPr>
        <w:t xml:space="preserve">Розгляд заяви і доданих до неї документів здійснюється протягом </w:t>
      </w:r>
      <w:r w:rsidR="00286DA9" w:rsidRPr="00874344">
        <w:rPr>
          <w:sz w:val="28"/>
          <w:szCs w:val="28"/>
          <w:lang w:val="ru-RU"/>
        </w:rPr>
        <w:t>п’яти</w:t>
      </w:r>
      <w:r w:rsidR="00474490" w:rsidRPr="001659FB">
        <w:rPr>
          <w:sz w:val="28"/>
          <w:szCs w:val="28"/>
        </w:rPr>
        <w:t xml:space="preserve"> </w:t>
      </w:r>
      <w:r w:rsidRPr="00B57A40">
        <w:rPr>
          <w:sz w:val="28"/>
          <w:szCs w:val="28"/>
        </w:rPr>
        <w:t>робочих днів.</w:t>
      </w:r>
    </w:p>
    <w:p w:rsidR="00400828" w:rsidRPr="001659FB" w:rsidRDefault="00400828" w:rsidP="00400828">
      <w:pPr>
        <w:pStyle w:val="11"/>
        <w:tabs>
          <w:tab w:val="left" w:pos="426"/>
        </w:tabs>
        <w:spacing w:after="0" w:line="240" w:lineRule="auto"/>
        <w:ind w:firstLine="709"/>
        <w:contextualSpacing/>
        <w:jc w:val="both"/>
        <w:rPr>
          <w:sz w:val="28"/>
          <w:szCs w:val="28"/>
        </w:rPr>
      </w:pPr>
      <w:r w:rsidRPr="00B57A40">
        <w:rPr>
          <w:sz w:val="28"/>
          <w:szCs w:val="28"/>
        </w:rPr>
        <w:t>У разі неправильного заповнення заяви та</w:t>
      </w:r>
      <w:r>
        <w:rPr>
          <w:sz w:val="28"/>
          <w:szCs w:val="28"/>
        </w:rPr>
        <w:t>/або</w:t>
      </w:r>
      <w:r w:rsidRPr="00B57A40">
        <w:rPr>
          <w:sz w:val="28"/>
          <w:szCs w:val="28"/>
        </w:rPr>
        <w:t xml:space="preserve"> подання документів не в повному обсязі, Агентство інформує заявника про виявлені недоліки, шляхом надсиланн</w:t>
      </w:r>
      <w:r w:rsidR="00286DA9">
        <w:rPr>
          <w:sz w:val="28"/>
          <w:szCs w:val="28"/>
        </w:rPr>
        <w:t xml:space="preserve">я відповідного </w:t>
      </w:r>
      <w:r w:rsidR="00286DA9" w:rsidRPr="001659FB">
        <w:rPr>
          <w:sz w:val="28"/>
          <w:szCs w:val="28"/>
        </w:rPr>
        <w:t xml:space="preserve">повідомлення на </w:t>
      </w:r>
      <w:r w:rsidR="00286DA9" w:rsidRPr="00874344">
        <w:rPr>
          <w:sz w:val="28"/>
          <w:szCs w:val="28"/>
        </w:rPr>
        <w:t>вказану</w:t>
      </w:r>
      <w:r w:rsidRPr="00874344">
        <w:rPr>
          <w:sz w:val="28"/>
          <w:szCs w:val="28"/>
        </w:rPr>
        <w:t xml:space="preserve"> </w:t>
      </w:r>
      <w:r w:rsidRPr="001659FB">
        <w:rPr>
          <w:sz w:val="28"/>
          <w:szCs w:val="28"/>
        </w:rPr>
        <w:t xml:space="preserve">заявником </w:t>
      </w:r>
      <w:r w:rsidR="00D47AC9" w:rsidRPr="00874344">
        <w:rPr>
          <w:sz w:val="28"/>
          <w:szCs w:val="28"/>
        </w:rPr>
        <w:t xml:space="preserve">у заяві </w:t>
      </w:r>
      <w:r w:rsidRPr="001659FB">
        <w:rPr>
          <w:sz w:val="28"/>
          <w:szCs w:val="28"/>
        </w:rPr>
        <w:t>адресу електронної пошти із зазначенням вичерпного переліку недоліків.</w:t>
      </w:r>
    </w:p>
    <w:p w:rsidR="00400828" w:rsidRPr="001659FB" w:rsidRDefault="00400828" w:rsidP="00400828">
      <w:pPr>
        <w:pStyle w:val="11"/>
        <w:tabs>
          <w:tab w:val="left" w:pos="426"/>
        </w:tabs>
        <w:spacing w:after="0" w:line="240" w:lineRule="auto"/>
        <w:ind w:firstLine="709"/>
        <w:contextualSpacing/>
        <w:jc w:val="both"/>
        <w:rPr>
          <w:sz w:val="28"/>
          <w:szCs w:val="28"/>
        </w:rPr>
      </w:pPr>
    </w:p>
    <w:p w:rsidR="00400828" w:rsidRPr="001659FB" w:rsidRDefault="00400828" w:rsidP="00400828">
      <w:pPr>
        <w:pStyle w:val="11"/>
        <w:tabs>
          <w:tab w:val="left" w:pos="426"/>
        </w:tabs>
        <w:spacing w:after="0" w:line="240" w:lineRule="auto"/>
        <w:ind w:firstLine="709"/>
        <w:contextualSpacing/>
        <w:jc w:val="both"/>
        <w:rPr>
          <w:sz w:val="28"/>
          <w:szCs w:val="28"/>
        </w:rPr>
      </w:pPr>
      <w:r w:rsidRPr="001659FB">
        <w:rPr>
          <w:sz w:val="28"/>
          <w:szCs w:val="28"/>
        </w:rPr>
        <w:t>Заявник має право усунути виявлені недоліки протягом п’яти робочих днів з дня надсилання відповідного повідомлення Агентства.</w:t>
      </w:r>
    </w:p>
    <w:p w:rsidR="005B486A" w:rsidRPr="001659FB" w:rsidRDefault="005B486A" w:rsidP="00400828">
      <w:pPr>
        <w:pStyle w:val="11"/>
        <w:tabs>
          <w:tab w:val="left" w:pos="426"/>
        </w:tabs>
        <w:spacing w:after="0" w:line="240" w:lineRule="auto"/>
        <w:ind w:firstLine="709"/>
        <w:contextualSpacing/>
        <w:jc w:val="both"/>
        <w:rPr>
          <w:sz w:val="28"/>
          <w:szCs w:val="28"/>
        </w:rPr>
      </w:pPr>
    </w:p>
    <w:p w:rsidR="00400828" w:rsidRPr="001659FB" w:rsidRDefault="00400828" w:rsidP="00400828">
      <w:pPr>
        <w:pStyle w:val="11"/>
        <w:tabs>
          <w:tab w:val="left" w:pos="426"/>
        </w:tabs>
        <w:spacing w:after="0" w:line="240" w:lineRule="auto"/>
        <w:ind w:firstLine="709"/>
        <w:contextualSpacing/>
        <w:jc w:val="both"/>
        <w:rPr>
          <w:sz w:val="28"/>
          <w:szCs w:val="28"/>
        </w:rPr>
      </w:pPr>
      <w:r w:rsidRPr="001659FB">
        <w:rPr>
          <w:sz w:val="28"/>
          <w:szCs w:val="28"/>
        </w:rPr>
        <w:lastRenderedPageBreak/>
        <w:t>У випадку неусунення заявником виявлених недоліків, Агентство залишає заяву без розгляду та повертає її заявнику з доданими до неї документами протягом трьох робочих днів з дня закінчення строку на усунення недоліків.</w:t>
      </w:r>
    </w:p>
    <w:p w:rsidR="00400828" w:rsidRPr="001659FB" w:rsidRDefault="00400828" w:rsidP="00400828">
      <w:pPr>
        <w:pStyle w:val="11"/>
        <w:tabs>
          <w:tab w:val="left" w:pos="426"/>
        </w:tabs>
        <w:spacing w:after="0" w:line="240" w:lineRule="auto"/>
        <w:ind w:firstLine="709"/>
        <w:contextualSpacing/>
        <w:jc w:val="both"/>
        <w:rPr>
          <w:sz w:val="28"/>
          <w:szCs w:val="28"/>
        </w:rPr>
      </w:pPr>
    </w:p>
    <w:p w:rsidR="00400828" w:rsidRPr="001659FB" w:rsidRDefault="00400828" w:rsidP="00400828">
      <w:pPr>
        <w:pStyle w:val="11"/>
        <w:tabs>
          <w:tab w:val="left" w:pos="426"/>
        </w:tabs>
        <w:spacing w:after="0" w:line="240" w:lineRule="auto"/>
        <w:ind w:firstLine="709"/>
        <w:contextualSpacing/>
        <w:jc w:val="both"/>
        <w:rPr>
          <w:sz w:val="28"/>
          <w:szCs w:val="28"/>
        </w:rPr>
      </w:pPr>
      <w:r w:rsidRPr="001659FB">
        <w:rPr>
          <w:sz w:val="28"/>
          <w:szCs w:val="28"/>
        </w:rPr>
        <w:t>Заявник може оскаржити рішення Агентства про залишення заяви без розгляду в адміністративному та судовому порядку.</w:t>
      </w:r>
    </w:p>
    <w:p w:rsidR="00400828" w:rsidRPr="001659FB" w:rsidRDefault="00400828" w:rsidP="00400828">
      <w:pPr>
        <w:pStyle w:val="11"/>
        <w:tabs>
          <w:tab w:val="left" w:pos="426"/>
        </w:tabs>
        <w:spacing w:after="0" w:line="240" w:lineRule="auto"/>
        <w:ind w:firstLine="709"/>
        <w:contextualSpacing/>
        <w:jc w:val="both"/>
        <w:rPr>
          <w:sz w:val="28"/>
          <w:szCs w:val="28"/>
        </w:rPr>
      </w:pPr>
    </w:p>
    <w:p w:rsidR="00400828" w:rsidRPr="00874344" w:rsidRDefault="00D06F20" w:rsidP="00400828">
      <w:pPr>
        <w:pStyle w:val="11"/>
        <w:tabs>
          <w:tab w:val="left" w:pos="426"/>
        </w:tabs>
        <w:spacing w:after="0" w:line="240" w:lineRule="auto"/>
        <w:ind w:firstLine="709"/>
        <w:contextualSpacing/>
        <w:jc w:val="both"/>
        <w:rPr>
          <w:sz w:val="28"/>
          <w:szCs w:val="28"/>
        </w:rPr>
      </w:pPr>
      <w:r>
        <w:rPr>
          <w:sz w:val="28"/>
          <w:szCs w:val="28"/>
        </w:rPr>
        <w:t>З</w:t>
      </w:r>
      <w:r w:rsidR="00286DA9" w:rsidRPr="00874344">
        <w:rPr>
          <w:sz w:val="28"/>
          <w:szCs w:val="28"/>
        </w:rPr>
        <w:t xml:space="preserve">алишення заяви без розгляду </w:t>
      </w:r>
      <w:r w:rsidR="00400828" w:rsidRPr="001659FB">
        <w:rPr>
          <w:sz w:val="28"/>
          <w:szCs w:val="28"/>
        </w:rPr>
        <w:t xml:space="preserve">не перешкоджає заявнику </w:t>
      </w:r>
      <w:r>
        <w:rPr>
          <w:sz w:val="28"/>
          <w:szCs w:val="28"/>
        </w:rPr>
        <w:t xml:space="preserve">повторно </w:t>
      </w:r>
      <w:r w:rsidR="00400828" w:rsidRPr="001659FB">
        <w:rPr>
          <w:sz w:val="28"/>
          <w:szCs w:val="28"/>
        </w:rPr>
        <w:t xml:space="preserve">звернутися до Агентства із </w:t>
      </w:r>
      <w:r w:rsidR="00941240" w:rsidRPr="00874344">
        <w:rPr>
          <w:sz w:val="28"/>
          <w:szCs w:val="28"/>
        </w:rPr>
        <w:t>правильно</w:t>
      </w:r>
      <w:r w:rsidR="00286DA9" w:rsidRPr="00874344">
        <w:rPr>
          <w:sz w:val="28"/>
          <w:szCs w:val="28"/>
        </w:rPr>
        <w:t xml:space="preserve"> </w:t>
      </w:r>
      <w:r w:rsidR="00941240" w:rsidRPr="00874344">
        <w:rPr>
          <w:sz w:val="28"/>
          <w:szCs w:val="28"/>
        </w:rPr>
        <w:t>заповненою</w:t>
      </w:r>
      <w:r w:rsidR="00286DA9" w:rsidRPr="00874344">
        <w:rPr>
          <w:sz w:val="28"/>
          <w:szCs w:val="28"/>
        </w:rPr>
        <w:t xml:space="preserve"> </w:t>
      </w:r>
      <w:r w:rsidR="00400828" w:rsidRPr="001659FB">
        <w:rPr>
          <w:sz w:val="28"/>
          <w:szCs w:val="28"/>
        </w:rPr>
        <w:t>заявою</w:t>
      </w:r>
      <w:r w:rsidR="00286DA9" w:rsidRPr="001659FB">
        <w:rPr>
          <w:sz w:val="28"/>
          <w:szCs w:val="28"/>
        </w:rPr>
        <w:t xml:space="preserve"> та у</w:t>
      </w:r>
      <w:r w:rsidR="00286DA9" w:rsidRPr="00874344">
        <w:rPr>
          <w:sz w:val="28"/>
          <w:szCs w:val="28"/>
        </w:rPr>
        <w:t xml:space="preserve"> повному обсязі документами до неї</w:t>
      </w:r>
      <w:r w:rsidR="00400828" w:rsidRPr="00874344">
        <w:rPr>
          <w:sz w:val="28"/>
          <w:szCs w:val="28"/>
        </w:rPr>
        <w:t>.</w:t>
      </w:r>
    </w:p>
    <w:p w:rsidR="00400828" w:rsidRPr="00B57A40" w:rsidRDefault="00400828" w:rsidP="00400828">
      <w:pPr>
        <w:pStyle w:val="12"/>
        <w:tabs>
          <w:tab w:val="left" w:pos="426"/>
        </w:tabs>
        <w:spacing w:line="240" w:lineRule="auto"/>
        <w:ind w:left="0" w:firstLine="709"/>
        <w:contextualSpacing/>
        <w:jc w:val="both"/>
        <w:rPr>
          <w:sz w:val="28"/>
          <w:szCs w:val="28"/>
          <w:lang w:val="uk-UA"/>
        </w:rPr>
      </w:pPr>
    </w:p>
    <w:p w:rsidR="00400828" w:rsidRPr="00407A44" w:rsidRDefault="00CE7294" w:rsidP="00400828">
      <w:pPr>
        <w:pStyle w:val="11"/>
        <w:tabs>
          <w:tab w:val="left" w:pos="426"/>
        </w:tabs>
        <w:spacing w:after="0" w:line="240" w:lineRule="auto"/>
        <w:ind w:firstLine="709"/>
        <w:contextualSpacing/>
        <w:jc w:val="both"/>
        <w:rPr>
          <w:sz w:val="28"/>
          <w:szCs w:val="28"/>
        </w:rPr>
      </w:pPr>
      <w:r>
        <w:rPr>
          <w:sz w:val="28"/>
          <w:szCs w:val="28"/>
        </w:rPr>
        <w:t>15. </w:t>
      </w:r>
      <w:r w:rsidR="00400828" w:rsidRPr="00B57A40">
        <w:rPr>
          <w:sz w:val="28"/>
          <w:szCs w:val="28"/>
        </w:rPr>
        <w:t>Усі документи, подані заявником, та інші документи</w:t>
      </w:r>
      <w:r w:rsidR="00400828" w:rsidRPr="00D47AC9">
        <w:rPr>
          <w:sz w:val="28"/>
          <w:szCs w:val="28"/>
        </w:rPr>
        <w:t>,</w:t>
      </w:r>
      <w:r w:rsidR="00400828" w:rsidRPr="00B57A40">
        <w:rPr>
          <w:sz w:val="28"/>
          <w:szCs w:val="28"/>
        </w:rPr>
        <w:t xml:space="preserve"> складені під </w:t>
      </w:r>
      <w:r w:rsidR="00400828" w:rsidRPr="00407A44">
        <w:rPr>
          <w:sz w:val="28"/>
          <w:szCs w:val="28"/>
        </w:rPr>
        <w:t>час процедури акредитації, формуються в акредитаційну справу заявника.</w:t>
      </w:r>
    </w:p>
    <w:p w:rsidR="00400828" w:rsidRPr="005238AD" w:rsidRDefault="00400828" w:rsidP="00400828">
      <w:pPr>
        <w:pStyle w:val="11"/>
        <w:tabs>
          <w:tab w:val="left" w:pos="426"/>
        </w:tabs>
        <w:spacing w:after="0" w:line="240" w:lineRule="auto"/>
        <w:ind w:firstLine="709"/>
        <w:contextualSpacing/>
        <w:jc w:val="both"/>
        <w:rPr>
          <w:sz w:val="28"/>
          <w:szCs w:val="28"/>
        </w:rPr>
      </w:pPr>
    </w:p>
    <w:p w:rsidR="00400828" w:rsidRPr="00874344" w:rsidRDefault="00CE7294" w:rsidP="00400828">
      <w:pPr>
        <w:pStyle w:val="11"/>
        <w:tabs>
          <w:tab w:val="left" w:pos="426"/>
        </w:tabs>
        <w:spacing w:after="0" w:line="240" w:lineRule="auto"/>
        <w:ind w:firstLine="709"/>
        <w:contextualSpacing/>
        <w:jc w:val="both"/>
        <w:rPr>
          <w:bCs/>
          <w:sz w:val="28"/>
          <w:szCs w:val="28"/>
        </w:rPr>
      </w:pPr>
      <w:r>
        <w:rPr>
          <w:sz w:val="28"/>
          <w:szCs w:val="28"/>
        </w:rPr>
        <w:t>16. </w:t>
      </w:r>
      <w:r w:rsidR="005238AD" w:rsidRPr="00874344">
        <w:rPr>
          <w:sz w:val="28"/>
          <w:szCs w:val="28"/>
        </w:rPr>
        <w:t xml:space="preserve">Не пізніше, ніж протягом </w:t>
      </w:r>
      <w:r w:rsidR="005238AD" w:rsidRPr="00874344">
        <w:rPr>
          <w:bCs/>
          <w:sz w:val="28"/>
          <w:szCs w:val="28"/>
        </w:rPr>
        <w:t>п’ятнадцяти робочих днів</w:t>
      </w:r>
      <w:r w:rsidR="005238AD" w:rsidRPr="00874344">
        <w:rPr>
          <w:sz w:val="28"/>
          <w:szCs w:val="28"/>
        </w:rPr>
        <w:t xml:space="preserve"> після подання заявником правильно заповненої заяви та у повному обсязі документів до неї, </w:t>
      </w:r>
      <w:r w:rsidR="00400828" w:rsidRPr="00874344">
        <w:rPr>
          <w:sz w:val="28"/>
          <w:szCs w:val="28"/>
        </w:rPr>
        <w:t>Агентство приймає рішення про початок процедури акредитації, яким затверджує персональний склад експертної комісії</w:t>
      </w:r>
      <w:r w:rsidR="00EA3729" w:rsidRPr="00874344">
        <w:rPr>
          <w:sz w:val="28"/>
          <w:szCs w:val="28"/>
        </w:rPr>
        <w:t xml:space="preserve">, визначає </w:t>
      </w:r>
      <w:r w:rsidR="00AF1198" w:rsidRPr="00874344">
        <w:rPr>
          <w:sz w:val="28"/>
          <w:szCs w:val="28"/>
        </w:rPr>
        <w:t>відповідно до пункту 17</w:t>
      </w:r>
      <w:r w:rsidR="005238AD" w:rsidRPr="00874344">
        <w:rPr>
          <w:sz w:val="28"/>
          <w:szCs w:val="28"/>
        </w:rPr>
        <w:t xml:space="preserve"> цього Положення </w:t>
      </w:r>
      <w:r w:rsidR="00867253" w:rsidRPr="00874344">
        <w:rPr>
          <w:sz w:val="28"/>
          <w:szCs w:val="28"/>
        </w:rPr>
        <w:t>строк роботи</w:t>
      </w:r>
      <w:r w:rsidR="00400828" w:rsidRPr="00874344">
        <w:rPr>
          <w:sz w:val="28"/>
          <w:szCs w:val="28"/>
        </w:rPr>
        <w:t xml:space="preserve"> </w:t>
      </w:r>
      <w:r w:rsidR="00AF1198" w:rsidRPr="00874344">
        <w:rPr>
          <w:sz w:val="28"/>
          <w:szCs w:val="28"/>
        </w:rPr>
        <w:t xml:space="preserve">експертної </w:t>
      </w:r>
      <w:r w:rsidR="005238AD" w:rsidRPr="00874344">
        <w:rPr>
          <w:sz w:val="28"/>
          <w:szCs w:val="28"/>
        </w:rPr>
        <w:t xml:space="preserve">комісії </w:t>
      </w:r>
      <w:r w:rsidR="00400828" w:rsidRPr="00874344">
        <w:rPr>
          <w:sz w:val="28"/>
          <w:szCs w:val="28"/>
        </w:rPr>
        <w:t>та</w:t>
      </w:r>
      <w:r w:rsidR="005238AD" w:rsidRPr="00874344">
        <w:rPr>
          <w:sz w:val="28"/>
          <w:szCs w:val="28"/>
        </w:rPr>
        <w:t>,</w:t>
      </w:r>
      <w:r w:rsidR="00867253" w:rsidRPr="00874344">
        <w:rPr>
          <w:sz w:val="28"/>
          <w:szCs w:val="28"/>
        </w:rPr>
        <w:t xml:space="preserve"> </w:t>
      </w:r>
      <w:r w:rsidR="00AF1198" w:rsidRPr="00874344">
        <w:rPr>
          <w:sz w:val="28"/>
          <w:szCs w:val="28"/>
        </w:rPr>
        <w:t>відповідно до пункту 45</w:t>
      </w:r>
      <w:r w:rsidR="005238AD" w:rsidRPr="00874344">
        <w:rPr>
          <w:sz w:val="28"/>
          <w:szCs w:val="28"/>
        </w:rPr>
        <w:t xml:space="preserve"> цього Положення, </w:t>
      </w:r>
      <w:r w:rsidR="00867253" w:rsidRPr="00874344">
        <w:rPr>
          <w:sz w:val="28"/>
          <w:szCs w:val="28"/>
        </w:rPr>
        <w:t xml:space="preserve">вартість проведення </w:t>
      </w:r>
      <w:r w:rsidR="00286DA9" w:rsidRPr="00874344">
        <w:rPr>
          <w:sz w:val="28"/>
          <w:szCs w:val="28"/>
        </w:rPr>
        <w:t xml:space="preserve">процедури </w:t>
      </w:r>
      <w:r w:rsidR="00867253" w:rsidRPr="00874344">
        <w:rPr>
          <w:sz w:val="28"/>
          <w:szCs w:val="28"/>
        </w:rPr>
        <w:t>акредитації</w:t>
      </w:r>
      <w:r w:rsidR="00400828" w:rsidRPr="00874344">
        <w:rPr>
          <w:bCs/>
          <w:sz w:val="28"/>
          <w:szCs w:val="28"/>
        </w:rPr>
        <w:t xml:space="preserve">. </w:t>
      </w:r>
    </w:p>
    <w:p w:rsidR="00400828" w:rsidRPr="001659FB" w:rsidRDefault="00400828" w:rsidP="00400828">
      <w:pPr>
        <w:pStyle w:val="11"/>
        <w:tabs>
          <w:tab w:val="left" w:pos="426"/>
        </w:tabs>
        <w:spacing w:before="0" w:after="0" w:line="240" w:lineRule="auto"/>
        <w:ind w:firstLine="709"/>
        <w:jc w:val="both"/>
        <w:rPr>
          <w:sz w:val="28"/>
          <w:szCs w:val="28"/>
        </w:rPr>
      </w:pPr>
    </w:p>
    <w:p w:rsidR="00400828" w:rsidRPr="00AF1198" w:rsidRDefault="00400828" w:rsidP="00400828">
      <w:pPr>
        <w:pStyle w:val="11"/>
        <w:tabs>
          <w:tab w:val="left" w:pos="426"/>
        </w:tabs>
        <w:spacing w:before="0" w:after="0" w:line="240" w:lineRule="auto"/>
        <w:ind w:firstLine="709"/>
        <w:jc w:val="both"/>
        <w:rPr>
          <w:sz w:val="28"/>
          <w:szCs w:val="28"/>
        </w:rPr>
      </w:pPr>
      <w:r w:rsidRPr="001659FB">
        <w:rPr>
          <w:sz w:val="28"/>
          <w:szCs w:val="28"/>
        </w:rPr>
        <w:t>Експертна комісія формується у складі голови та від одного до чотирьох членів</w:t>
      </w:r>
      <w:r w:rsidR="00D47AC9" w:rsidRPr="001659FB">
        <w:rPr>
          <w:sz w:val="28"/>
          <w:szCs w:val="28"/>
        </w:rPr>
        <w:t xml:space="preserve"> </w:t>
      </w:r>
      <w:r w:rsidR="00D47AC9" w:rsidRPr="00874344">
        <w:rPr>
          <w:sz w:val="28"/>
          <w:szCs w:val="28"/>
        </w:rPr>
        <w:t>експертної комісії</w:t>
      </w:r>
      <w:r w:rsidRPr="001659FB">
        <w:rPr>
          <w:sz w:val="28"/>
          <w:szCs w:val="28"/>
        </w:rPr>
        <w:t xml:space="preserve">, призначених </w:t>
      </w:r>
      <w:r w:rsidRPr="00AF1198">
        <w:rPr>
          <w:sz w:val="28"/>
          <w:szCs w:val="28"/>
        </w:rPr>
        <w:t>з числа експертів, внесених до Реєстру кваліфікацій.</w:t>
      </w:r>
    </w:p>
    <w:p w:rsidR="00400828" w:rsidRPr="00AF1198" w:rsidRDefault="00400828" w:rsidP="00400828">
      <w:pPr>
        <w:pStyle w:val="11"/>
        <w:tabs>
          <w:tab w:val="left" w:pos="426"/>
        </w:tabs>
        <w:spacing w:before="0" w:after="0" w:line="240" w:lineRule="auto"/>
        <w:ind w:firstLine="709"/>
        <w:jc w:val="both"/>
        <w:rPr>
          <w:sz w:val="28"/>
          <w:szCs w:val="28"/>
        </w:rPr>
      </w:pPr>
    </w:p>
    <w:p w:rsidR="00400828" w:rsidRPr="00B57A40" w:rsidRDefault="00400828" w:rsidP="00400828">
      <w:pPr>
        <w:autoSpaceDE w:val="0"/>
        <w:autoSpaceDN w:val="0"/>
        <w:adjustRightInd w:val="0"/>
        <w:spacing w:after="0" w:line="240" w:lineRule="auto"/>
        <w:ind w:firstLine="709"/>
        <w:jc w:val="both"/>
        <w:rPr>
          <w:rFonts w:ascii="Times New Roman" w:hAnsi="Times New Roman"/>
          <w:sz w:val="28"/>
          <w:szCs w:val="28"/>
          <w:lang w:val="uk-UA"/>
        </w:rPr>
      </w:pPr>
      <w:r w:rsidRPr="00AF1198">
        <w:rPr>
          <w:rFonts w:ascii="Times New Roman" w:hAnsi="Times New Roman"/>
          <w:sz w:val="28"/>
          <w:szCs w:val="28"/>
          <w:lang w:val="uk-UA"/>
        </w:rPr>
        <w:t>До складу експертної комісії залучається не менше двох експертів, кваліфікація яких</w:t>
      </w:r>
      <w:r w:rsidRPr="00B57A40">
        <w:rPr>
          <w:rFonts w:ascii="Times New Roman" w:hAnsi="Times New Roman"/>
          <w:sz w:val="28"/>
          <w:szCs w:val="28"/>
          <w:lang w:val="uk-UA"/>
        </w:rPr>
        <w:t xml:space="preserve"> дозволяє зробити висновок по кожній заявленій на акредитацію професійній кваліфікації.</w:t>
      </w:r>
    </w:p>
    <w:p w:rsidR="00400828" w:rsidRPr="00B57A40" w:rsidRDefault="00400828" w:rsidP="00400828">
      <w:pPr>
        <w:autoSpaceDE w:val="0"/>
        <w:autoSpaceDN w:val="0"/>
        <w:adjustRightInd w:val="0"/>
        <w:spacing w:after="0" w:line="240" w:lineRule="auto"/>
        <w:ind w:firstLine="709"/>
        <w:jc w:val="both"/>
        <w:rPr>
          <w:rFonts w:ascii="Times New Roman" w:hAnsi="Times New Roman"/>
          <w:sz w:val="28"/>
          <w:szCs w:val="28"/>
          <w:lang w:val="uk-UA"/>
        </w:rPr>
      </w:pPr>
    </w:p>
    <w:p w:rsidR="00400828" w:rsidRDefault="00AF1198" w:rsidP="00400828">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17. </w:t>
      </w:r>
      <w:r w:rsidR="00400828" w:rsidRPr="00B57A40">
        <w:rPr>
          <w:rFonts w:ascii="Times New Roman" w:hAnsi="Times New Roman"/>
          <w:sz w:val="28"/>
          <w:szCs w:val="28"/>
          <w:lang w:val="uk-UA"/>
        </w:rPr>
        <w:t>Тривалість роботи експертної комісії встановлюється при одночасній акредитації:</w:t>
      </w:r>
    </w:p>
    <w:p w:rsidR="002D32BA" w:rsidRPr="00B57A40" w:rsidRDefault="002D32BA" w:rsidP="00400828">
      <w:pPr>
        <w:autoSpaceDE w:val="0"/>
        <w:autoSpaceDN w:val="0"/>
        <w:adjustRightInd w:val="0"/>
        <w:spacing w:after="0" w:line="240" w:lineRule="auto"/>
        <w:ind w:firstLine="709"/>
        <w:jc w:val="both"/>
        <w:rPr>
          <w:rFonts w:ascii="Times New Roman" w:hAnsi="Times New Roman"/>
          <w:sz w:val="28"/>
          <w:szCs w:val="28"/>
          <w:lang w:val="uk-UA"/>
        </w:rPr>
      </w:pPr>
    </w:p>
    <w:p w:rsidR="00400828" w:rsidRDefault="00400828" w:rsidP="00400828">
      <w:pPr>
        <w:autoSpaceDE w:val="0"/>
        <w:autoSpaceDN w:val="0"/>
        <w:adjustRightInd w:val="0"/>
        <w:spacing w:after="0" w:line="240" w:lineRule="auto"/>
        <w:ind w:firstLine="709"/>
        <w:jc w:val="both"/>
        <w:rPr>
          <w:rFonts w:ascii="Times New Roman" w:hAnsi="Times New Roman"/>
          <w:sz w:val="28"/>
          <w:szCs w:val="28"/>
          <w:lang w:val="uk-UA"/>
        </w:rPr>
      </w:pPr>
      <w:r w:rsidRPr="00B57A40">
        <w:rPr>
          <w:rFonts w:ascii="Times New Roman" w:hAnsi="Times New Roman"/>
          <w:sz w:val="28"/>
          <w:szCs w:val="28"/>
          <w:lang w:val="uk-UA"/>
        </w:rPr>
        <w:t xml:space="preserve">від 1 до </w:t>
      </w:r>
      <w:r w:rsidR="00474490">
        <w:rPr>
          <w:rFonts w:ascii="Times New Roman" w:hAnsi="Times New Roman"/>
          <w:sz w:val="28"/>
          <w:szCs w:val="28"/>
          <w:lang w:val="uk-UA"/>
        </w:rPr>
        <w:t>5</w:t>
      </w:r>
      <w:r w:rsidRPr="00B57A40">
        <w:rPr>
          <w:rFonts w:ascii="Times New Roman" w:hAnsi="Times New Roman"/>
          <w:sz w:val="28"/>
          <w:szCs w:val="28"/>
          <w:lang w:val="uk-UA"/>
        </w:rPr>
        <w:t xml:space="preserve"> професійних кваліфікацій включно – 3 робочі дні;</w:t>
      </w:r>
    </w:p>
    <w:p w:rsidR="002D32BA" w:rsidRPr="00B57A40" w:rsidRDefault="002D32BA" w:rsidP="00400828">
      <w:pPr>
        <w:autoSpaceDE w:val="0"/>
        <w:autoSpaceDN w:val="0"/>
        <w:adjustRightInd w:val="0"/>
        <w:spacing w:after="0" w:line="240" w:lineRule="auto"/>
        <w:ind w:firstLine="709"/>
        <w:jc w:val="both"/>
        <w:rPr>
          <w:rFonts w:ascii="Times New Roman" w:hAnsi="Times New Roman"/>
          <w:sz w:val="28"/>
          <w:szCs w:val="28"/>
          <w:lang w:val="uk-UA"/>
        </w:rPr>
      </w:pPr>
    </w:p>
    <w:p w:rsidR="002D32BA" w:rsidRPr="002D32BA" w:rsidRDefault="00400828" w:rsidP="00400828">
      <w:pPr>
        <w:autoSpaceDE w:val="0"/>
        <w:autoSpaceDN w:val="0"/>
        <w:adjustRightInd w:val="0"/>
        <w:spacing w:after="0" w:line="240" w:lineRule="auto"/>
        <w:ind w:firstLine="709"/>
        <w:jc w:val="both"/>
        <w:rPr>
          <w:rFonts w:ascii="Times New Roman" w:hAnsi="Times New Roman"/>
          <w:sz w:val="28"/>
          <w:szCs w:val="28"/>
          <w:lang w:val="uk-UA"/>
        </w:rPr>
      </w:pPr>
      <w:r w:rsidRPr="00B57A40">
        <w:rPr>
          <w:rFonts w:ascii="Times New Roman" w:hAnsi="Times New Roman"/>
          <w:sz w:val="28"/>
          <w:szCs w:val="28"/>
          <w:lang w:val="uk-UA"/>
        </w:rPr>
        <w:t xml:space="preserve">від </w:t>
      </w:r>
      <w:r w:rsidR="00474490">
        <w:rPr>
          <w:rFonts w:ascii="Times New Roman" w:hAnsi="Times New Roman"/>
          <w:sz w:val="28"/>
          <w:szCs w:val="28"/>
          <w:lang w:val="uk-UA"/>
        </w:rPr>
        <w:t>6</w:t>
      </w:r>
      <w:r w:rsidRPr="00B57A40">
        <w:rPr>
          <w:rFonts w:ascii="Times New Roman" w:hAnsi="Times New Roman"/>
          <w:sz w:val="28"/>
          <w:szCs w:val="28"/>
          <w:lang w:val="uk-UA"/>
        </w:rPr>
        <w:t xml:space="preserve"> до 10 проф</w:t>
      </w:r>
      <w:r w:rsidR="006A24BF">
        <w:rPr>
          <w:rFonts w:ascii="Times New Roman" w:hAnsi="Times New Roman"/>
          <w:sz w:val="28"/>
          <w:szCs w:val="28"/>
          <w:lang w:val="uk-UA"/>
        </w:rPr>
        <w:t xml:space="preserve">есійних кваліфікацій </w:t>
      </w:r>
      <w:r w:rsidR="006A24BF" w:rsidRPr="002D32BA">
        <w:rPr>
          <w:rFonts w:ascii="Times New Roman" w:hAnsi="Times New Roman"/>
          <w:sz w:val="28"/>
          <w:szCs w:val="28"/>
          <w:lang w:val="uk-UA"/>
        </w:rPr>
        <w:t xml:space="preserve">включно – </w:t>
      </w:r>
      <w:r w:rsidR="00474490" w:rsidRPr="001659FB">
        <w:rPr>
          <w:rFonts w:ascii="Times New Roman" w:hAnsi="Times New Roman"/>
          <w:sz w:val="28"/>
          <w:szCs w:val="28"/>
        </w:rPr>
        <w:t>4</w:t>
      </w:r>
      <w:r w:rsidR="006A24BF" w:rsidRPr="002D32BA">
        <w:rPr>
          <w:rFonts w:ascii="Times New Roman" w:hAnsi="Times New Roman"/>
          <w:sz w:val="28"/>
          <w:szCs w:val="28"/>
          <w:lang w:val="uk-UA"/>
        </w:rPr>
        <w:t xml:space="preserve"> робочих </w:t>
      </w:r>
      <w:r w:rsidRPr="002D32BA">
        <w:rPr>
          <w:rFonts w:ascii="Times New Roman" w:hAnsi="Times New Roman"/>
          <w:sz w:val="28"/>
          <w:szCs w:val="28"/>
          <w:lang w:val="uk-UA"/>
        </w:rPr>
        <w:t>дні</w:t>
      </w:r>
      <w:r w:rsidR="002D32BA" w:rsidRPr="002D32BA">
        <w:rPr>
          <w:rFonts w:ascii="Times New Roman" w:hAnsi="Times New Roman"/>
          <w:sz w:val="28"/>
          <w:szCs w:val="28"/>
          <w:lang w:val="uk-UA"/>
        </w:rPr>
        <w:t>;</w:t>
      </w:r>
    </w:p>
    <w:p w:rsidR="00400828" w:rsidRPr="00B57A40" w:rsidRDefault="00400828" w:rsidP="00400828">
      <w:pPr>
        <w:autoSpaceDE w:val="0"/>
        <w:autoSpaceDN w:val="0"/>
        <w:adjustRightInd w:val="0"/>
        <w:spacing w:after="0" w:line="240" w:lineRule="auto"/>
        <w:ind w:firstLine="709"/>
        <w:jc w:val="both"/>
        <w:rPr>
          <w:rFonts w:ascii="Times New Roman" w:hAnsi="Times New Roman"/>
          <w:sz w:val="28"/>
          <w:szCs w:val="28"/>
          <w:lang w:val="uk-UA"/>
        </w:rPr>
      </w:pPr>
    </w:p>
    <w:p w:rsidR="002D32BA" w:rsidRPr="001659FB" w:rsidRDefault="00474490" w:rsidP="00400828">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 11 до 15 </w:t>
      </w:r>
      <w:r w:rsidRPr="001659FB">
        <w:rPr>
          <w:rFonts w:ascii="Times New Roman" w:hAnsi="Times New Roman"/>
          <w:sz w:val="28"/>
          <w:szCs w:val="28"/>
          <w:lang w:val="uk-UA"/>
        </w:rPr>
        <w:t>професійних кваліфікацій включно – 5 робочих днів.</w:t>
      </w:r>
    </w:p>
    <w:p w:rsidR="00400828" w:rsidRPr="001659FB" w:rsidRDefault="00400828" w:rsidP="00400828">
      <w:pPr>
        <w:autoSpaceDE w:val="0"/>
        <w:autoSpaceDN w:val="0"/>
        <w:adjustRightInd w:val="0"/>
        <w:spacing w:after="0" w:line="240" w:lineRule="auto"/>
        <w:ind w:firstLine="709"/>
        <w:jc w:val="both"/>
        <w:rPr>
          <w:rFonts w:ascii="Times New Roman" w:hAnsi="Times New Roman"/>
          <w:sz w:val="28"/>
          <w:szCs w:val="28"/>
          <w:lang w:val="uk-UA"/>
        </w:rPr>
      </w:pPr>
    </w:p>
    <w:p w:rsidR="00400828" w:rsidRPr="001659FB" w:rsidRDefault="00400828" w:rsidP="00400828">
      <w:pPr>
        <w:pStyle w:val="11"/>
        <w:tabs>
          <w:tab w:val="left" w:pos="426"/>
        </w:tabs>
        <w:spacing w:before="0" w:after="0" w:line="240" w:lineRule="auto"/>
        <w:ind w:firstLine="709"/>
        <w:jc w:val="both"/>
        <w:rPr>
          <w:sz w:val="28"/>
          <w:szCs w:val="28"/>
        </w:rPr>
      </w:pPr>
      <w:r w:rsidRPr="001659FB">
        <w:rPr>
          <w:sz w:val="28"/>
          <w:szCs w:val="28"/>
        </w:rPr>
        <w:t>1</w:t>
      </w:r>
      <w:r w:rsidR="00AF1198" w:rsidRPr="001659FB">
        <w:rPr>
          <w:sz w:val="28"/>
          <w:szCs w:val="28"/>
        </w:rPr>
        <w:t>8</w:t>
      </w:r>
      <w:r w:rsidRPr="001659FB">
        <w:rPr>
          <w:sz w:val="28"/>
          <w:szCs w:val="28"/>
        </w:rPr>
        <w:t>.</w:t>
      </w:r>
      <w:r w:rsidR="00CE7294">
        <w:rPr>
          <w:rFonts w:ascii="Courier New" w:hAnsi="Courier New" w:cs="Courier New"/>
          <w:sz w:val="18"/>
          <w:szCs w:val="18"/>
          <w:shd w:val="clear" w:color="auto" w:fill="FFFFFF"/>
        </w:rPr>
        <w:t> </w:t>
      </w:r>
      <w:r w:rsidRPr="001659FB">
        <w:rPr>
          <w:sz w:val="28"/>
          <w:szCs w:val="28"/>
        </w:rPr>
        <w:t xml:space="preserve">До складу експертної комісії не може </w:t>
      </w:r>
      <w:r w:rsidR="002D32BA" w:rsidRPr="00874344">
        <w:rPr>
          <w:sz w:val="28"/>
          <w:szCs w:val="28"/>
        </w:rPr>
        <w:t xml:space="preserve">бути </w:t>
      </w:r>
      <w:r w:rsidRPr="00874344">
        <w:rPr>
          <w:sz w:val="28"/>
          <w:szCs w:val="28"/>
        </w:rPr>
        <w:t>включ</w:t>
      </w:r>
      <w:r w:rsidR="002D32BA" w:rsidRPr="00874344">
        <w:rPr>
          <w:sz w:val="28"/>
          <w:szCs w:val="28"/>
        </w:rPr>
        <w:t>ено</w:t>
      </w:r>
      <w:r w:rsidRPr="00874344">
        <w:rPr>
          <w:sz w:val="28"/>
          <w:szCs w:val="28"/>
        </w:rPr>
        <w:t xml:space="preserve"> експерт</w:t>
      </w:r>
      <w:r w:rsidR="002D32BA" w:rsidRPr="00874344">
        <w:rPr>
          <w:sz w:val="28"/>
          <w:szCs w:val="28"/>
        </w:rPr>
        <w:t>а</w:t>
      </w:r>
      <w:r w:rsidRPr="001659FB">
        <w:rPr>
          <w:sz w:val="28"/>
          <w:szCs w:val="28"/>
        </w:rPr>
        <w:t xml:space="preserve">, щодо якого наявна одна з обставин, що дають підстави для припущення про </w:t>
      </w:r>
      <w:r w:rsidR="002D32BA" w:rsidRPr="00874344">
        <w:rPr>
          <w:sz w:val="28"/>
          <w:szCs w:val="28"/>
        </w:rPr>
        <w:t>його</w:t>
      </w:r>
      <w:r w:rsidR="002D32BA" w:rsidRPr="001659FB">
        <w:rPr>
          <w:sz w:val="28"/>
          <w:szCs w:val="28"/>
        </w:rPr>
        <w:t xml:space="preserve"> </w:t>
      </w:r>
      <w:r w:rsidRPr="001659FB">
        <w:rPr>
          <w:sz w:val="28"/>
          <w:szCs w:val="28"/>
        </w:rPr>
        <w:t>упередженість, а саме:</w:t>
      </w:r>
    </w:p>
    <w:p w:rsidR="00400828" w:rsidRPr="00B57A40" w:rsidRDefault="00400828" w:rsidP="00400828">
      <w:pPr>
        <w:spacing w:before="100" w:beforeAutospacing="1" w:after="100" w:afterAutospacing="1" w:line="240" w:lineRule="auto"/>
        <w:ind w:firstLine="709"/>
        <w:jc w:val="both"/>
        <w:rPr>
          <w:rFonts w:ascii="Times New Roman" w:hAnsi="Times New Roman"/>
          <w:sz w:val="28"/>
          <w:szCs w:val="28"/>
          <w:lang w:val="uk-UA" w:eastAsia="uk-UA"/>
        </w:rPr>
      </w:pPr>
      <w:r w:rsidRPr="00B57A40">
        <w:rPr>
          <w:rFonts w:ascii="Times New Roman" w:hAnsi="Times New Roman"/>
          <w:sz w:val="28"/>
          <w:szCs w:val="28"/>
          <w:lang w:val="uk-UA" w:eastAsia="uk-UA"/>
        </w:rPr>
        <w:lastRenderedPageBreak/>
        <w:t>експерт протягом року, що передує дню подання заяви, перебував/перебуває у трудових відносинах із заявником;</w:t>
      </w:r>
    </w:p>
    <w:p w:rsidR="00400828" w:rsidRPr="001659FB" w:rsidRDefault="00400828" w:rsidP="00400828">
      <w:pPr>
        <w:spacing w:before="100" w:beforeAutospacing="1" w:after="100" w:afterAutospacing="1" w:line="240" w:lineRule="auto"/>
        <w:ind w:firstLine="709"/>
        <w:jc w:val="both"/>
        <w:rPr>
          <w:rFonts w:ascii="Times New Roman" w:hAnsi="Times New Roman"/>
          <w:sz w:val="28"/>
          <w:szCs w:val="28"/>
          <w:lang w:val="uk-UA" w:eastAsia="uk-UA"/>
        </w:rPr>
      </w:pPr>
      <w:r w:rsidRPr="00B57A40">
        <w:rPr>
          <w:rFonts w:ascii="Times New Roman" w:hAnsi="Times New Roman"/>
          <w:sz w:val="28"/>
          <w:szCs w:val="28"/>
          <w:lang w:val="uk-UA" w:eastAsia="uk-UA"/>
        </w:rPr>
        <w:t xml:space="preserve">експерт є </w:t>
      </w:r>
      <w:r w:rsidRPr="001659FB">
        <w:rPr>
          <w:rFonts w:ascii="Times New Roman" w:hAnsi="Times New Roman"/>
          <w:sz w:val="28"/>
          <w:szCs w:val="28"/>
          <w:lang w:val="uk-UA" w:eastAsia="uk-UA"/>
        </w:rPr>
        <w:t xml:space="preserve">близькою особою – членом сім’ї заявника, </w:t>
      </w:r>
      <w:r w:rsidR="002B2767" w:rsidRPr="00874344">
        <w:rPr>
          <w:rFonts w:ascii="Times New Roman" w:hAnsi="Times New Roman"/>
          <w:sz w:val="28"/>
          <w:szCs w:val="28"/>
          <w:lang w:val="uk-UA" w:eastAsia="uk-UA"/>
        </w:rPr>
        <w:t>його працівника, оцінювача,</w:t>
      </w:r>
      <w:r w:rsidR="002B2767" w:rsidRPr="001659FB">
        <w:rPr>
          <w:rFonts w:ascii="Times New Roman" w:hAnsi="Times New Roman"/>
          <w:sz w:val="28"/>
          <w:szCs w:val="28"/>
          <w:lang w:val="uk-UA" w:eastAsia="uk-UA"/>
        </w:rPr>
        <w:t xml:space="preserve"> </w:t>
      </w:r>
      <w:r w:rsidRPr="001659FB">
        <w:rPr>
          <w:rFonts w:ascii="Times New Roman" w:hAnsi="Times New Roman"/>
          <w:sz w:val="28"/>
          <w:szCs w:val="28"/>
          <w:lang w:val="uk-UA" w:eastAsia="uk-UA"/>
        </w:rPr>
        <w:t>зокрема, чоловіком, дружиною, батьком, матір’ю, вітчимом, мачухою, сином, дочкою, пасинком, падчеркою, рідним та двоюрідним братами, рідною та двоюрідною сестрами, рідним братом та сестрою дружини (чоловіка), племінником, племінницею, рідним дядьком, рідною тіткою, дідом, бабою, прадідом, прабабою, внуком, внучкою, правнуком, правнучкою, зятем, невісткою, тестем, тещею, свекром, свекрухою, батьком та матір’ю дружини (чоловіка) сина (дочки), усиновлювачем чи усиновленим;</w:t>
      </w:r>
    </w:p>
    <w:p w:rsidR="00400828" w:rsidRPr="001659FB" w:rsidRDefault="00400828" w:rsidP="00400828">
      <w:pPr>
        <w:spacing w:before="100" w:beforeAutospacing="1" w:after="100" w:afterAutospacing="1" w:line="240" w:lineRule="auto"/>
        <w:ind w:firstLine="709"/>
        <w:jc w:val="both"/>
        <w:rPr>
          <w:rFonts w:ascii="Times New Roman" w:hAnsi="Times New Roman"/>
          <w:sz w:val="28"/>
          <w:szCs w:val="28"/>
          <w:lang w:val="uk-UA" w:eastAsia="uk-UA"/>
        </w:rPr>
      </w:pPr>
      <w:r w:rsidRPr="001659FB">
        <w:rPr>
          <w:rFonts w:ascii="Times New Roman" w:hAnsi="Times New Roman"/>
          <w:sz w:val="28"/>
          <w:szCs w:val="28"/>
          <w:lang w:val="uk-UA" w:eastAsia="uk-UA"/>
        </w:rPr>
        <w:t>експерт та заявник, його працівник або оцінювач, протягом року, що передує дню подання заяви, були/є сторонами судово</w:t>
      </w:r>
      <w:r w:rsidR="003E4D3A">
        <w:rPr>
          <w:rFonts w:ascii="Times New Roman" w:hAnsi="Times New Roman"/>
          <w:sz w:val="28"/>
          <w:szCs w:val="28"/>
          <w:lang w:val="uk-UA" w:eastAsia="uk-UA"/>
        </w:rPr>
        <w:t>го</w:t>
      </w:r>
      <w:r w:rsidR="00BC6D11" w:rsidRPr="001659FB">
        <w:rPr>
          <w:rFonts w:ascii="Times New Roman" w:hAnsi="Times New Roman"/>
          <w:sz w:val="28"/>
          <w:szCs w:val="28"/>
          <w:lang w:val="uk-UA" w:eastAsia="uk-UA"/>
        </w:rPr>
        <w:t xml:space="preserve"> провадженн</w:t>
      </w:r>
      <w:r w:rsidR="003E4D3A">
        <w:rPr>
          <w:rFonts w:ascii="Times New Roman" w:hAnsi="Times New Roman"/>
          <w:sz w:val="28"/>
          <w:szCs w:val="28"/>
          <w:lang w:val="uk-UA" w:eastAsia="uk-UA"/>
        </w:rPr>
        <w:t>я</w:t>
      </w:r>
      <w:r w:rsidRPr="001659FB">
        <w:rPr>
          <w:rFonts w:ascii="Times New Roman" w:hAnsi="Times New Roman"/>
          <w:sz w:val="28"/>
          <w:szCs w:val="28"/>
          <w:lang w:val="uk-UA" w:eastAsia="uk-UA"/>
        </w:rPr>
        <w:t>.</w:t>
      </w:r>
    </w:p>
    <w:p w:rsidR="00400828" w:rsidRPr="001659FB" w:rsidRDefault="00B0156B" w:rsidP="00400828">
      <w:pPr>
        <w:spacing w:before="100" w:beforeAutospacing="1" w:after="100" w:afterAutospacing="1" w:line="240" w:lineRule="auto"/>
        <w:ind w:firstLine="709"/>
        <w:jc w:val="both"/>
        <w:rPr>
          <w:rFonts w:ascii="Times New Roman" w:hAnsi="Times New Roman"/>
          <w:sz w:val="28"/>
          <w:szCs w:val="28"/>
          <w:lang w:val="uk-UA" w:eastAsia="uk-UA"/>
        </w:rPr>
      </w:pPr>
      <w:r w:rsidRPr="00B30964">
        <w:rPr>
          <w:rFonts w:ascii="Times New Roman" w:hAnsi="Times New Roman"/>
          <w:sz w:val="28"/>
          <w:szCs w:val="28"/>
          <w:lang w:val="uk-UA" w:eastAsia="uk-UA"/>
        </w:rPr>
        <w:t>Експерт</w:t>
      </w:r>
      <w:r w:rsidR="00B30964" w:rsidRPr="001659FB">
        <w:rPr>
          <w:rFonts w:ascii="Times New Roman" w:hAnsi="Times New Roman"/>
          <w:sz w:val="28"/>
          <w:szCs w:val="28"/>
          <w:lang w:val="uk-UA" w:eastAsia="uk-UA"/>
        </w:rPr>
        <w:t>/член</w:t>
      </w:r>
      <w:r w:rsidR="00B30964" w:rsidRPr="00B30964">
        <w:rPr>
          <w:rFonts w:ascii="Times New Roman" w:hAnsi="Times New Roman"/>
          <w:sz w:val="28"/>
          <w:szCs w:val="28"/>
          <w:lang w:val="uk-UA" w:eastAsia="uk-UA"/>
        </w:rPr>
        <w:t xml:space="preserve"> експертної комісії</w:t>
      </w:r>
      <w:r w:rsidRPr="00B30964">
        <w:rPr>
          <w:rFonts w:ascii="Times New Roman" w:hAnsi="Times New Roman"/>
          <w:sz w:val="28"/>
          <w:szCs w:val="28"/>
          <w:lang w:val="uk-UA" w:eastAsia="uk-UA"/>
        </w:rPr>
        <w:t xml:space="preserve"> зобов</w:t>
      </w:r>
      <w:r w:rsidRPr="00B30964">
        <w:rPr>
          <w:rFonts w:ascii="Times New Roman" w:hAnsi="Times New Roman"/>
          <w:sz w:val="28"/>
          <w:szCs w:val="28"/>
          <w:lang w:eastAsia="uk-UA"/>
        </w:rPr>
        <w:t>’</w:t>
      </w:r>
      <w:r w:rsidR="00400828" w:rsidRPr="00B30964">
        <w:rPr>
          <w:rFonts w:ascii="Times New Roman" w:hAnsi="Times New Roman"/>
          <w:sz w:val="28"/>
          <w:szCs w:val="28"/>
          <w:lang w:val="uk-UA" w:eastAsia="uk-UA"/>
        </w:rPr>
        <w:t xml:space="preserve">язаний повідомити Агентство про наявність будь-якої з </w:t>
      </w:r>
      <w:r w:rsidR="00400828" w:rsidRPr="001659FB">
        <w:rPr>
          <w:rFonts w:ascii="Times New Roman" w:hAnsi="Times New Roman"/>
          <w:sz w:val="28"/>
          <w:szCs w:val="28"/>
          <w:lang w:val="uk-UA" w:eastAsia="uk-UA"/>
        </w:rPr>
        <w:t xml:space="preserve">обставин, </w:t>
      </w:r>
      <w:r w:rsidR="00BC6D11" w:rsidRPr="00874344">
        <w:rPr>
          <w:rFonts w:ascii="Times New Roman" w:hAnsi="Times New Roman"/>
          <w:sz w:val="28"/>
          <w:szCs w:val="28"/>
          <w:lang w:val="uk-UA" w:eastAsia="uk-UA"/>
        </w:rPr>
        <w:t>що</w:t>
      </w:r>
      <w:r w:rsidR="00400828" w:rsidRPr="001659FB">
        <w:rPr>
          <w:rFonts w:ascii="Times New Roman" w:hAnsi="Times New Roman"/>
          <w:sz w:val="28"/>
          <w:szCs w:val="28"/>
          <w:lang w:val="uk-UA" w:eastAsia="uk-UA"/>
        </w:rPr>
        <w:t xml:space="preserve"> дають підстави для припущення про його упередженість.</w:t>
      </w:r>
    </w:p>
    <w:p w:rsidR="00400828" w:rsidRPr="00B57A40" w:rsidRDefault="000670E3" w:rsidP="00400828">
      <w:pPr>
        <w:pStyle w:val="11"/>
        <w:tabs>
          <w:tab w:val="left" w:pos="426"/>
        </w:tabs>
        <w:spacing w:after="0" w:line="240" w:lineRule="auto"/>
        <w:ind w:firstLine="709"/>
        <w:contextualSpacing/>
        <w:jc w:val="both"/>
        <w:rPr>
          <w:sz w:val="28"/>
          <w:szCs w:val="28"/>
        </w:rPr>
      </w:pPr>
      <w:r w:rsidRPr="001659FB">
        <w:rPr>
          <w:sz w:val="28"/>
          <w:szCs w:val="28"/>
        </w:rPr>
        <w:t>1</w:t>
      </w:r>
      <w:r w:rsidR="00AF1198" w:rsidRPr="001659FB">
        <w:rPr>
          <w:sz w:val="28"/>
          <w:szCs w:val="28"/>
        </w:rPr>
        <w:t>9</w:t>
      </w:r>
      <w:r w:rsidR="00B0156B" w:rsidRPr="001659FB">
        <w:rPr>
          <w:sz w:val="28"/>
          <w:szCs w:val="28"/>
        </w:rPr>
        <w:t>. </w:t>
      </w:r>
      <w:r w:rsidR="00400828" w:rsidRPr="001659FB">
        <w:rPr>
          <w:sz w:val="28"/>
          <w:szCs w:val="28"/>
        </w:rPr>
        <w:t xml:space="preserve">Агентство надсилає рішення про початок процедури акредитації заявнику на </w:t>
      </w:r>
      <w:r w:rsidR="002D32BA" w:rsidRPr="001659FB">
        <w:rPr>
          <w:sz w:val="28"/>
          <w:szCs w:val="28"/>
        </w:rPr>
        <w:t xml:space="preserve">вказану </w:t>
      </w:r>
      <w:r w:rsidR="00400828" w:rsidRPr="001659FB">
        <w:rPr>
          <w:sz w:val="28"/>
          <w:szCs w:val="28"/>
        </w:rPr>
        <w:t xml:space="preserve">ним </w:t>
      </w:r>
      <w:r w:rsidR="00BC6D11" w:rsidRPr="00874344">
        <w:rPr>
          <w:sz w:val="28"/>
          <w:szCs w:val="28"/>
        </w:rPr>
        <w:t xml:space="preserve">у заяві </w:t>
      </w:r>
      <w:r w:rsidR="00400828" w:rsidRPr="00B57A40">
        <w:rPr>
          <w:sz w:val="28"/>
          <w:szCs w:val="28"/>
        </w:rPr>
        <w:t xml:space="preserve">адресу електронної пошти протягом </w:t>
      </w:r>
      <w:r w:rsidR="007B0680" w:rsidRPr="00874344">
        <w:rPr>
          <w:sz w:val="28"/>
          <w:szCs w:val="28"/>
        </w:rPr>
        <w:t>п</w:t>
      </w:r>
      <w:r w:rsidR="007B0680" w:rsidRPr="00874344">
        <w:rPr>
          <w:sz w:val="28"/>
          <w:szCs w:val="28"/>
          <w:lang w:val="ru-RU"/>
        </w:rPr>
        <w:t>’</w:t>
      </w:r>
      <w:r w:rsidR="007B0680" w:rsidRPr="00874344">
        <w:rPr>
          <w:sz w:val="28"/>
          <w:szCs w:val="28"/>
        </w:rPr>
        <w:t>яти</w:t>
      </w:r>
      <w:r w:rsidR="007B0680" w:rsidRPr="00B57A40">
        <w:rPr>
          <w:sz w:val="28"/>
          <w:szCs w:val="28"/>
        </w:rPr>
        <w:t xml:space="preserve"> </w:t>
      </w:r>
      <w:r w:rsidR="00400828" w:rsidRPr="00B57A40">
        <w:rPr>
          <w:sz w:val="28"/>
          <w:szCs w:val="28"/>
        </w:rPr>
        <w:t>робочих днів з дати його прийняття.</w:t>
      </w:r>
    </w:p>
    <w:p w:rsidR="00400828" w:rsidRPr="00B57A40" w:rsidRDefault="00400828" w:rsidP="00400828">
      <w:pPr>
        <w:pStyle w:val="11"/>
        <w:tabs>
          <w:tab w:val="left" w:pos="426"/>
          <w:tab w:val="left" w:pos="1276"/>
        </w:tabs>
        <w:spacing w:before="0" w:after="0" w:line="240" w:lineRule="auto"/>
        <w:ind w:firstLine="709"/>
        <w:contextualSpacing/>
        <w:jc w:val="both"/>
        <w:rPr>
          <w:sz w:val="28"/>
          <w:szCs w:val="28"/>
        </w:rPr>
      </w:pPr>
    </w:p>
    <w:p w:rsidR="00400828" w:rsidRPr="001659FB" w:rsidRDefault="00AF1198" w:rsidP="00400828">
      <w:pPr>
        <w:pStyle w:val="11"/>
        <w:tabs>
          <w:tab w:val="left" w:pos="426"/>
          <w:tab w:val="left" w:pos="1276"/>
        </w:tabs>
        <w:spacing w:before="0" w:after="0" w:line="240" w:lineRule="auto"/>
        <w:ind w:firstLine="709"/>
        <w:contextualSpacing/>
        <w:jc w:val="both"/>
        <w:rPr>
          <w:sz w:val="28"/>
          <w:szCs w:val="28"/>
        </w:rPr>
      </w:pPr>
      <w:r>
        <w:rPr>
          <w:sz w:val="28"/>
          <w:szCs w:val="28"/>
        </w:rPr>
        <w:t>20</w:t>
      </w:r>
      <w:r w:rsidR="00B0156B">
        <w:rPr>
          <w:sz w:val="28"/>
          <w:szCs w:val="28"/>
        </w:rPr>
        <w:t>. </w:t>
      </w:r>
      <w:r w:rsidR="00400828" w:rsidRPr="00B57A40">
        <w:rPr>
          <w:sz w:val="28"/>
          <w:szCs w:val="28"/>
        </w:rPr>
        <w:t xml:space="preserve">Заявник вносить плату за проведення процедури акредитації протягом десяти </w:t>
      </w:r>
      <w:r w:rsidR="00400828" w:rsidRPr="001659FB">
        <w:rPr>
          <w:sz w:val="28"/>
          <w:szCs w:val="28"/>
        </w:rPr>
        <w:t xml:space="preserve">робочих днів </w:t>
      </w:r>
      <w:r w:rsidR="00BC6D11" w:rsidRPr="00874344">
        <w:rPr>
          <w:sz w:val="28"/>
          <w:szCs w:val="28"/>
        </w:rPr>
        <w:t>з дати</w:t>
      </w:r>
      <w:r w:rsidR="00400828" w:rsidRPr="00874344">
        <w:rPr>
          <w:sz w:val="28"/>
          <w:szCs w:val="28"/>
        </w:rPr>
        <w:t xml:space="preserve"> </w:t>
      </w:r>
      <w:r w:rsidR="00400828" w:rsidRPr="001659FB">
        <w:rPr>
          <w:sz w:val="28"/>
          <w:szCs w:val="28"/>
        </w:rPr>
        <w:t>прийняття Агентством рішення про початок процедури акредитації, в розмірі, визначеному цим Положенням.</w:t>
      </w:r>
    </w:p>
    <w:p w:rsidR="00400828" w:rsidRPr="001659FB" w:rsidRDefault="00400828" w:rsidP="00400828">
      <w:pPr>
        <w:pStyle w:val="11"/>
        <w:tabs>
          <w:tab w:val="left" w:pos="426"/>
        </w:tabs>
        <w:spacing w:before="0" w:after="0" w:line="240" w:lineRule="auto"/>
        <w:ind w:firstLine="709"/>
        <w:jc w:val="both"/>
        <w:rPr>
          <w:sz w:val="28"/>
          <w:szCs w:val="28"/>
        </w:rPr>
      </w:pPr>
    </w:p>
    <w:p w:rsidR="00400828" w:rsidRPr="001659FB" w:rsidRDefault="00400828" w:rsidP="00400828">
      <w:pPr>
        <w:pStyle w:val="11"/>
        <w:tabs>
          <w:tab w:val="left" w:pos="426"/>
        </w:tabs>
        <w:spacing w:after="0" w:line="240" w:lineRule="auto"/>
        <w:ind w:firstLine="709"/>
        <w:contextualSpacing/>
        <w:jc w:val="both"/>
        <w:rPr>
          <w:sz w:val="28"/>
          <w:szCs w:val="28"/>
        </w:rPr>
      </w:pPr>
      <w:r w:rsidRPr="001659FB">
        <w:rPr>
          <w:sz w:val="28"/>
          <w:szCs w:val="28"/>
        </w:rPr>
        <w:t xml:space="preserve">Внесення плати не в повному обсязі або з порушенням встановленого строку є підставою для припинення процедури акредитації. Агентство приймає рішення про припинення процедури акредитації протягом семи робочих днів після спливу строку внесення плати за проведення процедури акредитації. </w:t>
      </w:r>
    </w:p>
    <w:p w:rsidR="004A3BF6" w:rsidRPr="001659FB" w:rsidRDefault="004A3BF6" w:rsidP="00400828">
      <w:pPr>
        <w:pStyle w:val="11"/>
        <w:tabs>
          <w:tab w:val="left" w:pos="426"/>
        </w:tabs>
        <w:spacing w:after="0" w:line="240" w:lineRule="auto"/>
        <w:ind w:firstLine="709"/>
        <w:contextualSpacing/>
        <w:jc w:val="both"/>
        <w:rPr>
          <w:sz w:val="28"/>
          <w:szCs w:val="28"/>
        </w:rPr>
      </w:pPr>
    </w:p>
    <w:p w:rsidR="00400828" w:rsidRPr="00A973EC" w:rsidRDefault="00400828" w:rsidP="00400828">
      <w:pPr>
        <w:pStyle w:val="11"/>
        <w:tabs>
          <w:tab w:val="left" w:pos="426"/>
        </w:tabs>
        <w:spacing w:after="0" w:line="240" w:lineRule="auto"/>
        <w:ind w:firstLine="709"/>
        <w:contextualSpacing/>
        <w:jc w:val="both"/>
        <w:rPr>
          <w:sz w:val="28"/>
          <w:szCs w:val="28"/>
        </w:rPr>
      </w:pPr>
      <w:r w:rsidRPr="001659FB">
        <w:rPr>
          <w:sz w:val="28"/>
          <w:szCs w:val="28"/>
        </w:rPr>
        <w:t xml:space="preserve">Агентство надсилає рішення про припинення процедури акредитації заявнику на </w:t>
      </w:r>
      <w:r w:rsidR="002D32BA" w:rsidRPr="001659FB">
        <w:rPr>
          <w:sz w:val="28"/>
          <w:szCs w:val="28"/>
        </w:rPr>
        <w:t>вказану</w:t>
      </w:r>
      <w:r w:rsidRPr="001659FB">
        <w:rPr>
          <w:sz w:val="28"/>
          <w:szCs w:val="28"/>
        </w:rPr>
        <w:t xml:space="preserve"> ним</w:t>
      </w:r>
      <w:r w:rsidR="00FE3406" w:rsidRPr="001659FB">
        <w:rPr>
          <w:sz w:val="28"/>
          <w:szCs w:val="28"/>
        </w:rPr>
        <w:t xml:space="preserve"> </w:t>
      </w:r>
      <w:r w:rsidR="00FE3406" w:rsidRPr="00874344">
        <w:rPr>
          <w:sz w:val="28"/>
          <w:szCs w:val="28"/>
        </w:rPr>
        <w:t>у заяві</w:t>
      </w:r>
      <w:r w:rsidRPr="00874344">
        <w:rPr>
          <w:sz w:val="28"/>
          <w:szCs w:val="28"/>
        </w:rPr>
        <w:t xml:space="preserve"> </w:t>
      </w:r>
      <w:r w:rsidRPr="001659FB">
        <w:rPr>
          <w:sz w:val="28"/>
          <w:szCs w:val="28"/>
        </w:rPr>
        <w:t>адресу елек</w:t>
      </w:r>
      <w:r w:rsidRPr="004B688E">
        <w:rPr>
          <w:sz w:val="28"/>
          <w:szCs w:val="28"/>
        </w:rPr>
        <w:t xml:space="preserve">тронної пошти протягом </w:t>
      </w:r>
      <w:r w:rsidR="007B0680" w:rsidRPr="00874344">
        <w:rPr>
          <w:sz w:val="28"/>
          <w:szCs w:val="28"/>
        </w:rPr>
        <w:t>п’яти</w:t>
      </w:r>
      <w:r w:rsidR="007B0680">
        <w:rPr>
          <w:sz w:val="28"/>
          <w:szCs w:val="28"/>
        </w:rPr>
        <w:t xml:space="preserve"> </w:t>
      </w:r>
      <w:r w:rsidRPr="004B688E">
        <w:rPr>
          <w:sz w:val="28"/>
          <w:szCs w:val="28"/>
        </w:rPr>
        <w:t>робочих днів з дня його прийняття.</w:t>
      </w:r>
    </w:p>
    <w:p w:rsidR="008737D6" w:rsidRDefault="008737D6" w:rsidP="00E84EA5">
      <w:pPr>
        <w:pStyle w:val="11"/>
        <w:tabs>
          <w:tab w:val="left" w:pos="426"/>
          <w:tab w:val="left" w:pos="1276"/>
        </w:tabs>
        <w:spacing w:after="0" w:line="240" w:lineRule="auto"/>
        <w:ind w:firstLine="709"/>
        <w:contextualSpacing/>
        <w:jc w:val="both"/>
        <w:rPr>
          <w:sz w:val="28"/>
          <w:szCs w:val="28"/>
        </w:rPr>
      </w:pPr>
    </w:p>
    <w:p w:rsidR="00D7725A" w:rsidRDefault="009C36A1" w:rsidP="00E84EA5">
      <w:pPr>
        <w:pStyle w:val="11"/>
        <w:tabs>
          <w:tab w:val="left" w:pos="426"/>
          <w:tab w:val="left" w:pos="1276"/>
        </w:tabs>
        <w:spacing w:after="0" w:line="240" w:lineRule="auto"/>
        <w:ind w:firstLine="709"/>
        <w:contextualSpacing/>
        <w:jc w:val="both"/>
        <w:rPr>
          <w:sz w:val="28"/>
          <w:szCs w:val="28"/>
        </w:rPr>
      </w:pPr>
      <w:r>
        <w:rPr>
          <w:sz w:val="28"/>
          <w:szCs w:val="28"/>
        </w:rPr>
        <w:t>У випадку не проведення</w:t>
      </w:r>
      <w:r w:rsidR="008737D6">
        <w:rPr>
          <w:sz w:val="28"/>
          <w:szCs w:val="28"/>
        </w:rPr>
        <w:t xml:space="preserve"> або</w:t>
      </w:r>
      <w:r>
        <w:rPr>
          <w:sz w:val="28"/>
          <w:szCs w:val="28"/>
        </w:rPr>
        <w:t xml:space="preserve"> припинення</w:t>
      </w:r>
      <w:r w:rsidR="008737D6">
        <w:rPr>
          <w:sz w:val="28"/>
          <w:szCs w:val="28"/>
        </w:rPr>
        <w:t xml:space="preserve"> процедури акредитації </w:t>
      </w:r>
      <w:r w:rsidR="00A54958">
        <w:rPr>
          <w:sz w:val="28"/>
          <w:szCs w:val="28"/>
        </w:rPr>
        <w:t>кошт</w:t>
      </w:r>
      <w:r w:rsidR="00855FEF">
        <w:rPr>
          <w:sz w:val="28"/>
          <w:szCs w:val="28"/>
        </w:rPr>
        <w:t>и</w:t>
      </w:r>
      <w:r w:rsidR="00A54958">
        <w:rPr>
          <w:sz w:val="28"/>
          <w:szCs w:val="28"/>
        </w:rPr>
        <w:t xml:space="preserve"> </w:t>
      </w:r>
      <w:r w:rsidR="00855FEF">
        <w:rPr>
          <w:sz w:val="28"/>
          <w:szCs w:val="28"/>
        </w:rPr>
        <w:t xml:space="preserve">повертаються </w:t>
      </w:r>
      <w:r w:rsidR="00ED2C1C">
        <w:rPr>
          <w:sz w:val="28"/>
          <w:szCs w:val="28"/>
        </w:rPr>
        <w:t>заявнику</w:t>
      </w:r>
      <w:r w:rsidR="008737D6">
        <w:rPr>
          <w:sz w:val="28"/>
          <w:szCs w:val="28"/>
        </w:rPr>
        <w:t>.</w:t>
      </w:r>
    </w:p>
    <w:p w:rsidR="008737D6" w:rsidRDefault="008737D6" w:rsidP="00E84EA5">
      <w:pPr>
        <w:pStyle w:val="11"/>
        <w:tabs>
          <w:tab w:val="left" w:pos="426"/>
          <w:tab w:val="left" w:pos="1276"/>
        </w:tabs>
        <w:spacing w:after="0" w:line="240" w:lineRule="auto"/>
        <w:ind w:firstLine="709"/>
        <w:contextualSpacing/>
        <w:jc w:val="both"/>
        <w:rPr>
          <w:sz w:val="28"/>
          <w:szCs w:val="28"/>
        </w:rPr>
      </w:pPr>
    </w:p>
    <w:p w:rsidR="00400828" w:rsidRPr="00EE104B" w:rsidRDefault="00B0156B" w:rsidP="00E84EA5">
      <w:pPr>
        <w:pStyle w:val="11"/>
        <w:tabs>
          <w:tab w:val="left" w:pos="426"/>
          <w:tab w:val="left" w:pos="1276"/>
        </w:tabs>
        <w:spacing w:after="0" w:line="240" w:lineRule="auto"/>
        <w:ind w:firstLine="709"/>
        <w:contextualSpacing/>
        <w:jc w:val="both"/>
        <w:rPr>
          <w:sz w:val="28"/>
          <w:szCs w:val="28"/>
        </w:rPr>
      </w:pPr>
      <w:r>
        <w:rPr>
          <w:sz w:val="28"/>
          <w:szCs w:val="28"/>
        </w:rPr>
        <w:t>2</w:t>
      </w:r>
      <w:r w:rsidR="00AF1198">
        <w:rPr>
          <w:sz w:val="28"/>
          <w:szCs w:val="28"/>
        </w:rPr>
        <w:t>1</w:t>
      </w:r>
      <w:r>
        <w:rPr>
          <w:sz w:val="28"/>
          <w:szCs w:val="28"/>
        </w:rPr>
        <w:t>. </w:t>
      </w:r>
      <w:r w:rsidR="00400828" w:rsidRPr="00A328D6">
        <w:rPr>
          <w:sz w:val="28"/>
          <w:szCs w:val="28"/>
        </w:rPr>
        <w:t xml:space="preserve">Протягом трьох робочих днів після зарахування плати за проведення процедури акредитації на банківський рахунок Агентства, Агентство укладає з членами експертної комісії цивільно-правові договори про надання послуг з проведення акредитаційної експертизи </w:t>
      </w:r>
      <w:r w:rsidR="00DC7AEA">
        <w:rPr>
          <w:sz w:val="28"/>
          <w:szCs w:val="28"/>
        </w:rPr>
        <w:t xml:space="preserve">(далі – договір про надання послуг) </w:t>
      </w:r>
      <w:r w:rsidR="00400828" w:rsidRPr="00A328D6">
        <w:rPr>
          <w:sz w:val="28"/>
          <w:szCs w:val="28"/>
        </w:rPr>
        <w:t xml:space="preserve">та </w:t>
      </w:r>
      <w:r w:rsidR="00400828" w:rsidRPr="00A328D6">
        <w:rPr>
          <w:sz w:val="28"/>
          <w:szCs w:val="28"/>
        </w:rPr>
        <w:lastRenderedPageBreak/>
        <w:t>надсилає матеріали акредитаційної справи заявника в електронній формі голові та іншим членам експертної комісії.</w:t>
      </w:r>
    </w:p>
    <w:p w:rsidR="00400828" w:rsidRPr="00A973EC" w:rsidRDefault="00400828" w:rsidP="00400828">
      <w:pPr>
        <w:pStyle w:val="11"/>
        <w:tabs>
          <w:tab w:val="left" w:pos="426"/>
        </w:tabs>
        <w:spacing w:after="0" w:line="240" w:lineRule="auto"/>
        <w:ind w:firstLine="709"/>
        <w:contextualSpacing/>
        <w:jc w:val="both"/>
        <w:rPr>
          <w:sz w:val="28"/>
          <w:szCs w:val="28"/>
        </w:rPr>
      </w:pPr>
    </w:p>
    <w:p w:rsidR="00400828" w:rsidRDefault="00B0156B" w:rsidP="00400828">
      <w:pPr>
        <w:pStyle w:val="11"/>
        <w:tabs>
          <w:tab w:val="left" w:pos="426"/>
        </w:tabs>
        <w:spacing w:after="0" w:line="240" w:lineRule="auto"/>
        <w:ind w:firstLine="709"/>
        <w:contextualSpacing/>
        <w:jc w:val="both"/>
        <w:rPr>
          <w:sz w:val="28"/>
          <w:szCs w:val="28"/>
        </w:rPr>
      </w:pPr>
      <w:r>
        <w:rPr>
          <w:sz w:val="28"/>
          <w:szCs w:val="28"/>
        </w:rPr>
        <w:t>2</w:t>
      </w:r>
      <w:r w:rsidR="00AF1198">
        <w:rPr>
          <w:sz w:val="28"/>
          <w:szCs w:val="28"/>
        </w:rPr>
        <w:t>2</w:t>
      </w:r>
      <w:r>
        <w:rPr>
          <w:sz w:val="28"/>
          <w:szCs w:val="28"/>
        </w:rPr>
        <w:t>. </w:t>
      </w:r>
      <w:r w:rsidR="00400828" w:rsidRPr="00A973EC">
        <w:rPr>
          <w:sz w:val="28"/>
          <w:szCs w:val="28"/>
        </w:rPr>
        <w:t xml:space="preserve">Експертна комісія розробляє план роботи, що затверджується її головою </w:t>
      </w:r>
      <w:r w:rsidR="00400828" w:rsidRPr="007E085C">
        <w:rPr>
          <w:sz w:val="28"/>
          <w:szCs w:val="28"/>
        </w:rPr>
        <w:t xml:space="preserve">та надсилається Агентству протягом п’яти робочих днів з дня отримання матеріалів акредитаційної справи </w:t>
      </w:r>
      <w:r w:rsidR="00400828" w:rsidRPr="00B57A40">
        <w:rPr>
          <w:sz w:val="28"/>
          <w:szCs w:val="28"/>
        </w:rPr>
        <w:t>заявника.</w:t>
      </w:r>
    </w:p>
    <w:p w:rsidR="002D32BA" w:rsidRPr="00A973EC" w:rsidRDefault="002D32BA" w:rsidP="00400828">
      <w:pPr>
        <w:pStyle w:val="11"/>
        <w:tabs>
          <w:tab w:val="left" w:pos="426"/>
        </w:tabs>
        <w:spacing w:after="0" w:line="240" w:lineRule="auto"/>
        <w:ind w:firstLine="709"/>
        <w:contextualSpacing/>
        <w:jc w:val="both"/>
        <w:rPr>
          <w:sz w:val="28"/>
          <w:szCs w:val="28"/>
        </w:rPr>
      </w:pPr>
    </w:p>
    <w:p w:rsidR="00400828" w:rsidRPr="00A973EC" w:rsidRDefault="00B0156B" w:rsidP="00400828">
      <w:pPr>
        <w:pStyle w:val="11"/>
        <w:tabs>
          <w:tab w:val="left" w:pos="426"/>
        </w:tabs>
        <w:spacing w:before="0" w:after="0" w:line="240" w:lineRule="auto"/>
        <w:ind w:firstLine="709"/>
        <w:contextualSpacing/>
        <w:jc w:val="both"/>
        <w:rPr>
          <w:sz w:val="28"/>
          <w:szCs w:val="28"/>
        </w:rPr>
      </w:pPr>
      <w:r>
        <w:rPr>
          <w:sz w:val="28"/>
          <w:szCs w:val="28"/>
        </w:rPr>
        <w:t>2</w:t>
      </w:r>
      <w:r w:rsidR="00AF1198">
        <w:rPr>
          <w:sz w:val="28"/>
          <w:szCs w:val="28"/>
        </w:rPr>
        <w:t>3</w:t>
      </w:r>
      <w:r>
        <w:rPr>
          <w:sz w:val="28"/>
          <w:szCs w:val="28"/>
        </w:rPr>
        <w:t>. </w:t>
      </w:r>
      <w:r w:rsidR="00400828" w:rsidRPr="00A973EC">
        <w:rPr>
          <w:sz w:val="28"/>
          <w:szCs w:val="28"/>
        </w:rPr>
        <w:t>Акредитаційна експертиза включає:</w:t>
      </w:r>
    </w:p>
    <w:p w:rsidR="00400828" w:rsidRPr="00A973EC" w:rsidRDefault="00400828" w:rsidP="00400828">
      <w:pPr>
        <w:pStyle w:val="11"/>
        <w:tabs>
          <w:tab w:val="left" w:pos="426"/>
        </w:tabs>
        <w:spacing w:before="0" w:after="0" w:line="240" w:lineRule="auto"/>
        <w:ind w:firstLine="709"/>
        <w:contextualSpacing/>
        <w:jc w:val="both"/>
        <w:rPr>
          <w:sz w:val="28"/>
          <w:szCs w:val="28"/>
        </w:rPr>
      </w:pPr>
    </w:p>
    <w:p w:rsidR="00400828" w:rsidRPr="00A973EC" w:rsidRDefault="00400828" w:rsidP="00400828">
      <w:pPr>
        <w:pStyle w:val="11"/>
        <w:tabs>
          <w:tab w:val="left" w:pos="426"/>
        </w:tabs>
        <w:spacing w:before="0" w:after="0" w:line="240" w:lineRule="auto"/>
        <w:ind w:firstLine="709"/>
        <w:contextualSpacing/>
        <w:jc w:val="both"/>
        <w:rPr>
          <w:sz w:val="28"/>
          <w:szCs w:val="28"/>
        </w:rPr>
      </w:pPr>
      <w:r w:rsidRPr="00A973EC">
        <w:rPr>
          <w:sz w:val="28"/>
          <w:szCs w:val="28"/>
        </w:rPr>
        <w:t xml:space="preserve">аналіз і оцінку експертною комісією </w:t>
      </w:r>
      <w:r>
        <w:rPr>
          <w:sz w:val="28"/>
          <w:szCs w:val="28"/>
        </w:rPr>
        <w:t xml:space="preserve">заяви та доданих до неї документів </w:t>
      </w:r>
      <w:r w:rsidRPr="00B57A40">
        <w:rPr>
          <w:sz w:val="28"/>
          <w:szCs w:val="28"/>
        </w:rPr>
        <w:t>щодо відповідності заявника</w:t>
      </w:r>
      <w:r w:rsidRPr="00A328D6">
        <w:rPr>
          <w:sz w:val="28"/>
          <w:szCs w:val="28"/>
        </w:rPr>
        <w:t xml:space="preserve"> </w:t>
      </w:r>
      <w:r w:rsidRPr="00A973EC">
        <w:rPr>
          <w:sz w:val="28"/>
          <w:szCs w:val="28"/>
        </w:rPr>
        <w:t>критеріям акредитації;</w:t>
      </w:r>
    </w:p>
    <w:p w:rsidR="00400828" w:rsidRPr="00A973EC" w:rsidRDefault="00400828" w:rsidP="00400828">
      <w:pPr>
        <w:pStyle w:val="11"/>
        <w:tabs>
          <w:tab w:val="left" w:pos="426"/>
        </w:tabs>
        <w:spacing w:before="0" w:after="0" w:line="240" w:lineRule="auto"/>
        <w:ind w:firstLine="709"/>
        <w:contextualSpacing/>
        <w:jc w:val="both"/>
        <w:rPr>
          <w:sz w:val="28"/>
          <w:szCs w:val="28"/>
        </w:rPr>
      </w:pPr>
    </w:p>
    <w:p w:rsidR="00400828" w:rsidRPr="00AF1198" w:rsidRDefault="00F97B6A" w:rsidP="002D32BA">
      <w:pPr>
        <w:pStyle w:val="11"/>
        <w:tabs>
          <w:tab w:val="left" w:pos="426"/>
        </w:tabs>
        <w:spacing w:before="0" w:after="0" w:line="240" w:lineRule="auto"/>
        <w:ind w:firstLine="709"/>
        <w:contextualSpacing/>
        <w:jc w:val="both"/>
        <w:rPr>
          <w:spacing w:val="-2"/>
          <w:sz w:val="28"/>
          <w:szCs w:val="28"/>
        </w:rPr>
      </w:pPr>
      <w:r w:rsidRPr="001659FB">
        <w:rPr>
          <w:sz w:val="28"/>
          <w:szCs w:val="28"/>
        </w:rPr>
        <w:t xml:space="preserve">складання </w:t>
      </w:r>
      <w:r w:rsidRPr="00874344">
        <w:rPr>
          <w:sz w:val="28"/>
          <w:szCs w:val="28"/>
        </w:rPr>
        <w:t>з</w:t>
      </w:r>
      <w:r w:rsidR="00400828" w:rsidRPr="001659FB">
        <w:rPr>
          <w:sz w:val="28"/>
          <w:szCs w:val="28"/>
        </w:rPr>
        <w:t xml:space="preserve">віту про </w:t>
      </w:r>
      <w:r w:rsidR="00400828" w:rsidRPr="00407A44">
        <w:rPr>
          <w:sz w:val="28"/>
          <w:szCs w:val="28"/>
        </w:rPr>
        <w:t>результати акредитаційної експертизи з висновком</w:t>
      </w:r>
      <w:r w:rsidR="00400828" w:rsidRPr="00407A44">
        <w:rPr>
          <w:spacing w:val="-2"/>
          <w:sz w:val="28"/>
          <w:szCs w:val="28"/>
        </w:rPr>
        <w:t xml:space="preserve"> експертної комісії </w:t>
      </w:r>
      <w:r w:rsidR="00400828" w:rsidRPr="005238AD">
        <w:rPr>
          <w:spacing w:val="-2"/>
          <w:sz w:val="28"/>
          <w:szCs w:val="28"/>
        </w:rPr>
        <w:t>(</w:t>
      </w:r>
      <w:r w:rsidR="00400828" w:rsidRPr="00AF1198">
        <w:rPr>
          <w:sz w:val="28"/>
          <w:szCs w:val="28"/>
        </w:rPr>
        <w:t>далі – звіт)</w:t>
      </w:r>
      <w:r w:rsidR="00400828" w:rsidRPr="00AF1198">
        <w:rPr>
          <w:spacing w:val="-2"/>
          <w:sz w:val="28"/>
          <w:szCs w:val="28"/>
        </w:rPr>
        <w:t>.</w:t>
      </w:r>
    </w:p>
    <w:p w:rsidR="00400828" w:rsidRPr="00AF1198" w:rsidRDefault="00400828" w:rsidP="00400828">
      <w:pPr>
        <w:pStyle w:val="11"/>
        <w:tabs>
          <w:tab w:val="left" w:pos="426"/>
        </w:tabs>
        <w:spacing w:after="0" w:line="240" w:lineRule="auto"/>
        <w:ind w:firstLine="709"/>
        <w:contextualSpacing/>
        <w:jc w:val="both"/>
        <w:rPr>
          <w:spacing w:val="-2"/>
          <w:sz w:val="28"/>
          <w:szCs w:val="28"/>
        </w:rPr>
      </w:pPr>
    </w:p>
    <w:p w:rsidR="00400828" w:rsidRPr="00AF1198" w:rsidRDefault="00944227" w:rsidP="00400828">
      <w:pPr>
        <w:pStyle w:val="11"/>
        <w:tabs>
          <w:tab w:val="left" w:pos="426"/>
        </w:tabs>
        <w:spacing w:before="0" w:after="0" w:line="240" w:lineRule="auto"/>
        <w:ind w:firstLine="709"/>
        <w:contextualSpacing/>
        <w:jc w:val="both"/>
        <w:rPr>
          <w:sz w:val="28"/>
          <w:szCs w:val="28"/>
        </w:rPr>
      </w:pPr>
      <w:r w:rsidRPr="00407A44">
        <w:rPr>
          <w:sz w:val="28"/>
          <w:szCs w:val="28"/>
        </w:rPr>
        <w:t>2</w:t>
      </w:r>
      <w:r w:rsidR="00AF1198">
        <w:rPr>
          <w:sz w:val="28"/>
          <w:szCs w:val="28"/>
        </w:rPr>
        <w:t>4</w:t>
      </w:r>
      <w:r w:rsidRPr="005238AD">
        <w:rPr>
          <w:sz w:val="28"/>
          <w:szCs w:val="28"/>
        </w:rPr>
        <w:t>. </w:t>
      </w:r>
      <w:r w:rsidR="00400828" w:rsidRPr="00AF1198">
        <w:rPr>
          <w:sz w:val="28"/>
          <w:szCs w:val="28"/>
        </w:rPr>
        <w:t xml:space="preserve">За результатами акредитаційної експертизи експертна комісія </w:t>
      </w:r>
      <w:r w:rsidR="001659FB" w:rsidRPr="00874344">
        <w:rPr>
          <w:sz w:val="28"/>
          <w:szCs w:val="28"/>
        </w:rPr>
        <w:t>н</w:t>
      </w:r>
      <w:r w:rsidR="00400828" w:rsidRPr="001659FB">
        <w:rPr>
          <w:sz w:val="28"/>
          <w:szCs w:val="28"/>
        </w:rPr>
        <w:t>а</w:t>
      </w:r>
      <w:r w:rsidR="00400828" w:rsidRPr="00AF1198">
        <w:rPr>
          <w:sz w:val="28"/>
          <w:szCs w:val="28"/>
        </w:rPr>
        <w:t>дає один з таких висновків:</w:t>
      </w:r>
    </w:p>
    <w:p w:rsidR="009A481B" w:rsidRPr="00AF1198" w:rsidRDefault="009A481B" w:rsidP="00400828">
      <w:pPr>
        <w:pStyle w:val="11"/>
        <w:tabs>
          <w:tab w:val="left" w:pos="426"/>
        </w:tabs>
        <w:spacing w:before="0" w:after="0" w:line="240" w:lineRule="auto"/>
        <w:ind w:firstLine="709"/>
        <w:contextualSpacing/>
        <w:jc w:val="both"/>
        <w:rPr>
          <w:sz w:val="28"/>
          <w:szCs w:val="28"/>
        </w:rPr>
      </w:pPr>
    </w:p>
    <w:p w:rsidR="00400828" w:rsidRDefault="00400828" w:rsidP="00400828">
      <w:pPr>
        <w:pStyle w:val="11"/>
        <w:spacing w:before="0" w:after="0" w:line="240" w:lineRule="auto"/>
        <w:ind w:firstLine="709"/>
        <w:contextualSpacing/>
        <w:jc w:val="both"/>
        <w:rPr>
          <w:sz w:val="28"/>
          <w:szCs w:val="28"/>
        </w:rPr>
      </w:pPr>
      <w:r w:rsidRPr="00AF1198">
        <w:rPr>
          <w:sz w:val="28"/>
          <w:szCs w:val="28"/>
        </w:rPr>
        <w:t>заявник відповідає критеріям акредитації за відповідною професійною кваліфікацією;</w:t>
      </w:r>
    </w:p>
    <w:p w:rsidR="009A481B" w:rsidRPr="007E085C" w:rsidRDefault="009A481B" w:rsidP="00400828">
      <w:pPr>
        <w:pStyle w:val="11"/>
        <w:spacing w:before="0" w:after="0" w:line="240" w:lineRule="auto"/>
        <w:ind w:firstLine="709"/>
        <w:contextualSpacing/>
        <w:jc w:val="both"/>
        <w:rPr>
          <w:sz w:val="28"/>
          <w:szCs w:val="28"/>
        </w:rPr>
      </w:pPr>
    </w:p>
    <w:p w:rsidR="00400828" w:rsidRPr="001659FB" w:rsidRDefault="00400828" w:rsidP="00400828">
      <w:pPr>
        <w:pStyle w:val="11"/>
        <w:spacing w:after="0" w:line="240" w:lineRule="auto"/>
        <w:ind w:firstLine="709"/>
        <w:contextualSpacing/>
        <w:jc w:val="both"/>
        <w:rPr>
          <w:sz w:val="28"/>
          <w:szCs w:val="28"/>
        </w:rPr>
      </w:pPr>
      <w:r w:rsidRPr="00B57A40">
        <w:rPr>
          <w:sz w:val="28"/>
          <w:szCs w:val="28"/>
        </w:rPr>
        <w:t xml:space="preserve">заявник </w:t>
      </w:r>
      <w:r w:rsidRPr="007E085C">
        <w:rPr>
          <w:sz w:val="28"/>
          <w:szCs w:val="28"/>
        </w:rPr>
        <w:t xml:space="preserve">не відповідає критеріям акредитації за відповідною професійною </w:t>
      </w:r>
      <w:r w:rsidRPr="001659FB">
        <w:rPr>
          <w:sz w:val="28"/>
          <w:szCs w:val="28"/>
        </w:rPr>
        <w:t>кваліфікацією</w:t>
      </w:r>
      <w:r w:rsidR="00944227" w:rsidRPr="00874344">
        <w:rPr>
          <w:sz w:val="28"/>
          <w:szCs w:val="28"/>
        </w:rPr>
        <w:t xml:space="preserve"> (</w:t>
      </w:r>
      <w:r w:rsidRPr="00874344">
        <w:rPr>
          <w:sz w:val="28"/>
          <w:szCs w:val="28"/>
        </w:rPr>
        <w:t xml:space="preserve">з </w:t>
      </w:r>
      <w:r w:rsidR="009A481B" w:rsidRPr="00874344">
        <w:rPr>
          <w:sz w:val="28"/>
          <w:szCs w:val="28"/>
        </w:rPr>
        <w:t xml:space="preserve">наведенням </w:t>
      </w:r>
      <w:r w:rsidR="009A481B" w:rsidRPr="001659FB">
        <w:rPr>
          <w:sz w:val="28"/>
          <w:szCs w:val="28"/>
        </w:rPr>
        <w:t>вичерпн</w:t>
      </w:r>
      <w:r w:rsidR="009A481B" w:rsidRPr="00874344">
        <w:rPr>
          <w:sz w:val="28"/>
          <w:szCs w:val="28"/>
        </w:rPr>
        <w:t>ого</w:t>
      </w:r>
      <w:r w:rsidR="009A481B" w:rsidRPr="001659FB">
        <w:rPr>
          <w:sz w:val="28"/>
          <w:szCs w:val="28"/>
        </w:rPr>
        <w:t xml:space="preserve"> перелік</w:t>
      </w:r>
      <w:r w:rsidR="009A481B" w:rsidRPr="00874344">
        <w:rPr>
          <w:sz w:val="28"/>
          <w:szCs w:val="28"/>
        </w:rPr>
        <w:t>у</w:t>
      </w:r>
      <w:r w:rsidRPr="001659FB">
        <w:rPr>
          <w:sz w:val="28"/>
          <w:szCs w:val="28"/>
        </w:rPr>
        <w:t xml:space="preserve"> таких невідповідностей</w:t>
      </w:r>
      <w:r w:rsidR="00944227" w:rsidRPr="00874344">
        <w:rPr>
          <w:sz w:val="28"/>
          <w:szCs w:val="28"/>
        </w:rPr>
        <w:t>)</w:t>
      </w:r>
      <w:r w:rsidRPr="001659FB">
        <w:rPr>
          <w:sz w:val="28"/>
          <w:szCs w:val="28"/>
        </w:rPr>
        <w:t>.</w:t>
      </w:r>
    </w:p>
    <w:p w:rsidR="00400828" w:rsidRPr="001659FB" w:rsidRDefault="00400828" w:rsidP="00400828">
      <w:pPr>
        <w:pStyle w:val="11"/>
        <w:tabs>
          <w:tab w:val="left" w:pos="426"/>
        </w:tabs>
        <w:spacing w:after="0" w:line="240" w:lineRule="auto"/>
        <w:ind w:firstLine="709"/>
        <w:contextualSpacing/>
        <w:jc w:val="both"/>
        <w:rPr>
          <w:sz w:val="28"/>
          <w:szCs w:val="28"/>
        </w:rPr>
      </w:pPr>
    </w:p>
    <w:p w:rsidR="00FD1942" w:rsidRDefault="00944227" w:rsidP="00400828">
      <w:pPr>
        <w:pStyle w:val="12"/>
        <w:tabs>
          <w:tab w:val="left" w:pos="426"/>
          <w:tab w:val="left" w:pos="1276"/>
        </w:tabs>
        <w:spacing w:line="240" w:lineRule="auto"/>
        <w:ind w:left="0" w:firstLine="709"/>
        <w:jc w:val="both"/>
        <w:rPr>
          <w:sz w:val="28"/>
          <w:szCs w:val="28"/>
          <w:lang w:val="uk-UA"/>
        </w:rPr>
      </w:pPr>
      <w:r>
        <w:rPr>
          <w:sz w:val="28"/>
          <w:szCs w:val="28"/>
          <w:lang w:val="uk-UA"/>
        </w:rPr>
        <w:t>2</w:t>
      </w:r>
      <w:r w:rsidR="00AF1198">
        <w:rPr>
          <w:sz w:val="28"/>
          <w:szCs w:val="28"/>
          <w:lang w:val="uk-UA"/>
        </w:rPr>
        <w:t>5</w:t>
      </w:r>
      <w:r>
        <w:rPr>
          <w:sz w:val="28"/>
          <w:szCs w:val="28"/>
          <w:lang w:val="uk-UA"/>
        </w:rPr>
        <w:t>. </w:t>
      </w:r>
      <w:r w:rsidR="00FD1942" w:rsidRPr="00874344">
        <w:rPr>
          <w:sz w:val="28"/>
          <w:szCs w:val="28"/>
          <w:lang w:val="uk-UA"/>
        </w:rPr>
        <w:t>У звіті відображається висновок щодо кожної акредитації окремо.</w:t>
      </w:r>
    </w:p>
    <w:p w:rsidR="00400828" w:rsidRPr="007E085C" w:rsidRDefault="00920D34" w:rsidP="00400828">
      <w:pPr>
        <w:pStyle w:val="12"/>
        <w:tabs>
          <w:tab w:val="left" w:pos="426"/>
          <w:tab w:val="left" w:pos="1276"/>
        </w:tabs>
        <w:spacing w:line="240" w:lineRule="auto"/>
        <w:ind w:left="0" w:firstLine="709"/>
        <w:jc w:val="both"/>
        <w:rPr>
          <w:sz w:val="28"/>
          <w:szCs w:val="28"/>
          <w:lang w:val="uk-UA"/>
        </w:rPr>
      </w:pPr>
      <w:r>
        <w:rPr>
          <w:sz w:val="28"/>
          <w:szCs w:val="28"/>
          <w:lang w:val="uk-UA"/>
        </w:rPr>
        <w:t>Звіт ухвалює</w:t>
      </w:r>
      <w:r w:rsidR="00400828" w:rsidRPr="007E085C">
        <w:rPr>
          <w:sz w:val="28"/>
          <w:szCs w:val="28"/>
          <w:lang w:val="uk-UA"/>
        </w:rPr>
        <w:t>ться експертною комісією шляхом голосування. У разі рівного розподілу голосів, право вирішального голосу належить голові експертної комісії.</w:t>
      </w:r>
    </w:p>
    <w:p w:rsidR="00400828" w:rsidRPr="007E085C" w:rsidRDefault="00400828" w:rsidP="00400828">
      <w:pPr>
        <w:pStyle w:val="12"/>
        <w:tabs>
          <w:tab w:val="left" w:pos="426"/>
          <w:tab w:val="left" w:pos="1276"/>
        </w:tabs>
        <w:spacing w:line="240" w:lineRule="auto"/>
        <w:ind w:left="0" w:firstLine="709"/>
        <w:jc w:val="both"/>
        <w:rPr>
          <w:spacing w:val="-2"/>
          <w:sz w:val="28"/>
          <w:szCs w:val="28"/>
          <w:lang w:val="uk-UA"/>
        </w:rPr>
      </w:pPr>
    </w:p>
    <w:p w:rsidR="00400828" w:rsidRPr="001659FB" w:rsidRDefault="00400828" w:rsidP="00400828">
      <w:pPr>
        <w:pStyle w:val="12"/>
        <w:tabs>
          <w:tab w:val="left" w:pos="426"/>
          <w:tab w:val="left" w:pos="1276"/>
        </w:tabs>
        <w:spacing w:line="240" w:lineRule="auto"/>
        <w:ind w:left="0" w:firstLine="709"/>
        <w:jc w:val="both"/>
        <w:rPr>
          <w:sz w:val="28"/>
          <w:szCs w:val="28"/>
          <w:lang w:val="uk-UA"/>
        </w:rPr>
      </w:pPr>
      <w:r w:rsidRPr="004B1D7D">
        <w:rPr>
          <w:sz w:val="28"/>
          <w:szCs w:val="28"/>
          <w:lang w:val="uk-UA"/>
        </w:rPr>
        <w:t xml:space="preserve">Звіт </w:t>
      </w:r>
      <w:r w:rsidRPr="007E085C">
        <w:rPr>
          <w:spacing w:val="-2"/>
          <w:sz w:val="28"/>
          <w:szCs w:val="28"/>
          <w:lang w:val="uk-UA"/>
        </w:rPr>
        <w:t xml:space="preserve">підписується всіма </w:t>
      </w:r>
      <w:r w:rsidRPr="001659FB">
        <w:rPr>
          <w:spacing w:val="-2"/>
          <w:sz w:val="28"/>
          <w:szCs w:val="28"/>
          <w:lang w:val="uk-UA"/>
        </w:rPr>
        <w:t>членами експертної комісії.</w:t>
      </w:r>
      <w:r w:rsidRPr="001659FB">
        <w:rPr>
          <w:sz w:val="28"/>
          <w:szCs w:val="28"/>
          <w:lang w:val="uk-UA"/>
        </w:rPr>
        <w:t xml:space="preserve"> Член експертної комісії, який повністю або частково не погоджується зі звітом, має право підписати </w:t>
      </w:r>
      <w:r w:rsidR="009A481B" w:rsidRPr="00874344">
        <w:rPr>
          <w:sz w:val="28"/>
          <w:szCs w:val="28"/>
          <w:lang w:val="uk-UA"/>
        </w:rPr>
        <w:t>його</w:t>
      </w:r>
      <w:r w:rsidRPr="001659FB">
        <w:rPr>
          <w:sz w:val="28"/>
          <w:szCs w:val="28"/>
          <w:lang w:val="uk-UA"/>
        </w:rPr>
        <w:t xml:space="preserve"> з окремою думкою, яка додається до </w:t>
      </w:r>
      <w:r w:rsidR="009A481B" w:rsidRPr="00874344">
        <w:rPr>
          <w:sz w:val="28"/>
          <w:szCs w:val="28"/>
          <w:lang w:val="uk-UA"/>
        </w:rPr>
        <w:t>звіту</w:t>
      </w:r>
      <w:r w:rsidR="009A481B" w:rsidRPr="001659FB">
        <w:rPr>
          <w:sz w:val="28"/>
          <w:szCs w:val="28"/>
          <w:lang w:val="uk-UA"/>
        </w:rPr>
        <w:t xml:space="preserve"> </w:t>
      </w:r>
      <w:r w:rsidRPr="001659FB">
        <w:rPr>
          <w:sz w:val="28"/>
          <w:szCs w:val="28"/>
          <w:lang w:val="uk-UA"/>
        </w:rPr>
        <w:t>і є його невід’ємною частиною.</w:t>
      </w:r>
    </w:p>
    <w:p w:rsidR="00400828" w:rsidRPr="007E085C" w:rsidRDefault="00400828" w:rsidP="00400828">
      <w:pPr>
        <w:pStyle w:val="12"/>
        <w:tabs>
          <w:tab w:val="left" w:pos="426"/>
          <w:tab w:val="left" w:pos="1276"/>
        </w:tabs>
        <w:spacing w:line="240" w:lineRule="auto"/>
        <w:ind w:left="0" w:firstLine="709"/>
        <w:jc w:val="both"/>
        <w:rPr>
          <w:sz w:val="28"/>
          <w:szCs w:val="28"/>
          <w:lang w:val="uk-UA"/>
        </w:rPr>
      </w:pPr>
    </w:p>
    <w:p w:rsidR="00400828" w:rsidRPr="00C92343" w:rsidRDefault="00944227" w:rsidP="00400828">
      <w:pPr>
        <w:pStyle w:val="12"/>
        <w:tabs>
          <w:tab w:val="left" w:pos="426"/>
          <w:tab w:val="left" w:pos="1276"/>
        </w:tabs>
        <w:spacing w:line="240" w:lineRule="auto"/>
        <w:ind w:left="0" w:firstLine="709"/>
        <w:jc w:val="both"/>
        <w:rPr>
          <w:sz w:val="28"/>
          <w:szCs w:val="28"/>
          <w:lang w:val="uk-UA"/>
        </w:rPr>
      </w:pPr>
      <w:r>
        <w:rPr>
          <w:sz w:val="28"/>
          <w:szCs w:val="28"/>
          <w:lang w:val="uk-UA"/>
        </w:rPr>
        <w:t>2</w:t>
      </w:r>
      <w:r w:rsidR="00AF1198">
        <w:rPr>
          <w:sz w:val="28"/>
          <w:szCs w:val="28"/>
          <w:lang w:val="uk-UA"/>
        </w:rPr>
        <w:t>6</w:t>
      </w:r>
      <w:r>
        <w:rPr>
          <w:sz w:val="28"/>
          <w:szCs w:val="28"/>
          <w:lang w:val="uk-UA"/>
        </w:rPr>
        <w:t>. </w:t>
      </w:r>
      <w:r w:rsidR="00400828" w:rsidRPr="00C92343">
        <w:rPr>
          <w:sz w:val="28"/>
          <w:szCs w:val="28"/>
          <w:lang w:val="uk-UA"/>
        </w:rPr>
        <w:t xml:space="preserve">Звіт подається головою експертної комісії до Агентства не пізніше ніж протягом трьох робочих днів після завершення </w:t>
      </w:r>
      <w:r w:rsidR="00723D0D" w:rsidRPr="00874344">
        <w:rPr>
          <w:sz w:val="28"/>
          <w:szCs w:val="28"/>
          <w:lang w:val="uk-UA"/>
        </w:rPr>
        <w:t>строку роботи експертної комісії</w:t>
      </w:r>
      <w:r w:rsidR="00BA64D8" w:rsidRPr="00874344">
        <w:rPr>
          <w:sz w:val="28"/>
          <w:szCs w:val="28"/>
          <w:lang w:val="uk-UA"/>
        </w:rPr>
        <w:t>, визначеного в рішенні Агентства</w:t>
      </w:r>
      <w:r w:rsidR="00723D0D" w:rsidRPr="00874344">
        <w:rPr>
          <w:sz w:val="28"/>
          <w:szCs w:val="28"/>
          <w:lang w:val="uk-UA"/>
        </w:rPr>
        <w:t xml:space="preserve">. </w:t>
      </w:r>
      <w:r w:rsidR="00400828" w:rsidRPr="00874344">
        <w:rPr>
          <w:sz w:val="28"/>
          <w:szCs w:val="28"/>
          <w:lang w:val="uk-UA"/>
        </w:rPr>
        <w:t xml:space="preserve"> </w:t>
      </w:r>
    </w:p>
    <w:p w:rsidR="00400828" w:rsidRPr="00C92343" w:rsidRDefault="00400828" w:rsidP="00400828">
      <w:pPr>
        <w:pStyle w:val="12"/>
        <w:tabs>
          <w:tab w:val="left" w:pos="426"/>
          <w:tab w:val="left" w:pos="1276"/>
        </w:tabs>
        <w:spacing w:line="240" w:lineRule="auto"/>
        <w:ind w:left="0" w:firstLine="709"/>
        <w:jc w:val="both"/>
        <w:rPr>
          <w:sz w:val="28"/>
          <w:szCs w:val="28"/>
          <w:lang w:val="uk-UA"/>
        </w:rPr>
      </w:pPr>
    </w:p>
    <w:p w:rsidR="00400828" w:rsidRPr="001659FB" w:rsidRDefault="00A13DA9" w:rsidP="00A91F69">
      <w:pPr>
        <w:pStyle w:val="12"/>
        <w:tabs>
          <w:tab w:val="left" w:pos="426"/>
          <w:tab w:val="left" w:pos="1276"/>
        </w:tabs>
        <w:spacing w:line="240" w:lineRule="auto"/>
        <w:ind w:left="0" w:firstLine="709"/>
        <w:jc w:val="both"/>
        <w:rPr>
          <w:sz w:val="28"/>
          <w:szCs w:val="28"/>
          <w:lang w:val="uk-UA"/>
        </w:rPr>
      </w:pPr>
      <w:r w:rsidRPr="00C92343">
        <w:rPr>
          <w:sz w:val="28"/>
          <w:szCs w:val="28"/>
          <w:lang w:val="uk-UA"/>
        </w:rPr>
        <w:t>2</w:t>
      </w:r>
      <w:r w:rsidR="00AF1198" w:rsidRPr="00C92343">
        <w:rPr>
          <w:sz w:val="28"/>
          <w:szCs w:val="28"/>
          <w:lang w:val="uk-UA"/>
        </w:rPr>
        <w:t>7</w:t>
      </w:r>
      <w:r w:rsidRPr="00C92343">
        <w:rPr>
          <w:sz w:val="28"/>
          <w:szCs w:val="28"/>
          <w:lang w:val="uk-UA"/>
        </w:rPr>
        <w:t>.</w:t>
      </w:r>
      <w:r w:rsidRPr="00C92343">
        <w:rPr>
          <w:sz w:val="28"/>
          <w:szCs w:val="28"/>
        </w:rPr>
        <w:t> </w:t>
      </w:r>
      <w:r w:rsidR="00400828" w:rsidRPr="00C92343">
        <w:rPr>
          <w:sz w:val="28"/>
          <w:szCs w:val="28"/>
          <w:lang w:val="uk-UA"/>
        </w:rPr>
        <w:t>За результатами процедури акредитації,</w:t>
      </w:r>
      <w:r w:rsidR="0082592A" w:rsidRPr="00C92343">
        <w:rPr>
          <w:sz w:val="28"/>
          <w:szCs w:val="28"/>
          <w:lang w:val="uk-UA"/>
        </w:rPr>
        <w:t xml:space="preserve"> та </w:t>
      </w:r>
      <w:r w:rsidR="003268DF" w:rsidRPr="00874344">
        <w:rPr>
          <w:sz w:val="28"/>
          <w:szCs w:val="28"/>
          <w:lang w:val="uk-UA"/>
        </w:rPr>
        <w:t>розгляду</w:t>
      </w:r>
      <w:r w:rsidR="003268DF" w:rsidRPr="00C92343">
        <w:rPr>
          <w:sz w:val="28"/>
          <w:szCs w:val="28"/>
          <w:lang w:val="uk-UA"/>
        </w:rPr>
        <w:t xml:space="preserve"> </w:t>
      </w:r>
      <w:r w:rsidR="0082592A" w:rsidRPr="00874344">
        <w:rPr>
          <w:sz w:val="28"/>
          <w:szCs w:val="28"/>
          <w:lang w:val="uk-UA"/>
        </w:rPr>
        <w:t>звіту</w:t>
      </w:r>
      <w:r w:rsidR="0040554A" w:rsidRPr="00C92343">
        <w:rPr>
          <w:sz w:val="28"/>
          <w:szCs w:val="28"/>
          <w:lang w:val="uk-UA"/>
        </w:rPr>
        <w:t xml:space="preserve"> </w:t>
      </w:r>
      <w:r w:rsidR="0040554A" w:rsidRPr="00874344">
        <w:rPr>
          <w:sz w:val="28"/>
          <w:szCs w:val="28"/>
          <w:lang w:val="uk-UA"/>
        </w:rPr>
        <w:t>експертної комісії</w:t>
      </w:r>
      <w:r w:rsidR="00400828" w:rsidRPr="00C92343">
        <w:rPr>
          <w:sz w:val="28"/>
          <w:szCs w:val="28"/>
          <w:lang w:val="uk-UA"/>
        </w:rPr>
        <w:t>,</w:t>
      </w:r>
      <w:r w:rsidR="00473EC2" w:rsidRPr="00C92343">
        <w:rPr>
          <w:sz w:val="28"/>
          <w:szCs w:val="28"/>
          <w:lang w:val="uk-UA"/>
        </w:rPr>
        <w:t xml:space="preserve"> Агентство приймає рішення</w:t>
      </w:r>
      <w:r w:rsidR="00400828" w:rsidRPr="00C92343">
        <w:rPr>
          <w:sz w:val="28"/>
          <w:szCs w:val="28"/>
          <w:lang w:val="uk-UA"/>
        </w:rPr>
        <w:t xml:space="preserve"> щодо кожної </w:t>
      </w:r>
      <w:r w:rsidR="00400828" w:rsidRPr="001659FB">
        <w:rPr>
          <w:sz w:val="28"/>
          <w:szCs w:val="28"/>
          <w:lang w:val="uk-UA"/>
        </w:rPr>
        <w:t>професійної кваліфікації окремо про:</w:t>
      </w:r>
    </w:p>
    <w:p w:rsidR="00473EC2" w:rsidRPr="007E085C" w:rsidRDefault="00473EC2" w:rsidP="00400828">
      <w:pPr>
        <w:pStyle w:val="11"/>
        <w:tabs>
          <w:tab w:val="left" w:pos="426"/>
        </w:tabs>
        <w:spacing w:before="0" w:after="0" w:line="240" w:lineRule="auto"/>
        <w:ind w:firstLine="709"/>
        <w:contextualSpacing/>
        <w:jc w:val="both"/>
        <w:rPr>
          <w:sz w:val="28"/>
          <w:szCs w:val="28"/>
        </w:rPr>
      </w:pPr>
    </w:p>
    <w:p w:rsidR="00400828" w:rsidRDefault="00400828" w:rsidP="00400828">
      <w:pPr>
        <w:pStyle w:val="11"/>
        <w:tabs>
          <w:tab w:val="left" w:pos="426"/>
        </w:tabs>
        <w:spacing w:before="0" w:after="0" w:line="240" w:lineRule="auto"/>
        <w:ind w:firstLine="709"/>
        <w:contextualSpacing/>
        <w:jc w:val="both"/>
        <w:rPr>
          <w:sz w:val="28"/>
          <w:szCs w:val="28"/>
        </w:rPr>
      </w:pPr>
      <w:r w:rsidRPr="007E085C">
        <w:rPr>
          <w:sz w:val="28"/>
          <w:szCs w:val="28"/>
        </w:rPr>
        <w:lastRenderedPageBreak/>
        <w:t>акредитацію кваліфікаційного центру;</w:t>
      </w:r>
    </w:p>
    <w:p w:rsidR="00473EC2" w:rsidRPr="007E085C" w:rsidRDefault="00473EC2" w:rsidP="00400828">
      <w:pPr>
        <w:pStyle w:val="11"/>
        <w:tabs>
          <w:tab w:val="left" w:pos="426"/>
        </w:tabs>
        <w:spacing w:before="0" w:after="0" w:line="240" w:lineRule="auto"/>
        <w:ind w:firstLine="709"/>
        <w:contextualSpacing/>
        <w:jc w:val="both"/>
        <w:rPr>
          <w:sz w:val="28"/>
          <w:szCs w:val="28"/>
        </w:rPr>
      </w:pPr>
    </w:p>
    <w:p w:rsidR="00400828" w:rsidRDefault="00400828" w:rsidP="00400828">
      <w:pPr>
        <w:pStyle w:val="11"/>
        <w:tabs>
          <w:tab w:val="left" w:pos="426"/>
        </w:tabs>
        <w:spacing w:before="0" w:after="0" w:line="240" w:lineRule="auto"/>
        <w:ind w:firstLine="709"/>
        <w:contextualSpacing/>
        <w:jc w:val="both"/>
        <w:rPr>
          <w:sz w:val="28"/>
          <w:szCs w:val="28"/>
        </w:rPr>
      </w:pPr>
      <w:r w:rsidRPr="007E085C">
        <w:rPr>
          <w:sz w:val="28"/>
          <w:szCs w:val="28"/>
        </w:rPr>
        <w:t xml:space="preserve">відмову в акредитації </w:t>
      </w:r>
      <w:r>
        <w:rPr>
          <w:sz w:val="28"/>
          <w:szCs w:val="28"/>
        </w:rPr>
        <w:t>заявника</w:t>
      </w:r>
      <w:r w:rsidRPr="007E085C">
        <w:rPr>
          <w:sz w:val="28"/>
          <w:szCs w:val="28"/>
        </w:rPr>
        <w:t xml:space="preserve">; </w:t>
      </w:r>
    </w:p>
    <w:p w:rsidR="00A54958" w:rsidRDefault="00A54958" w:rsidP="00400828">
      <w:pPr>
        <w:pStyle w:val="11"/>
        <w:tabs>
          <w:tab w:val="left" w:pos="426"/>
        </w:tabs>
        <w:spacing w:before="0" w:after="0" w:line="240" w:lineRule="auto"/>
        <w:ind w:firstLine="709"/>
        <w:contextualSpacing/>
        <w:jc w:val="both"/>
        <w:rPr>
          <w:sz w:val="28"/>
          <w:szCs w:val="28"/>
        </w:rPr>
      </w:pPr>
    </w:p>
    <w:p w:rsidR="00400828" w:rsidRPr="007E085C" w:rsidRDefault="00400828" w:rsidP="00400828">
      <w:pPr>
        <w:pStyle w:val="11"/>
        <w:tabs>
          <w:tab w:val="left" w:pos="426"/>
        </w:tabs>
        <w:spacing w:before="0" w:after="0" w:line="240" w:lineRule="auto"/>
        <w:ind w:firstLine="709"/>
        <w:contextualSpacing/>
        <w:jc w:val="both"/>
        <w:rPr>
          <w:sz w:val="28"/>
          <w:szCs w:val="28"/>
        </w:rPr>
      </w:pPr>
      <w:r w:rsidRPr="007E085C">
        <w:rPr>
          <w:sz w:val="28"/>
          <w:szCs w:val="28"/>
        </w:rPr>
        <w:t>проведення повторної акредитаційної експертизи.</w:t>
      </w:r>
      <w:r w:rsidRPr="007E085C">
        <w:rPr>
          <w:color w:val="FF0000"/>
          <w:sz w:val="28"/>
          <w:szCs w:val="28"/>
        </w:rPr>
        <w:t xml:space="preserve"> </w:t>
      </w:r>
    </w:p>
    <w:p w:rsidR="00400828" w:rsidRPr="00C92343" w:rsidRDefault="00400828" w:rsidP="00400828">
      <w:pPr>
        <w:pStyle w:val="11"/>
        <w:tabs>
          <w:tab w:val="left" w:pos="426"/>
        </w:tabs>
        <w:spacing w:before="0" w:after="0" w:line="240" w:lineRule="auto"/>
        <w:ind w:firstLine="709"/>
        <w:contextualSpacing/>
        <w:jc w:val="both"/>
        <w:rPr>
          <w:sz w:val="28"/>
          <w:szCs w:val="28"/>
        </w:rPr>
      </w:pPr>
    </w:p>
    <w:p w:rsidR="00400828" w:rsidRDefault="00400828" w:rsidP="00400828">
      <w:pPr>
        <w:pStyle w:val="11"/>
        <w:tabs>
          <w:tab w:val="left" w:pos="426"/>
          <w:tab w:val="left" w:pos="1276"/>
        </w:tabs>
        <w:spacing w:before="0" w:after="0" w:line="240" w:lineRule="auto"/>
        <w:ind w:firstLine="709"/>
        <w:contextualSpacing/>
        <w:jc w:val="both"/>
        <w:rPr>
          <w:sz w:val="28"/>
          <w:szCs w:val="28"/>
        </w:rPr>
      </w:pPr>
      <w:r w:rsidRPr="00C92343">
        <w:rPr>
          <w:sz w:val="28"/>
          <w:szCs w:val="28"/>
        </w:rPr>
        <w:t xml:space="preserve">Недоліки, </w:t>
      </w:r>
      <w:r w:rsidRPr="00A260DC">
        <w:rPr>
          <w:sz w:val="28"/>
          <w:szCs w:val="28"/>
        </w:rPr>
        <w:t xml:space="preserve">які </w:t>
      </w:r>
      <w:r w:rsidR="00BC3835" w:rsidRPr="00A260DC">
        <w:rPr>
          <w:sz w:val="28"/>
          <w:szCs w:val="28"/>
        </w:rPr>
        <w:t>було виявлено</w:t>
      </w:r>
      <w:r w:rsidRPr="00C92343">
        <w:rPr>
          <w:sz w:val="28"/>
          <w:szCs w:val="28"/>
        </w:rPr>
        <w:t xml:space="preserve"> </w:t>
      </w:r>
      <w:r w:rsidR="00A13DA9" w:rsidRPr="00874344">
        <w:rPr>
          <w:sz w:val="28"/>
          <w:szCs w:val="28"/>
        </w:rPr>
        <w:t xml:space="preserve">за результатами акредитаційної експертизи </w:t>
      </w:r>
      <w:r w:rsidRPr="00C92343">
        <w:rPr>
          <w:sz w:val="28"/>
          <w:szCs w:val="28"/>
        </w:rPr>
        <w:t xml:space="preserve">про відповідність заявника критеріям акредитації за відповідною професійною кваліфікацією, мають бути усунені кваліфікаційним центром у термін, визначений </w:t>
      </w:r>
      <w:r w:rsidRPr="007E085C">
        <w:rPr>
          <w:sz w:val="28"/>
          <w:szCs w:val="28"/>
        </w:rPr>
        <w:t>рішенням Агентства.</w:t>
      </w:r>
      <w:r w:rsidR="00C4521A">
        <w:rPr>
          <w:sz w:val="28"/>
          <w:szCs w:val="28"/>
        </w:rPr>
        <w:t xml:space="preserve"> </w:t>
      </w:r>
    </w:p>
    <w:p w:rsidR="00C4521A" w:rsidRPr="007E085C" w:rsidRDefault="00C4521A" w:rsidP="00400828">
      <w:pPr>
        <w:pStyle w:val="11"/>
        <w:tabs>
          <w:tab w:val="left" w:pos="426"/>
          <w:tab w:val="left" w:pos="1276"/>
        </w:tabs>
        <w:spacing w:before="0" w:after="0" w:line="240" w:lineRule="auto"/>
        <w:ind w:firstLine="709"/>
        <w:contextualSpacing/>
        <w:jc w:val="both"/>
        <w:rPr>
          <w:sz w:val="28"/>
          <w:szCs w:val="28"/>
        </w:rPr>
      </w:pPr>
    </w:p>
    <w:p w:rsidR="00400828" w:rsidRDefault="00C4521A" w:rsidP="00400828">
      <w:pPr>
        <w:pStyle w:val="11"/>
        <w:tabs>
          <w:tab w:val="left" w:pos="426"/>
          <w:tab w:val="left" w:pos="1276"/>
        </w:tabs>
        <w:spacing w:before="0" w:after="0" w:line="240" w:lineRule="auto"/>
        <w:ind w:firstLine="709"/>
        <w:contextualSpacing/>
        <w:jc w:val="both"/>
        <w:rPr>
          <w:sz w:val="28"/>
          <w:szCs w:val="28"/>
        </w:rPr>
      </w:pPr>
      <w:r>
        <w:rPr>
          <w:sz w:val="28"/>
          <w:szCs w:val="28"/>
        </w:rPr>
        <w:t xml:space="preserve">У разі прийняття рішення про відмову в акредитації заявника кошти внесені </w:t>
      </w:r>
      <w:r w:rsidR="00D06763">
        <w:rPr>
          <w:sz w:val="28"/>
          <w:szCs w:val="28"/>
        </w:rPr>
        <w:t>за проведення акредитаційної експертизи не повертаються.</w:t>
      </w:r>
      <w:r>
        <w:rPr>
          <w:sz w:val="28"/>
          <w:szCs w:val="28"/>
        </w:rPr>
        <w:t xml:space="preserve"> </w:t>
      </w:r>
    </w:p>
    <w:p w:rsidR="00C4521A" w:rsidRPr="007E085C" w:rsidRDefault="00C4521A" w:rsidP="00400828">
      <w:pPr>
        <w:pStyle w:val="11"/>
        <w:tabs>
          <w:tab w:val="left" w:pos="426"/>
          <w:tab w:val="left" w:pos="1276"/>
        </w:tabs>
        <w:spacing w:before="0" w:after="0" w:line="240" w:lineRule="auto"/>
        <w:ind w:firstLine="709"/>
        <w:contextualSpacing/>
        <w:jc w:val="both"/>
        <w:rPr>
          <w:sz w:val="28"/>
          <w:szCs w:val="28"/>
        </w:rPr>
      </w:pPr>
    </w:p>
    <w:p w:rsidR="00400828" w:rsidRPr="00C92343" w:rsidRDefault="00A13DA9" w:rsidP="00400828">
      <w:pPr>
        <w:pStyle w:val="11"/>
        <w:tabs>
          <w:tab w:val="left" w:pos="426"/>
        </w:tabs>
        <w:spacing w:after="0" w:line="240" w:lineRule="auto"/>
        <w:ind w:firstLine="709"/>
        <w:contextualSpacing/>
        <w:jc w:val="both"/>
        <w:rPr>
          <w:sz w:val="28"/>
          <w:szCs w:val="28"/>
        </w:rPr>
      </w:pPr>
      <w:r>
        <w:rPr>
          <w:sz w:val="28"/>
          <w:szCs w:val="28"/>
        </w:rPr>
        <w:t>2</w:t>
      </w:r>
      <w:r w:rsidR="00AF1198">
        <w:rPr>
          <w:sz w:val="28"/>
          <w:szCs w:val="28"/>
        </w:rPr>
        <w:t>8</w:t>
      </w:r>
      <w:r>
        <w:rPr>
          <w:sz w:val="28"/>
          <w:szCs w:val="28"/>
        </w:rPr>
        <w:t>. </w:t>
      </w:r>
      <w:r w:rsidR="00400828" w:rsidRPr="007E085C">
        <w:rPr>
          <w:sz w:val="28"/>
          <w:szCs w:val="28"/>
        </w:rPr>
        <w:t xml:space="preserve">Члени експертної комісії, </w:t>
      </w:r>
      <w:r w:rsidR="00400828" w:rsidRPr="00B57A40">
        <w:rPr>
          <w:sz w:val="28"/>
          <w:szCs w:val="28"/>
        </w:rPr>
        <w:t xml:space="preserve">заявник </w:t>
      </w:r>
      <w:r w:rsidR="00400828" w:rsidRPr="007E085C">
        <w:rPr>
          <w:sz w:val="28"/>
          <w:szCs w:val="28"/>
        </w:rPr>
        <w:t xml:space="preserve">та/або </w:t>
      </w:r>
      <w:r w:rsidRPr="00C92343">
        <w:rPr>
          <w:sz w:val="28"/>
          <w:szCs w:val="28"/>
        </w:rPr>
        <w:t>уповноважен</w:t>
      </w:r>
      <w:r w:rsidRPr="00874344">
        <w:rPr>
          <w:sz w:val="28"/>
          <w:szCs w:val="28"/>
        </w:rPr>
        <w:t>а</w:t>
      </w:r>
      <w:r w:rsidR="00400828" w:rsidRPr="00C92343">
        <w:rPr>
          <w:sz w:val="28"/>
          <w:szCs w:val="28"/>
        </w:rPr>
        <w:t xml:space="preserve"> </w:t>
      </w:r>
      <w:r w:rsidRPr="00874344">
        <w:rPr>
          <w:sz w:val="28"/>
          <w:szCs w:val="28"/>
        </w:rPr>
        <w:t xml:space="preserve">ним особа </w:t>
      </w:r>
      <w:r w:rsidR="00400828" w:rsidRPr="00C92343">
        <w:rPr>
          <w:sz w:val="28"/>
          <w:szCs w:val="28"/>
        </w:rPr>
        <w:t>мають право брати участь у засіданні</w:t>
      </w:r>
      <w:r w:rsidR="0021398D" w:rsidRPr="00874344">
        <w:rPr>
          <w:sz w:val="28"/>
          <w:szCs w:val="28"/>
        </w:rPr>
        <w:t>(-ях)</w:t>
      </w:r>
      <w:r w:rsidR="00400828" w:rsidRPr="00874344">
        <w:rPr>
          <w:sz w:val="28"/>
          <w:szCs w:val="28"/>
        </w:rPr>
        <w:t xml:space="preserve"> </w:t>
      </w:r>
      <w:r w:rsidR="00400828" w:rsidRPr="00C92343">
        <w:rPr>
          <w:sz w:val="28"/>
          <w:szCs w:val="28"/>
        </w:rPr>
        <w:t>Агентства під час розгляду заяви та матеріалів акредитаційної справи заявника.</w:t>
      </w:r>
    </w:p>
    <w:p w:rsidR="00400828" w:rsidRPr="007E085C" w:rsidRDefault="00400828" w:rsidP="00400828">
      <w:pPr>
        <w:pStyle w:val="11"/>
        <w:tabs>
          <w:tab w:val="left" w:pos="426"/>
        </w:tabs>
        <w:spacing w:after="0" w:line="240" w:lineRule="auto"/>
        <w:ind w:firstLine="709"/>
        <w:contextualSpacing/>
        <w:jc w:val="both"/>
        <w:rPr>
          <w:sz w:val="28"/>
          <w:szCs w:val="28"/>
        </w:rPr>
      </w:pPr>
    </w:p>
    <w:p w:rsidR="00400828" w:rsidRPr="007E085C" w:rsidRDefault="0082592A" w:rsidP="00400828">
      <w:pPr>
        <w:pStyle w:val="11"/>
        <w:tabs>
          <w:tab w:val="left" w:pos="426"/>
        </w:tabs>
        <w:spacing w:after="0" w:line="240" w:lineRule="auto"/>
        <w:ind w:firstLine="709"/>
        <w:contextualSpacing/>
        <w:jc w:val="both"/>
        <w:rPr>
          <w:sz w:val="28"/>
          <w:szCs w:val="28"/>
        </w:rPr>
      </w:pPr>
      <w:r>
        <w:rPr>
          <w:sz w:val="28"/>
          <w:szCs w:val="28"/>
        </w:rPr>
        <w:t>2</w:t>
      </w:r>
      <w:r w:rsidR="00AF1198">
        <w:rPr>
          <w:sz w:val="28"/>
          <w:szCs w:val="28"/>
        </w:rPr>
        <w:t>9</w:t>
      </w:r>
      <w:r w:rsidR="00A13DA9">
        <w:rPr>
          <w:sz w:val="28"/>
          <w:szCs w:val="28"/>
        </w:rPr>
        <w:t>. </w:t>
      </w:r>
      <w:r w:rsidR="00400828" w:rsidRPr="007E085C">
        <w:rPr>
          <w:sz w:val="28"/>
          <w:szCs w:val="28"/>
        </w:rPr>
        <w:t xml:space="preserve">Підставами для прийняття рішення про відмову в акредитації </w:t>
      </w:r>
      <w:r w:rsidR="00400828">
        <w:rPr>
          <w:sz w:val="28"/>
          <w:szCs w:val="28"/>
        </w:rPr>
        <w:t>заявника</w:t>
      </w:r>
      <w:r w:rsidR="00400828" w:rsidRPr="007E085C">
        <w:rPr>
          <w:sz w:val="28"/>
          <w:szCs w:val="28"/>
        </w:rPr>
        <w:t xml:space="preserve"> є:</w:t>
      </w:r>
    </w:p>
    <w:p w:rsidR="00400828" w:rsidRPr="007E085C" w:rsidRDefault="00400828" w:rsidP="00400828">
      <w:pPr>
        <w:pStyle w:val="11"/>
        <w:tabs>
          <w:tab w:val="left" w:pos="426"/>
        </w:tabs>
        <w:spacing w:after="0" w:line="240" w:lineRule="auto"/>
        <w:ind w:firstLine="709"/>
        <w:contextualSpacing/>
        <w:jc w:val="both"/>
        <w:rPr>
          <w:sz w:val="28"/>
          <w:szCs w:val="28"/>
        </w:rPr>
      </w:pPr>
    </w:p>
    <w:p w:rsidR="00400828" w:rsidRPr="007E085C" w:rsidRDefault="00BE74AC" w:rsidP="00400828">
      <w:pPr>
        <w:pStyle w:val="11"/>
        <w:tabs>
          <w:tab w:val="left" w:pos="426"/>
        </w:tabs>
        <w:spacing w:after="0" w:line="240" w:lineRule="auto"/>
        <w:ind w:firstLine="709"/>
        <w:contextualSpacing/>
        <w:jc w:val="both"/>
        <w:rPr>
          <w:sz w:val="28"/>
          <w:szCs w:val="28"/>
        </w:rPr>
      </w:pPr>
      <w:r w:rsidRPr="00F64447">
        <w:rPr>
          <w:sz w:val="28"/>
          <w:szCs w:val="28"/>
        </w:rPr>
        <w:t xml:space="preserve">встановлення на підставі Звіту невідповідності </w:t>
      </w:r>
      <w:r>
        <w:rPr>
          <w:sz w:val="28"/>
          <w:szCs w:val="28"/>
        </w:rPr>
        <w:t>заявника критеріям акредитації</w:t>
      </w:r>
      <w:r w:rsidR="00A260DC">
        <w:rPr>
          <w:sz w:val="28"/>
          <w:szCs w:val="28"/>
        </w:rPr>
        <w:t xml:space="preserve"> та невиконання рішення Агентства щодо усунення виявлених недоліків</w:t>
      </w:r>
      <w:r w:rsidRPr="00F64447">
        <w:rPr>
          <w:sz w:val="28"/>
          <w:szCs w:val="28"/>
        </w:rPr>
        <w:t>;</w:t>
      </w:r>
    </w:p>
    <w:p w:rsidR="00400828" w:rsidRPr="007E085C" w:rsidRDefault="00400828" w:rsidP="00400828">
      <w:pPr>
        <w:pStyle w:val="11"/>
        <w:tabs>
          <w:tab w:val="left" w:pos="426"/>
        </w:tabs>
        <w:spacing w:after="0" w:line="240" w:lineRule="auto"/>
        <w:ind w:firstLine="709"/>
        <w:contextualSpacing/>
        <w:jc w:val="both"/>
        <w:rPr>
          <w:sz w:val="28"/>
          <w:szCs w:val="28"/>
        </w:rPr>
      </w:pPr>
    </w:p>
    <w:p w:rsidR="00400828" w:rsidRPr="00400828" w:rsidRDefault="00400828" w:rsidP="002A0D10">
      <w:pPr>
        <w:pStyle w:val="11"/>
        <w:tabs>
          <w:tab w:val="left" w:pos="426"/>
        </w:tabs>
        <w:spacing w:after="0" w:line="240" w:lineRule="auto"/>
        <w:ind w:firstLine="709"/>
        <w:contextualSpacing/>
        <w:jc w:val="both"/>
        <w:rPr>
          <w:sz w:val="28"/>
          <w:szCs w:val="28"/>
          <w:lang w:val="ru-RU"/>
        </w:rPr>
      </w:pPr>
      <w:r w:rsidRPr="007E085C">
        <w:rPr>
          <w:sz w:val="28"/>
          <w:szCs w:val="28"/>
        </w:rPr>
        <w:t xml:space="preserve">виявлення у поданих </w:t>
      </w:r>
      <w:r w:rsidRPr="00B57A40">
        <w:rPr>
          <w:sz w:val="28"/>
          <w:szCs w:val="28"/>
        </w:rPr>
        <w:t xml:space="preserve">заявником </w:t>
      </w:r>
      <w:r w:rsidRPr="007E085C">
        <w:rPr>
          <w:sz w:val="28"/>
          <w:szCs w:val="28"/>
        </w:rPr>
        <w:t>документах недостовірних відомостей</w:t>
      </w:r>
      <w:r w:rsidRPr="00400828">
        <w:rPr>
          <w:sz w:val="28"/>
          <w:szCs w:val="28"/>
        </w:rPr>
        <w:t>.</w:t>
      </w:r>
    </w:p>
    <w:p w:rsidR="00400828" w:rsidRPr="00C92343" w:rsidRDefault="00400828" w:rsidP="00400828">
      <w:pPr>
        <w:pStyle w:val="11"/>
        <w:tabs>
          <w:tab w:val="left" w:pos="426"/>
        </w:tabs>
        <w:spacing w:after="0" w:line="240" w:lineRule="auto"/>
        <w:ind w:firstLine="709"/>
        <w:contextualSpacing/>
        <w:jc w:val="both"/>
        <w:rPr>
          <w:sz w:val="28"/>
          <w:szCs w:val="28"/>
        </w:rPr>
      </w:pPr>
    </w:p>
    <w:p w:rsidR="00400828" w:rsidRDefault="00AF1198" w:rsidP="00400828">
      <w:pPr>
        <w:pStyle w:val="11"/>
        <w:tabs>
          <w:tab w:val="left" w:pos="426"/>
        </w:tabs>
        <w:spacing w:before="0" w:after="0" w:line="240" w:lineRule="auto"/>
        <w:ind w:firstLine="709"/>
        <w:contextualSpacing/>
        <w:jc w:val="both"/>
        <w:rPr>
          <w:sz w:val="28"/>
          <w:szCs w:val="28"/>
        </w:rPr>
      </w:pPr>
      <w:r w:rsidRPr="00C92343">
        <w:rPr>
          <w:sz w:val="28"/>
          <w:szCs w:val="28"/>
        </w:rPr>
        <w:t>30</w:t>
      </w:r>
      <w:r w:rsidR="00AE71DD" w:rsidRPr="00C92343">
        <w:rPr>
          <w:sz w:val="28"/>
          <w:szCs w:val="28"/>
        </w:rPr>
        <w:t>. </w:t>
      </w:r>
      <w:r w:rsidR="00400828" w:rsidRPr="00C92343">
        <w:rPr>
          <w:sz w:val="28"/>
          <w:szCs w:val="28"/>
        </w:rPr>
        <w:t xml:space="preserve">У разі порушення експертною комісією </w:t>
      </w:r>
      <w:r w:rsidR="00A13DA9" w:rsidRPr="00874344">
        <w:rPr>
          <w:sz w:val="28"/>
          <w:szCs w:val="28"/>
        </w:rPr>
        <w:t>порядку</w:t>
      </w:r>
      <w:r w:rsidR="00A13DA9" w:rsidRPr="00C92343">
        <w:rPr>
          <w:sz w:val="28"/>
          <w:szCs w:val="28"/>
        </w:rPr>
        <w:t xml:space="preserve"> </w:t>
      </w:r>
      <w:r w:rsidR="00400828" w:rsidRPr="00C92343">
        <w:rPr>
          <w:sz w:val="28"/>
          <w:szCs w:val="28"/>
        </w:rPr>
        <w:t>проведення акред</w:t>
      </w:r>
      <w:r w:rsidR="00A13DA9" w:rsidRPr="00C92343">
        <w:rPr>
          <w:sz w:val="28"/>
          <w:szCs w:val="28"/>
        </w:rPr>
        <w:t>итаційної експертизи, визначе</w:t>
      </w:r>
      <w:r w:rsidR="00A13DA9" w:rsidRPr="00874344">
        <w:rPr>
          <w:sz w:val="28"/>
          <w:szCs w:val="28"/>
        </w:rPr>
        <w:t>ного</w:t>
      </w:r>
      <w:r w:rsidR="00400828" w:rsidRPr="00C92343">
        <w:rPr>
          <w:sz w:val="28"/>
          <w:szCs w:val="28"/>
        </w:rPr>
        <w:t xml:space="preserve"> цим Положенням, Агентство приймає рішення про проведення повторної акредитаційної </w:t>
      </w:r>
      <w:r w:rsidR="00400828" w:rsidRPr="007E085C">
        <w:rPr>
          <w:sz w:val="28"/>
          <w:szCs w:val="28"/>
        </w:rPr>
        <w:t xml:space="preserve">експертизи. </w:t>
      </w:r>
      <w:r w:rsidR="00DC7AEA">
        <w:rPr>
          <w:sz w:val="28"/>
          <w:szCs w:val="28"/>
        </w:rPr>
        <w:t xml:space="preserve">Плата </w:t>
      </w:r>
      <w:r w:rsidR="000953B0">
        <w:rPr>
          <w:sz w:val="28"/>
          <w:szCs w:val="28"/>
        </w:rPr>
        <w:t>членам цієї</w:t>
      </w:r>
      <w:r w:rsidR="000953B0" w:rsidRPr="007E085C">
        <w:rPr>
          <w:sz w:val="28"/>
          <w:szCs w:val="28"/>
        </w:rPr>
        <w:t xml:space="preserve"> </w:t>
      </w:r>
      <w:r w:rsidR="00400828" w:rsidRPr="007E085C">
        <w:rPr>
          <w:sz w:val="28"/>
          <w:szCs w:val="28"/>
        </w:rPr>
        <w:t>комісії,</w:t>
      </w:r>
      <w:r w:rsidR="00AF79AB">
        <w:rPr>
          <w:sz w:val="28"/>
          <w:szCs w:val="28"/>
        </w:rPr>
        <w:t xml:space="preserve"> за</w:t>
      </w:r>
      <w:r w:rsidR="00DC7AEA">
        <w:rPr>
          <w:sz w:val="28"/>
          <w:szCs w:val="28"/>
        </w:rPr>
        <w:t xml:space="preserve"> </w:t>
      </w:r>
      <w:r w:rsidR="00AF79AB">
        <w:rPr>
          <w:sz w:val="28"/>
          <w:szCs w:val="28"/>
        </w:rPr>
        <w:t>договор</w:t>
      </w:r>
      <w:r w:rsidR="00C23018">
        <w:rPr>
          <w:sz w:val="28"/>
          <w:szCs w:val="28"/>
        </w:rPr>
        <w:t>ами</w:t>
      </w:r>
      <w:r w:rsidR="00DC7AEA">
        <w:rPr>
          <w:sz w:val="28"/>
          <w:szCs w:val="28"/>
        </w:rPr>
        <w:t xml:space="preserve"> </w:t>
      </w:r>
      <w:r w:rsidR="00AF79AB">
        <w:rPr>
          <w:sz w:val="28"/>
          <w:szCs w:val="28"/>
        </w:rPr>
        <w:t xml:space="preserve">про надання послуг </w:t>
      </w:r>
      <w:r w:rsidR="000953B0">
        <w:rPr>
          <w:sz w:val="28"/>
          <w:szCs w:val="28"/>
        </w:rPr>
        <w:t>у</w:t>
      </w:r>
      <w:r w:rsidR="00C23018" w:rsidRPr="00C23018">
        <w:rPr>
          <w:sz w:val="28"/>
          <w:szCs w:val="28"/>
        </w:rPr>
        <w:t xml:space="preserve"> такому разі </w:t>
      </w:r>
      <w:r w:rsidR="00400828" w:rsidRPr="007E085C">
        <w:rPr>
          <w:sz w:val="28"/>
          <w:szCs w:val="28"/>
        </w:rPr>
        <w:t>не виплачується.</w:t>
      </w:r>
    </w:p>
    <w:p w:rsidR="00AE71DD" w:rsidRPr="007E085C" w:rsidRDefault="00AE71DD" w:rsidP="00400828">
      <w:pPr>
        <w:pStyle w:val="11"/>
        <w:tabs>
          <w:tab w:val="left" w:pos="426"/>
        </w:tabs>
        <w:spacing w:before="0" w:after="0" w:line="240" w:lineRule="auto"/>
        <w:ind w:firstLine="709"/>
        <w:contextualSpacing/>
        <w:jc w:val="both"/>
        <w:rPr>
          <w:sz w:val="28"/>
          <w:szCs w:val="28"/>
        </w:rPr>
      </w:pPr>
    </w:p>
    <w:p w:rsidR="00400828" w:rsidRPr="007E085C" w:rsidRDefault="00400828" w:rsidP="00400828">
      <w:pPr>
        <w:pStyle w:val="11"/>
        <w:tabs>
          <w:tab w:val="left" w:pos="426"/>
        </w:tabs>
        <w:spacing w:after="0" w:line="240" w:lineRule="auto"/>
        <w:ind w:firstLine="709"/>
        <w:contextualSpacing/>
        <w:jc w:val="both"/>
        <w:rPr>
          <w:sz w:val="28"/>
          <w:szCs w:val="28"/>
        </w:rPr>
      </w:pPr>
      <w:r w:rsidRPr="007E085C">
        <w:rPr>
          <w:sz w:val="28"/>
          <w:szCs w:val="28"/>
        </w:rPr>
        <w:t xml:space="preserve">Повторна акредитаційна експертиза проводиться експертною комісією </w:t>
      </w:r>
      <w:r>
        <w:rPr>
          <w:sz w:val="28"/>
          <w:szCs w:val="28"/>
        </w:rPr>
        <w:t>в</w:t>
      </w:r>
      <w:r w:rsidRPr="007E085C">
        <w:rPr>
          <w:sz w:val="28"/>
          <w:szCs w:val="28"/>
        </w:rPr>
        <w:t xml:space="preserve"> новому складі. Плата за здійснення повторної акредитаційної експертизи </w:t>
      </w:r>
      <w:r>
        <w:rPr>
          <w:sz w:val="28"/>
          <w:szCs w:val="28"/>
        </w:rPr>
        <w:t xml:space="preserve">із </w:t>
      </w:r>
      <w:r w:rsidRPr="00B57A40">
        <w:rPr>
          <w:sz w:val="28"/>
          <w:szCs w:val="28"/>
        </w:rPr>
        <w:t xml:space="preserve">заявника </w:t>
      </w:r>
      <w:r w:rsidRPr="007E085C">
        <w:rPr>
          <w:sz w:val="28"/>
          <w:szCs w:val="28"/>
        </w:rPr>
        <w:t>не стягується.</w:t>
      </w:r>
    </w:p>
    <w:p w:rsidR="00400828" w:rsidRPr="007E085C" w:rsidRDefault="00400828" w:rsidP="00400828">
      <w:pPr>
        <w:pStyle w:val="11"/>
        <w:tabs>
          <w:tab w:val="left" w:pos="426"/>
        </w:tabs>
        <w:spacing w:after="0" w:line="240" w:lineRule="auto"/>
        <w:ind w:firstLine="709"/>
        <w:contextualSpacing/>
        <w:jc w:val="both"/>
        <w:rPr>
          <w:sz w:val="28"/>
          <w:szCs w:val="28"/>
        </w:rPr>
      </w:pPr>
    </w:p>
    <w:p w:rsidR="00400828" w:rsidRPr="007E085C" w:rsidRDefault="00A13DA9" w:rsidP="00400828">
      <w:pPr>
        <w:pStyle w:val="11"/>
        <w:tabs>
          <w:tab w:val="left" w:pos="426"/>
        </w:tabs>
        <w:spacing w:before="0" w:after="0" w:line="240" w:lineRule="auto"/>
        <w:ind w:firstLine="709"/>
        <w:jc w:val="both"/>
        <w:rPr>
          <w:sz w:val="28"/>
          <w:szCs w:val="28"/>
        </w:rPr>
      </w:pPr>
      <w:r>
        <w:rPr>
          <w:sz w:val="28"/>
          <w:szCs w:val="28"/>
        </w:rPr>
        <w:t>3</w:t>
      </w:r>
      <w:r w:rsidR="00AF1198">
        <w:rPr>
          <w:sz w:val="28"/>
          <w:szCs w:val="28"/>
        </w:rPr>
        <w:t>1</w:t>
      </w:r>
      <w:r>
        <w:rPr>
          <w:sz w:val="28"/>
          <w:szCs w:val="28"/>
        </w:rPr>
        <w:t>. </w:t>
      </w:r>
      <w:r w:rsidR="00400828" w:rsidRPr="007E085C">
        <w:rPr>
          <w:sz w:val="28"/>
          <w:szCs w:val="28"/>
        </w:rPr>
        <w:t xml:space="preserve">У разі прийняття рішення про акредитацію кваліфікаційного центру, Агентство протягом трьох робочих днів від дати прийняття рішення видає </w:t>
      </w:r>
      <w:r w:rsidR="00400828" w:rsidRPr="00B57A40">
        <w:rPr>
          <w:sz w:val="28"/>
          <w:szCs w:val="28"/>
        </w:rPr>
        <w:t xml:space="preserve">заявнику </w:t>
      </w:r>
      <w:r w:rsidR="00400828" w:rsidRPr="007E085C">
        <w:rPr>
          <w:sz w:val="28"/>
          <w:szCs w:val="28"/>
        </w:rPr>
        <w:t>Сертифікат</w:t>
      </w:r>
      <w:r w:rsidR="00577616">
        <w:rPr>
          <w:sz w:val="28"/>
          <w:szCs w:val="28"/>
        </w:rPr>
        <w:t>(-и)</w:t>
      </w:r>
      <w:r w:rsidR="00400828" w:rsidRPr="007E085C">
        <w:rPr>
          <w:sz w:val="28"/>
          <w:szCs w:val="28"/>
        </w:rPr>
        <w:t xml:space="preserve"> встановленого зразка (додаток 4) і включає кваліфікаційний центр до Реєстру кваліфікацій.</w:t>
      </w:r>
    </w:p>
    <w:p w:rsidR="00400828" w:rsidRPr="007E085C" w:rsidRDefault="00400828" w:rsidP="00400828">
      <w:pPr>
        <w:pStyle w:val="11"/>
        <w:tabs>
          <w:tab w:val="left" w:pos="426"/>
        </w:tabs>
        <w:spacing w:before="0" w:after="0" w:line="240" w:lineRule="auto"/>
        <w:ind w:firstLine="709"/>
        <w:jc w:val="both"/>
        <w:rPr>
          <w:sz w:val="28"/>
          <w:szCs w:val="28"/>
        </w:rPr>
      </w:pPr>
    </w:p>
    <w:p w:rsidR="00400828" w:rsidRDefault="00400828" w:rsidP="00400828">
      <w:pPr>
        <w:spacing w:after="0" w:line="240" w:lineRule="auto"/>
        <w:ind w:firstLine="709"/>
        <w:jc w:val="both"/>
        <w:rPr>
          <w:rFonts w:ascii="Times New Roman" w:hAnsi="Times New Roman"/>
          <w:sz w:val="28"/>
          <w:szCs w:val="28"/>
          <w:lang w:val="uk-UA"/>
        </w:rPr>
      </w:pPr>
      <w:r w:rsidRPr="007E085C">
        <w:rPr>
          <w:rFonts w:ascii="Times New Roman" w:hAnsi="Times New Roman"/>
          <w:sz w:val="28"/>
          <w:szCs w:val="28"/>
          <w:lang w:val="uk-UA"/>
        </w:rPr>
        <w:lastRenderedPageBreak/>
        <w:t>Сертифікат</w:t>
      </w:r>
      <w:r w:rsidR="00577616">
        <w:rPr>
          <w:rFonts w:ascii="Times New Roman" w:hAnsi="Times New Roman"/>
          <w:sz w:val="28"/>
          <w:szCs w:val="28"/>
          <w:lang w:val="uk-UA"/>
        </w:rPr>
        <w:t>(-и)</w:t>
      </w:r>
      <w:r w:rsidRPr="007E085C">
        <w:rPr>
          <w:rFonts w:ascii="Times New Roman" w:hAnsi="Times New Roman"/>
          <w:sz w:val="28"/>
          <w:szCs w:val="28"/>
          <w:lang w:val="uk-UA"/>
        </w:rPr>
        <w:t xml:space="preserve"> видається терміном на п’ять років з дати прийняття Агентством рішення про акре</w:t>
      </w:r>
      <w:r>
        <w:rPr>
          <w:rFonts w:ascii="Times New Roman" w:hAnsi="Times New Roman"/>
          <w:sz w:val="28"/>
          <w:szCs w:val="28"/>
          <w:lang w:val="uk-UA"/>
        </w:rPr>
        <w:t>дитацію кваліфікаційного центру</w:t>
      </w:r>
      <w:r w:rsidRPr="007E085C">
        <w:rPr>
          <w:rFonts w:ascii="Times New Roman" w:hAnsi="Times New Roman"/>
          <w:sz w:val="28"/>
          <w:szCs w:val="28"/>
          <w:lang w:val="uk-UA"/>
        </w:rPr>
        <w:t>.</w:t>
      </w:r>
    </w:p>
    <w:p w:rsidR="00400828" w:rsidRPr="007E085C" w:rsidRDefault="00400828" w:rsidP="00400828">
      <w:pPr>
        <w:spacing w:after="0" w:line="240" w:lineRule="auto"/>
        <w:ind w:firstLine="709"/>
        <w:jc w:val="both"/>
        <w:rPr>
          <w:rFonts w:ascii="Times New Roman" w:hAnsi="Times New Roman"/>
          <w:sz w:val="28"/>
          <w:szCs w:val="28"/>
          <w:lang w:val="uk-UA"/>
        </w:rPr>
      </w:pPr>
    </w:p>
    <w:p w:rsidR="00400828" w:rsidRPr="00C92343" w:rsidRDefault="00400828" w:rsidP="00400828">
      <w:pPr>
        <w:pStyle w:val="11"/>
        <w:tabs>
          <w:tab w:val="left" w:pos="426"/>
        </w:tabs>
        <w:spacing w:before="0" w:after="0" w:line="240" w:lineRule="auto"/>
        <w:ind w:firstLine="709"/>
        <w:contextualSpacing/>
        <w:jc w:val="both"/>
        <w:rPr>
          <w:sz w:val="28"/>
          <w:szCs w:val="28"/>
        </w:rPr>
      </w:pPr>
      <w:r w:rsidRPr="007E085C">
        <w:rPr>
          <w:sz w:val="28"/>
          <w:szCs w:val="28"/>
        </w:rPr>
        <w:t xml:space="preserve">У разі прийняття рішення про відмову в акредитації </w:t>
      </w:r>
      <w:r>
        <w:rPr>
          <w:sz w:val="28"/>
          <w:szCs w:val="28"/>
        </w:rPr>
        <w:t>заявника</w:t>
      </w:r>
      <w:r w:rsidRPr="007E085C">
        <w:rPr>
          <w:sz w:val="28"/>
          <w:szCs w:val="28"/>
        </w:rPr>
        <w:t xml:space="preserve"> або проведення повторної акред</w:t>
      </w:r>
      <w:r w:rsidR="009E2719">
        <w:rPr>
          <w:sz w:val="28"/>
          <w:szCs w:val="28"/>
        </w:rPr>
        <w:t>итаційної експертизи, Агентство</w:t>
      </w:r>
      <w:r w:rsidRPr="007E085C">
        <w:rPr>
          <w:color w:val="FF0000"/>
          <w:sz w:val="28"/>
          <w:szCs w:val="28"/>
        </w:rPr>
        <w:t xml:space="preserve"> </w:t>
      </w:r>
      <w:r w:rsidRPr="007E085C">
        <w:rPr>
          <w:sz w:val="28"/>
          <w:szCs w:val="28"/>
        </w:rPr>
        <w:t>інформує про таке рішення</w:t>
      </w:r>
      <w:r w:rsidRPr="00B57A40">
        <w:rPr>
          <w:sz w:val="28"/>
          <w:szCs w:val="28"/>
        </w:rPr>
        <w:t xml:space="preserve"> заявника</w:t>
      </w:r>
      <w:r w:rsidRPr="007E085C">
        <w:rPr>
          <w:sz w:val="28"/>
          <w:szCs w:val="28"/>
        </w:rPr>
        <w:t xml:space="preserve">, надіславши відповідне повідомлення на </w:t>
      </w:r>
      <w:r w:rsidR="002A0D10">
        <w:rPr>
          <w:sz w:val="28"/>
          <w:szCs w:val="28"/>
        </w:rPr>
        <w:t>вказану</w:t>
      </w:r>
      <w:r w:rsidR="002A0D10" w:rsidRPr="007E085C">
        <w:rPr>
          <w:sz w:val="28"/>
          <w:szCs w:val="28"/>
        </w:rPr>
        <w:t xml:space="preserve"> </w:t>
      </w:r>
      <w:r w:rsidRPr="00C92343">
        <w:rPr>
          <w:sz w:val="28"/>
          <w:szCs w:val="28"/>
        </w:rPr>
        <w:t xml:space="preserve">заявником </w:t>
      </w:r>
      <w:r w:rsidR="00A632C3" w:rsidRPr="00874344">
        <w:rPr>
          <w:sz w:val="28"/>
          <w:szCs w:val="28"/>
        </w:rPr>
        <w:t xml:space="preserve">у заяві </w:t>
      </w:r>
      <w:r w:rsidRPr="00C92343">
        <w:rPr>
          <w:sz w:val="28"/>
          <w:szCs w:val="28"/>
        </w:rPr>
        <w:t>адресу е</w:t>
      </w:r>
      <w:r w:rsidR="009E2719" w:rsidRPr="00C92343">
        <w:rPr>
          <w:sz w:val="28"/>
          <w:szCs w:val="28"/>
        </w:rPr>
        <w:t xml:space="preserve">лектронної пошти протягом </w:t>
      </w:r>
      <w:r w:rsidR="009E2719" w:rsidRPr="00874344">
        <w:rPr>
          <w:sz w:val="28"/>
          <w:szCs w:val="28"/>
        </w:rPr>
        <w:t>п’яти</w:t>
      </w:r>
      <w:r w:rsidRPr="00C92343">
        <w:rPr>
          <w:sz w:val="28"/>
          <w:szCs w:val="28"/>
        </w:rPr>
        <w:t xml:space="preserve"> робочих днів з </w:t>
      </w:r>
      <w:r w:rsidR="00A632C3" w:rsidRPr="00874344">
        <w:rPr>
          <w:sz w:val="28"/>
          <w:szCs w:val="28"/>
        </w:rPr>
        <w:t>дати</w:t>
      </w:r>
      <w:r w:rsidR="00A632C3" w:rsidRPr="00C92343">
        <w:rPr>
          <w:sz w:val="28"/>
          <w:szCs w:val="28"/>
        </w:rPr>
        <w:t xml:space="preserve"> </w:t>
      </w:r>
      <w:r w:rsidRPr="00C92343">
        <w:rPr>
          <w:sz w:val="28"/>
          <w:szCs w:val="28"/>
        </w:rPr>
        <w:t>його прийняття.</w:t>
      </w:r>
    </w:p>
    <w:p w:rsidR="00400828" w:rsidRPr="00C92343" w:rsidRDefault="00400828" w:rsidP="00400828">
      <w:pPr>
        <w:pStyle w:val="11"/>
        <w:tabs>
          <w:tab w:val="left" w:pos="426"/>
        </w:tabs>
        <w:spacing w:after="0" w:line="240" w:lineRule="auto"/>
        <w:ind w:firstLine="709"/>
        <w:contextualSpacing/>
        <w:jc w:val="both"/>
        <w:rPr>
          <w:sz w:val="28"/>
          <w:szCs w:val="28"/>
        </w:rPr>
      </w:pPr>
    </w:p>
    <w:p w:rsidR="00400828" w:rsidRPr="007E085C" w:rsidRDefault="00400828" w:rsidP="00400828">
      <w:pPr>
        <w:pStyle w:val="11"/>
        <w:tabs>
          <w:tab w:val="left" w:pos="426"/>
        </w:tabs>
        <w:spacing w:after="0" w:line="240" w:lineRule="auto"/>
        <w:ind w:firstLine="709"/>
        <w:contextualSpacing/>
        <w:jc w:val="both"/>
        <w:rPr>
          <w:sz w:val="28"/>
          <w:szCs w:val="28"/>
        </w:rPr>
      </w:pPr>
      <w:r w:rsidRPr="00B57A40">
        <w:rPr>
          <w:sz w:val="28"/>
          <w:szCs w:val="28"/>
        </w:rPr>
        <w:t>3</w:t>
      </w:r>
      <w:r w:rsidR="00AF1198">
        <w:rPr>
          <w:sz w:val="28"/>
          <w:szCs w:val="28"/>
        </w:rPr>
        <w:t>2</w:t>
      </w:r>
      <w:r w:rsidRPr="00B57A40">
        <w:rPr>
          <w:sz w:val="28"/>
          <w:szCs w:val="28"/>
        </w:rPr>
        <w:t xml:space="preserve">. Для забезпечення </w:t>
      </w:r>
      <w:r w:rsidRPr="00C92343">
        <w:rPr>
          <w:sz w:val="28"/>
          <w:szCs w:val="28"/>
        </w:rPr>
        <w:t>відкритості та прозорості процедури акредитації, заявник оприлюднює на вебсайті Сертифікат</w:t>
      </w:r>
      <w:r w:rsidR="00577616" w:rsidRPr="00C92343">
        <w:rPr>
          <w:sz w:val="28"/>
          <w:szCs w:val="28"/>
        </w:rPr>
        <w:t>(-и)</w:t>
      </w:r>
      <w:r w:rsidRPr="00C92343">
        <w:rPr>
          <w:sz w:val="28"/>
          <w:szCs w:val="28"/>
        </w:rPr>
        <w:t xml:space="preserve"> або рішення Агентства </w:t>
      </w:r>
      <w:r w:rsidR="001F58EF" w:rsidRPr="00874344">
        <w:rPr>
          <w:sz w:val="28"/>
          <w:szCs w:val="28"/>
        </w:rPr>
        <w:t xml:space="preserve">про відмову в </w:t>
      </w:r>
      <w:r w:rsidRPr="00C92343">
        <w:rPr>
          <w:sz w:val="28"/>
          <w:szCs w:val="28"/>
        </w:rPr>
        <w:t xml:space="preserve">акредитації </w:t>
      </w:r>
      <w:r w:rsidR="001F58EF" w:rsidRPr="00874344">
        <w:rPr>
          <w:sz w:val="28"/>
          <w:szCs w:val="28"/>
        </w:rPr>
        <w:t>заявника</w:t>
      </w:r>
      <w:r w:rsidR="001F58EF" w:rsidRPr="00C92343">
        <w:rPr>
          <w:sz w:val="28"/>
          <w:szCs w:val="28"/>
        </w:rPr>
        <w:t xml:space="preserve"> </w:t>
      </w:r>
      <w:r w:rsidRPr="00C92343">
        <w:rPr>
          <w:sz w:val="28"/>
          <w:szCs w:val="28"/>
        </w:rPr>
        <w:t xml:space="preserve">протягом десяти </w:t>
      </w:r>
      <w:r w:rsidRPr="007E085C">
        <w:rPr>
          <w:sz w:val="28"/>
          <w:szCs w:val="28"/>
        </w:rPr>
        <w:t xml:space="preserve">робочих днів з </w:t>
      </w:r>
      <w:r w:rsidR="001F58EF">
        <w:rPr>
          <w:sz w:val="28"/>
          <w:szCs w:val="28"/>
        </w:rPr>
        <w:t>дати</w:t>
      </w:r>
      <w:r w:rsidRPr="007E085C">
        <w:rPr>
          <w:sz w:val="28"/>
          <w:szCs w:val="28"/>
        </w:rPr>
        <w:t xml:space="preserve"> їх отримання.</w:t>
      </w:r>
    </w:p>
    <w:p w:rsidR="00400828" w:rsidRPr="007E085C" w:rsidRDefault="00400828" w:rsidP="00400828">
      <w:pPr>
        <w:pStyle w:val="11"/>
        <w:tabs>
          <w:tab w:val="left" w:pos="426"/>
        </w:tabs>
        <w:spacing w:after="0" w:line="240" w:lineRule="auto"/>
        <w:ind w:firstLine="709"/>
        <w:contextualSpacing/>
        <w:jc w:val="both"/>
        <w:rPr>
          <w:sz w:val="28"/>
          <w:szCs w:val="28"/>
        </w:rPr>
      </w:pPr>
    </w:p>
    <w:p w:rsidR="00400828" w:rsidRDefault="00400828" w:rsidP="00400828">
      <w:pPr>
        <w:pStyle w:val="11"/>
        <w:tabs>
          <w:tab w:val="left" w:pos="426"/>
        </w:tabs>
        <w:spacing w:after="0" w:line="240" w:lineRule="auto"/>
        <w:ind w:firstLine="709"/>
        <w:contextualSpacing/>
        <w:jc w:val="both"/>
        <w:rPr>
          <w:sz w:val="28"/>
          <w:szCs w:val="28"/>
        </w:rPr>
      </w:pPr>
      <w:r w:rsidRPr="007E085C">
        <w:rPr>
          <w:sz w:val="28"/>
          <w:szCs w:val="28"/>
        </w:rPr>
        <w:t>3</w:t>
      </w:r>
      <w:r w:rsidR="00AF1198">
        <w:rPr>
          <w:sz w:val="28"/>
          <w:szCs w:val="28"/>
        </w:rPr>
        <w:t>3</w:t>
      </w:r>
      <w:r w:rsidRPr="007E085C">
        <w:rPr>
          <w:sz w:val="28"/>
          <w:szCs w:val="28"/>
        </w:rPr>
        <w:t xml:space="preserve">. </w:t>
      </w:r>
      <w:r w:rsidRPr="004B688E">
        <w:rPr>
          <w:sz w:val="28"/>
          <w:szCs w:val="28"/>
        </w:rPr>
        <w:t>Для забезпечення відкритості та прозорості процедури акредитації, Агентство оприлюднює на вебсайті:</w:t>
      </w:r>
    </w:p>
    <w:p w:rsidR="00BB4626" w:rsidRPr="007E085C" w:rsidRDefault="00BB4626" w:rsidP="00400828">
      <w:pPr>
        <w:pStyle w:val="11"/>
        <w:tabs>
          <w:tab w:val="left" w:pos="426"/>
        </w:tabs>
        <w:spacing w:after="0" w:line="240" w:lineRule="auto"/>
        <w:ind w:firstLine="709"/>
        <w:contextualSpacing/>
        <w:jc w:val="both"/>
        <w:rPr>
          <w:sz w:val="28"/>
          <w:szCs w:val="28"/>
        </w:rPr>
      </w:pPr>
    </w:p>
    <w:p w:rsidR="00400828" w:rsidRDefault="00400828" w:rsidP="00400828">
      <w:pPr>
        <w:pStyle w:val="11"/>
        <w:tabs>
          <w:tab w:val="left" w:pos="426"/>
        </w:tabs>
        <w:spacing w:after="0" w:line="240" w:lineRule="auto"/>
        <w:ind w:firstLine="567"/>
        <w:contextualSpacing/>
        <w:jc w:val="both"/>
        <w:rPr>
          <w:sz w:val="28"/>
          <w:szCs w:val="28"/>
        </w:rPr>
      </w:pPr>
      <w:r w:rsidRPr="007E085C">
        <w:rPr>
          <w:sz w:val="28"/>
          <w:szCs w:val="28"/>
        </w:rPr>
        <w:tab/>
        <w:t xml:space="preserve">рішення про початок процедури акредитації – не пізніше </w:t>
      </w:r>
      <w:r w:rsidR="00524485" w:rsidRPr="00874344">
        <w:rPr>
          <w:sz w:val="28"/>
          <w:szCs w:val="28"/>
        </w:rPr>
        <w:t>ніж протягом п’яти робочих днів</w:t>
      </w:r>
      <w:r w:rsidRPr="007E085C">
        <w:rPr>
          <w:sz w:val="28"/>
          <w:szCs w:val="28"/>
        </w:rPr>
        <w:t xml:space="preserve"> з </w:t>
      </w:r>
      <w:r w:rsidR="001F58EF" w:rsidRPr="00874344">
        <w:rPr>
          <w:sz w:val="28"/>
          <w:szCs w:val="28"/>
        </w:rPr>
        <w:t xml:space="preserve">дати </w:t>
      </w:r>
      <w:r w:rsidRPr="0015521B">
        <w:rPr>
          <w:sz w:val="28"/>
          <w:szCs w:val="28"/>
        </w:rPr>
        <w:t xml:space="preserve">його </w:t>
      </w:r>
      <w:r w:rsidRPr="007E085C">
        <w:rPr>
          <w:sz w:val="28"/>
          <w:szCs w:val="28"/>
        </w:rPr>
        <w:t>прийняття;</w:t>
      </w:r>
    </w:p>
    <w:p w:rsidR="00BB4626" w:rsidRPr="007E085C" w:rsidRDefault="00BB4626" w:rsidP="00400828">
      <w:pPr>
        <w:pStyle w:val="11"/>
        <w:tabs>
          <w:tab w:val="left" w:pos="426"/>
        </w:tabs>
        <w:spacing w:after="0" w:line="240" w:lineRule="auto"/>
        <w:ind w:firstLine="567"/>
        <w:contextualSpacing/>
        <w:jc w:val="both"/>
        <w:rPr>
          <w:sz w:val="28"/>
          <w:szCs w:val="28"/>
        </w:rPr>
      </w:pPr>
    </w:p>
    <w:p w:rsidR="00400828" w:rsidRDefault="00400828" w:rsidP="00400828">
      <w:pPr>
        <w:pStyle w:val="11"/>
        <w:tabs>
          <w:tab w:val="left" w:pos="426"/>
        </w:tabs>
        <w:spacing w:after="0" w:line="240" w:lineRule="auto"/>
        <w:ind w:firstLine="567"/>
        <w:contextualSpacing/>
        <w:jc w:val="both"/>
        <w:rPr>
          <w:sz w:val="28"/>
          <w:szCs w:val="28"/>
        </w:rPr>
      </w:pPr>
      <w:r w:rsidRPr="007E085C">
        <w:rPr>
          <w:sz w:val="28"/>
          <w:szCs w:val="28"/>
        </w:rPr>
        <w:tab/>
      </w:r>
      <w:r>
        <w:rPr>
          <w:sz w:val="28"/>
          <w:szCs w:val="28"/>
        </w:rPr>
        <w:t>з</w:t>
      </w:r>
      <w:r w:rsidRPr="007E085C">
        <w:rPr>
          <w:sz w:val="28"/>
          <w:szCs w:val="28"/>
        </w:rPr>
        <w:t xml:space="preserve">віт та рішення </w:t>
      </w:r>
      <w:r w:rsidRPr="00C92343">
        <w:rPr>
          <w:sz w:val="28"/>
          <w:szCs w:val="28"/>
        </w:rPr>
        <w:t>Агентства за результатами процедур</w:t>
      </w:r>
      <w:r w:rsidR="00652243">
        <w:rPr>
          <w:sz w:val="28"/>
          <w:szCs w:val="28"/>
        </w:rPr>
        <w:t xml:space="preserve">и акредитації – протягом п’яти </w:t>
      </w:r>
      <w:r w:rsidRPr="00C92343">
        <w:rPr>
          <w:sz w:val="28"/>
          <w:szCs w:val="28"/>
        </w:rPr>
        <w:t xml:space="preserve">робочих днів з </w:t>
      </w:r>
      <w:r w:rsidR="00BB4626" w:rsidRPr="00874344">
        <w:rPr>
          <w:sz w:val="28"/>
          <w:szCs w:val="28"/>
        </w:rPr>
        <w:t>дати</w:t>
      </w:r>
      <w:r w:rsidR="00652243">
        <w:rPr>
          <w:sz w:val="28"/>
          <w:szCs w:val="28"/>
        </w:rPr>
        <w:t xml:space="preserve"> його</w:t>
      </w:r>
      <w:r w:rsidR="00BB4626" w:rsidRPr="00874344">
        <w:rPr>
          <w:sz w:val="28"/>
          <w:szCs w:val="28"/>
        </w:rPr>
        <w:t xml:space="preserve"> </w:t>
      </w:r>
      <w:r w:rsidRPr="007E085C">
        <w:rPr>
          <w:sz w:val="28"/>
          <w:szCs w:val="28"/>
        </w:rPr>
        <w:t>прийняття.</w:t>
      </w:r>
    </w:p>
    <w:p w:rsidR="00400828" w:rsidRDefault="00400828" w:rsidP="00400828">
      <w:pPr>
        <w:pStyle w:val="11"/>
        <w:tabs>
          <w:tab w:val="left" w:pos="426"/>
        </w:tabs>
        <w:spacing w:after="0" w:line="240" w:lineRule="auto"/>
        <w:ind w:firstLine="709"/>
        <w:contextualSpacing/>
        <w:jc w:val="both"/>
        <w:rPr>
          <w:sz w:val="28"/>
          <w:szCs w:val="28"/>
        </w:rPr>
      </w:pPr>
    </w:p>
    <w:p w:rsidR="00400828" w:rsidRDefault="00400828" w:rsidP="00400828">
      <w:pPr>
        <w:pStyle w:val="11"/>
        <w:tabs>
          <w:tab w:val="left" w:pos="426"/>
        </w:tabs>
        <w:spacing w:after="0" w:line="240" w:lineRule="auto"/>
        <w:ind w:firstLine="709"/>
        <w:contextualSpacing/>
        <w:jc w:val="both"/>
        <w:rPr>
          <w:sz w:val="28"/>
          <w:szCs w:val="28"/>
        </w:rPr>
      </w:pPr>
      <w:r w:rsidRPr="007573C9">
        <w:rPr>
          <w:sz w:val="28"/>
          <w:szCs w:val="28"/>
        </w:rPr>
        <w:t>3</w:t>
      </w:r>
      <w:r w:rsidR="00AF1198">
        <w:rPr>
          <w:sz w:val="28"/>
          <w:szCs w:val="28"/>
        </w:rPr>
        <w:t>4</w:t>
      </w:r>
      <w:r w:rsidRPr="007573C9">
        <w:rPr>
          <w:sz w:val="28"/>
          <w:szCs w:val="28"/>
        </w:rPr>
        <w:t>. Кваліфікаційний центр:</w:t>
      </w:r>
    </w:p>
    <w:p w:rsidR="00BB4626" w:rsidRPr="007573C9" w:rsidRDefault="00BB4626" w:rsidP="00400828">
      <w:pPr>
        <w:pStyle w:val="11"/>
        <w:tabs>
          <w:tab w:val="left" w:pos="426"/>
        </w:tabs>
        <w:spacing w:after="0" w:line="240" w:lineRule="auto"/>
        <w:ind w:firstLine="709"/>
        <w:contextualSpacing/>
        <w:jc w:val="both"/>
        <w:rPr>
          <w:sz w:val="28"/>
          <w:szCs w:val="28"/>
        </w:rPr>
      </w:pPr>
    </w:p>
    <w:p w:rsidR="00400828" w:rsidRPr="00A328D6" w:rsidRDefault="00400828" w:rsidP="00400828">
      <w:pPr>
        <w:pStyle w:val="11"/>
        <w:tabs>
          <w:tab w:val="left" w:pos="426"/>
        </w:tabs>
        <w:spacing w:after="0" w:line="240" w:lineRule="auto"/>
        <w:ind w:firstLine="709"/>
        <w:contextualSpacing/>
        <w:jc w:val="both"/>
        <w:rPr>
          <w:sz w:val="28"/>
          <w:szCs w:val="28"/>
        </w:rPr>
      </w:pPr>
      <w:r w:rsidRPr="00A328D6">
        <w:rPr>
          <w:sz w:val="28"/>
          <w:szCs w:val="28"/>
        </w:rPr>
        <w:t>інформує Агентство про наявність змін у відомостях, на підставі яких прийнято рішення про акредитацію кваліфікаційного центру;</w:t>
      </w:r>
    </w:p>
    <w:p w:rsidR="00400828" w:rsidRPr="00A328D6" w:rsidRDefault="00400828" w:rsidP="00400828">
      <w:pPr>
        <w:pStyle w:val="11"/>
        <w:tabs>
          <w:tab w:val="left" w:pos="426"/>
        </w:tabs>
        <w:spacing w:after="0" w:line="240" w:lineRule="auto"/>
        <w:ind w:firstLine="709"/>
        <w:contextualSpacing/>
        <w:jc w:val="both"/>
        <w:rPr>
          <w:sz w:val="28"/>
          <w:szCs w:val="28"/>
        </w:rPr>
      </w:pPr>
    </w:p>
    <w:p w:rsidR="00085426" w:rsidRPr="00874344" w:rsidRDefault="00085426" w:rsidP="00400828">
      <w:pPr>
        <w:pStyle w:val="11"/>
        <w:tabs>
          <w:tab w:val="left" w:pos="426"/>
        </w:tabs>
        <w:spacing w:after="0" w:line="240" w:lineRule="auto"/>
        <w:ind w:firstLine="709"/>
        <w:contextualSpacing/>
        <w:jc w:val="both"/>
        <w:rPr>
          <w:sz w:val="28"/>
          <w:szCs w:val="28"/>
        </w:rPr>
      </w:pPr>
      <w:r w:rsidRPr="00874344">
        <w:rPr>
          <w:sz w:val="28"/>
          <w:szCs w:val="28"/>
        </w:rPr>
        <w:t>щомісяця, не пізніше 20 числа, вносить до Реєстру кваліфікацій відомості про присвоєні/підтв</w:t>
      </w:r>
      <w:r w:rsidR="009A1ACC" w:rsidRPr="00874344">
        <w:rPr>
          <w:sz w:val="28"/>
          <w:szCs w:val="28"/>
        </w:rPr>
        <w:t>ерджені</w:t>
      </w:r>
      <w:r w:rsidR="00773B06" w:rsidRPr="00874344">
        <w:rPr>
          <w:sz w:val="28"/>
          <w:szCs w:val="28"/>
        </w:rPr>
        <w:t xml:space="preserve">/визнані </w:t>
      </w:r>
      <w:r w:rsidR="009A1ACC" w:rsidRPr="00874344">
        <w:rPr>
          <w:sz w:val="28"/>
          <w:szCs w:val="28"/>
        </w:rPr>
        <w:t>професійні кваліфікації, визначені Положенням про Реєстр кваліфікацій.</w:t>
      </w:r>
    </w:p>
    <w:p w:rsidR="00085426" w:rsidRDefault="00085426" w:rsidP="00400828">
      <w:pPr>
        <w:pStyle w:val="11"/>
        <w:tabs>
          <w:tab w:val="left" w:pos="426"/>
        </w:tabs>
        <w:spacing w:after="0" w:line="240" w:lineRule="auto"/>
        <w:ind w:firstLine="709"/>
        <w:contextualSpacing/>
        <w:jc w:val="both"/>
        <w:rPr>
          <w:sz w:val="28"/>
          <w:szCs w:val="28"/>
        </w:rPr>
      </w:pPr>
    </w:p>
    <w:p w:rsidR="00400828" w:rsidRPr="00C92343" w:rsidRDefault="00400828" w:rsidP="00400828">
      <w:pPr>
        <w:pStyle w:val="11"/>
        <w:tabs>
          <w:tab w:val="left" w:pos="426"/>
        </w:tabs>
        <w:spacing w:after="0" w:line="240" w:lineRule="auto"/>
        <w:ind w:firstLine="709"/>
        <w:contextualSpacing/>
        <w:jc w:val="both"/>
        <w:rPr>
          <w:sz w:val="28"/>
          <w:szCs w:val="28"/>
        </w:rPr>
      </w:pPr>
      <w:r w:rsidRPr="00C92343">
        <w:rPr>
          <w:sz w:val="28"/>
          <w:szCs w:val="28"/>
        </w:rPr>
        <w:t xml:space="preserve">У разі </w:t>
      </w:r>
      <w:r w:rsidR="00D92FF0" w:rsidRPr="00874344">
        <w:rPr>
          <w:sz w:val="28"/>
          <w:szCs w:val="28"/>
        </w:rPr>
        <w:t>невнесення</w:t>
      </w:r>
      <w:r w:rsidRPr="00874344">
        <w:rPr>
          <w:sz w:val="28"/>
          <w:szCs w:val="28"/>
        </w:rPr>
        <w:t xml:space="preserve"> </w:t>
      </w:r>
      <w:r w:rsidRPr="00C92343">
        <w:rPr>
          <w:sz w:val="28"/>
          <w:szCs w:val="28"/>
        </w:rPr>
        <w:t>таких відомостей впродовж трьох місяців, Агентство приймає рішення про припинення дії Сертифікату</w:t>
      </w:r>
      <w:r w:rsidR="00773B06" w:rsidRPr="00C92343">
        <w:rPr>
          <w:sz w:val="28"/>
          <w:szCs w:val="28"/>
        </w:rPr>
        <w:t>(-ів)</w:t>
      </w:r>
      <w:r w:rsidRPr="00C92343">
        <w:rPr>
          <w:sz w:val="28"/>
          <w:szCs w:val="28"/>
        </w:rPr>
        <w:t>, про що інформує кваліфікаційний центр протягом десяти робочих днів з дати прийняття такого рішення.</w:t>
      </w:r>
    </w:p>
    <w:p w:rsidR="009E2719" w:rsidRDefault="009E2719" w:rsidP="00400828">
      <w:pPr>
        <w:pStyle w:val="11"/>
        <w:tabs>
          <w:tab w:val="left" w:pos="426"/>
        </w:tabs>
        <w:spacing w:after="0" w:line="240" w:lineRule="auto"/>
        <w:ind w:firstLine="709"/>
        <w:contextualSpacing/>
        <w:jc w:val="both"/>
        <w:rPr>
          <w:sz w:val="28"/>
          <w:szCs w:val="28"/>
        </w:rPr>
      </w:pPr>
    </w:p>
    <w:p w:rsidR="009E2719" w:rsidRPr="00874344" w:rsidRDefault="009E2719" w:rsidP="009E2719">
      <w:pPr>
        <w:spacing w:after="0" w:line="240" w:lineRule="auto"/>
        <w:ind w:firstLine="709"/>
        <w:jc w:val="both"/>
        <w:rPr>
          <w:rFonts w:ascii="Times New Roman" w:hAnsi="Times New Roman"/>
          <w:sz w:val="28"/>
          <w:szCs w:val="28"/>
          <w:lang w:val="uk-UA"/>
        </w:rPr>
      </w:pPr>
      <w:r w:rsidRPr="00874344">
        <w:rPr>
          <w:rFonts w:ascii="Times New Roman" w:hAnsi="Times New Roman"/>
          <w:sz w:val="28"/>
          <w:szCs w:val="28"/>
          <w:lang w:val="uk-UA" w:eastAsia="uk-UA"/>
        </w:rPr>
        <w:t>3</w:t>
      </w:r>
      <w:r w:rsidR="00AF1198" w:rsidRPr="00874344">
        <w:rPr>
          <w:rFonts w:ascii="Times New Roman" w:hAnsi="Times New Roman"/>
          <w:sz w:val="28"/>
          <w:szCs w:val="28"/>
          <w:lang w:val="uk-UA" w:eastAsia="uk-UA"/>
        </w:rPr>
        <w:t>5</w:t>
      </w:r>
      <w:r w:rsidRPr="00874344">
        <w:rPr>
          <w:rFonts w:ascii="Times New Roman" w:hAnsi="Times New Roman"/>
          <w:sz w:val="28"/>
          <w:szCs w:val="28"/>
          <w:lang w:val="uk-UA" w:eastAsia="uk-UA"/>
        </w:rPr>
        <w:t>.</w:t>
      </w:r>
      <w:r w:rsidR="00D92FF0" w:rsidRPr="00874344">
        <w:rPr>
          <w:sz w:val="28"/>
          <w:szCs w:val="28"/>
          <w:lang w:val="uk-UA"/>
        </w:rPr>
        <w:t> </w:t>
      </w:r>
      <w:r w:rsidRPr="00874344">
        <w:rPr>
          <w:rFonts w:ascii="Times New Roman" w:hAnsi="Times New Roman"/>
          <w:sz w:val="28"/>
          <w:szCs w:val="28"/>
          <w:lang w:val="uk-UA"/>
        </w:rPr>
        <w:t>Термін дії Серти</w:t>
      </w:r>
      <w:r w:rsidR="00D92FF0" w:rsidRPr="00874344">
        <w:rPr>
          <w:rFonts w:ascii="Times New Roman" w:hAnsi="Times New Roman"/>
          <w:sz w:val="28"/>
          <w:szCs w:val="28"/>
          <w:lang w:val="uk-UA"/>
        </w:rPr>
        <w:t xml:space="preserve">фікату продовжується </w:t>
      </w:r>
      <w:r w:rsidR="00BB69D1" w:rsidRPr="00874344">
        <w:rPr>
          <w:rFonts w:ascii="Times New Roman" w:hAnsi="Times New Roman"/>
          <w:sz w:val="28"/>
          <w:szCs w:val="28"/>
          <w:lang w:val="uk-UA"/>
        </w:rPr>
        <w:t xml:space="preserve">ще на п’ять років </w:t>
      </w:r>
      <w:r w:rsidR="00D92FF0" w:rsidRPr="00874344">
        <w:rPr>
          <w:rFonts w:ascii="Times New Roman" w:hAnsi="Times New Roman"/>
          <w:sz w:val="28"/>
          <w:szCs w:val="28"/>
          <w:lang w:val="uk-UA"/>
        </w:rPr>
        <w:t>за заявою з</w:t>
      </w:r>
      <w:r w:rsidRPr="00874344">
        <w:rPr>
          <w:rFonts w:ascii="Times New Roman" w:hAnsi="Times New Roman"/>
          <w:sz w:val="28"/>
          <w:szCs w:val="28"/>
          <w:lang w:val="uk-UA"/>
        </w:rPr>
        <w:t>аявника бе</w:t>
      </w:r>
      <w:r w:rsidR="00D92FF0" w:rsidRPr="00874344">
        <w:rPr>
          <w:rFonts w:ascii="Times New Roman" w:hAnsi="Times New Roman"/>
          <w:sz w:val="28"/>
          <w:szCs w:val="28"/>
          <w:lang w:val="uk-UA"/>
        </w:rPr>
        <w:t>зоплатно та</w:t>
      </w:r>
      <w:r w:rsidRPr="00874344">
        <w:rPr>
          <w:rFonts w:ascii="Times New Roman" w:hAnsi="Times New Roman"/>
          <w:sz w:val="28"/>
          <w:szCs w:val="28"/>
          <w:lang w:val="uk-UA"/>
        </w:rPr>
        <w:t xml:space="preserve"> без проходження процедури акредитації, у разі, якщо професійний стандарт, яким визначено професійну кваліфікацію,</w:t>
      </w:r>
      <w:r w:rsidR="00D92FF0" w:rsidRPr="00874344">
        <w:rPr>
          <w:rFonts w:ascii="Times New Roman" w:hAnsi="Times New Roman"/>
          <w:sz w:val="28"/>
          <w:szCs w:val="28"/>
          <w:lang w:val="uk-UA"/>
        </w:rPr>
        <w:t xml:space="preserve"> якої стосується Сертифікат,</w:t>
      </w:r>
      <w:r w:rsidRPr="00874344">
        <w:rPr>
          <w:rFonts w:ascii="Times New Roman" w:hAnsi="Times New Roman"/>
          <w:sz w:val="28"/>
          <w:szCs w:val="28"/>
          <w:lang w:val="uk-UA"/>
        </w:rPr>
        <w:t xml:space="preserve"> не зазнав суттєвих змін (не змінились трудові функції, предмети та засоби праці). У такому разі Агентство приймає рішення про </w:t>
      </w:r>
      <w:r w:rsidRPr="00874344">
        <w:rPr>
          <w:rFonts w:ascii="Times New Roman" w:hAnsi="Times New Roman"/>
          <w:sz w:val="28"/>
          <w:szCs w:val="28"/>
          <w:lang w:val="uk-UA"/>
        </w:rPr>
        <w:lastRenderedPageBreak/>
        <w:t xml:space="preserve">продовження дії Сертифікату, яке протягом </w:t>
      </w:r>
      <w:r w:rsidR="009B5045" w:rsidRPr="00874344">
        <w:rPr>
          <w:rFonts w:ascii="Times New Roman" w:hAnsi="Times New Roman"/>
          <w:sz w:val="28"/>
          <w:szCs w:val="28"/>
          <w:lang w:val="uk-UA"/>
        </w:rPr>
        <w:t>десяти</w:t>
      </w:r>
      <w:r w:rsidRPr="00874344">
        <w:rPr>
          <w:rFonts w:ascii="Times New Roman" w:hAnsi="Times New Roman"/>
          <w:sz w:val="28"/>
          <w:szCs w:val="28"/>
          <w:lang w:val="uk-UA"/>
        </w:rPr>
        <w:t xml:space="preserve"> робочих днів направляє </w:t>
      </w:r>
      <w:r w:rsidR="00D92FF0" w:rsidRPr="00874344">
        <w:rPr>
          <w:rFonts w:ascii="Times New Roman" w:hAnsi="Times New Roman"/>
          <w:sz w:val="28"/>
          <w:szCs w:val="28"/>
          <w:lang w:val="uk-UA"/>
        </w:rPr>
        <w:t xml:space="preserve">до </w:t>
      </w:r>
      <w:r w:rsidRPr="00874344">
        <w:rPr>
          <w:rFonts w:ascii="Times New Roman" w:hAnsi="Times New Roman"/>
          <w:sz w:val="28"/>
          <w:szCs w:val="28"/>
          <w:lang w:val="uk-UA"/>
        </w:rPr>
        <w:t>кваліфікаційно</w:t>
      </w:r>
      <w:r w:rsidR="00D92FF0" w:rsidRPr="00874344">
        <w:rPr>
          <w:rFonts w:ascii="Times New Roman" w:hAnsi="Times New Roman"/>
          <w:sz w:val="28"/>
          <w:szCs w:val="28"/>
          <w:lang w:val="uk-UA"/>
        </w:rPr>
        <w:t>го</w:t>
      </w:r>
      <w:r w:rsidRPr="00874344">
        <w:rPr>
          <w:rFonts w:ascii="Times New Roman" w:hAnsi="Times New Roman"/>
          <w:sz w:val="28"/>
          <w:szCs w:val="28"/>
          <w:lang w:val="uk-UA"/>
        </w:rPr>
        <w:t xml:space="preserve"> центру за вказаною ним адресою.</w:t>
      </w:r>
    </w:p>
    <w:p w:rsidR="009E2719" w:rsidRPr="00874344" w:rsidRDefault="009E2719" w:rsidP="009E2719">
      <w:pPr>
        <w:spacing w:after="0" w:line="240" w:lineRule="auto"/>
        <w:ind w:firstLine="709"/>
        <w:jc w:val="both"/>
        <w:rPr>
          <w:rFonts w:ascii="Times New Roman" w:hAnsi="Times New Roman"/>
          <w:sz w:val="28"/>
          <w:szCs w:val="28"/>
          <w:lang w:val="uk-UA"/>
        </w:rPr>
      </w:pPr>
    </w:p>
    <w:p w:rsidR="009E2719" w:rsidRDefault="009E2719" w:rsidP="009E2719">
      <w:pPr>
        <w:spacing w:after="0" w:line="240" w:lineRule="auto"/>
        <w:ind w:firstLine="709"/>
        <w:jc w:val="both"/>
        <w:rPr>
          <w:rFonts w:ascii="Times New Roman" w:hAnsi="Times New Roman"/>
          <w:sz w:val="28"/>
          <w:szCs w:val="28"/>
          <w:lang w:val="uk-UA"/>
        </w:rPr>
      </w:pPr>
      <w:r w:rsidRPr="00874344">
        <w:rPr>
          <w:rFonts w:ascii="Times New Roman" w:hAnsi="Times New Roman"/>
          <w:sz w:val="28"/>
          <w:szCs w:val="28"/>
          <w:lang w:val="uk-UA"/>
        </w:rPr>
        <w:t>Відповідне рішення оприлюднюється на вебсайті кваліфікаційного центру протягом десяти робочих днів з дати його прийняття</w:t>
      </w:r>
      <w:r w:rsidR="00BB69D1" w:rsidRPr="00874344">
        <w:rPr>
          <w:rFonts w:ascii="Times New Roman" w:hAnsi="Times New Roman"/>
          <w:sz w:val="28"/>
          <w:szCs w:val="28"/>
          <w:lang w:val="uk-UA"/>
        </w:rPr>
        <w:t>, відомості про продовження терміну дії Сертифікату вносяться Агентством до Реєстру кваліфікацій</w:t>
      </w:r>
      <w:r w:rsidRPr="00874344">
        <w:rPr>
          <w:rFonts w:ascii="Times New Roman" w:hAnsi="Times New Roman"/>
          <w:sz w:val="28"/>
          <w:szCs w:val="28"/>
          <w:lang w:val="uk-UA"/>
        </w:rPr>
        <w:t>.</w:t>
      </w:r>
    </w:p>
    <w:p w:rsidR="00190894" w:rsidRDefault="00190894" w:rsidP="009E2719">
      <w:pPr>
        <w:spacing w:after="0" w:line="240" w:lineRule="auto"/>
        <w:ind w:firstLine="709"/>
        <w:jc w:val="both"/>
        <w:rPr>
          <w:rFonts w:ascii="Times New Roman" w:hAnsi="Times New Roman"/>
          <w:sz w:val="28"/>
          <w:szCs w:val="28"/>
          <w:lang w:val="uk-UA"/>
        </w:rPr>
      </w:pPr>
    </w:p>
    <w:p w:rsidR="00190894" w:rsidRPr="00190894" w:rsidRDefault="00190894" w:rsidP="00190894">
      <w:pPr>
        <w:spacing w:after="0" w:line="240" w:lineRule="auto"/>
        <w:ind w:firstLine="514"/>
        <w:jc w:val="both"/>
        <w:rPr>
          <w:rFonts w:ascii="Times New Roman" w:hAnsi="Times New Roman"/>
          <w:color w:val="000000"/>
          <w:sz w:val="28"/>
          <w:szCs w:val="28"/>
          <w:lang w:val="uk-UA" w:eastAsia="ru-RU"/>
        </w:rPr>
      </w:pPr>
      <w:r w:rsidRPr="00190894">
        <w:rPr>
          <w:rFonts w:ascii="Times New Roman" w:hAnsi="Times New Roman"/>
          <w:color w:val="000000"/>
          <w:sz w:val="28"/>
          <w:szCs w:val="28"/>
          <w:lang w:val="uk-UA" w:eastAsia="ru-RU"/>
        </w:rPr>
        <w:t>У разі припинення діяльності кваліфікаційного центру дія Сертифікату припиняється.</w:t>
      </w:r>
    </w:p>
    <w:p w:rsidR="00400828" w:rsidRPr="007E085C" w:rsidRDefault="00400828" w:rsidP="00400828">
      <w:pPr>
        <w:pStyle w:val="11"/>
        <w:tabs>
          <w:tab w:val="left" w:pos="426"/>
        </w:tabs>
        <w:spacing w:after="0" w:line="240" w:lineRule="auto"/>
        <w:ind w:firstLine="709"/>
        <w:contextualSpacing/>
        <w:jc w:val="center"/>
        <w:rPr>
          <w:b/>
          <w:sz w:val="28"/>
          <w:szCs w:val="28"/>
        </w:rPr>
      </w:pPr>
      <w:r w:rsidRPr="007E085C">
        <w:rPr>
          <w:b/>
          <w:sz w:val="28"/>
          <w:szCs w:val="28"/>
        </w:rPr>
        <w:t>ІV. Правовий статус експертів з акредитації</w:t>
      </w:r>
    </w:p>
    <w:p w:rsidR="00400828" w:rsidRPr="00D06F20" w:rsidRDefault="00400828" w:rsidP="00400828">
      <w:pPr>
        <w:pStyle w:val="11"/>
        <w:tabs>
          <w:tab w:val="left" w:pos="426"/>
        </w:tabs>
        <w:spacing w:after="0" w:line="240" w:lineRule="auto"/>
        <w:ind w:firstLine="709"/>
        <w:contextualSpacing/>
        <w:jc w:val="both"/>
        <w:rPr>
          <w:sz w:val="28"/>
          <w:szCs w:val="28"/>
        </w:rPr>
      </w:pPr>
    </w:p>
    <w:p w:rsidR="00400828" w:rsidRDefault="009E2719" w:rsidP="00400828">
      <w:pPr>
        <w:pStyle w:val="11"/>
        <w:tabs>
          <w:tab w:val="left" w:pos="426"/>
        </w:tabs>
        <w:spacing w:after="0" w:line="240" w:lineRule="auto"/>
        <w:ind w:firstLine="709"/>
        <w:contextualSpacing/>
        <w:jc w:val="both"/>
        <w:rPr>
          <w:sz w:val="28"/>
          <w:szCs w:val="28"/>
        </w:rPr>
      </w:pPr>
      <w:r>
        <w:rPr>
          <w:sz w:val="28"/>
          <w:szCs w:val="28"/>
        </w:rPr>
        <w:t>3</w:t>
      </w:r>
      <w:r w:rsidR="00AF1198">
        <w:rPr>
          <w:sz w:val="28"/>
          <w:szCs w:val="28"/>
        </w:rPr>
        <w:t>6</w:t>
      </w:r>
      <w:r w:rsidR="00EE479F">
        <w:rPr>
          <w:sz w:val="28"/>
          <w:szCs w:val="28"/>
        </w:rPr>
        <w:t>. </w:t>
      </w:r>
      <w:r w:rsidR="00400828" w:rsidRPr="007E085C">
        <w:rPr>
          <w:sz w:val="28"/>
          <w:szCs w:val="28"/>
        </w:rPr>
        <w:t>До функцій експертів належить здійснення акредитаційної експертизи</w:t>
      </w:r>
      <w:r w:rsidR="00802159">
        <w:rPr>
          <w:sz w:val="28"/>
          <w:szCs w:val="28"/>
        </w:rPr>
        <w:t xml:space="preserve"> у складі експертної комісії</w:t>
      </w:r>
      <w:r w:rsidR="00400828" w:rsidRPr="007E085C">
        <w:rPr>
          <w:sz w:val="28"/>
          <w:szCs w:val="28"/>
        </w:rPr>
        <w:t>.</w:t>
      </w:r>
    </w:p>
    <w:p w:rsidR="00EE479F" w:rsidRPr="007E085C" w:rsidRDefault="00EE479F" w:rsidP="00400828">
      <w:pPr>
        <w:pStyle w:val="11"/>
        <w:tabs>
          <w:tab w:val="left" w:pos="426"/>
        </w:tabs>
        <w:spacing w:after="0" w:line="240" w:lineRule="auto"/>
        <w:ind w:firstLine="709"/>
        <w:contextualSpacing/>
        <w:jc w:val="both"/>
        <w:rPr>
          <w:sz w:val="28"/>
          <w:szCs w:val="28"/>
        </w:rPr>
      </w:pPr>
    </w:p>
    <w:p w:rsidR="00802159" w:rsidRDefault="00400828" w:rsidP="00400828">
      <w:pPr>
        <w:tabs>
          <w:tab w:val="left" w:pos="1651"/>
        </w:tabs>
        <w:spacing w:after="0" w:line="240" w:lineRule="auto"/>
        <w:ind w:firstLine="709"/>
        <w:jc w:val="both"/>
        <w:rPr>
          <w:rFonts w:ascii="Times New Roman" w:hAnsi="Times New Roman"/>
          <w:sz w:val="28"/>
          <w:szCs w:val="28"/>
          <w:lang w:val="uk-UA" w:eastAsia="uk-UA"/>
        </w:rPr>
      </w:pPr>
      <w:r w:rsidRPr="004B688E">
        <w:rPr>
          <w:rFonts w:ascii="Times New Roman" w:hAnsi="Times New Roman"/>
          <w:sz w:val="28"/>
          <w:szCs w:val="28"/>
          <w:lang w:val="uk-UA" w:eastAsia="uk-UA"/>
        </w:rPr>
        <w:t>Експерти відбираються з числа осіб,</w:t>
      </w:r>
      <w:r w:rsidR="001219A1">
        <w:rPr>
          <w:rFonts w:ascii="Times New Roman" w:hAnsi="Times New Roman"/>
          <w:sz w:val="28"/>
          <w:szCs w:val="28"/>
          <w:lang w:val="uk-UA" w:eastAsia="uk-UA"/>
        </w:rPr>
        <w:t xml:space="preserve"> які</w:t>
      </w:r>
      <w:r w:rsidR="00BC1703">
        <w:rPr>
          <w:rFonts w:ascii="Times New Roman" w:hAnsi="Times New Roman"/>
          <w:sz w:val="28"/>
          <w:szCs w:val="28"/>
          <w:lang w:val="uk-UA" w:eastAsia="uk-UA"/>
        </w:rPr>
        <w:t xml:space="preserve"> мають відповідний</w:t>
      </w:r>
      <w:r w:rsidRPr="004B688E">
        <w:rPr>
          <w:rFonts w:ascii="Times New Roman" w:hAnsi="Times New Roman"/>
          <w:sz w:val="28"/>
          <w:szCs w:val="28"/>
          <w:lang w:val="uk-UA" w:eastAsia="uk-UA"/>
        </w:rPr>
        <w:t xml:space="preserve"> </w:t>
      </w:r>
      <w:r w:rsidR="00B929B0" w:rsidRPr="00BC1703">
        <w:rPr>
          <w:rFonts w:ascii="Times New Roman" w:hAnsi="Times New Roman"/>
          <w:sz w:val="28"/>
          <w:szCs w:val="28"/>
          <w:lang w:val="uk-UA" w:eastAsia="uk-UA"/>
        </w:rPr>
        <w:t>рівень</w:t>
      </w:r>
      <w:r w:rsidRPr="00BC1703">
        <w:rPr>
          <w:rFonts w:ascii="Times New Roman" w:hAnsi="Times New Roman"/>
          <w:sz w:val="28"/>
          <w:szCs w:val="28"/>
          <w:lang w:val="uk-UA" w:eastAsia="uk-UA"/>
        </w:rPr>
        <w:t xml:space="preserve"> </w:t>
      </w:r>
      <w:r w:rsidR="001219A1" w:rsidRPr="00BC1703">
        <w:rPr>
          <w:rFonts w:ascii="Times New Roman" w:hAnsi="Times New Roman"/>
          <w:sz w:val="28"/>
          <w:szCs w:val="28"/>
          <w:lang w:val="uk-UA" w:eastAsia="uk-UA"/>
        </w:rPr>
        <w:t xml:space="preserve">вищої </w:t>
      </w:r>
      <w:r w:rsidRPr="00BC1703">
        <w:rPr>
          <w:rFonts w:ascii="Times New Roman" w:hAnsi="Times New Roman"/>
          <w:sz w:val="28"/>
          <w:szCs w:val="28"/>
          <w:lang w:val="uk-UA" w:eastAsia="uk-UA"/>
        </w:rPr>
        <w:t>освіт</w:t>
      </w:r>
      <w:r w:rsidR="00B929B0" w:rsidRPr="00BC1703">
        <w:rPr>
          <w:rFonts w:ascii="Times New Roman" w:hAnsi="Times New Roman"/>
          <w:sz w:val="28"/>
          <w:szCs w:val="28"/>
          <w:lang w:val="uk-UA" w:eastAsia="uk-UA"/>
        </w:rPr>
        <w:t>и</w:t>
      </w:r>
      <w:r w:rsidRPr="001659FB">
        <w:rPr>
          <w:rFonts w:ascii="Times New Roman" w:hAnsi="Times New Roman"/>
          <w:sz w:val="28"/>
          <w:szCs w:val="28"/>
          <w:lang w:val="uk-UA" w:eastAsia="uk-UA"/>
        </w:rPr>
        <w:t>,</w:t>
      </w:r>
      <w:r w:rsidRPr="00AF1198">
        <w:rPr>
          <w:rFonts w:ascii="Times New Roman" w:hAnsi="Times New Roman"/>
          <w:sz w:val="28"/>
          <w:szCs w:val="28"/>
          <w:lang w:val="uk-UA" w:eastAsia="uk-UA"/>
        </w:rPr>
        <w:t xml:space="preserve"> стаж роботи</w:t>
      </w:r>
      <w:r w:rsidR="00D06F20">
        <w:rPr>
          <w:rFonts w:ascii="Times New Roman" w:hAnsi="Times New Roman"/>
          <w:sz w:val="28"/>
          <w:szCs w:val="28"/>
          <w:lang w:val="uk-UA" w:eastAsia="uk-UA"/>
        </w:rPr>
        <w:t xml:space="preserve"> не менше п’яти</w:t>
      </w:r>
      <w:r w:rsidRPr="00AF1198">
        <w:rPr>
          <w:rFonts w:ascii="Times New Roman" w:hAnsi="Times New Roman"/>
          <w:sz w:val="28"/>
          <w:szCs w:val="28"/>
          <w:lang w:val="uk-UA" w:eastAsia="uk-UA"/>
        </w:rPr>
        <w:t xml:space="preserve"> років </w:t>
      </w:r>
      <w:r w:rsidR="00577616" w:rsidRPr="00AF1198">
        <w:rPr>
          <w:rFonts w:ascii="Times New Roman" w:hAnsi="Times New Roman"/>
          <w:sz w:val="28"/>
          <w:szCs w:val="28"/>
          <w:lang w:val="uk-UA" w:eastAsia="uk-UA"/>
        </w:rPr>
        <w:t>у відповідній сфері</w:t>
      </w:r>
      <w:r w:rsidRPr="00AF1198">
        <w:rPr>
          <w:rFonts w:ascii="Times New Roman" w:hAnsi="Times New Roman"/>
          <w:sz w:val="28"/>
          <w:szCs w:val="28"/>
          <w:lang w:val="uk-UA" w:eastAsia="uk-UA"/>
        </w:rPr>
        <w:t xml:space="preserve"> та володіють знаннями і вміннями для здійснення акредитаційної експертизи.</w:t>
      </w:r>
    </w:p>
    <w:p w:rsidR="00400828" w:rsidRPr="007E085C" w:rsidRDefault="00400828" w:rsidP="00400828">
      <w:pPr>
        <w:tabs>
          <w:tab w:val="left" w:pos="1651"/>
        </w:tabs>
        <w:spacing w:after="0" w:line="240" w:lineRule="auto"/>
        <w:ind w:firstLine="709"/>
        <w:jc w:val="both"/>
        <w:rPr>
          <w:rFonts w:ascii="Times New Roman" w:hAnsi="Times New Roman"/>
          <w:sz w:val="28"/>
          <w:szCs w:val="28"/>
          <w:lang w:val="uk-UA"/>
        </w:rPr>
      </w:pPr>
    </w:p>
    <w:p w:rsidR="00400828" w:rsidRPr="00EE104B" w:rsidRDefault="00400828" w:rsidP="00FB2AE0">
      <w:pPr>
        <w:pStyle w:val="11"/>
        <w:tabs>
          <w:tab w:val="left" w:pos="426"/>
        </w:tabs>
        <w:spacing w:before="0" w:after="0" w:line="240" w:lineRule="auto"/>
        <w:ind w:firstLine="709"/>
        <w:contextualSpacing/>
        <w:jc w:val="both"/>
        <w:rPr>
          <w:sz w:val="28"/>
          <w:szCs w:val="28"/>
        </w:rPr>
      </w:pPr>
      <w:r w:rsidRPr="007E085C">
        <w:rPr>
          <w:sz w:val="28"/>
          <w:szCs w:val="28"/>
        </w:rPr>
        <w:t xml:space="preserve">Відбір експертів та включення їх до Реєстру кваліфікацій </w:t>
      </w:r>
      <w:r>
        <w:rPr>
          <w:sz w:val="28"/>
          <w:szCs w:val="28"/>
        </w:rPr>
        <w:t>здійснюється</w:t>
      </w:r>
      <w:r w:rsidRPr="007E085C">
        <w:rPr>
          <w:sz w:val="28"/>
          <w:szCs w:val="28"/>
        </w:rPr>
        <w:t xml:space="preserve"> </w:t>
      </w:r>
      <w:r w:rsidRPr="00DB4FCA">
        <w:rPr>
          <w:sz w:val="28"/>
          <w:szCs w:val="28"/>
        </w:rPr>
        <w:t xml:space="preserve">на конкурсних засадах </w:t>
      </w:r>
      <w:r w:rsidRPr="007E085C">
        <w:rPr>
          <w:sz w:val="28"/>
          <w:szCs w:val="28"/>
        </w:rPr>
        <w:t>відпо</w:t>
      </w:r>
      <w:r w:rsidR="001A327F">
        <w:rPr>
          <w:sz w:val="28"/>
          <w:szCs w:val="28"/>
        </w:rPr>
        <w:t xml:space="preserve">відно до </w:t>
      </w:r>
      <w:r w:rsidR="001A327F" w:rsidRPr="00874344">
        <w:rPr>
          <w:sz w:val="28"/>
          <w:szCs w:val="28"/>
        </w:rPr>
        <w:t>п</w:t>
      </w:r>
      <w:r w:rsidRPr="00C92343">
        <w:rPr>
          <w:sz w:val="28"/>
          <w:szCs w:val="28"/>
        </w:rPr>
        <w:t>оря</w:t>
      </w:r>
      <w:r w:rsidRPr="007E085C">
        <w:rPr>
          <w:sz w:val="28"/>
          <w:szCs w:val="28"/>
        </w:rPr>
        <w:t>дку відбору експертів</w:t>
      </w:r>
      <w:r w:rsidRPr="00A973EC">
        <w:rPr>
          <w:sz w:val="28"/>
          <w:szCs w:val="28"/>
        </w:rPr>
        <w:t xml:space="preserve">, </w:t>
      </w:r>
      <w:r w:rsidRPr="00AB2B48">
        <w:rPr>
          <w:sz w:val="28"/>
          <w:szCs w:val="28"/>
        </w:rPr>
        <w:t>затвердженого</w:t>
      </w:r>
      <w:r w:rsidRPr="00A973EC">
        <w:rPr>
          <w:sz w:val="28"/>
          <w:szCs w:val="28"/>
        </w:rPr>
        <w:t xml:space="preserve"> Агентством</w:t>
      </w:r>
      <w:r w:rsidRPr="00EE104B">
        <w:rPr>
          <w:sz w:val="28"/>
          <w:szCs w:val="28"/>
        </w:rPr>
        <w:t>.</w:t>
      </w:r>
    </w:p>
    <w:p w:rsidR="00400828" w:rsidRPr="00A973EC" w:rsidRDefault="00400828" w:rsidP="00400828">
      <w:pPr>
        <w:pStyle w:val="11"/>
        <w:tabs>
          <w:tab w:val="left" w:pos="426"/>
        </w:tabs>
        <w:spacing w:after="0" w:line="240" w:lineRule="auto"/>
        <w:ind w:firstLine="709"/>
        <w:contextualSpacing/>
        <w:jc w:val="both"/>
        <w:rPr>
          <w:sz w:val="28"/>
          <w:szCs w:val="28"/>
        </w:rPr>
      </w:pPr>
    </w:p>
    <w:p w:rsidR="00400828" w:rsidRDefault="009E2719" w:rsidP="00400828">
      <w:pPr>
        <w:pStyle w:val="11"/>
        <w:tabs>
          <w:tab w:val="left" w:pos="426"/>
        </w:tabs>
        <w:spacing w:after="0" w:line="240" w:lineRule="auto"/>
        <w:ind w:firstLine="709"/>
        <w:contextualSpacing/>
        <w:jc w:val="both"/>
        <w:rPr>
          <w:sz w:val="28"/>
          <w:szCs w:val="28"/>
        </w:rPr>
      </w:pPr>
      <w:r>
        <w:rPr>
          <w:sz w:val="28"/>
          <w:szCs w:val="28"/>
        </w:rPr>
        <w:t>3</w:t>
      </w:r>
      <w:r w:rsidR="00AF1198">
        <w:rPr>
          <w:sz w:val="28"/>
          <w:szCs w:val="28"/>
        </w:rPr>
        <w:t>7</w:t>
      </w:r>
      <w:r w:rsidR="00400828" w:rsidRPr="00A973EC">
        <w:rPr>
          <w:sz w:val="28"/>
          <w:szCs w:val="28"/>
        </w:rPr>
        <w:t>. </w:t>
      </w:r>
      <w:r w:rsidR="00400828" w:rsidRPr="00B57A40">
        <w:rPr>
          <w:sz w:val="28"/>
          <w:szCs w:val="28"/>
        </w:rPr>
        <w:t>Не може</w:t>
      </w:r>
      <w:r w:rsidR="00400828" w:rsidRPr="00A973EC">
        <w:rPr>
          <w:sz w:val="28"/>
          <w:szCs w:val="28"/>
        </w:rPr>
        <w:t xml:space="preserve"> бути експертом особа, яка:</w:t>
      </w:r>
    </w:p>
    <w:p w:rsidR="00A51A71" w:rsidRPr="00A973EC" w:rsidRDefault="00A51A71" w:rsidP="00400828">
      <w:pPr>
        <w:pStyle w:val="11"/>
        <w:tabs>
          <w:tab w:val="left" w:pos="426"/>
        </w:tabs>
        <w:spacing w:after="0" w:line="240" w:lineRule="auto"/>
        <w:ind w:firstLine="709"/>
        <w:contextualSpacing/>
        <w:jc w:val="both"/>
        <w:rPr>
          <w:sz w:val="28"/>
          <w:szCs w:val="28"/>
        </w:rPr>
      </w:pPr>
    </w:p>
    <w:p w:rsidR="00400828" w:rsidRDefault="00400828" w:rsidP="00400828">
      <w:pPr>
        <w:pStyle w:val="11"/>
        <w:spacing w:after="0" w:line="240" w:lineRule="auto"/>
        <w:ind w:left="709"/>
        <w:contextualSpacing/>
        <w:jc w:val="both"/>
        <w:rPr>
          <w:sz w:val="28"/>
          <w:szCs w:val="28"/>
        </w:rPr>
      </w:pPr>
      <w:r w:rsidRPr="00A973EC">
        <w:rPr>
          <w:sz w:val="28"/>
          <w:szCs w:val="28"/>
        </w:rPr>
        <w:t>має непогашену судимість;</w:t>
      </w:r>
    </w:p>
    <w:p w:rsidR="00A51A71" w:rsidRPr="0048363D" w:rsidRDefault="00A51A71" w:rsidP="00400828">
      <w:pPr>
        <w:pStyle w:val="11"/>
        <w:spacing w:after="0" w:line="240" w:lineRule="auto"/>
        <w:ind w:left="709"/>
        <w:contextualSpacing/>
        <w:jc w:val="both"/>
        <w:rPr>
          <w:sz w:val="28"/>
          <w:szCs w:val="28"/>
        </w:rPr>
      </w:pPr>
    </w:p>
    <w:p w:rsidR="00914812" w:rsidRPr="00874344" w:rsidRDefault="00914812" w:rsidP="00A51A71">
      <w:pPr>
        <w:pStyle w:val="11"/>
        <w:spacing w:after="0" w:line="240" w:lineRule="auto"/>
        <w:ind w:firstLine="709"/>
        <w:contextualSpacing/>
        <w:jc w:val="both"/>
        <w:rPr>
          <w:sz w:val="28"/>
          <w:szCs w:val="28"/>
        </w:rPr>
      </w:pPr>
      <w:r w:rsidRPr="00874344">
        <w:rPr>
          <w:sz w:val="28"/>
          <w:szCs w:val="28"/>
        </w:rPr>
        <w:t>визнана винною у вчиненні корупційного правопорушення</w:t>
      </w:r>
      <w:r w:rsidR="00C23018" w:rsidRPr="00874344">
        <w:rPr>
          <w:sz w:val="28"/>
          <w:szCs w:val="28"/>
        </w:rPr>
        <w:t xml:space="preserve">, зокрема, </w:t>
      </w:r>
      <w:r w:rsidRPr="00874344">
        <w:rPr>
          <w:sz w:val="28"/>
          <w:szCs w:val="28"/>
        </w:rPr>
        <w:t>піддана адміністративному стягненню за корупційне правопорушення;</w:t>
      </w:r>
    </w:p>
    <w:p w:rsidR="00A51A71" w:rsidRPr="0048363D" w:rsidRDefault="00A51A71" w:rsidP="00A51A71">
      <w:pPr>
        <w:pStyle w:val="11"/>
        <w:spacing w:after="0" w:line="240" w:lineRule="auto"/>
        <w:ind w:firstLine="709"/>
        <w:contextualSpacing/>
        <w:jc w:val="both"/>
        <w:rPr>
          <w:sz w:val="28"/>
          <w:szCs w:val="28"/>
        </w:rPr>
      </w:pPr>
    </w:p>
    <w:p w:rsidR="00400828" w:rsidRDefault="00914812" w:rsidP="00A51A71">
      <w:pPr>
        <w:pStyle w:val="11"/>
        <w:spacing w:after="0" w:line="240" w:lineRule="auto"/>
        <w:ind w:firstLine="709"/>
        <w:contextualSpacing/>
        <w:jc w:val="both"/>
        <w:rPr>
          <w:sz w:val="28"/>
          <w:szCs w:val="28"/>
        </w:rPr>
      </w:pPr>
      <w:r>
        <w:rPr>
          <w:sz w:val="28"/>
          <w:szCs w:val="28"/>
        </w:rPr>
        <w:t xml:space="preserve">піддана </w:t>
      </w:r>
      <w:r w:rsidR="00400828" w:rsidRPr="00A973EC">
        <w:rPr>
          <w:sz w:val="28"/>
          <w:szCs w:val="28"/>
        </w:rPr>
        <w:t>академічн</w:t>
      </w:r>
      <w:r>
        <w:rPr>
          <w:sz w:val="28"/>
          <w:szCs w:val="28"/>
        </w:rPr>
        <w:t>ій</w:t>
      </w:r>
      <w:r w:rsidR="00400828" w:rsidRPr="00A973EC">
        <w:rPr>
          <w:sz w:val="28"/>
          <w:szCs w:val="28"/>
        </w:rPr>
        <w:t xml:space="preserve"> відповідальності за порушення правил академічної доброчесності.</w:t>
      </w:r>
    </w:p>
    <w:p w:rsidR="00400828" w:rsidRPr="00A973EC" w:rsidRDefault="00400828" w:rsidP="00400828">
      <w:pPr>
        <w:pStyle w:val="11"/>
        <w:tabs>
          <w:tab w:val="left" w:pos="426"/>
        </w:tabs>
        <w:spacing w:after="0" w:line="240" w:lineRule="auto"/>
        <w:ind w:firstLine="709"/>
        <w:contextualSpacing/>
        <w:jc w:val="both"/>
        <w:rPr>
          <w:sz w:val="28"/>
          <w:szCs w:val="28"/>
        </w:rPr>
      </w:pPr>
    </w:p>
    <w:p w:rsidR="00400828" w:rsidRPr="00A973EC" w:rsidRDefault="00400828" w:rsidP="00400828">
      <w:pPr>
        <w:pStyle w:val="11"/>
        <w:tabs>
          <w:tab w:val="left" w:pos="426"/>
        </w:tabs>
        <w:spacing w:after="0" w:line="240" w:lineRule="auto"/>
        <w:ind w:firstLine="709"/>
        <w:contextualSpacing/>
        <w:jc w:val="both"/>
        <w:rPr>
          <w:sz w:val="28"/>
          <w:szCs w:val="28"/>
        </w:rPr>
      </w:pPr>
      <w:r w:rsidRPr="00A973EC">
        <w:rPr>
          <w:sz w:val="28"/>
          <w:szCs w:val="28"/>
        </w:rPr>
        <w:t>Члени Агентства і працівники секретаріату Агентства не можуть бути експертами.</w:t>
      </w:r>
    </w:p>
    <w:p w:rsidR="00400828" w:rsidRPr="00A973EC" w:rsidRDefault="00400828" w:rsidP="00400828">
      <w:pPr>
        <w:pStyle w:val="11"/>
        <w:tabs>
          <w:tab w:val="left" w:pos="426"/>
        </w:tabs>
        <w:spacing w:after="0" w:line="240" w:lineRule="auto"/>
        <w:ind w:firstLine="709"/>
        <w:contextualSpacing/>
        <w:jc w:val="both"/>
        <w:rPr>
          <w:sz w:val="28"/>
          <w:szCs w:val="28"/>
        </w:rPr>
      </w:pPr>
    </w:p>
    <w:p w:rsidR="00400828" w:rsidRDefault="009E2719" w:rsidP="00400828">
      <w:pPr>
        <w:pStyle w:val="12"/>
        <w:tabs>
          <w:tab w:val="left" w:pos="426"/>
        </w:tabs>
        <w:spacing w:line="240" w:lineRule="auto"/>
        <w:ind w:left="0" w:firstLine="709"/>
        <w:jc w:val="both"/>
        <w:rPr>
          <w:sz w:val="28"/>
          <w:szCs w:val="28"/>
          <w:lang w:val="uk-UA"/>
        </w:rPr>
      </w:pPr>
      <w:r>
        <w:rPr>
          <w:sz w:val="28"/>
          <w:szCs w:val="28"/>
          <w:lang w:val="uk-UA"/>
        </w:rPr>
        <w:t>3</w:t>
      </w:r>
      <w:r w:rsidR="00AF1198">
        <w:rPr>
          <w:sz w:val="28"/>
          <w:szCs w:val="28"/>
          <w:lang w:val="uk-UA"/>
        </w:rPr>
        <w:t>8</w:t>
      </w:r>
      <w:r w:rsidR="00A51A71">
        <w:rPr>
          <w:sz w:val="28"/>
          <w:szCs w:val="28"/>
          <w:lang w:val="uk-UA"/>
        </w:rPr>
        <w:t>. </w:t>
      </w:r>
      <w:r w:rsidR="00400828" w:rsidRPr="00A973EC">
        <w:rPr>
          <w:sz w:val="28"/>
          <w:szCs w:val="28"/>
          <w:lang w:val="uk-UA"/>
        </w:rPr>
        <w:t xml:space="preserve">Особа, яка має намір стати експертом, подає до Агентства заяву-анкету, копії документів про освіту, стаж роботи, професійну </w:t>
      </w:r>
      <w:r w:rsidR="00A51A71" w:rsidRPr="00874344">
        <w:rPr>
          <w:sz w:val="28"/>
          <w:szCs w:val="28"/>
          <w:lang w:val="uk-UA"/>
        </w:rPr>
        <w:t xml:space="preserve">та/або освітню </w:t>
      </w:r>
      <w:r w:rsidR="00400828" w:rsidRPr="00A973EC">
        <w:rPr>
          <w:sz w:val="28"/>
          <w:szCs w:val="28"/>
          <w:lang w:val="uk-UA"/>
        </w:rPr>
        <w:t>кваліфікацію, рекомендаційні листи (за наявності), копії паспорту та довідки про присвоєння реєстраційного номер</w:t>
      </w:r>
      <w:r w:rsidR="00400828">
        <w:rPr>
          <w:sz w:val="28"/>
          <w:szCs w:val="28"/>
          <w:lang w:val="uk-UA"/>
        </w:rPr>
        <w:t>а</w:t>
      </w:r>
      <w:r w:rsidR="00400828" w:rsidRPr="00A973EC">
        <w:rPr>
          <w:sz w:val="28"/>
          <w:szCs w:val="28"/>
          <w:lang w:val="uk-UA"/>
        </w:rPr>
        <w:t xml:space="preserve"> облікової картки платника податків,</w:t>
      </w:r>
      <w:r w:rsidR="00DC7AEA">
        <w:rPr>
          <w:sz w:val="28"/>
          <w:szCs w:val="28"/>
          <w:lang w:val="uk-UA"/>
        </w:rPr>
        <w:t xml:space="preserve"> витяг</w:t>
      </w:r>
      <w:r w:rsidR="00DC7AEA" w:rsidRPr="00DC7AEA">
        <w:rPr>
          <w:sz w:val="28"/>
          <w:szCs w:val="28"/>
          <w:lang w:val="uk-UA"/>
        </w:rPr>
        <w:t xml:space="preserve">/інформаційну довідку </w:t>
      </w:r>
      <w:r w:rsidR="00DC7AEA">
        <w:rPr>
          <w:sz w:val="28"/>
          <w:szCs w:val="28"/>
          <w:lang w:val="uk-UA"/>
        </w:rPr>
        <w:t>з Єдиного державного реєстру осіб, які вчинили корупційні або пов’язані з корупцією правопорушення</w:t>
      </w:r>
      <w:r w:rsidR="00B30964">
        <w:rPr>
          <w:sz w:val="28"/>
          <w:szCs w:val="28"/>
          <w:lang w:val="uk-UA"/>
        </w:rPr>
        <w:t>,</w:t>
      </w:r>
      <w:r w:rsidR="00400828" w:rsidRPr="00A973EC">
        <w:rPr>
          <w:sz w:val="28"/>
          <w:szCs w:val="28"/>
          <w:lang w:val="uk-UA"/>
        </w:rPr>
        <w:t xml:space="preserve"> </w:t>
      </w:r>
      <w:r w:rsidR="00B30964">
        <w:rPr>
          <w:sz w:val="28"/>
          <w:szCs w:val="28"/>
          <w:lang w:val="uk-UA"/>
        </w:rPr>
        <w:t xml:space="preserve">довідку про </w:t>
      </w:r>
      <w:r w:rsidR="00B30964">
        <w:rPr>
          <w:sz w:val="28"/>
          <w:szCs w:val="28"/>
          <w:lang w:val="uk-UA"/>
        </w:rPr>
        <w:lastRenderedPageBreak/>
        <w:t xml:space="preserve">несудимість </w:t>
      </w:r>
      <w:r w:rsidR="00400828" w:rsidRPr="00A973EC">
        <w:rPr>
          <w:sz w:val="28"/>
          <w:szCs w:val="28"/>
          <w:lang w:val="uk-UA"/>
        </w:rPr>
        <w:t xml:space="preserve">відповідно до Порядку відбору </w:t>
      </w:r>
      <w:r w:rsidR="00400828" w:rsidRPr="007E085C">
        <w:rPr>
          <w:sz w:val="28"/>
          <w:szCs w:val="28"/>
          <w:lang w:val="uk-UA"/>
        </w:rPr>
        <w:t>експертів з акредитації,</w:t>
      </w:r>
      <w:r w:rsidR="00400828" w:rsidRPr="00A973EC">
        <w:rPr>
          <w:sz w:val="28"/>
          <w:szCs w:val="28"/>
          <w:lang w:val="uk-UA"/>
        </w:rPr>
        <w:t xml:space="preserve"> затвердженого Агентством.</w:t>
      </w:r>
    </w:p>
    <w:p w:rsidR="00400828" w:rsidRDefault="00400828" w:rsidP="00400828">
      <w:pPr>
        <w:pStyle w:val="11"/>
        <w:tabs>
          <w:tab w:val="left" w:pos="426"/>
        </w:tabs>
        <w:spacing w:after="0" w:line="240" w:lineRule="auto"/>
        <w:ind w:firstLine="709"/>
        <w:contextualSpacing/>
        <w:jc w:val="both"/>
        <w:rPr>
          <w:sz w:val="28"/>
          <w:szCs w:val="28"/>
        </w:rPr>
      </w:pPr>
      <w:r w:rsidRPr="00A973EC">
        <w:rPr>
          <w:sz w:val="28"/>
          <w:szCs w:val="28"/>
        </w:rPr>
        <w:t>Особа включається до Реєстру кваліфікацій на підставі рішення Агентства.</w:t>
      </w:r>
    </w:p>
    <w:p w:rsidR="00224338" w:rsidRPr="00A973EC" w:rsidRDefault="00224338" w:rsidP="00400828">
      <w:pPr>
        <w:pStyle w:val="11"/>
        <w:tabs>
          <w:tab w:val="left" w:pos="426"/>
        </w:tabs>
        <w:spacing w:after="0" w:line="240" w:lineRule="auto"/>
        <w:ind w:firstLine="709"/>
        <w:contextualSpacing/>
        <w:jc w:val="both"/>
        <w:rPr>
          <w:sz w:val="28"/>
          <w:szCs w:val="28"/>
        </w:rPr>
      </w:pPr>
    </w:p>
    <w:p w:rsidR="00400828" w:rsidRPr="00A973EC" w:rsidRDefault="00E90093" w:rsidP="00400828">
      <w:pPr>
        <w:pStyle w:val="11"/>
        <w:tabs>
          <w:tab w:val="left" w:pos="426"/>
        </w:tabs>
        <w:spacing w:after="0" w:line="240" w:lineRule="auto"/>
        <w:ind w:firstLine="709"/>
        <w:contextualSpacing/>
        <w:jc w:val="both"/>
        <w:rPr>
          <w:sz w:val="28"/>
          <w:szCs w:val="28"/>
        </w:rPr>
      </w:pPr>
      <w:r>
        <w:rPr>
          <w:sz w:val="28"/>
          <w:szCs w:val="28"/>
          <w:shd w:val="clear" w:color="auto" w:fill="FFFFFF"/>
        </w:rPr>
        <w:t>3</w:t>
      </w:r>
      <w:r w:rsidR="00AF1198">
        <w:rPr>
          <w:sz w:val="28"/>
          <w:szCs w:val="28"/>
          <w:shd w:val="clear" w:color="auto" w:fill="FFFFFF"/>
        </w:rPr>
        <w:t>9</w:t>
      </w:r>
      <w:r w:rsidR="00400828" w:rsidRPr="00A973EC">
        <w:rPr>
          <w:sz w:val="28"/>
          <w:szCs w:val="28"/>
          <w:shd w:val="clear" w:color="auto" w:fill="FFFFFF"/>
        </w:rPr>
        <w:t>. </w:t>
      </w:r>
      <w:r w:rsidR="00400828" w:rsidRPr="007E085C">
        <w:rPr>
          <w:sz w:val="28"/>
          <w:szCs w:val="28"/>
        </w:rPr>
        <w:t xml:space="preserve">Експерти, які порушили </w:t>
      </w:r>
      <w:r w:rsidR="00874344">
        <w:rPr>
          <w:sz w:val="28"/>
          <w:szCs w:val="28"/>
        </w:rPr>
        <w:t xml:space="preserve">вимоги </w:t>
      </w:r>
      <w:r w:rsidR="001F5D62">
        <w:rPr>
          <w:sz w:val="28"/>
          <w:szCs w:val="28"/>
        </w:rPr>
        <w:t>ц</w:t>
      </w:r>
      <w:r w:rsidR="00874344">
        <w:rPr>
          <w:sz w:val="28"/>
          <w:szCs w:val="28"/>
        </w:rPr>
        <w:t>ього</w:t>
      </w:r>
      <w:r w:rsidR="001F5D62">
        <w:rPr>
          <w:sz w:val="28"/>
          <w:szCs w:val="28"/>
        </w:rPr>
        <w:t xml:space="preserve"> </w:t>
      </w:r>
      <w:r w:rsidR="00400828" w:rsidRPr="00B57A40">
        <w:rPr>
          <w:sz w:val="28"/>
          <w:szCs w:val="28"/>
        </w:rPr>
        <w:t xml:space="preserve">Положення </w:t>
      </w:r>
      <w:r w:rsidR="00400828" w:rsidRPr="007E085C">
        <w:rPr>
          <w:sz w:val="28"/>
          <w:szCs w:val="28"/>
        </w:rPr>
        <w:t xml:space="preserve">та/або </w:t>
      </w:r>
      <w:r w:rsidR="00400828" w:rsidRPr="00AB2B48">
        <w:rPr>
          <w:sz w:val="28"/>
          <w:szCs w:val="28"/>
        </w:rPr>
        <w:t>договор</w:t>
      </w:r>
      <w:r w:rsidR="009648D8">
        <w:rPr>
          <w:sz w:val="28"/>
          <w:szCs w:val="28"/>
        </w:rPr>
        <w:t>у</w:t>
      </w:r>
      <w:r w:rsidR="00400828" w:rsidRPr="00AB2B48">
        <w:rPr>
          <w:sz w:val="28"/>
          <w:szCs w:val="28"/>
        </w:rPr>
        <w:t xml:space="preserve"> про надання послуг,</w:t>
      </w:r>
      <w:r w:rsidR="00400828" w:rsidRPr="007E085C">
        <w:rPr>
          <w:sz w:val="28"/>
          <w:szCs w:val="28"/>
        </w:rPr>
        <w:t xml:space="preserve"> виключаються з Реєстру кваліфікацій за рішенням Агентства.</w:t>
      </w:r>
    </w:p>
    <w:p w:rsidR="00400828" w:rsidRPr="00A973EC" w:rsidRDefault="00400828" w:rsidP="00400828">
      <w:pPr>
        <w:pStyle w:val="11"/>
        <w:tabs>
          <w:tab w:val="left" w:pos="426"/>
        </w:tabs>
        <w:spacing w:after="0" w:line="240" w:lineRule="auto"/>
        <w:ind w:firstLine="709"/>
        <w:contextualSpacing/>
        <w:jc w:val="both"/>
        <w:rPr>
          <w:sz w:val="28"/>
          <w:szCs w:val="28"/>
        </w:rPr>
      </w:pPr>
    </w:p>
    <w:p w:rsidR="00400828" w:rsidRDefault="00AF1198" w:rsidP="00400828">
      <w:pPr>
        <w:pStyle w:val="11"/>
        <w:tabs>
          <w:tab w:val="left" w:pos="426"/>
        </w:tabs>
        <w:spacing w:after="0" w:line="240" w:lineRule="auto"/>
        <w:ind w:firstLine="709"/>
        <w:contextualSpacing/>
        <w:jc w:val="both"/>
        <w:rPr>
          <w:sz w:val="28"/>
          <w:szCs w:val="28"/>
        </w:rPr>
      </w:pPr>
      <w:r>
        <w:rPr>
          <w:sz w:val="28"/>
          <w:szCs w:val="28"/>
        </w:rPr>
        <w:t>40</w:t>
      </w:r>
      <w:r w:rsidR="00400828" w:rsidRPr="007E085C">
        <w:rPr>
          <w:sz w:val="28"/>
          <w:szCs w:val="28"/>
        </w:rPr>
        <w:t>. Експерт повинен знати:</w:t>
      </w:r>
    </w:p>
    <w:p w:rsidR="00A51A71" w:rsidRPr="007E085C" w:rsidRDefault="00A51A71" w:rsidP="00400828">
      <w:pPr>
        <w:pStyle w:val="11"/>
        <w:tabs>
          <w:tab w:val="left" w:pos="426"/>
        </w:tabs>
        <w:spacing w:after="0" w:line="240" w:lineRule="auto"/>
        <w:ind w:firstLine="709"/>
        <w:contextualSpacing/>
        <w:jc w:val="both"/>
        <w:rPr>
          <w:sz w:val="28"/>
          <w:szCs w:val="28"/>
        </w:rPr>
      </w:pPr>
    </w:p>
    <w:p w:rsidR="00400828" w:rsidRDefault="00400828" w:rsidP="00400828">
      <w:pPr>
        <w:pStyle w:val="11"/>
        <w:tabs>
          <w:tab w:val="left" w:pos="426"/>
        </w:tabs>
        <w:spacing w:after="0" w:line="240" w:lineRule="auto"/>
        <w:ind w:firstLine="709"/>
        <w:contextualSpacing/>
        <w:jc w:val="both"/>
        <w:rPr>
          <w:sz w:val="28"/>
          <w:szCs w:val="28"/>
        </w:rPr>
      </w:pPr>
      <w:r w:rsidRPr="007E085C">
        <w:rPr>
          <w:sz w:val="28"/>
          <w:szCs w:val="28"/>
        </w:rPr>
        <w:t>критерії та порядок проведення процедури акредитації;</w:t>
      </w:r>
    </w:p>
    <w:p w:rsidR="00400828" w:rsidRDefault="00400828" w:rsidP="00400828">
      <w:pPr>
        <w:pStyle w:val="11"/>
        <w:tabs>
          <w:tab w:val="left" w:pos="426"/>
        </w:tabs>
        <w:spacing w:after="0" w:line="240" w:lineRule="auto"/>
        <w:ind w:firstLine="709"/>
        <w:contextualSpacing/>
        <w:jc w:val="both"/>
        <w:rPr>
          <w:sz w:val="28"/>
          <w:szCs w:val="28"/>
        </w:rPr>
      </w:pPr>
      <w:r w:rsidRPr="007E085C">
        <w:rPr>
          <w:sz w:val="28"/>
          <w:szCs w:val="28"/>
        </w:rPr>
        <w:t xml:space="preserve">вимоги законодавства щодо оцінювання і визнання результатів навчання, присвоєння та/або підтвердження відповідних професійних кваліфікацій, визнання </w:t>
      </w:r>
      <w:r>
        <w:rPr>
          <w:sz w:val="28"/>
          <w:szCs w:val="28"/>
        </w:rPr>
        <w:t xml:space="preserve">в Україні </w:t>
      </w:r>
      <w:r w:rsidRPr="007E085C">
        <w:rPr>
          <w:sz w:val="28"/>
          <w:szCs w:val="28"/>
        </w:rPr>
        <w:t xml:space="preserve">професійних кваліфікацій, здобутих </w:t>
      </w:r>
      <w:r>
        <w:rPr>
          <w:sz w:val="28"/>
          <w:szCs w:val="28"/>
        </w:rPr>
        <w:t>в</w:t>
      </w:r>
      <w:r w:rsidRPr="007E085C">
        <w:rPr>
          <w:sz w:val="28"/>
          <w:szCs w:val="28"/>
        </w:rPr>
        <w:t xml:space="preserve"> інших країнах;</w:t>
      </w:r>
    </w:p>
    <w:p w:rsidR="00C61954" w:rsidRPr="007E085C" w:rsidRDefault="00C61954" w:rsidP="00400828">
      <w:pPr>
        <w:pStyle w:val="11"/>
        <w:tabs>
          <w:tab w:val="left" w:pos="426"/>
        </w:tabs>
        <w:spacing w:after="0" w:line="240" w:lineRule="auto"/>
        <w:ind w:firstLine="709"/>
        <w:contextualSpacing/>
        <w:jc w:val="both"/>
        <w:rPr>
          <w:sz w:val="28"/>
          <w:szCs w:val="28"/>
        </w:rPr>
      </w:pPr>
    </w:p>
    <w:p w:rsidR="00400828" w:rsidRDefault="00400828" w:rsidP="00400828">
      <w:pPr>
        <w:pStyle w:val="11"/>
        <w:tabs>
          <w:tab w:val="left" w:pos="426"/>
        </w:tabs>
        <w:spacing w:after="0" w:line="240" w:lineRule="auto"/>
        <w:ind w:firstLine="709"/>
        <w:contextualSpacing/>
        <w:jc w:val="both"/>
        <w:rPr>
          <w:sz w:val="28"/>
          <w:szCs w:val="28"/>
        </w:rPr>
      </w:pPr>
      <w:r w:rsidRPr="007E085C">
        <w:rPr>
          <w:sz w:val="28"/>
          <w:szCs w:val="28"/>
        </w:rPr>
        <w:t>вимоги відповідних професійних стандартів;</w:t>
      </w:r>
    </w:p>
    <w:p w:rsidR="00C61954" w:rsidRPr="007E085C" w:rsidRDefault="00C61954" w:rsidP="00400828">
      <w:pPr>
        <w:pStyle w:val="11"/>
        <w:tabs>
          <w:tab w:val="left" w:pos="426"/>
        </w:tabs>
        <w:spacing w:after="0" w:line="240" w:lineRule="auto"/>
        <w:ind w:firstLine="709"/>
        <w:contextualSpacing/>
        <w:jc w:val="both"/>
        <w:rPr>
          <w:sz w:val="28"/>
          <w:szCs w:val="28"/>
        </w:rPr>
      </w:pPr>
    </w:p>
    <w:p w:rsidR="00400828" w:rsidRPr="007E085C" w:rsidRDefault="00400828" w:rsidP="00400828">
      <w:pPr>
        <w:pStyle w:val="11"/>
        <w:tabs>
          <w:tab w:val="left" w:pos="426"/>
        </w:tabs>
        <w:spacing w:after="0" w:line="240" w:lineRule="auto"/>
        <w:ind w:firstLine="709"/>
        <w:contextualSpacing/>
        <w:jc w:val="both"/>
        <w:rPr>
          <w:sz w:val="28"/>
          <w:szCs w:val="28"/>
        </w:rPr>
      </w:pPr>
      <w:r w:rsidRPr="007E085C">
        <w:rPr>
          <w:sz w:val="28"/>
          <w:szCs w:val="28"/>
        </w:rPr>
        <w:t>положення нормативно-правових актів, що регулюють професійну діяльність відповідного виду.</w:t>
      </w:r>
    </w:p>
    <w:p w:rsidR="00400828" w:rsidRPr="007E085C" w:rsidRDefault="00400828" w:rsidP="00400828">
      <w:pPr>
        <w:pStyle w:val="11"/>
        <w:tabs>
          <w:tab w:val="left" w:pos="426"/>
        </w:tabs>
        <w:spacing w:after="0" w:line="240" w:lineRule="auto"/>
        <w:ind w:firstLine="709"/>
        <w:contextualSpacing/>
        <w:jc w:val="both"/>
        <w:rPr>
          <w:sz w:val="28"/>
          <w:szCs w:val="28"/>
        </w:rPr>
      </w:pPr>
    </w:p>
    <w:p w:rsidR="00400828" w:rsidRDefault="00E90093" w:rsidP="00400828">
      <w:pPr>
        <w:pStyle w:val="11"/>
        <w:tabs>
          <w:tab w:val="left" w:pos="426"/>
        </w:tabs>
        <w:spacing w:after="0" w:line="240" w:lineRule="auto"/>
        <w:ind w:firstLine="709"/>
        <w:contextualSpacing/>
        <w:jc w:val="both"/>
        <w:rPr>
          <w:sz w:val="28"/>
          <w:szCs w:val="28"/>
        </w:rPr>
      </w:pPr>
      <w:r>
        <w:rPr>
          <w:sz w:val="28"/>
          <w:szCs w:val="28"/>
        </w:rPr>
        <w:t>4</w:t>
      </w:r>
      <w:r w:rsidR="00AF1198">
        <w:rPr>
          <w:sz w:val="28"/>
          <w:szCs w:val="28"/>
        </w:rPr>
        <w:t>1</w:t>
      </w:r>
      <w:r w:rsidR="00400828" w:rsidRPr="007E085C">
        <w:rPr>
          <w:sz w:val="28"/>
          <w:szCs w:val="28"/>
        </w:rPr>
        <w:t>. Експерт повинен вміти:</w:t>
      </w:r>
    </w:p>
    <w:p w:rsidR="00C61954" w:rsidRPr="007E085C" w:rsidRDefault="00C61954" w:rsidP="00400828">
      <w:pPr>
        <w:pStyle w:val="11"/>
        <w:tabs>
          <w:tab w:val="left" w:pos="426"/>
        </w:tabs>
        <w:spacing w:after="0" w:line="240" w:lineRule="auto"/>
        <w:ind w:firstLine="709"/>
        <w:contextualSpacing/>
        <w:jc w:val="both"/>
        <w:rPr>
          <w:sz w:val="28"/>
          <w:szCs w:val="28"/>
        </w:rPr>
      </w:pPr>
    </w:p>
    <w:p w:rsidR="00400828" w:rsidRDefault="00400828" w:rsidP="00400828">
      <w:pPr>
        <w:pStyle w:val="11"/>
        <w:tabs>
          <w:tab w:val="left" w:pos="426"/>
        </w:tabs>
        <w:spacing w:after="0" w:line="240" w:lineRule="auto"/>
        <w:ind w:firstLine="709"/>
        <w:contextualSpacing/>
        <w:jc w:val="both"/>
        <w:rPr>
          <w:sz w:val="28"/>
          <w:szCs w:val="28"/>
        </w:rPr>
      </w:pPr>
      <w:r w:rsidRPr="007E085C">
        <w:rPr>
          <w:sz w:val="28"/>
          <w:szCs w:val="28"/>
        </w:rPr>
        <w:t xml:space="preserve">проводити аналіз </w:t>
      </w:r>
      <w:r w:rsidR="00802159">
        <w:rPr>
          <w:sz w:val="28"/>
          <w:szCs w:val="28"/>
        </w:rPr>
        <w:t xml:space="preserve">наданих заявником </w:t>
      </w:r>
      <w:r w:rsidRPr="007E085C">
        <w:rPr>
          <w:sz w:val="28"/>
          <w:szCs w:val="28"/>
        </w:rPr>
        <w:t>документів</w:t>
      </w:r>
      <w:r w:rsidRPr="00B57A40">
        <w:rPr>
          <w:sz w:val="28"/>
          <w:szCs w:val="28"/>
        </w:rPr>
        <w:t>,</w:t>
      </w:r>
      <w:r w:rsidRPr="007E085C">
        <w:rPr>
          <w:sz w:val="28"/>
          <w:szCs w:val="28"/>
        </w:rPr>
        <w:t xml:space="preserve"> систематизувати й узагальнювати інформацію, що стосується оцінювання і визнання результатів навчання, присвоєння та/або підтвер</w:t>
      </w:r>
      <w:r w:rsidR="007C7C84">
        <w:rPr>
          <w:sz w:val="28"/>
          <w:szCs w:val="28"/>
        </w:rPr>
        <w:t>дження професійних кваліфікацій</w:t>
      </w:r>
      <w:r w:rsidRPr="007E085C">
        <w:rPr>
          <w:sz w:val="28"/>
          <w:szCs w:val="28"/>
        </w:rPr>
        <w:t>;</w:t>
      </w:r>
    </w:p>
    <w:p w:rsidR="00C61954" w:rsidRPr="007E085C" w:rsidRDefault="00C61954" w:rsidP="00400828">
      <w:pPr>
        <w:pStyle w:val="11"/>
        <w:tabs>
          <w:tab w:val="left" w:pos="426"/>
        </w:tabs>
        <w:spacing w:after="0" w:line="240" w:lineRule="auto"/>
        <w:ind w:firstLine="709"/>
        <w:contextualSpacing/>
        <w:jc w:val="both"/>
        <w:rPr>
          <w:sz w:val="28"/>
          <w:szCs w:val="28"/>
        </w:rPr>
      </w:pPr>
    </w:p>
    <w:p w:rsidR="00400828" w:rsidRDefault="00400828" w:rsidP="00400828">
      <w:pPr>
        <w:pStyle w:val="11"/>
        <w:tabs>
          <w:tab w:val="left" w:pos="426"/>
        </w:tabs>
        <w:spacing w:after="0" w:line="240" w:lineRule="auto"/>
        <w:ind w:firstLine="709"/>
        <w:contextualSpacing/>
        <w:jc w:val="both"/>
        <w:rPr>
          <w:sz w:val="28"/>
          <w:szCs w:val="28"/>
        </w:rPr>
      </w:pPr>
      <w:r w:rsidRPr="007E085C">
        <w:rPr>
          <w:sz w:val="28"/>
          <w:szCs w:val="28"/>
        </w:rPr>
        <w:t>установлювати професійну компетентність оцінювачів;</w:t>
      </w:r>
    </w:p>
    <w:p w:rsidR="00C61954" w:rsidRPr="007E085C" w:rsidRDefault="00C61954" w:rsidP="00400828">
      <w:pPr>
        <w:pStyle w:val="11"/>
        <w:tabs>
          <w:tab w:val="left" w:pos="426"/>
        </w:tabs>
        <w:spacing w:after="0" w:line="240" w:lineRule="auto"/>
        <w:ind w:firstLine="709"/>
        <w:contextualSpacing/>
        <w:jc w:val="both"/>
        <w:rPr>
          <w:sz w:val="28"/>
          <w:szCs w:val="28"/>
        </w:rPr>
      </w:pPr>
    </w:p>
    <w:p w:rsidR="00400828" w:rsidRPr="007E085C" w:rsidRDefault="00400828" w:rsidP="00400828">
      <w:pPr>
        <w:pStyle w:val="11"/>
        <w:tabs>
          <w:tab w:val="left" w:pos="426"/>
        </w:tabs>
        <w:spacing w:after="0" w:line="240" w:lineRule="auto"/>
        <w:ind w:firstLine="709"/>
        <w:contextualSpacing/>
        <w:jc w:val="both"/>
        <w:rPr>
          <w:sz w:val="28"/>
          <w:szCs w:val="28"/>
        </w:rPr>
      </w:pPr>
      <w:r w:rsidRPr="007E085C">
        <w:rPr>
          <w:sz w:val="28"/>
          <w:szCs w:val="28"/>
        </w:rPr>
        <w:t xml:space="preserve">складати </w:t>
      </w:r>
      <w:r>
        <w:rPr>
          <w:sz w:val="28"/>
          <w:szCs w:val="28"/>
        </w:rPr>
        <w:t>з</w:t>
      </w:r>
      <w:r w:rsidRPr="007E085C">
        <w:rPr>
          <w:sz w:val="28"/>
          <w:szCs w:val="28"/>
        </w:rPr>
        <w:t>віт.</w:t>
      </w:r>
    </w:p>
    <w:p w:rsidR="00400828" w:rsidRPr="007E085C" w:rsidRDefault="00400828" w:rsidP="00400828">
      <w:pPr>
        <w:pStyle w:val="11"/>
        <w:tabs>
          <w:tab w:val="left" w:pos="426"/>
        </w:tabs>
        <w:spacing w:after="0" w:line="240" w:lineRule="auto"/>
        <w:ind w:firstLine="709"/>
        <w:contextualSpacing/>
        <w:jc w:val="both"/>
        <w:rPr>
          <w:sz w:val="28"/>
          <w:szCs w:val="28"/>
        </w:rPr>
      </w:pPr>
    </w:p>
    <w:p w:rsidR="00400828" w:rsidRPr="007E085C" w:rsidRDefault="009E2719" w:rsidP="00400828">
      <w:pPr>
        <w:pStyle w:val="11"/>
        <w:tabs>
          <w:tab w:val="left" w:pos="426"/>
        </w:tabs>
        <w:spacing w:after="0" w:line="240" w:lineRule="auto"/>
        <w:ind w:firstLine="709"/>
        <w:contextualSpacing/>
        <w:jc w:val="both"/>
        <w:rPr>
          <w:sz w:val="28"/>
          <w:szCs w:val="28"/>
        </w:rPr>
      </w:pPr>
      <w:r>
        <w:rPr>
          <w:sz w:val="28"/>
          <w:szCs w:val="28"/>
        </w:rPr>
        <w:t>4</w:t>
      </w:r>
      <w:r w:rsidR="00AF1198">
        <w:rPr>
          <w:sz w:val="28"/>
          <w:szCs w:val="28"/>
        </w:rPr>
        <w:t>2</w:t>
      </w:r>
      <w:r w:rsidR="00400828" w:rsidRPr="007E085C">
        <w:rPr>
          <w:sz w:val="28"/>
          <w:szCs w:val="28"/>
        </w:rPr>
        <w:t xml:space="preserve">. З метою підвищення кваліфікації експертів Агентство </w:t>
      </w:r>
      <w:r w:rsidR="00400828" w:rsidRPr="00B57A40">
        <w:rPr>
          <w:sz w:val="28"/>
          <w:szCs w:val="28"/>
        </w:rPr>
        <w:t xml:space="preserve">може </w:t>
      </w:r>
      <w:r w:rsidR="00400828" w:rsidRPr="007E085C">
        <w:rPr>
          <w:sz w:val="28"/>
          <w:szCs w:val="28"/>
        </w:rPr>
        <w:t xml:space="preserve">проводити  </w:t>
      </w:r>
      <w:r w:rsidR="00A260DC" w:rsidRPr="00A260DC">
        <w:rPr>
          <w:sz w:val="28"/>
          <w:szCs w:val="28"/>
        </w:rPr>
        <w:t>за їх згодою</w:t>
      </w:r>
      <w:r w:rsidR="00A260DC" w:rsidRPr="007E085C">
        <w:rPr>
          <w:sz w:val="28"/>
          <w:szCs w:val="28"/>
        </w:rPr>
        <w:t xml:space="preserve"> </w:t>
      </w:r>
      <w:r w:rsidR="00400828" w:rsidRPr="007E085C">
        <w:rPr>
          <w:sz w:val="28"/>
          <w:szCs w:val="28"/>
        </w:rPr>
        <w:t>навчання</w:t>
      </w:r>
      <w:r w:rsidR="00400828" w:rsidRPr="001219A1">
        <w:rPr>
          <w:sz w:val="28"/>
          <w:szCs w:val="28"/>
        </w:rPr>
        <w:t>.</w:t>
      </w:r>
    </w:p>
    <w:p w:rsidR="00400828" w:rsidRPr="007E085C" w:rsidRDefault="00400828" w:rsidP="00400828">
      <w:pPr>
        <w:pStyle w:val="11"/>
        <w:tabs>
          <w:tab w:val="left" w:pos="426"/>
        </w:tabs>
        <w:spacing w:after="0" w:line="240" w:lineRule="auto"/>
        <w:ind w:firstLine="709"/>
        <w:contextualSpacing/>
        <w:jc w:val="both"/>
        <w:rPr>
          <w:sz w:val="28"/>
          <w:szCs w:val="28"/>
        </w:rPr>
      </w:pPr>
    </w:p>
    <w:p w:rsidR="00400828" w:rsidRDefault="009E2719" w:rsidP="00400828">
      <w:pPr>
        <w:pStyle w:val="11"/>
        <w:tabs>
          <w:tab w:val="left" w:pos="426"/>
        </w:tabs>
        <w:spacing w:after="0" w:line="240" w:lineRule="auto"/>
        <w:ind w:firstLine="709"/>
        <w:contextualSpacing/>
        <w:jc w:val="both"/>
        <w:rPr>
          <w:sz w:val="28"/>
          <w:szCs w:val="28"/>
        </w:rPr>
      </w:pPr>
      <w:r>
        <w:rPr>
          <w:sz w:val="28"/>
          <w:szCs w:val="28"/>
        </w:rPr>
        <w:t>4</w:t>
      </w:r>
      <w:r w:rsidR="00AF1198">
        <w:rPr>
          <w:sz w:val="28"/>
          <w:szCs w:val="28"/>
        </w:rPr>
        <w:t>3</w:t>
      </w:r>
      <w:r w:rsidR="00400828" w:rsidRPr="007E085C">
        <w:rPr>
          <w:sz w:val="28"/>
          <w:szCs w:val="28"/>
        </w:rPr>
        <w:t>. Експерт має право:</w:t>
      </w:r>
    </w:p>
    <w:p w:rsidR="00C61954" w:rsidRPr="007E085C" w:rsidRDefault="00C61954" w:rsidP="00400828">
      <w:pPr>
        <w:pStyle w:val="11"/>
        <w:tabs>
          <w:tab w:val="left" w:pos="426"/>
        </w:tabs>
        <w:spacing w:after="0" w:line="240" w:lineRule="auto"/>
        <w:ind w:firstLine="709"/>
        <w:contextualSpacing/>
        <w:jc w:val="both"/>
        <w:rPr>
          <w:sz w:val="28"/>
          <w:szCs w:val="28"/>
        </w:rPr>
      </w:pPr>
    </w:p>
    <w:p w:rsidR="00400828" w:rsidRDefault="00400828" w:rsidP="00400828">
      <w:pPr>
        <w:pStyle w:val="11"/>
        <w:tabs>
          <w:tab w:val="left" w:pos="426"/>
        </w:tabs>
        <w:spacing w:after="0" w:line="240" w:lineRule="auto"/>
        <w:ind w:firstLine="709"/>
        <w:contextualSpacing/>
        <w:jc w:val="both"/>
        <w:rPr>
          <w:sz w:val="28"/>
          <w:szCs w:val="28"/>
        </w:rPr>
      </w:pPr>
      <w:r w:rsidRPr="007E085C">
        <w:rPr>
          <w:sz w:val="28"/>
          <w:szCs w:val="28"/>
        </w:rPr>
        <w:t>брати участь у засіданн</w:t>
      </w:r>
      <w:r w:rsidR="008F2F07">
        <w:rPr>
          <w:sz w:val="28"/>
          <w:szCs w:val="28"/>
        </w:rPr>
        <w:t>і(-</w:t>
      </w:r>
      <w:r w:rsidRPr="007E085C">
        <w:rPr>
          <w:sz w:val="28"/>
          <w:szCs w:val="28"/>
        </w:rPr>
        <w:t>ях</w:t>
      </w:r>
      <w:r w:rsidR="008F2F07">
        <w:rPr>
          <w:sz w:val="28"/>
          <w:szCs w:val="28"/>
        </w:rPr>
        <w:t>)</w:t>
      </w:r>
      <w:r w:rsidRPr="007E085C">
        <w:rPr>
          <w:sz w:val="28"/>
          <w:szCs w:val="28"/>
        </w:rPr>
        <w:t xml:space="preserve"> Агентства щодо розгляду матеріалів акредитаційної справи, </w:t>
      </w:r>
      <w:r>
        <w:rPr>
          <w:sz w:val="28"/>
          <w:szCs w:val="28"/>
        </w:rPr>
        <w:t>з</w:t>
      </w:r>
      <w:r w:rsidRPr="007E085C">
        <w:rPr>
          <w:sz w:val="28"/>
          <w:szCs w:val="28"/>
        </w:rPr>
        <w:t xml:space="preserve">віту та прийняття рішення за результатами </w:t>
      </w:r>
      <w:r>
        <w:rPr>
          <w:sz w:val="28"/>
          <w:szCs w:val="28"/>
        </w:rPr>
        <w:t xml:space="preserve">процедури </w:t>
      </w:r>
      <w:r w:rsidRPr="007E085C">
        <w:rPr>
          <w:sz w:val="28"/>
          <w:szCs w:val="28"/>
        </w:rPr>
        <w:t xml:space="preserve">акредитації, якщо акредитаційна експертиза </w:t>
      </w:r>
      <w:r>
        <w:rPr>
          <w:sz w:val="28"/>
          <w:szCs w:val="28"/>
        </w:rPr>
        <w:t xml:space="preserve">в рамках цієї процедури </w:t>
      </w:r>
      <w:r w:rsidRPr="007E085C">
        <w:rPr>
          <w:sz w:val="28"/>
          <w:szCs w:val="28"/>
        </w:rPr>
        <w:t>здійснювалась за його участі;</w:t>
      </w:r>
    </w:p>
    <w:p w:rsidR="00C61954" w:rsidRPr="007E085C" w:rsidRDefault="00C61954" w:rsidP="00400828">
      <w:pPr>
        <w:pStyle w:val="11"/>
        <w:tabs>
          <w:tab w:val="left" w:pos="426"/>
        </w:tabs>
        <w:spacing w:after="0" w:line="240" w:lineRule="auto"/>
        <w:ind w:firstLine="709"/>
        <w:contextualSpacing/>
        <w:jc w:val="both"/>
        <w:rPr>
          <w:sz w:val="28"/>
          <w:szCs w:val="28"/>
        </w:rPr>
      </w:pPr>
    </w:p>
    <w:p w:rsidR="00400828" w:rsidRDefault="00400828" w:rsidP="00400828">
      <w:pPr>
        <w:pStyle w:val="11"/>
        <w:tabs>
          <w:tab w:val="left" w:pos="426"/>
        </w:tabs>
        <w:spacing w:after="0" w:line="240" w:lineRule="auto"/>
        <w:ind w:firstLine="709"/>
        <w:contextualSpacing/>
        <w:jc w:val="both"/>
        <w:rPr>
          <w:color w:val="FF0000"/>
          <w:sz w:val="28"/>
          <w:szCs w:val="28"/>
        </w:rPr>
      </w:pPr>
      <w:r w:rsidRPr="007E085C">
        <w:rPr>
          <w:sz w:val="28"/>
          <w:szCs w:val="28"/>
        </w:rPr>
        <w:t xml:space="preserve">ознайомлюватися з матеріалами акредитаційної справи </w:t>
      </w:r>
      <w:r w:rsidRPr="00B57A40">
        <w:rPr>
          <w:sz w:val="28"/>
          <w:szCs w:val="28"/>
        </w:rPr>
        <w:t xml:space="preserve">заявника </w:t>
      </w:r>
      <w:r w:rsidRPr="007E085C">
        <w:rPr>
          <w:sz w:val="28"/>
          <w:szCs w:val="28"/>
        </w:rPr>
        <w:t>під час прове</w:t>
      </w:r>
      <w:r w:rsidR="00C61954">
        <w:rPr>
          <w:sz w:val="28"/>
          <w:szCs w:val="28"/>
        </w:rPr>
        <w:t xml:space="preserve">дення акредитаційної </w:t>
      </w:r>
      <w:r w:rsidR="00C61954" w:rsidRPr="00C92343">
        <w:rPr>
          <w:sz w:val="28"/>
          <w:szCs w:val="28"/>
        </w:rPr>
        <w:t>експертизи</w:t>
      </w:r>
      <w:r w:rsidR="001F5D62" w:rsidRPr="00874344">
        <w:rPr>
          <w:sz w:val="28"/>
          <w:szCs w:val="28"/>
        </w:rPr>
        <w:t>.</w:t>
      </w:r>
    </w:p>
    <w:p w:rsidR="00400828" w:rsidRPr="007E085C" w:rsidRDefault="00400828" w:rsidP="00400828">
      <w:pPr>
        <w:pStyle w:val="11"/>
        <w:tabs>
          <w:tab w:val="left" w:pos="426"/>
        </w:tabs>
        <w:spacing w:after="0" w:line="240" w:lineRule="auto"/>
        <w:ind w:firstLine="709"/>
        <w:contextualSpacing/>
        <w:jc w:val="both"/>
        <w:rPr>
          <w:sz w:val="28"/>
          <w:szCs w:val="28"/>
        </w:rPr>
      </w:pPr>
    </w:p>
    <w:p w:rsidR="00400828" w:rsidRPr="007E085C" w:rsidRDefault="009E2719" w:rsidP="00400828">
      <w:pPr>
        <w:pStyle w:val="11"/>
        <w:tabs>
          <w:tab w:val="left" w:pos="426"/>
        </w:tabs>
        <w:spacing w:after="0" w:line="240" w:lineRule="auto"/>
        <w:ind w:firstLine="709"/>
        <w:contextualSpacing/>
        <w:jc w:val="both"/>
        <w:rPr>
          <w:sz w:val="28"/>
          <w:szCs w:val="28"/>
        </w:rPr>
      </w:pPr>
      <w:r>
        <w:rPr>
          <w:sz w:val="28"/>
          <w:szCs w:val="28"/>
        </w:rPr>
        <w:t>4</w:t>
      </w:r>
      <w:r w:rsidR="00AF1198">
        <w:rPr>
          <w:sz w:val="28"/>
          <w:szCs w:val="28"/>
        </w:rPr>
        <w:t>4</w:t>
      </w:r>
      <w:r w:rsidR="00400828" w:rsidRPr="007E085C">
        <w:rPr>
          <w:sz w:val="28"/>
          <w:szCs w:val="28"/>
        </w:rPr>
        <w:t xml:space="preserve">. Під час проведення акредитаційної експертизи експерт </w:t>
      </w:r>
      <w:r w:rsidR="004B78E7">
        <w:rPr>
          <w:sz w:val="28"/>
          <w:szCs w:val="28"/>
        </w:rPr>
        <w:t>з</w:t>
      </w:r>
      <w:r w:rsidR="00400828" w:rsidRPr="007E085C">
        <w:rPr>
          <w:sz w:val="28"/>
          <w:szCs w:val="28"/>
        </w:rPr>
        <w:t>обов’язаний утримуватися від будь-яких дій, які б перешкоджали його неупередженості щодо заявника, дотримуватись правил етичної поведінки.</w:t>
      </w:r>
    </w:p>
    <w:p w:rsidR="00400828" w:rsidRPr="007E085C" w:rsidRDefault="00400828" w:rsidP="00400828">
      <w:pPr>
        <w:pStyle w:val="11"/>
        <w:tabs>
          <w:tab w:val="left" w:pos="426"/>
        </w:tabs>
        <w:spacing w:after="0" w:line="240" w:lineRule="auto"/>
        <w:ind w:firstLine="709"/>
        <w:contextualSpacing/>
        <w:jc w:val="both"/>
        <w:rPr>
          <w:sz w:val="28"/>
          <w:szCs w:val="28"/>
        </w:rPr>
      </w:pPr>
    </w:p>
    <w:p w:rsidR="00400828" w:rsidRPr="007E085C" w:rsidRDefault="00400828" w:rsidP="00400828">
      <w:pPr>
        <w:pStyle w:val="11"/>
        <w:tabs>
          <w:tab w:val="left" w:pos="426"/>
        </w:tabs>
        <w:spacing w:after="0" w:line="240" w:lineRule="auto"/>
        <w:ind w:firstLine="709"/>
        <w:contextualSpacing/>
        <w:jc w:val="both"/>
        <w:rPr>
          <w:sz w:val="28"/>
          <w:szCs w:val="28"/>
        </w:rPr>
      </w:pPr>
      <w:r w:rsidRPr="007E085C">
        <w:rPr>
          <w:sz w:val="28"/>
          <w:szCs w:val="28"/>
        </w:rPr>
        <w:t>Експерту заборонено розголошувати інформацію, отриману у ході здійснення  акредитаційної експертизи</w:t>
      </w:r>
      <w:r w:rsidRPr="00B57A40">
        <w:rPr>
          <w:sz w:val="28"/>
          <w:szCs w:val="28"/>
        </w:rPr>
        <w:t>, зокрема</w:t>
      </w:r>
      <w:r w:rsidRPr="007E085C">
        <w:rPr>
          <w:sz w:val="28"/>
          <w:szCs w:val="28"/>
        </w:rPr>
        <w:t xml:space="preserve"> її результати.</w:t>
      </w:r>
    </w:p>
    <w:p w:rsidR="00400828" w:rsidRPr="007E085C" w:rsidRDefault="00400828" w:rsidP="00400828">
      <w:pPr>
        <w:pStyle w:val="11"/>
        <w:tabs>
          <w:tab w:val="left" w:pos="426"/>
        </w:tabs>
        <w:spacing w:after="0" w:line="240" w:lineRule="auto"/>
        <w:ind w:firstLine="709"/>
        <w:contextualSpacing/>
        <w:jc w:val="both"/>
        <w:rPr>
          <w:sz w:val="28"/>
          <w:szCs w:val="28"/>
        </w:rPr>
      </w:pPr>
    </w:p>
    <w:p w:rsidR="00400828" w:rsidRPr="007E085C" w:rsidRDefault="00400828" w:rsidP="00400828">
      <w:pPr>
        <w:pStyle w:val="11"/>
        <w:tabs>
          <w:tab w:val="left" w:pos="426"/>
        </w:tabs>
        <w:spacing w:after="0" w:line="240" w:lineRule="auto"/>
        <w:ind w:firstLine="709"/>
        <w:contextualSpacing/>
        <w:jc w:val="both"/>
        <w:rPr>
          <w:sz w:val="28"/>
          <w:szCs w:val="28"/>
        </w:rPr>
      </w:pPr>
      <w:r w:rsidRPr="007E085C">
        <w:rPr>
          <w:sz w:val="28"/>
          <w:szCs w:val="28"/>
        </w:rPr>
        <w:t>Під час роботи з інформацією з обмеженим доступом, експерт зобов’язаний дотримуватись вимог законодавства щодо поводження з такою інформацією.</w:t>
      </w:r>
    </w:p>
    <w:p w:rsidR="00400828" w:rsidRPr="007E085C" w:rsidRDefault="00400828" w:rsidP="00400828">
      <w:pPr>
        <w:pStyle w:val="11"/>
        <w:tabs>
          <w:tab w:val="left" w:pos="426"/>
        </w:tabs>
        <w:spacing w:after="0" w:line="240" w:lineRule="auto"/>
        <w:ind w:firstLine="709"/>
        <w:contextualSpacing/>
        <w:jc w:val="center"/>
        <w:rPr>
          <w:b/>
          <w:sz w:val="28"/>
          <w:szCs w:val="28"/>
        </w:rPr>
      </w:pPr>
      <w:r w:rsidRPr="007E085C">
        <w:rPr>
          <w:b/>
          <w:sz w:val="28"/>
          <w:szCs w:val="28"/>
          <w:lang w:val="en-US"/>
        </w:rPr>
        <w:t>V</w:t>
      </w:r>
      <w:r w:rsidRPr="007E085C">
        <w:rPr>
          <w:b/>
          <w:sz w:val="28"/>
          <w:szCs w:val="28"/>
        </w:rPr>
        <w:t>. Фінансування акредитації</w:t>
      </w:r>
    </w:p>
    <w:p w:rsidR="00400828" w:rsidRPr="007E085C" w:rsidRDefault="00400828" w:rsidP="00400828">
      <w:pPr>
        <w:pStyle w:val="11"/>
        <w:tabs>
          <w:tab w:val="left" w:pos="426"/>
        </w:tabs>
        <w:spacing w:after="0" w:line="240" w:lineRule="auto"/>
        <w:ind w:firstLine="709"/>
        <w:contextualSpacing/>
        <w:jc w:val="both"/>
        <w:rPr>
          <w:b/>
          <w:sz w:val="28"/>
          <w:szCs w:val="28"/>
        </w:rPr>
      </w:pPr>
    </w:p>
    <w:p w:rsidR="00F97FC4" w:rsidRDefault="00E84EA5" w:rsidP="008F141E">
      <w:pPr>
        <w:pStyle w:val="12"/>
        <w:tabs>
          <w:tab w:val="left" w:pos="426"/>
        </w:tabs>
        <w:spacing w:line="240" w:lineRule="auto"/>
        <w:ind w:left="0" w:firstLine="709"/>
        <w:contextualSpacing/>
        <w:jc w:val="both"/>
        <w:rPr>
          <w:sz w:val="28"/>
          <w:szCs w:val="28"/>
          <w:lang w:val="uk-UA"/>
        </w:rPr>
      </w:pPr>
      <w:r w:rsidRPr="00E84EA5">
        <w:rPr>
          <w:color w:val="000000" w:themeColor="text1"/>
          <w:sz w:val="28"/>
          <w:szCs w:val="28"/>
          <w:lang w:val="uk-UA"/>
        </w:rPr>
        <w:t>4</w:t>
      </w:r>
      <w:r w:rsidR="00AF1198">
        <w:rPr>
          <w:color w:val="000000" w:themeColor="text1"/>
          <w:sz w:val="28"/>
          <w:szCs w:val="28"/>
          <w:lang w:val="uk-UA"/>
        </w:rPr>
        <w:t>5</w:t>
      </w:r>
      <w:r w:rsidRPr="001659FB">
        <w:rPr>
          <w:color w:val="000000" w:themeColor="text1"/>
          <w:sz w:val="28"/>
          <w:szCs w:val="28"/>
          <w:lang w:val="uk-UA"/>
        </w:rPr>
        <w:t>.</w:t>
      </w:r>
      <w:r w:rsidR="006D5CC1" w:rsidRPr="001659FB">
        <w:rPr>
          <w:sz w:val="28"/>
          <w:szCs w:val="28"/>
          <w:lang w:val="uk-UA"/>
        </w:rPr>
        <w:t> </w:t>
      </w:r>
      <w:r w:rsidR="00CD33D0" w:rsidRPr="001659FB">
        <w:rPr>
          <w:sz w:val="28"/>
          <w:szCs w:val="28"/>
          <w:lang w:val="uk-UA"/>
        </w:rPr>
        <w:t>Розмір плати за процедур</w:t>
      </w:r>
      <w:r w:rsidR="006D5CC1" w:rsidRPr="001659FB">
        <w:rPr>
          <w:sz w:val="28"/>
          <w:szCs w:val="28"/>
          <w:lang w:val="uk-UA"/>
        </w:rPr>
        <w:t>у</w:t>
      </w:r>
      <w:r w:rsidR="00CD33D0" w:rsidRPr="001659FB">
        <w:rPr>
          <w:sz w:val="28"/>
          <w:szCs w:val="28"/>
          <w:lang w:val="uk-UA"/>
        </w:rPr>
        <w:t xml:space="preserve"> акредитації визначається за формулою: </w:t>
      </w:r>
    </w:p>
    <w:p w:rsidR="008F141E" w:rsidRDefault="00F97FC4" w:rsidP="00387B88">
      <w:pPr>
        <w:pStyle w:val="12"/>
        <w:tabs>
          <w:tab w:val="left" w:pos="426"/>
        </w:tabs>
        <w:spacing w:line="240" w:lineRule="auto"/>
        <w:ind w:left="0"/>
        <w:contextualSpacing/>
        <w:jc w:val="center"/>
        <w:rPr>
          <w:sz w:val="28"/>
          <w:szCs w:val="28"/>
          <w:lang w:val="uk-UA"/>
        </w:rPr>
      </w:pPr>
      <m:oMath>
        <m:r>
          <w:rPr>
            <w:rFonts w:ascii="Cambria Math" w:hAnsi="Cambria Math"/>
            <w:sz w:val="28"/>
            <w:szCs w:val="28"/>
            <w:lang w:val="uk-UA"/>
          </w:rPr>
          <m:t>РП=</m:t>
        </m:r>
        <m:d>
          <m:dPr>
            <m:ctrlPr>
              <w:rPr>
                <w:rFonts w:ascii="Cambria Math" w:hAnsi="Cambria Math"/>
                <w:i/>
                <w:sz w:val="28"/>
              </w:rPr>
            </m:ctrlPr>
          </m:dPr>
          <m:e>
            <m:r>
              <w:rPr>
                <w:rFonts w:ascii="Cambria Math" w:hAnsi="Cambria Math"/>
                <w:sz w:val="28"/>
                <w:szCs w:val="28"/>
                <w:lang w:val="uk-UA"/>
              </w:rPr>
              <m:t>Р1×Д1×Е1</m:t>
            </m:r>
          </m:e>
        </m:d>
        <m:r>
          <w:rPr>
            <w:rFonts w:ascii="Cambria Math" w:hAnsi="Cambria Math"/>
            <w:sz w:val="28"/>
            <w:szCs w:val="28"/>
            <w:lang w:val="uk-UA"/>
          </w:rPr>
          <m:t>+Н1+ А1</m:t>
        </m:r>
      </m:oMath>
      <w:r w:rsidR="008F141E">
        <w:rPr>
          <w:sz w:val="28"/>
          <w:szCs w:val="28"/>
          <w:lang w:val="uk-UA"/>
        </w:rPr>
        <w:t xml:space="preserve">, </w:t>
      </w:r>
      <w:r w:rsidR="00CD33D0" w:rsidRPr="001659FB">
        <w:rPr>
          <w:sz w:val="28"/>
          <w:szCs w:val="28"/>
          <w:lang w:val="uk-UA"/>
        </w:rPr>
        <w:t>де</w:t>
      </w:r>
      <w:r w:rsidR="008F141E">
        <w:rPr>
          <w:sz w:val="28"/>
          <w:szCs w:val="28"/>
          <w:lang w:val="uk-UA"/>
        </w:rPr>
        <w:t>:</w:t>
      </w:r>
    </w:p>
    <w:p w:rsidR="00CD33D0" w:rsidRPr="001659FB" w:rsidRDefault="00387B88" w:rsidP="00387B88">
      <w:pPr>
        <w:pStyle w:val="12"/>
        <w:tabs>
          <w:tab w:val="left" w:pos="426"/>
          <w:tab w:val="left" w:pos="4410"/>
        </w:tabs>
        <w:spacing w:line="240" w:lineRule="auto"/>
        <w:ind w:left="0" w:firstLine="709"/>
        <w:contextualSpacing/>
        <w:jc w:val="both"/>
        <w:rPr>
          <w:sz w:val="28"/>
          <w:szCs w:val="28"/>
          <w:lang w:val="uk-UA"/>
        </w:rPr>
      </w:pPr>
      <w:r>
        <w:rPr>
          <w:sz w:val="28"/>
          <w:szCs w:val="28"/>
          <w:lang w:val="uk-UA"/>
        </w:rPr>
        <w:tab/>
      </w:r>
    </w:p>
    <w:p w:rsidR="00CD33D0" w:rsidRDefault="00CD33D0" w:rsidP="00CD33D0">
      <w:pPr>
        <w:pStyle w:val="12"/>
        <w:tabs>
          <w:tab w:val="left" w:pos="426"/>
        </w:tabs>
        <w:spacing w:line="240" w:lineRule="auto"/>
        <w:ind w:left="0" w:firstLine="709"/>
        <w:contextualSpacing/>
        <w:jc w:val="both"/>
        <w:rPr>
          <w:sz w:val="28"/>
          <w:szCs w:val="28"/>
          <w:lang w:val="uk-UA"/>
        </w:rPr>
      </w:pPr>
      <w:r w:rsidRPr="001659FB">
        <w:rPr>
          <w:sz w:val="28"/>
          <w:szCs w:val="28"/>
          <w:lang w:val="uk-UA"/>
        </w:rPr>
        <w:t xml:space="preserve">Р1 </w:t>
      </w:r>
      <w:r w:rsidR="006D5CC1" w:rsidRPr="001659FB">
        <w:rPr>
          <w:sz w:val="28"/>
          <w:szCs w:val="28"/>
          <w:lang w:val="uk-UA"/>
        </w:rPr>
        <w:t>– р</w:t>
      </w:r>
      <w:r w:rsidRPr="001659FB">
        <w:rPr>
          <w:sz w:val="28"/>
          <w:szCs w:val="28"/>
          <w:lang w:val="uk-UA"/>
        </w:rPr>
        <w:t>озмір плати член</w:t>
      </w:r>
      <w:r w:rsidR="000953B0">
        <w:rPr>
          <w:sz w:val="28"/>
          <w:szCs w:val="28"/>
          <w:lang w:val="uk-UA"/>
        </w:rPr>
        <w:t>у</w:t>
      </w:r>
      <w:r w:rsidRPr="001659FB">
        <w:rPr>
          <w:sz w:val="28"/>
          <w:szCs w:val="28"/>
          <w:lang w:val="uk-UA"/>
        </w:rPr>
        <w:t xml:space="preserve"> експертної комісії </w:t>
      </w:r>
      <w:r w:rsidR="000953B0">
        <w:rPr>
          <w:sz w:val="28"/>
          <w:szCs w:val="28"/>
          <w:lang w:val="uk-UA"/>
        </w:rPr>
        <w:t xml:space="preserve">за договором про надання послуг – </w:t>
      </w:r>
      <w:r w:rsidRPr="001659FB">
        <w:rPr>
          <w:sz w:val="28"/>
          <w:szCs w:val="28"/>
          <w:lang w:val="uk-UA"/>
        </w:rPr>
        <w:t>за один робочий день</w:t>
      </w:r>
      <w:r w:rsidRPr="001659FB">
        <w:rPr>
          <w:sz w:val="28"/>
          <w:szCs w:val="28"/>
        </w:rPr>
        <w:t>;</w:t>
      </w:r>
    </w:p>
    <w:p w:rsidR="008F141E" w:rsidRPr="001659FB" w:rsidRDefault="008F141E" w:rsidP="00CD33D0">
      <w:pPr>
        <w:pStyle w:val="12"/>
        <w:tabs>
          <w:tab w:val="left" w:pos="426"/>
        </w:tabs>
        <w:spacing w:line="240" w:lineRule="auto"/>
        <w:ind w:left="0" w:firstLine="709"/>
        <w:contextualSpacing/>
        <w:jc w:val="both"/>
        <w:rPr>
          <w:sz w:val="28"/>
          <w:szCs w:val="28"/>
          <w:lang w:val="uk-UA"/>
        </w:rPr>
      </w:pPr>
    </w:p>
    <w:p w:rsidR="00CD33D0" w:rsidRDefault="00CD33D0" w:rsidP="00CD33D0">
      <w:pPr>
        <w:pStyle w:val="12"/>
        <w:tabs>
          <w:tab w:val="left" w:pos="426"/>
        </w:tabs>
        <w:spacing w:line="240" w:lineRule="auto"/>
        <w:ind w:left="0" w:firstLine="709"/>
        <w:contextualSpacing/>
        <w:jc w:val="both"/>
        <w:rPr>
          <w:sz w:val="28"/>
          <w:szCs w:val="28"/>
          <w:lang w:val="uk-UA"/>
        </w:rPr>
      </w:pPr>
      <w:r w:rsidRPr="001659FB">
        <w:rPr>
          <w:sz w:val="28"/>
          <w:szCs w:val="28"/>
          <w:lang w:val="uk-UA"/>
        </w:rPr>
        <w:t xml:space="preserve">Д1 – </w:t>
      </w:r>
      <w:r w:rsidR="00AD2858">
        <w:rPr>
          <w:sz w:val="28"/>
          <w:szCs w:val="28"/>
          <w:lang w:val="uk-UA"/>
        </w:rPr>
        <w:t xml:space="preserve">тривалість роботи </w:t>
      </w:r>
      <w:r w:rsidRPr="001659FB">
        <w:rPr>
          <w:sz w:val="28"/>
          <w:szCs w:val="28"/>
          <w:lang w:val="uk-UA"/>
        </w:rPr>
        <w:t>експертної комісії</w:t>
      </w:r>
      <w:r w:rsidR="00AD2858">
        <w:rPr>
          <w:sz w:val="28"/>
          <w:szCs w:val="28"/>
          <w:lang w:val="uk-UA"/>
        </w:rPr>
        <w:t xml:space="preserve"> (</w:t>
      </w:r>
      <w:r w:rsidR="00AD2858" w:rsidRPr="001659FB">
        <w:rPr>
          <w:sz w:val="28"/>
          <w:szCs w:val="28"/>
          <w:lang w:val="uk-UA"/>
        </w:rPr>
        <w:t>кількість днів</w:t>
      </w:r>
      <w:r w:rsidR="00AD2858">
        <w:rPr>
          <w:sz w:val="28"/>
          <w:szCs w:val="28"/>
          <w:lang w:val="uk-UA"/>
        </w:rPr>
        <w:t>)</w:t>
      </w:r>
      <w:r w:rsidRPr="001659FB">
        <w:rPr>
          <w:sz w:val="28"/>
          <w:szCs w:val="28"/>
          <w:lang w:val="uk-UA"/>
        </w:rPr>
        <w:t xml:space="preserve"> відповідно до п</w:t>
      </w:r>
      <w:r w:rsidR="004452A5">
        <w:rPr>
          <w:sz w:val="28"/>
          <w:szCs w:val="28"/>
          <w:lang w:val="uk-UA"/>
        </w:rPr>
        <w:t>ункт</w:t>
      </w:r>
      <w:r w:rsidR="007C7C84">
        <w:rPr>
          <w:sz w:val="28"/>
          <w:szCs w:val="28"/>
          <w:lang w:val="uk-UA"/>
        </w:rPr>
        <w:t>у</w:t>
      </w:r>
      <w:r w:rsidR="004452A5">
        <w:rPr>
          <w:sz w:val="28"/>
          <w:szCs w:val="28"/>
          <w:lang w:val="uk-UA"/>
        </w:rPr>
        <w:t xml:space="preserve"> </w:t>
      </w:r>
      <w:r w:rsidRPr="001659FB">
        <w:rPr>
          <w:sz w:val="28"/>
          <w:szCs w:val="28"/>
          <w:lang w:val="uk-UA"/>
        </w:rPr>
        <w:t>1</w:t>
      </w:r>
      <w:r w:rsidR="00AF1198">
        <w:rPr>
          <w:sz w:val="28"/>
          <w:szCs w:val="28"/>
          <w:lang w:val="uk-UA"/>
        </w:rPr>
        <w:t>7</w:t>
      </w:r>
      <w:r w:rsidR="004452A5">
        <w:rPr>
          <w:sz w:val="28"/>
          <w:szCs w:val="28"/>
          <w:lang w:val="uk-UA"/>
        </w:rPr>
        <w:t xml:space="preserve"> цього Положення</w:t>
      </w:r>
      <w:r w:rsidRPr="001659FB">
        <w:rPr>
          <w:sz w:val="28"/>
          <w:szCs w:val="28"/>
        </w:rPr>
        <w:t>;</w:t>
      </w:r>
    </w:p>
    <w:p w:rsidR="008F141E" w:rsidRPr="008F141E" w:rsidRDefault="008F141E" w:rsidP="00CD33D0">
      <w:pPr>
        <w:pStyle w:val="12"/>
        <w:tabs>
          <w:tab w:val="left" w:pos="426"/>
        </w:tabs>
        <w:spacing w:line="240" w:lineRule="auto"/>
        <w:ind w:left="0" w:firstLine="709"/>
        <w:contextualSpacing/>
        <w:jc w:val="both"/>
        <w:rPr>
          <w:sz w:val="28"/>
          <w:szCs w:val="28"/>
          <w:lang w:val="uk-UA"/>
        </w:rPr>
      </w:pPr>
    </w:p>
    <w:p w:rsidR="00E90093" w:rsidRDefault="00E90093" w:rsidP="00CD33D0">
      <w:pPr>
        <w:pStyle w:val="12"/>
        <w:tabs>
          <w:tab w:val="left" w:pos="426"/>
        </w:tabs>
        <w:spacing w:line="240" w:lineRule="auto"/>
        <w:ind w:left="0" w:firstLine="709"/>
        <w:contextualSpacing/>
        <w:jc w:val="both"/>
        <w:rPr>
          <w:sz w:val="28"/>
          <w:szCs w:val="28"/>
          <w:lang w:val="uk-UA"/>
        </w:rPr>
      </w:pPr>
      <w:r>
        <w:rPr>
          <w:sz w:val="28"/>
          <w:szCs w:val="28"/>
          <w:lang w:val="uk-UA"/>
        </w:rPr>
        <w:t xml:space="preserve">Е1 – кількість </w:t>
      </w:r>
      <w:r w:rsidR="008F141E">
        <w:rPr>
          <w:sz w:val="28"/>
          <w:szCs w:val="28"/>
          <w:lang w:val="uk-UA"/>
        </w:rPr>
        <w:t>членів експертної комісії, яка провадить</w:t>
      </w:r>
      <w:r w:rsidR="00387B88">
        <w:rPr>
          <w:sz w:val="28"/>
          <w:szCs w:val="28"/>
          <w:lang w:val="uk-UA"/>
        </w:rPr>
        <w:t xml:space="preserve"> акредитаційну експертизу;</w:t>
      </w:r>
    </w:p>
    <w:p w:rsidR="00387B88" w:rsidRDefault="00387B88" w:rsidP="00CD33D0">
      <w:pPr>
        <w:pStyle w:val="12"/>
        <w:tabs>
          <w:tab w:val="left" w:pos="426"/>
        </w:tabs>
        <w:spacing w:line="240" w:lineRule="auto"/>
        <w:ind w:left="0" w:firstLine="709"/>
        <w:contextualSpacing/>
        <w:jc w:val="both"/>
        <w:rPr>
          <w:sz w:val="28"/>
          <w:szCs w:val="28"/>
          <w:lang w:val="uk-UA"/>
        </w:rPr>
      </w:pPr>
    </w:p>
    <w:p w:rsidR="001D3631" w:rsidRDefault="001D3631" w:rsidP="00CD33D0">
      <w:pPr>
        <w:pStyle w:val="12"/>
        <w:tabs>
          <w:tab w:val="left" w:pos="426"/>
        </w:tabs>
        <w:spacing w:line="240" w:lineRule="auto"/>
        <w:ind w:left="0" w:firstLine="709"/>
        <w:contextualSpacing/>
        <w:jc w:val="both"/>
        <w:rPr>
          <w:sz w:val="28"/>
          <w:szCs w:val="28"/>
          <w:lang w:val="uk-UA"/>
        </w:rPr>
      </w:pPr>
      <w:r>
        <w:rPr>
          <w:sz w:val="28"/>
          <w:szCs w:val="28"/>
          <w:lang w:val="uk-UA"/>
        </w:rPr>
        <w:t xml:space="preserve">Н1 – </w:t>
      </w:r>
      <w:r w:rsidRPr="007D2980">
        <w:rPr>
          <w:sz w:val="28"/>
          <w:szCs w:val="28"/>
          <w:lang w:val="uk-UA"/>
        </w:rPr>
        <w:t xml:space="preserve">нарахування на </w:t>
      </w:r>
      <w:r>
        <w:rPr>
          <w:sz w:val="28"/>
          <w:szCs w:val="28"/>
          <w:lang w:val="uk-UA"/>
        </w:rPr>
        <w:t>оплату</w:t>
      </w:r>
      <w:r w:rsidRPr="007D2980">
        <w:rPr>
          <w:sz w:val="28"/>
          <w:szCs w:val="28"/>
          <w:lang w:val="uk-UA"/>
        </w:rPr>
        <w:t xml:space="preserve"> експертам у встановленому законодавством розмірі</w:t>
      </w:r>
      <w:r>
        <w:rPr>
          <w:sz w:val="28"/>
          <w:szCs w:val="28"/>
          <w:lang w:val="uk-UA"/>
        </w:rPr>
        <w:t>;</w:t>
      </w:r>
    </w:p>
    <w:p w:rsidR="001D3631" w:rsidRDefault="001D3631" w:rsidP="00CD33D0">
      <w:pPr>
        <w:pStyle w:val="12"/>
        <w:tabs>
          <w:tab w:val="left" w:pos="426"/>
        </w:tabs>
        <w:spacing w:line="240" w:lineRule="auto"/>
        <w:ind w:left="0" w:firstLine="709"/>
        <w:contextualSpacing/>
        <w:jc w:val="both"/>
        <w:rPr>
          <w:sz w:val="28"/>
          <w:szCs w:val="28"/>
          <w:lang w:val="uk-UA"/>
        </w:rPr>
      </w:pPr>
    </w:p>
    <w:p w:rsidR="00387B88" w:rsidRDefault="00387B88" w:rsidP="00387B88">
      <w:pPr>
        <w:pStyle w:val="12"/>
        <w:tabs>
          <w:tab w:val="left" w:pos="426"/>
        </w:tabs>
        <w:spacing w:line="240" w:lineRule="auto"/>
        <w:ind w:left="0" w:firstLine="709"/>
        <w:contextualSpacing/>
        <w:jc w:val="both"/>
        <w:rPr>
          <w:sz w:val="28"/>
          <w:szCs w:val="28"/>
          <w:lang w:val="uk-UA"/>
        </w:rPr>
      </w:pPr>
      <w:r w:rsidRPr="001659FB">
        <w:rPr>
          <w:sz w:val="28"/>
          <w:szCs w:val="28"/>
          <w:lang w:val="en-US"/>
        </w:rPr>
        <w:t>A</w:t>
      </w:r>
      <w:r w:rsidRPr="001659FB">
        <w:rPr>
          <w:sz w:val="28"/>
          <w:szCs w:val="28"/>
        </w:rPr>
        <w:t xml:space="preserve">1 </w:t>
      </w:r>
      <w:r>
        <w:rPr>
          <w:sz w:val="28"/>
          <w:szCs w:val="28"/>
          <w:lang w:val="uk-UA"/>
        </w:rPr>
        <w:t>–</w:t>
      </w:r>
      <w:r w:rsidRPr="001659FB">
        <w:rPr>
          <w:sz w:val="28"/>
          <w:szCs w:val="28"/>
        </w:rPr>
        <w:t xml:space="preserve"> </w:t>
      </w:r>
      <w:r>
        <w:rPr>
          <w:sz w:val="28"/>
          <w:szCs w:val="28"/>
          <w:lang w:val="uk-UA"/>
        </w:rPr>
        <w:t>р</w:t>
      </w:r>
      <w:r w:rsidRPr="001659FB">
        <w:rPr>
          <w:sz w:val="28"/>
          <w:szCs w:val="28"/>
          <w:lang w:val="uk-UA"/>
        </w:rPr>
        <w:t>озмір плати за організацію Агентством процедури акредитації</w:t>
      </w:r>
      <w:r>
        <w:rPr>
          <w:sz w:val="28"/>
          <w:szCs w:val="28"/>
          <w:lang w:val="uk-UA"/>
        </w:rPr>
        <w:t>.</w:t>
      </w:r>
    </w:p>
    <w:p w:rsidR="00CD33D0" w:rsidRPr="001659FB" w:rsidRDefault="00CD33D0" w:rsidP="00E84EA5">
      <w:pPr>
        <w:pStyle w:val="12"/>
        <w:tabs>
          <w:tab w:val="left" w:pos="426"/>
        </w:tabs>
        <w:spacing w:line="240" w:lineRule="auto"/>
        <w:ind w:left="0" w:firstLine="709"/>
        <w:contextualSpacing/>
        <w:jc w:val="both"/>
        <w:rPr>
          <w:color w:val="000000" w:themeColor="text1"/>
          <w:sz w:val="28"/>
          <w:szCs w:val="28"/>
          <w:lang w:val="uk-UA"/>
        </w:rPr>
      </w:pPr>
    </w:p>
    <w:p w:rsidR="00400828" w:rsidRPr="001659FB" w:rsidRDefault="008F141E" w:rsidP="00CD33D0">
      <w:pPr>
        <w:pStyle w:val="12"/>
        <w:tabs>
          <w:tab w:val="left" w:pos="426"/>
        </w:tabs>
        <w:spacing w:line="240" w:lineRule="auto"/>
        <w:ind w:left="0" w:firstLine="709"/>
        <w:contextualSpacing/>
        <w:jc w:val="both"/>
        <w:rPr>
          <w:strike/>
          <w:color w:val="FF0000"/>
          <w:sz w:val="28"/>
          <w:szCs w:val="28"/>
          <w:lang w:val="uk-UA"/>
        </w:rPr>
      </w:pPr>
      <w:r>
        <w:rPr>
          <w:sz w:val="28"/>
          <w:szCs w:val="28"/>
          <w:lang w:val="uk-UA"/>
        </w:rPr>
        <w:t>П</w:t>
      </w:r>
      <w:r w:rsidR="00E84EA5" w:rsidRPr="001659FB">
        <w:rPr>
          <w:sz w:val="28"/>
          <w:szCs w:val="28"/>
          <w:lang w:val="uk-UA"/>
        </w:rPr>
        <w:t>лат</w:t>
      </w:r>
      <w:r>
        <w:rPr>
          <w:sz w:val="28"/>
          <w:szCs w:val="28"/>
          <w:lang w:val="uk-UA"/>
        </w:rPr>
        <w:t>а</w:t>
      </w:r>
      <w:r w:rsidR="00E84EA5" w:rsidRPr="001659FB">
        <w:rPr>
          <w:sz w:val="28"/>
          <w:szCs w:val="28"/>
          <w:lang w:val="uk-UA"/>
        </w:rPr>
        <w:t xml:space="preserve"> член</w:t>
      </w:r>
      <w:r w:rsidR="000953B0">
        <w:rPr>
          <w:sz w:val="28"/>
          <w:szCs w:val="28"/>
          <w:lang w:val="uk-UA"/>
        </w:rPr>
        <w:t>у</w:t>
      </w:r>
      <w:r w:rsidR="00E84EA5" w:rsidRPr="001659FB">
        <w:rPr>
          <w:sz w:val="28"/>
          <w:szCs w:val="28"/>
          <w:lang w:val="uk-UA"/>
        </w:rPr>
        <w:t xml:space="preserve"> експертної комісії </w:t>
      </w:r>
      <w:r w:rsidR="000953B0">
        <w:rPr>
          <w:sz w:val="28"/>
          <w:szCs w:val="28"/>
          <w:lang w:val="uk-UA"/>
        </w:rPr>
        <w:t xml:space="preserve">за договором про надання послуг </w:t>
      </w:r>
      <w:r w:rsidR="00E84EA5" w:rsidRPr="001659FB">
        <w:rPr>
          <w:sz w:val="28"/>
          <w:szCs w:val="28"/>
          <w:lang w:val="uk-UA"/>
        </w:rPr>
        <w:t>за один робочий день</w:t>
      </w:r>
      <w:r w:rsidR="00CD33D0" w:rsidRPr="001659FB">
        <w:rPr>
          <w:sz w:val="28"/>
          <w:szCs w:val="28"/>
          <w:lang w:val="uk-UA"/>
        </w:rPr>
        <w:t xml:space="preserve"> </w:t>
      </w:r>
      <w:r w:rsidR="00E84EA5" w:rsidRPr="001659FB">
        <w:rPr>
          <w:sz w:val="28"/>
          <w:szCs w:val="28"/>
          <w:lang w:val="uk-UA"/>
        </w:rPr>
        <w:t>становить 0,5 розміру прожиткового мінімуму для працездатних осіб в розрахунку на місяць, встановленого згідно із законодавством України з 1 січня відповідного року</w:t>
      </w:r>
      <w:r w:rsidR="003B2FB0" w:rsidRPr="001659FB">
        <w:rPr>
          <w:sz w:val="28"/>
          <w:szCs w:val="28"/>
          <w:lang w:val="uk-UA"/>
        </w:rPr>
        <w:t>.</w:t>
      </w:r>
      <w:r w:rsidR="00CD33D0" w:rsidRPr="001659FB">
        <w:rPr>
          <w:sz w:val="28"/>
          <w:szCs w:val="28"/>
          <w:lang w:val="uk-UA"/>
        </w:rPr>
        <w:t xml:space="preserve"> </w:t>
      </w:r>
    </w:p>
    <w:p w:rsidR="00CD33D0" w:rsidRPr="001659FB" w:rsidRDefault="00CD33D0" w:rsidP="00E84EA5">
      <w:pPr>
        <w:pStyle w:val="12"/>
        <w:tabs>
          <w:tab w:val="left" w:pos="426"/>
        </w:tabs>
        <w:spacing w:line="240" w:lineRule="auto"/>
        <w:ind w:left="0" w:firstLine="709"/>
        <w:contextualSpacing/>
        <w:jc w:val="both"/>
        <w:rPr>
          <w:sz w:val="28"/>
          <w:szCs w:val="28"/>
          <w:lang w:val="uk-UA"/>
        </w:rPr>
      </w:pPr>
    </w:p>
    <w:p w:rsidR="003B2FB0" w:rsidRDefault="008F141E" w:rsidP="00E84EA5">
      <w:pPr>
        <w:pStyle w:val="12"/>
        <w:tabs>
          <w:tab w:val="left" w:pos="426"/>
        </w:tabs>
        <w:spacing w:line="240" w:lineRule="auto"/>
        <w:ind w:left="0" w:firstLine="709"/>
        <w:contextualSpacing/>
        <w:jc w:val="both"/>
        <w:rPr>
          <w:sz w:val="28"/>
          <w:szCs w:val="28"/>
          <w:lang w:val="uk-UA"/>
        </w:rPr>
      </w:pPr>
      <w:r>
        <w:rPr>
          <w:sz w:val="28"/>
          <w:szCs w:val="28"/>
          <w:lang w:val="uk-UA"/>
        </w:rPr>
        <w:t>П</w:t>
      </w:r>
      <w:r w:rsidR="00CD33D0" w:rsidRPr="001659FB">
        <w:rPr>
          <w:sz w:val="28"/>
          <w:szCs w:val="28"/>
          <w:lang w:val="uk-UA"/>
        </w:rPr>
        <w:t>лат</w:t>
      </w:r>
      <w:r>
        <w:rPr>
          <w:sz w:val="28"/>
          <w:szCs w:val="28"/>
          <w:lang w:val="uk-UA"/>
        </w:rPr>
        <w:t>а</w:t>
      </w:r>
      <w:r w:rsidR="003B2FB0" w:rsidRPr="001659FB">
        <w:rPr>
          <w:sz w:val="28"/>
          <w:szCs w:val="28"/>
          <w:lang w:val="uk-UA"/>
        </w:rPr>
        <w:t xml:space="preserve"> </w:t>
      </w:r>
      <w:r w:rsidR="00CD33D0" w:rsidRPr="001659FB">
        <w:rPr>
          <w:sz w:val="28"/>
          <w:szCs w:val="28"/>
          <w:lang w:val="uk-UA"/>
        </w:rPr>
        <w:t xml:space="preserve">за організацію Агентством процедури акредитації становить 1 розмір </w:t>
      </w:r>
      <w:r w:rsidR="00867253" w:rsidRPr="001659FB">
        <w:rPr>
          <w:sz w:val="28"/>
          <w:szCs w:val="28"/>
          <w:lang w:val="uk-UA"/>
        </w:rPr>
        <w:t>прожитков</w:t>
      </w:r>
      <w:r w:rsidR="006F1C84">
        <w:rPr>
          <w:sz w:val="28"/>
          <w:szCs w:val="28"/>
          <w:lang w:val="uk-UA"/>
        </w:rPr>
        <w:t>ого</w:t>
      </w:r>
      <w:r w:rsidR="00867253" w:rsidRPr="001659FB">
        <w:rPr>
          <w:sz w:val="28"/>
          <w:szCs w:val="28"/>
          <w:lang w:val="uk-UA"/>
        </w:rPr>
        <w:t xml:space="preserve"> мінімум</w:t>
      </w:r>
      <w:r w:rsidR="006F1C84">
        <w:rPr>
          <w:sz w:val="28"/>
          <w:szCs w:val="28"/>
          <w:lang w:val="uk-UA"/>
        </w:rPr>
        <w:t>у</w:t>
      </w:r>
      <w:r w:rsidR="00CD33D0" w:rsidRPr="001659FB">
        <w:rPr>
          <w:sz w:val="28"/>
          <w:szCs w:val="28"/>
          <w:lang w:val="uk-UA"/>
        </w:rPr>
        <w:t xml:space="preserve"> для працездатних осіб в розрахунку на місяць, встановленого згідно із законодавством України з 1 січня відповідного року.</w:t>
      </w:r>
    </w:p>
    <w:p w:rsidR="003B2FB0" w:rsidRPr="00E84EA5" w:rsidRDefault="003B2FB0" w:rsidP="00CD33D0">
      <w:pPr>
        <w:pStyle w:val="12"/>
        <w:tabs>
          <w:tab w:val="left" w:pos="426"/>
        </w:tabs>
        <w:spacing w:line="240" w:lineRule="auto"/>
        <w:ind w:left="0"/>
        <w:contextualSpacing/>
        <w:jc w:val="both"/>
        <w:rPr>
          <w:color w:val="000000" w:themeColor="text1"/>
          <w:sz w:val="28"/>
          <w:szCs w:val="28"/>
          <w:lang w:val="uk-UA"/>
        </w:rPr>
      </w:pPr>
    </w:p>
    <w:p w:rsidR="00400828" w:rsidRPr="007E085C" w:rsidRDefault="00400828" w:rsidP="00400828">
      <w:pPr>
        <w:pStyle w:val="11"/>
        <w:tabs>
          <w:tab w:val="left" w:pos="426"/>
        </w:tabs>
        <w:spacing w:before="0" w:after="0" w:line="240" w:lineRule="auto"/>
        <w:ind w:firstLine="709"/>
        <w:jc w:val="both"/>
        <w:rPr>
          <w:sz w:val="28"/>
          <w:szCs w:val="28"/>
        </w:rPr>
      </w:pPr>
      <w:r w:rsidRPr="0048359E">
        <w:rPr>
          <w:sz w:val="28"/>
          <w:szCs w:val="28"/>
        </w:rPr>
        <w:t>4</w:t>
      </w:r>
      <w:r w:rsidR="00AF1198">
        <w:rPr>
          <w:sz w:val="28"/>
          <w:szCs w:val="28"/>
        </w:rPr>
        <w:t>6</w:t>
      </w:r>
      <w:r w:rsidR="00393208">
        <w:rPr>
          <w:sz w:val="28"/>
          <w:szCs w:val="28"/>
        </w:rPr>
        <w:t>. </w:t>
      </w:r>
      <w:r w:rsidRPr="00BB6FBC">
        <w:rPr>
          <w:sz w:val="28"/>
          <w:szCs w:val="28"/>
        </w:rPr>
        <w:t xml:space="preserve">Плата за проведення процедури акредитації у встановленому законодавством порядку перераховується заявником на рахунок Агентства, відкритий в територіальному органі Казначейства, і зараховується до </w:t>
      </w:r>
      <w:r w:rsidRPr="00BB6FBC">
        <w:rPr>
          <w:sz w:val="28"/>
          <w:szCs w:val="28"/>
        </w:rPr>
        <w:lastRenderedPageBreak/>
        <w:t>спеціального фонду державного бюджету як власні надходження Агентства з урахуванням в</w:t>
      </w:r>
      <w:r>
        <w:rPr>
          <w:sz w:val="28"/>
          <w:szCs w:val="28"/>
        </w:rPr>
        <w:t>имог Бюджетного кодексу України</w:t>
      </w:r>
      <w:r w:rsidRPr="007E085C">
        <w:rPr>
          <w:sz w:val="28"/>
          <w:szCs w:val="28"/>
        </w:rPr>
        <w:t>.</w:t>
      </w:r>
    </w:p>
    <w:p w:rsidR="00400828" w:rsidRPr="007E085C" w:rsidRDefault="00400828" w:rsidP="00400828">
      <w:pPr>
        <w:pStyle w:val="11"/>
        <w:tabs>
          <w:tab w:val="left" w:pos="426"/>
        </w:tabs>
        <w:spacing w:before="0" w:after="0" w:line="240" w:lineRule="auto"/>
        <w:ind w:firstLine="709"/>
        <w:jc w:val="both"/>
        <w:rPr>
          <w:sz w:val="28"/>
          <w:szCs w:val="28"/>
        </w:rPr>
      </w:pPr>
    </w:p>
    <w:p w:rsidR="00400828" w:rsidRPr="00A973EC" w:rsidRDefault="009E2719" w:rsidP="00400828">
      <w:pPr>
        <w:pStyle w:val="12"/>
        <w:tabs>
          <w:tab w:val="left" w:pos="426"/>
        </w:tabs>
        <w:spacing w:line="240" w:lineRule="auto"/>
        <w:ind w:left="0" w:firstLine="709"/>
        <w:jc w:val="both"/>
        <w:rPr>
          <w:sz w:val="28"/>
          <w:szCs w:val="28"/>
          <w:lang w:val="uk-UA"/>
        </w:rPr>
      </w:pPr>
      <w:r>
        <w:rPr>
          <w:sz w:val="28"/>
          <w:szCs w:val="28"/>
          <w:lang w:val="uk-UA"/>
        </w:rPr>
        <w:t>4</w:t>
      </w:r>
      <w:r w:rsidR="00AF1198">
        <w:rPr>
          <w:sz w:val="28"/>
          <w:szCs w:val="28"/>
          <w:lang w:val="uk-UA"/>
        </w:rPr>
        <w:t>7</w:t>
      </w:r>
      <w:r w:rsidR="00400828" w:rsidRPr="00EE104B">
        <w:rPr>
          <w:sz w:val="28"/>
          <w:szCs w:val="28"/>
          <w:lang w:val="uk-UA"/>
        </w:rPr>
        <w:t>.</w:t>
      </w:r>
      <w:r w:rsidR="00393208">
        <w:rPr>
          <w:sz w:val="28"/>
          <w:szCs w:val="28"/>
          <w:lang w:val="uk-UA"/>
        </w:rPr>
        <w:t> </w:t>
      </w:r>
      <w:r w:rsidR="00400828" w:rsidRPr="007E085C">
        <w:rPr>
          <w:sz w:val="28"/>
          <w:szCs w:val="28"/>
          <w:lang w:val="uk-UA"/>
        </w:rPr>
        <w:t xml:space="preserve"> </w:t>
      </w:r>
      <w:r w:rsidR="00802159">
        <w:rPr>
          <w:sz w:val="28"/>
          <w:szCs w:val="28"/>
          <w:lang w:val="uk-UA"/>
        </w:rPr>
        <w:t xml:space="preserve">Плата члену експертної комісії </w:t>
      </w:r>
      <w:r w:rsidR="00400828" w:rsidRPr="007E085C">
        <w:rPr>
          <w:sz w:val="28"/>
          <w:szCs w:val="28"/>
          <w:lang w:val="uk-UA"/>
        </w:rPr>
        <w:t>за проведення акредитаційної експертизи здійснюється відповідно до</w:t>
      </w:r>
      <w:r w:rsidR="00400828" w:rsidRPr="00A973EC">
        <w:rPr>
          <w:sz w:val="28"/>
          <w:szCs w:val="28"/>
          <w:lang w:val="uk-UA"/>
        </w:rPr>
        <w:t xml:space="preserve"> </w:t>
      </w:r>
      <w:r w:rsidR="00400828" w:rsidRPr="00AB2B48">
        <w:rPr>
          <w:sz w:val="28"/>
          <w:szCs w:val="28"/>
          <w:lang w:val="uk-UA"/>
        </w:rPr>
        <w:t>договору про надання послуг</w:t>
      </w:r>
      <w:r w:rsidR="00400828" w:rsidRPr="00A973EC">
        <w:rPr>
          <w:sz w:val="28"/>
          <w:szCs w:val="28"/>
          <w:lang w:val="uk-UA"/>
        </w:rPr>
        <w:t xml:space="preserve">, на підставі акту приймання-передачі </w:t>
      </w:r>
      <w:r w:rsidR="00400828">
        <w:rPr>
          <w:sz w:val="28"/>
          <w:szCs w:val="28"/>
          <w:lang w:val="uk-UA"/>
        </w:rPr>
        <w:t>наданих послуг</w:t>
      </w:r>
      <w:r w:rsidR="00400828" w:rsidRPr="00A973EC">
        <w:rPr>
          <w:sz w:val="28"/>
          <w:szCs w:val="28"/>
          <w:lang w:val="uk-UA"/>
        </w:rPr>
        <w:t>.</w:t>
      </w:r>
    </w:p>
    <w:p w:rsidR="00400828" w:rsidRPr="00A973EC" w:rsidRDefault="00400828" w:rsidP="00400828">
      <w:pPr>
        <w:pStyle w:val="12"/>
        <w:tabs>
          <w:tab w:val="left" w:pos="426"/>
        </w:tabs>
        <w:spacing w:line="240" w:lineRule="auto"/>
        <w:ind w:left="0" w:firstLine="709"/>
        <w:jc w:val="both"/>
        <w:rPr>
          <w:sz w:val="28"/>
          <w:szCs w:val="28"/>
          <w:lang w:val="uk-UA"/>
        </w:rPr>
      </w:pPr>
    </w:p>
    <w:p w:rsidR="00400828" w:rsidRPr="00A973EC" w:rsidRDefault="009E2719" w:rsidP="00400828">
      <w:pPr>
        <w:pStyle w:val="12"/>
        <w:tabs>
          <w:tab w:val="left" w:pos="426"/>
        </w:tabs>
        <w:spacing w:line="240" w:lineRule="auto"/>
        <w:ind w:left="0" w:firstLine="709"/>
        <w:jc w:val="both"/>
        <w:rPr>
          <w:sz w:val="28"/>
          <w:szCs w:val="28"/>
          <w:lang w:val="uk-UA"/>
        </w:rPr>
      </w:pPr>
      <w:r w:rsidRPr="00407A44">
        <w:rPr>
          <w:sz w:val="28"/>
          <w:szCs w:val="28"/>
          <w:lang w:val="uk-UA"/>
        </w:rPr>
        <w:t>4</w:t>
      </w:r>
      <w:r w:rsidR="00AF1198">
        <w:rPr>
          <w:sz w:val="28"/>
          <w:szCs w:val="28"/>
          <w:lang w:val="uk-UA"/>
        </w:rPr>
        <w:t>8</w:t>
      </w:r>
      <w:r w:rsidR="00400828" w:rsidRPr="00AF1198">
        <w:rPr>
          <w:sz w:val="28"/>
          <w:szCs w:val="28"/>
          <w:lang w:val="uk-UA"/>
        </w:rPr>
        <w:t>.</w:t>
      </w:r>
      <w:r w:rsidR="00393208" w:rsidRPr="00AF1198">
        <w:rPr>
          <w:sz w:val="28"/>
          <w:szCs w:val="28"/>
          <w:lang w:val="uk-UA"/>
        </w:rPr>
        <w:t> </w:t>
      </w:r>
      <w:r w:rsidR="00400828" w:rsidRPr="00AF1198">
        <w:rPr>
          <w:sz w:val="28"/>
          <w:szCs w:val="28"/>
          <w:lang w:val="uk-UA"/>
        </w:rPr>
        <w:t xml:space="preserve">Кошти, отримані Агентством, як плата за проведення процедури акредитації, не можуть бути вилучені в дохід державного або місцевих бюджетів. Залишок коштів на рахунках спеціального </w:t>
      </w:r>
      <w:r w:rsidR="00400828" w:rsidRPr="00C92343">
        <w:rPr>
          <w:sz w:val="28"/>
          <w:szCs w:val="28"/>
          <w:lang w:val="uk-UA"/>
        </w:rPr>
        <w:t xml:space="preserve">фонду, </w:t>
      </w:r>
      <w:r w:rsidR="00393208" w:rsidRPr="00874344">
        <w:rPr>
          <w:sz w:val="28"/>
          <w:szCs w:val="28"/>
          <w:lang w:val="uk-UA"/>
        </w:rPr>
        <w:t xml:space="preserve">в </w:t>
      </w:r>
      <w:r w:rsidR="00400828" w:rsidRPr="00C92343">
        <w:rPr>
          <w:sz w:val="28"/>
          <w:szCs w:val="28"/>
          <w:lang w:val="uk-UA"/>
        </w:rPr>
        <w:t xml:space="preserve">тому числі </w:t>
      </w:r>
      <w:r w:rsidR="00400828" w:rsidRPr="005238AD">
        <w:rPr>
          <w:sz w:val="28"/>
          <w:szCs w:val="28"/>
          <w:lang w:val="uk-UA"/>
        </w:rPr>
        <w:t xml:space="preserve">на кінець </w:t>
      </w:r>
      <w:r w:rsidR="00400828" w:rsidRPr="00C92343">
        <w:rPr>
          <w:sz w:val="28"/>
          <w:szCs w:val="28"/>
          <w:lang w:val="uk-UA"/>
        </w:rPr>
        <w:t>бюджетного періоду, отриманих Агентством як плата за проведення процедури акредитації, після проведення розрахунків з експертами та здійснення інших обов’язкових платежів у встановленому законодавством порядку використову</w:t>
      </w:r>
      <w:r w:rsidR="00A42833" w:rsidRPr="00874344">
        <w:rPr>
          <w:sz w:val="28"/>
          <w:szCs w:val="28"/>
          <w:lang w:val="uk-UA"/>
        </w:rPr>
        <w:t>є</w:t>
      </w:r>
      <w:r w:rsidR="00400828" w:rsidRPr="00C92343">
        <w:rPr>
          <w:sz w:val="28"/>
          <w:szCs w:val="28"/>
          <w:lang w:val="uk-UA"/>
        </w:rPr>
        <w:t xml:space="preserve">ться для здійснення Агентством інших витрат, пов’язаних </w:t>
      </w:r>
      <w:r w:rsidR="00A42833" w:rsidRPr="00874344">
        <w:rPr>
          <w:sz w:val="28"/>
          <w:szCs w:val="28"/>
          <w:lang w:val="uk-UA"/>
        </w:rPr>
        <w:t>і</w:t>
      </w:r>
      <w:r w:rsidR="00400828" w:rsidRPr="00874344">
        <w:rPr>
          <w:sz w:val="28"/>
          <w:szCs w:val="28"/>
          <w:lang w:val="uk-UA"/>
        </w:rPr>
        <w:t>з</w:t>
      </w:r>
      <w:r w:rsidR="00400828" w:rsidRPr="00C92343">
        <w:rPr>
          <w:sz w:val="28"/>
          <w:szCs w:val="28"/>
          <w:lang w:val="uk-UA"/>
        </w:rPr>
        <w:t xml:space="preserve"> виконанням Агентством статутних повноважень згідно з його основною діяльністю (крім оплати праці </w:t>
      </w:r>
      <w:r w:rsidR="00400828" w:rsidRPr="00A973EC">
        <w:rPr>
          <w:sz w:val="28"/>
          <w:szCs w:val="28"/>
          <w:lang w:val="uk-UA"/>
        </w:rPr>
        <w:t>членів Агентства та працівників його секретаріату).</w:t>
      </w:r>
    </w:p>
    <w:p w:rsidR="00A42833" w:rsidRDefault="00A42833" w:rsidP="00400828">
      <w:pPr>
        <w:pStyle w:val="11"/>
        <w:tabs>
          <w:tab w:val="left" w:pos="426"/>
        </w:tabs>
        <w:spacing w:before="0" w:after="0" w:line="240" w:lineRule="auto"/>
        <w:ind w:firstLine="709"/>
        <w:jc w:val="center"/>
        <w:rPr>
          <w:b/>
          <w:sz w:val="28"/>
          <w:szCs w:val="28"/>
        </w:rPr>
      </w:pPr>
    </w:p>
    <w:p w:rsidR="00400828" w:rsidRPr="00A973EC" w:rsidRDefault="00400828" w:rsidP="00400828">
      <w:pPr>
        <w:pStyle w:val="11"/>
        <w:tabs>
          <w:tab w:val="left" w:pos="426"/>
        </w:tabs>
        <w:spacing w:before="0" w:after="0" w:line="240" w:lineRule="auto"/>
        <w:ind w:firstLine="709"/>
        <w:jc w:val="center"/>
        <w:rPr>
          <w:b/>
          <w:sz w:val="28"/>
          <w:szCs w:val="28"/>
        </w:rPr>
      </w:pPr>
      <w:r w:rsidRPr="00A973EC">
        <w:rPr>
          <w:b/>
          <w:sz w:val="28"/>
          <w:szCs w:val="28"/>
          <w:lang w:val="en-US"/>
        </w:rPr>
        <w:t>VI</w:t>
      </w:r>
      <w:r w:rsidRPr="00A973EC">
        <w:rPr>
          <w:b/>
          <w:sz w:val="28"/>
          <w:szCs w:val="28"/>
        </w:rPr>
        <w:t>. Оскарження рішень Агентства</w:t>
      </w:r>
    </w:p>
    <w:p w:rsidR="00400828" w:rsidRPr="00A973EC" w:rsidRDefault="00400828" w:rsidP="00400828">
      <w:pPr>
        <w:pStyle w:val="11"/>
        <w:tabs>
          <w:tab w:val="left" w:pos="426"/>
        </w:tabs>
        <w:spacing w:before="0" w:after="0" w:line="240" w:lineRule="auto"/>
        <w:ind w:firstLine="709"/>
        <w:jc w:val="both"/>
        <w:rPr>
          <w:sz w:val="28"/>
          <w:szCs w:val="28"/>
        </w:rPr>
      </w:pPr>
    </w:p>
    <w:p w:rsidR="00400828" w:rsidRDefault="00E90093" w:rsidP="00400828">
      <w:pPr>
        <w:pStyle w:val="11"/>
        <w:tabs>
          <w:tab w:val="left" w:pos="426"/>
        </w:tabs>
        <w:spacing w:after="0" w:line="240" w:lineRule="auto"/>
        <w:ind w:firstLine="709"/>
        <w:contextualSpacing/>
        <w:jc w:val="both"/>
        <w:rPr>
          <w:sz w:val="28"/>
          <w:szCs w:val="28"/>
        </w:rPr>
      </w:pPr>
      <w:r>
        <w:rPr>
          <w:sz w:val="28"/>
          <w:szCs w:val="28"/>
        </w:rPr>
        <w:t>4</w:t>
      </w:r>
      <w:r w:rsidR="00AF1198">
        <w:rPr>
          <w:sz w:val="28"/>
          <w:szCs w:val="28"/>
        </w:rPr>
        <w:t>9</w:t>
      </w:r>
      <w:r w:rsidR="00400828" w:rsidRPr="00EE104B">
        <w:rPr>
          <w:sz w:val="28"/>
          <w:szCs w:val="28"/>
        </w:rPr>
        <w:t>.</w:t>
      </w:r>
      <w:r w:rsidR="00400828" w:rsidRPr="00A973EC">
        <w:rPr>
          <w:sz w:val="28"/>
          <w:szCs w:val="28"/>
        </w:rPr>
        <w:t xml:space="preserve"> Рішення Агентства </w:t>
      </w:r>
      <w:r w:rsidR="00400828" w:rsidRPr="00B57A40">
        <w:rPr>
          <w:sz w:val="28"/>
          <w:szCs w:val="28"/>
        </w:rPr>
        <w:t xml:space="preserve">може бути </w:t>
      </w:r>
      <w:r w:rsidR="00400828" w:rsidRPr="00A973EC">
        <w:rPr>
          <w:sz w:val="28"/>
          <w:szCs w:val="28"/>
        </w:rPr>
        <w:t xml:space="preserve">оскаржено до суду </w:t>
      </w:r>
      <w:r w:rsidR="00400828">
        <w:rPr>
          <w:sz w:val="28"/>
          <w:szCs w:val="28"/>
        </w:rPr>
        <w:t xml:space="preserve">в </w:t>
      </w:r>
      <w:r w:rsidR="008F2F07">
        <w:rPr>
          <w:sz w:val="28"/>
          <w:szCs w:val="28"/>
        </w:rPr>
        <w:t xml:space="preserve">порядку, </w:t>
      </w:r>
      <w:r w:rsidR="008F2F07" w:rsidRPr="00C92343">
        <w:rPr>
          <w:sz w:val="28"/>
          <w:szCs w:val="28"/>
        </w:rPr>
        <w:t>передбачен</w:t>
      </w:r>
      <w:r w:rsidR="008F2F07" w:rsidRPr="00874344">
        <w:rPr>
          <w:sz w:val="28"/>
          <w:szCs w:val="28"/>
        </w:rPr>
        <w:t>ому</w:t>
      </w:r>
      <w:r w:rsidR="00400828" w:rsidRPr="00C92343">
        <w:rPr>
          <w:sz w:val="28"/>
          <w:szCs w:val="28"/>
        </w:rPr>
        <w:t xml:space="preserve"> законодавством </w:t>
      </w:r>
      <w:r w:rsidR="00400828">
        <w:rPr>
          <w:sz w:val="28"/>
          <w:szCs w:val="28"/>
        </w:rPr>
        <w:t>України</w:t>
      </w:r>
      <w:r w:rsidR="00400828" w:rsidRPr="00A973EC">
        <w:rPr>
          <w:sz w:val="28"/>
          <w:szCs w:val="28"/>
        </w:rPr>
        <w:t>.</w:t>
      </w:r>
    </w:p>
    <w:p w:rsidR="00C92343" w:rsidRDefault="00C92343" w:rsidP="00C92343">
      <w:pPr>
        <w:pStyle w:val="11"/>
        <w:tabs>
          <w:tab w:val="left" w:pos="426"/>
        </w:tabs>
        <w:spacing w:after="0" w:line="240" w:lineRule="auto"/>
        <w:contextualSpacing/>
        <w:jc w:val="both"/>
        <w:rPr>
          <w:sz w:val="28"/>
          <w:szCs w:val="28"/>
        </w:rPr>
      </w:pPr>
    </w:p>
    <w:p w:rsidR="00E90093" w:rsidRPr="00400828" w:rsidRDefault="00E90093" w:rsidP="00874344">
      <w:pPr>
        <w:pStyle w:val="11"/>
        <w:tabs>
          <w:tab w:val="left" w:pos="426"/>
        </w:tabs>
        <w:spacing w:after="0" w:line="240" w:lineRule="auto"/>
        <w:contextualSpacing/>
        <w:jc w:val="center"/>
        <w:rPr>
          <w:sz w:val="28"/>
          <w:szCs w:val="28"/>
        </w:rPr>
      </w:pPr>
      <w:r>
        <w:rPr>
          <w:sz w:val="28"/>
          <w:szCs w:val="28"/>
        </w:rPr>
        <w:t>__________________________</w:t>
      </w:r>
    </w:p>
    <w:sectPr w:rsidR="00E90093" w:rsidRPr="00400828" w:rsidSect="00D2030E">
      <w:headerReference w:type="default" r:id="rId11"/>
      <w:pgSz w:w="11906" w:h="16838"/>
      <w:pgMar w:top="1134" w:right="850"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F5F" w:rsidRDefault="00835F5F" w:rsidP="00400828">
      <w:pPr>
        <w:spacing w:after="0" w:line="240" w:lineRule="auto"/>
      </w:pPr>
      <w:r>
        <w:separator/>
      </w:r>
    </w:p>
  </w:endnote>
  <w:endnote w:type="continuationSeparator" w:id="0">
    <w:p w:rsidR="00835F5F" w:rsidRDefault="00835F5F" w:rsidP="0040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F5F" w:rsidRDefault="00835F5F" w:rsidP="00400828">
      <w:pPr>
        <w:spacing w:after="0" w:line="240" w:lineRule="auto"/>
      </w:pPr>
      <w:r>
        <w:separator/>
      </w:r>
    </w:p>
  </w:footnote>
  <w:footnote w:type="continuationSeparator" w:id="0">
    <w:p w:rsidR="00835F5F" w:rsidRDefault="00835F5F" w:rsidP="00400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FB" w:rsidRDefault="001659FB">
    <w:pPr>
      <w:pStyle w:val="af"/>
      <w:jc w:val="center"/>
    </w:pPr>
    <w:r>
      <w:fldChar w:fldCharType="begin"/>
    </w:r>
    <w:r>
      <w:instrText>PAGE   \* MERGEFORMAT</w:instrText>
    </w:r>
    <w:r>
      <w:fldChar w:fldCharType="separate"/>
    </w:r>
    <w:r w:rsidR="007B6B0C" w:rsidRPr="007B6B0C">
      <w:rPr>
        <w:noProof/>
        <w:lang w:val="ru-RU"/>
      </w:rPr>
      <w:t>2</w:t>
    </w:r>
    <w:r>
      <w:fldChar w:fldCharType="end"/>
    </w:r>
  </w:p>
  <w:p w:rsidR="001659FB" w:rsidRDefault="001659F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4EE4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DC95C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5314A60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D102B85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4058F6C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E21868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3858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B74CC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D6F0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12B39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F09EA8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2"/>
    <w:name w:val="WW8Num3"/>
    <w:lvl w:ilvl="0">
      <w:start w:val="1"/>
      <w:numFmt w:val="decimal"/>
      <w:lvlText w:val="%1."/>
      <w:lvlJc w:val="left"/>
      <w:pPr>
        <w:tabs>
          <w:tab w:val="num" w:pos="0"/>
        </w:tabs>
        <w:ind w:left="720" w:hanging="360"/>
      </w:pPr>
      <w:rPr>
        <w:rFonts w:cs="Times New Roman"/>
        <w:color w:val="000000"/>
        <w:sz w:val="28"/>
      </w:rPr>
    </w:lvl>
    <w:lvl w:ilvl="1">
      <w:start w:val="1"/>
      <w:numFmt w:val="lowerLetter"/>
      <w:lvlText w:val="%2."/>
      <w:lvlJc w:val="left"/>
      <w:pPr>
        <w:tabs>
          <w:tab w:val="num" w:pos="0"/>
        </w:tabs>
        <w:ind w:left="1440" w:hanging="360"/>
      </w:pPr>
      <w:rPr>
        <w:rFonts w:eastAsia="Times New Roman" w:cs="Times New Roman"/>
        <w:color w:val="00000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1990C10"/>
    <w:multiLevelType w:val="multilevel"/>
    <w:tmpl w:val="E698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7358F6"/>
    <w:multiLevelType w:val="multilevel"/>
    <w:tmpl w:val="4148F5A0"/>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14" w15:restartNumberingAfterBreak="0">
    <w:nsid w:val="0FFA1F0D"/>
    <w:multiLevelType w:val="hybridMultilevel"/>
    <w:tmpl w:val="D2464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8CE58E9"/>
    <w:multiLevelType w:val="multilevel"/>
    <w:tmpl w:val="24E03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C06AE6"/>
    <w:multiLevelType w:val="hybridMultilevel"/>
    <w:tmpl w:val="858604F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211976D8"/>
    <w:multiLevelType w:val="multilevel"/>
    <w:tmpl w:val="FE1AE0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485700"/>
    <w:multiLevelType w:val="hybridMultilevel"/>
    <w:tmpl w:val="D80E4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573AA6"/>
    <w:multiLevelType w:val="hybridMultilevel"/>
    <w:tmpl w:val="CE205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88365DC"/>
    <w:multiLevelType w:val="hybridMultilevel"/>
    <w:tmpl w:val="CE2054F8"/>
    <w:lvl w:ilvl="0" w:tplc="0419000F">
      <w:start w:val="1"/>
      <w:numFmt w:val="decimal"/>
      <w:lvlText w:val="%1."/>
      <w:lvlJc w:val="left"/>
      <w:pPr>
        <w:ind w:left="4046" w:hanging="36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21" w15:restartNumberingAfterBreak="0">
    <w:nsid w:val="2E8C756D"/>
    <w:multiLevelType w:val="hybridMultilevel"/>
    <w:tmpl w:val="4F38B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A9484D"/>
    <w:multiLevelType w:val="hybridMultilevel"/>
    <w:tmpl w:val="A350D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DDE373C"/>
    <w:multiLevelType w:val="hybridMultilevel"/>
    <w:tmpl w:val="8F460678"/>
    <w:lvl w:ilvl="0" w:tplc="C4F45A0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0E856AB"/>
    <w:multiLevelType w:val="hybridMultilevel"/>
    <w:tmpl w:val="596296AA"/>
    <w:lvl w:ilvl="0" w:tplc="04220011">
      <w:start w:val="2"/>
      <w:numFmt w:val="decimal"/>
      <w:lvlText w:val="%1)"/>
      <w:lvlJc w:val="left"/>
      <w:pPr>
        <w:ind w:left="720" w:hanging="360"/>
      </w:pPr>
      <w:rPr>
        <w:rFonts w:cs="Times New Roman" w:hint="default"/>
      </w:rPr>
    </w:lvl>
    <w:lvl w:ilvl="1" w:tplc="89064A78">
      <w:start w:val="1"/>
      <w:numFmt w:val="decimal"/>
      <w:lvlText w:val="%2)"/>
      <w:lvlJc w:val="left"/>
      <w:pPr>
        <w:ind w:left="1440" w:hanging="360"/>
      </w:pPr>
      <w:rPr>
        <w:rFonts w:ascii="Times New Roman" w:eastAsia="Times New Roman" w:hAnsi="Times New Roman"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43292C64"/>
    <w:multiLevelType w:val="hybridMultilevel"/>
    <w:tmpl w:val="A8EE2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9E6531C"/>
    <w:multiLevelType w:val="hybridMultilevel"/>
    <w:tmpl w:val="4FBC38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424E4"/>
    <w:multiLevelType w:val="hybridMultilevel"/>
    <w:tmpl w:val="896447B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4E387EC4"/>
    <w:multiLevelType w:val="hybridMultilevel"/>
    <w:tmpl w:val="59E0819E"/>
    <w:lvl w:ilvl="0" w:tplc="2B9A3CE8">
      <w:start w:val="1"/>
      <w:numFmt w:val="decimal"/>
      <w:lvlText w:val="%1."/>
      <w:lvlJc w:val="left"/>
      <w:pPr>
        <w:ind w:left="397" w:hanging="360"/>
      </w:pPr>
      <w:rPr>
        <w:rFonts w:cs="Times New Roman" w:hint="default"/>
        <w:b w:val="0"/>
      </w:rPr>
    </w:lvl>
    <w:lvl w:ilvl="1" w:tplc="04220019" w:tentative="1">
      <w:start w:val="1"/>
      <w:numFmt w:val="lowerLetter"/>
      <w:lvlText w:val="%2."/>
      <w:lvlJc w:val="left"/>
      <w:pPr>
        <w:ind w:left="1117" w:hanging="360"/>
      </w:pPr>
      <w:rPr>
        <w:rFonts w:cs="Times New Roman"/>
      </w:rPr>
    </w:lvl>
    <w:lvl w:ilvl="2" w:tplc="0422001B" w:tentative="1">
      <w:start w:val="1"/>
      <w:numFmt w:val="lowerRoman"/>
      <w:lvlText w:val="%3."/>
      <w:lvlJc w:val="right"/>
      <w:pPr>
        <w:ind w:left="1837" w:hanging="180"/>
      </w:pPr>
      <w:rPr>
        <w:rFonts w:cs="Times New Roman"/>
      </w:rPr>
    </w:lvl>
    <w:lvl w:ilvl="3" w:tplc="0422000F" w:tentative="1">
      <w:start w:val="1"/>
      <w:numFmt w:val="decimal"/>
      <w:lvlText w:val="%4."/>
      <w:lvlJc w:val="left"/>
      <w:pPr>
        <w:ind w:left="2557" w:hanging="360"/>
      </w:pPr>
      <w:rPr>
        <w:rFonts w:cs="Times New Roman"/>
      </w:rPr>
    </w:lvl>
    <w:lvl w:ilvl="4" w:tplc="04220019" w:tentative="1">
      <w:start w:val="1"/>
      <w:numFmt w:val="lowerLetter"/>
      <w:lvlText w:val="%5."/>
      <w:lvlJc w:val="left"/>
      <w:pPr>
        <w:ind w:left="3277" w:hanging="360"/>
      </w:pPr>
      <w:rPr>
        <w:rFonts w:cs="Times New Roman"/>
      </w:rPr>
    </w:lvl>
    <w:lvl w:ilvl="5" w:tplc="0422001B" w:tentative="1">
      <w:start w:val="1"/>
      <w:numFmt w:val="lowerRoman"/>
      <w:lvlText w:val="%6."/>
      <w:lvlJc w:val="right"/>
      <w:pPr>
        <w:ind w:left="3997" w:hanging="180"/>
      </w:pPr>
      <w:rPr>
        <w:rFonts w:cs="Times New Roman"/>
      </w:rPr>
    </w:lvl>
    <w:lvl w:ilvl="6" w:tplc="0422000F" w:tentative="1">
      <w:start w:val="1"/>
      <w:numFmt w:val="decimal"/>
      <w:lvlText w:val="%7."/>
      <w:lvlJc w:val="left"/>
      <w:pPr>
        <w:ind w:left="4717" w:hanging="360"/>
      </w:pPr>
      <w:rPr>
        <w:rFonts w:cs="Times New Roman"/>
      </w:rPr>
    </w:lvl>
    <w:lvl w:ilvl="7" w:tplc="04220019" w:tentative="1">
      <w:start w:val="1"/>
      <w:numFmt w:val="lowerLetter"/>
      <w:lvlText w:val="%8."/>
      <w:lvlJc w:val="left"/>
      <w:pPr>
        <w:ind w:left="5437" w:hanging="360"/>
      </w:pPr>
      <w:rPr>
        <w:rFonts w:cs="Times New Roman"/>
      </w:rPr>
    </w:lvl>
    <w:lvl w:ilvl="8" w:tplc="0422001B" w:tentative="1">
      <w:start w:val="1"/>
      <w:numFmt w:val="lowerRoman"/>
      <w:lvlText w:val="%9."/>
      <w:lvlJc w:val="right"/>
      <w:pPr>
        <w:ind w:left="6157" w:hanging="180"/>
      </w:pPr>
      <w:rPr>
        <w:rFonts w:cs="Times New Roman"/>
      </w:rPr>
    </w:lvl>
  </w:abstractNum>
  <w:abstractNum w:abstractNumId="29" w15:restartNumberingAfterBreak="0">
    <w:nsid w:val="544D42F7"/>
    <w:multiLevelType w:val="hybridMultilevel"/>
    <w:tmpl w:val="8A86A148"/>
    <w:lvl w:ilvl="0" w:tplc="85884CB0">
      <w:start w:val="1"/>
      <w:numFmt w:val="decimal"/>
      <w:lvlText w:val="%1)"/>
      <w:lvlJc w:val="left"/>
      <w:pPr>
        <w:ind w:left="4472" w:hanging="360"/>
      </w:pPr>
      <w:rPr>
        <w:rFonts w:cs="Times New Roman" w:hint="default"/>
      </w:rPr>
    </w:lvl>
    <w:lvl w:ilvl="1" w:tplc="04220019" w:tentative="1">
      <w:start w:val="1"/>
      <w:numFmt w:val="lowerLetter"/>
      <w:lvlText w:val="%2."/>
      <w:lvlJc w:val="left"/>
      <w:pPr>
        <w:ind w:left="5192" w:hanging="360"/>
      </w:pPr>
      <w:rPr>
        <w:rFonts w:cs="Times New Roman"/>
      </w:rPr>
    </w:lvl>
    <w:lvl w:ilvl="2" w:tplc="0422001B" w:tentative="1">
      <w:start w:val="1"/>
      <w:numFmt w:val="lowerRoman"/>
      <w:lvlText w:val="%3."/>
      <w:lvlJc w:val="right"/>
      <w:pPr>
        <w:ind w:left="5912" w:hanging="180"/>
      </w:pPr>
      <w:rPr>
        <w:rFonts w:cs="Times New Roman"/>
      </w:rPr>
    </w:lvl>
    <w:lvl w:ilvl="3" w:tplc="0422000F" w:tentative="1">
      <w:start w:val="1"/>
      <w:numFmt w:val="decimal"/>
      <w:lvlText w:val="%4."/>
      <w:lvlJc w:val="left"/>
      <w:pPr>
        <w:ind w:left="6632" w:hanging="360"/>
      </w:pPr>
      <w:rPr>
        <w:rFonts w:cs="Times New Roman"/>
      </w:rPr>
    </w:lvl>
    <w:lvl w:ilvl="4" w:tplc="04220019" w:tentative="1">
      <w:start w:val="1"/>
      <w:numFmt w:val="lowerLetter"/>
      <w:lvlText w:val="%5."/>
      <w:lvlJc w:val="left"/>
      <w:pPr>
        <w:ind w:left="7352" w:hanging="360"/>
      </w:pPr>
      <w:rPr>
        <w:rFonts w:cs="Times New Roman"/>
      </w:rPr>
    </w:lvl>
    <w:lvl w:ilvl="5" w:tplc="0422001B" w:tentative="1">
      <w:start w:val="1"/>
      <w:numFmt w:val="lowerRoman"/>
      <w:lvlText w:val="%6."/>
      <w:lvlJc w:val="right"/>
      <w:pPr>
        <w:ind w:left="8072" w:hanging="180"/>
      </w:pPr>
      <w:rPr>
        <w:rFonts w:cs="Times New Roman"/>
      </w:rPr>
    </w:lvl>
    <w:lvl w:ilvl="6" w:tplc="0422000F" w:tentative="1">
      <w:start w:val="1"/>
      <w:numFmt w:val="decimal"/>
      <w:lvlText w:val="%7."/>
      <w:lvlJc w:val="left"/>
      <w:pPr>
        <w:ind w:left="8792" w:hanging="360"/>
      </w:pPr>
      <w:rPr>
        <w:rFonts w:cs="Times New Roman"/>
      </w:rPr>
    </w:lvl>
    <w:lvl w:ilvl="7" w:tplc="04220019" w:tentative="1">
      <w:start w:val="1"/>
      <w:numFmt w:val="lowerLetter"/>
      <w:lvlText w:val="%8."/>
      <w:lvlJc w:val="left"/>
      <w:pPr>
        <w:ind w:left="9512" w:hanging="360"/>
      </w:pPr>
      <w:rPr>
        <w:rFonts w:cs="Times New Roman"/>
      </w:rPr>
    </w:lvl>
    <w:lvl w:ilvl="8" w:tplc="0422001B" w:tentative="1">
      <w:start w:val="1"/>
      <w:numFmt w:val="lowerRoman"/>
      <w:lvlText w:val="%9."/>
      <w:lvlJc w:val="right"/>
      <w:pPr>
        <w:ind w:left="10232" w:hanging="180"/>
      </w:pPr>
      <w:rPr>
        <w:rFonts w:cs="Times New Roman"/>
      </w:rPr>
    </w:lvl>
  </w:abstractNum>
  <w:abstractNum w:abstractNumId="30" w15:restartNumberingAfterBreak="0">
    <w:nsid w:val="55055AD7"/>
    <w:multiLevelType w:val="hybridMultilevel"/>
    <w:tmpl w:val="F05808F0"/>
    <w:lvl w:ilvl="0" w:tplc="FEEC6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55223D0C"/>
    <w:multiLevelType w:val="hybridMultilevel"/>
    <w:tmpl w:val="59E0819E"/>
    <w:lvl w:ilvl="0" w:tplc="2B9A3CE8">
      <w:start w:val="1"/>
      <w:numFmt w:val="decimal"/>
      <w:lvlText w:val="%1."/>
      <w:lvlJc w:val="left"/>
      <w:pPr>
        <w:ind w:left="397" w:hanging="360"/>
      </w:pPr>
      <w:rPr>
        <w:rFonts w:cs="Times New Roman" w:hint="default"/>
        <w:b w:val="0"/>
      </w:rPr>
    </w:lvl>
    <w:lvl w:ilvl="1" w:tplc="04220019" w:tentative="1">
      <w:start w:val="1"/>
      <w:numFmt w:val="lowerLetter"/>
      <w:lvlText w:val="%2."/>
      <w:lvlJc w:val="left"/>
      <w:pPr>
        <w:ind w:left="1117" w:hanging="360"/>
      </w:pPr>
      <w:rPr>
        <w:rFonts w:cs="Times New Roman"/>
      </w:rPr>
    </w:lvl>
    <w:lvl w:ilvl="2" w:tplc="0422001B" w:tentative="1">
      <w:start w:val="1"/>
      <w:numFmt w:val="lowerRoman"/>
      <w:lvlText w:val="%3."/>
      <w:lvlJc w:val="right"/>
      <w:pPr>
        <w:ind w:left="1837" w:hanging="180"/>
      </w:pPr>
      <w:rPr>
        <w:rFonts w:cs="Times New Roman"/>
      </w:rPr>
    </w:lvl>
    <w:lvl w:ilvl="3" w:tplc="0422000F" w:tentative="1">
      <w:start w:val="1"/>
      <w:numFmt w:val="decimal"/>
      <w:lvlText w:val="%4."/>
      <w:lvlJc w:val="left"/>
      <w:pPr>
        <w:ind w:left="2557" w:hanging="360"/>
      </w:pPr>
      <w:rPr>
        <w:rFonts w:cs="Times New Roman"/>
      </w:rPr>
    </w:lvl>
    <w:lvl w:ilvl="4" w:tplc="04220019" w:tentative="1">
      <w:start w:val="1"/>
      <w:numFmt w:val="lowerLetter"/>
      <w:lvlText w:val="%5."/>
      <w:lvlJc w:val="left"/>
      <w:pPr>
        <w:ind w:left="3277" w:hanging="360"/>
      </w:pPr>
      <w:rPr>
        <w:rFonts w:cs="Times New Roman"/>
      </w:rPr>
    </w:lvl>
    <w:lvl w:ilvl="5" w:tplc="0422001B" w:tentative="1">
      <w:start w:val="1"/>
      <w:numFmt w:val="lowerRoman"/>
      <w:lvlText w:val="%6."/>
      <w:lvlJc w:val="right"/>
      <w:pPr>
        <w:ind w:left="3997" w:hanging="180"/>
      </w:pPr>
      <w:rPr>
        <w:rFonts w:cs="Times New Roman"/>
      </w:rPr>
    </w:lvl>
    <w:lvl w:ilvl="6" w:tplc="0422000F" w:tentative="1">
      <w:start w:val="1"/>
      <w:numFmt w:val="decimal"/>
      <w:lvlText w:val="%7."/>
      <w:lvlJc w:val="left"/>
      <w:pPr>
        <w:ind w:left="4717" w:hanging="360"/>
      </w:pPr>
      <w:rPr>
        <w:rFonts w:cs="Times New Roman"/>
      </w:rPr>
    </w:lvl>
    <w:lvl w:ilvl="7" w:tplc="04220019" w:tentative="1">
      <w:start w:val="1"/>
      <w:numFmt w:val="lowerLetter"/>
      <w:lvlText w:val="%8."/>
      <w:lvlJc w:val="left"/>
      <w:pPr>
        <w:ind w:left="5437" w:hanging="360"/>
      </w:pPr>
      <w:rPr>
        <w:rFonts w:cs="Times New Roman"/>
      </w:rPr>
    </w:lvl>
    <w:lvl w:ilvl="8" w:tplc="0422001B" w:tentative="1">
      <w:start w:val="1"/>
      <w:numFmt w:val="lowerRoman"/>
      <w:lvlText w:val="%9."/>
      <w:lvlJc w:val="right"/>
      <w:pPr>
        <w:ind w:left="6157" w:hanging="180"/>
      </w:pPr>
      <w:rPr>
        <w:rFonts w:cs="Times New Roman"/>
      </w:rPr>
    </w:lvl>
  </w:abstractNum>
  <w:abstractNum w:abstractNumId="32" w15:restartNumberingAfterBreak="0">
    <w:nsid w:val="602958EB"/>
    <w:multiLevelType w:val="hybridMultilevel"/>
    <w:tmpl w:val="EA5EBCA2"/>
    <w:lvl w:ilvl="0" w:tplc="863AD2EA">
      <w:start w:val="3"/>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3" w15:restartNumberingAfterBreak="0">
    <w:nsid w:val="624A02ED"/>
    <w:multiLevelType w:val="hybridMultilevel"/>
    <w:tmpl w:val="58F4D9A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60D5D88"/>
    <w:multiLevelType w:val="multilevel"/>
    <w:tmpl w:val="24E03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0223A1"/>
    <w:multiLevelType w:val="multilevel"/>
    <w:tmpl w:val="38D4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F68AD"/>
    <w:multiLevelType w:val="multilevel"/>
    <w:tmpl w:val="24E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DA7BAE"/>
    <w:multiLevelType w:val="hybridMultilevel"/>
    <w:tmpl w:val="55B2F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90874EE"/>
    <w:multiLevelType w:val="hybridMultilevel"/>
    <w:tmpl w:val="2766D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6F2190"/>
    <w:multiLevelType w:val="hybridMultilevel"/>
    <w:tmpl w:val="B64AE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D7672CC"/>
    <w:multiLevelType w:val="hybridMultilevel"/>
    <w:tmpl w:val="4666191C"/>
    <w:lvl w:ilvl="0" w:tplc="BF94368E">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1" w15:restartNumberingAfterBreak="0">
    <w:nsid w:val="7F2B6C4D"/>
    <w:multiLevelType w:val="hybridMultilevel"/>
    <w:tmpl w:val="CF6C21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40"/>
  </w:num>
  <w:num w:numId="3">
    <w:abstractNumId w:val="29"/>
  </w:num>
  <w:num w:numId="4">
    <w:abstractNumId w:val="20"/>
  </w:num>
  <w:num w:numId="5">
    <w:abstractNumId w:val="23"/>
  </w:num>
  <w:num w:numId="6">
    <w:abstractNumId w:val="19"/>
  </w:num>
  <w:num w:numId="7">
    <w:abstractNumId w:val="37"/>
  </w:num>
  <w:num w:numId="8">
    <w:abstractNumId w:val="11"/>
  </w:num>
  <w:num w:numId="9">
    <w:abstractNumId w:val="25"/>
  </w:num>
  <w:num w:numId="10">
    <w:abstractNumId w:val="41"/>
  </w:num>
  <w:num w:numId="11">
    <w:abstractNumId w:val="27"/>
  </w:num>
  <w:num w:numId="12">
    <w:abstractNumId w:val="0"/>
  </w:num>
  <w:num w:numId="13">
    <w:abstractNumId w:val="16"/>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6"/>
  </w:num>
  <w:num w:numId="25">
    <w:abstractNumId w:val="36"/>
  </w:num>
  <w:num w:numId="26">
    <w:abstractNumId w:val="35"/>
  </w:num>
  <w:num w:numId="27">
    <w:abstractNumId w:val="15"/>
  </w:num>
  <w:num w:numId="28">
    <w:abstractNumId w:val="17"/>
  </w:num>
  <w:num w:numId="29">
    <w:abstractNumId w:val="34"/>
  </w:num>
  <w:num w:numId="30">
    <w:abstractNumId w:val="12"/>
  </w:num>
  <w:num w:numId="31">
    <w:abstractNumId w:val="30"/>
  </w:num>
  <w:num w:numId="32">
    <w:abstractNumId w:val="39"/>
  </w:num>
  <w:num w:numId="33">
    <w:abstractNumId w:val="22"/>
  </w:num>
  <w:num w:numId="34">
    <w:abstractNumId w:val="33"/>
  </w:num>
  <w:num w:numId="35">
    <w:abstractNumId w:val="32"/>
  </w:num>
  <w:num w:numId="36">
    <w:abstractNumId w:val="28"/>
  </w:num>
  <w:num w:numId="37">
    <w:abstractNumId w:val="31"/>
  </w:num>
  <w:num w:numId="38">
    <w:abstractNumId w:val="21"/>
  </w:num>
  <w:num w:numId="39">
    <w:abstractNumId w:val="18"/>
  </w:num>
  <w:num w:numId="40">
    <w:abstractNumId w:val="14"/>
  </w:num>
  <w:num w:numId="41">
    <w:abstractNumId w:val="3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8"/>
    <w:rsid w:val="00001808"/>
    <w:rsid w:val="00014052"/>
    <w:rsid w:val="00014416"/>
    <w:rsid w:val="000179D9"/>
    <w:rsid w:val="00057185"/>
    <w:rsid w:val="000670E3"/>
    <w:rsid w:val="00070C52"/>
    <w:rsid w:val="00085426"/>
    <w:rsid w:val="000953B0"/>
    <w:rsid w:val="000A78C3"/>
    <w:rsid w:val="000B6CF1"/>
    <w:rsid w:val="001219A1"/>
    <w:rsid w:val="00127045"/>
    <w:rsid w:val="00142CB3"/>
    <w:rsid w:val="001475E9"/>
    <w:rsid w:val="00151CEA"/>
    <w:rsid w:val="00151FD4"/>
    <w:rsid w:val="0015521B"/>
    <w:rsid w:val="001659FB"/>
    <w:rsid w:val="00173C3D"/>
    <w:rsid w:val="00190894"/>
    <w:rsid w:val="00191EB2"/>
    <w:rsid w:val="001A327F"/>
    <w:rsid w:val="001B03DB"/>
    <w:rsid w:val="001C438A"/>
    <w:rsid w:val="001D3631"/>
    <w:rsid w:val="001F1B80"/>
    <w:rsid w:val="001F58EF"/>
    <w:rsid w:val="001F5D62"/>
    <w:rsid w:val="001F7CA6"/>
    <w:rsid w:val="00204675"/>
    <w:rsid w:val="002119F3"/>
    <w:rsid w:val="0021398D"/>
    <w:rsid w:val="00224338"/>
    <w:rsid w:val="00245F54"/>
    <w:rsid w:val="00260F14"/>
    <w:rsid w:val="00265BCD"/>
    <w:rsid w:val="002719DD"/>
    <w:rsid w:val="00282506"/>
    <w:rsid w:val="00286DA9"/>
    <w:rsid w:val="002A0D10"/>
    <w:rsid w:val="002A6916"/>
    <w:rsid w:val="002B2767"/>
    <w:rsid w:val="002C762F"/>
    <w:rsid w:val="002D32BA"/>
    <w:rsid w:val="002D6DB4"/>
    <w:rsid w:val="002E455D"/>
    <w:rsid w:val="002E7D5F"/>
    <w:rsid w:val="003268DF"/>
    <w:rsid w:val="003367AF"/>
    <w:rsid w:val="00360FF6"/>
    <w:rsid w:val="00372ECD"/>
    <w:rsid w:val="00387B88"/>
    <w:rsid w:val="00393208"/>
    <w:rsid w:val="003A4D8C"/>
    <w:rsid w:val="003B2FB0"/>
    <w:rsid w:val="003B3009"/>
    <w:rsid w:val="003B67A0"/>
    <w:rsid w:val="003D16C9"/>
    <w:rsid w:val="003E0D7E"/>
    <w:rsid w:val="003E4D3A"/>
    <w:rsid w:val="003E7E03"/>
    <w:rsid w:val="003F0EBF"/>
    <w:rsid w:val="00400828"/>
    <w:rsid w:val="0040554A"/>
    <w:rsid w:val="00407A44"/>
    <w:rsid w:val="00434D56"/>
    <w:rsid w:val="004452A5"/>
    <w:rsid w:val="00473EC2"/>
    <w:rsid w:val="00474490"/>
    <w:rsid w:val="0048359E"/>
    <w:rsid w:val="0048363D"/>
    <w:rsid w:val="0048730E"/>
    <w:rsid w:val="00487A79"/>
    <w:rsid w:val="00491534"/>
    <w:rsid w:val="004A3BF6"/>
    <w:rsid w:val="004B1D7D"/>
    <w:rsid w:val="004B688E"/>
    <w:rsid w:val="004B78E7"/>
    <w:rsid w:val="004C30EB"/>
    <w:rsid w:val="004E2E75"/>
    <w:rsid w:val="005022E0"/>
    <w:rsid w:val="00507D2D"/>
    <w:rsid w:val="00512143"/>
    <w:rsid w:val="005238AD"/>
    <w:rsid w:val="00524485"/>
    <w:rsid w:val="00525DC0"/>
    <w:rsid w:val="005315A3"/>
    <w:rsid w:val="00554BC7"/>
    <w:rsid w:val="00556A9C"/>
    <w:rsid w:val="00573D52"/>
    <w:rsid w:val="00577616"/>
    <w:rsid w:val="005A0B53"/>
    <w:rsid w:val="005A2166"/>
    <w:rsid w:val="005B0530"/>
    <w:rsid w:val="005B486A"/>
    <w:rsid w:val="005C133D"/>
    <w:rsid w:val="006222AA"/>
    <w:rsid w:val="00645098"/>
    <w:rsid w:val="00652243"/>
    <w:rsid w:val="00676FDD"/>
    <w:rsid w:val="00685106"/>
    <w:rsid w:val="006A24BF"/>
    <w:rsid w:val="006D5CC1"/>
    <w:rsid w:val="006F1C84"/>
    <w:rsid w:val="00707F9A"/>
    <w:rsid w:val="00723D0D"/>
    <w:rsid w:val="00742460"/>
    <w:rsid w:val="007573C9"/>
    <w:rsid w:val="0076610A"/>
    <w:rsid w:val="00773B06"/>
    <w:rsid w:val="00777095"/>
    <w:rsid w:val="0078258F"/>
    <w:rsid w:val="00783D3A"/>
    <w:rsid w:val="007A7E10"/>
    <w:rsid w:val="007B0680"/>
    <w:rsid w:val="007B3C0D"/>
    <w:rsid w:val="007B6B0C"/>
    <w:rsid w:val="007C7C84"/>
    <w:rsid w:val="007D17B2"/>
    <w:rsid w:val="007D2980"/>
    <w:rsid w:val="007E085C"/>
    <w:rsid w:val="007E18E7"/>
    <w:rsid w:val="00801430"/>
    <w:rsid w:val="00802159"/>
    <w:rsid w:val="008045FC"/>
    <w:rsid w:val="00810DCA"/>
    <w:rsid w:val="00817E3A"/>
    <w:rsid w:val="00820643"/>
    <w:rsid w:val="0082592A"/>
    <w:rsid w:val="00831370"/>
    <w:rsid w:val="00835C70"/>
    <w:rsid w:val="00835F5F"/>
    <w:rsid w:val="0084653E"/>
    <w:rsid w:val="00855FEF"/>
    <w:rsid w:val="00860F68"/>
    <w:rsid w:val="00862B33"/>
    <w:rsid w:val="00867253"/>
    <w:rsid w:val="008737D6"/>
    <w:rsid w:val="00874344"/>
    <w:rsid w:val="008806B0"/>
    <w:rsid w:val="008D4ED5"/>
    <w:rsid w:val="008F141E"/>
    <w:rsid w:val="008F2F07"/>
    <w:rsid w:val="008F2FB5"/>
    <w:rsid w:val="008F46C7"/>
    <w:rsid w:val="008F4C6E"/>
    <w:rsid w:val="00914812"/>
    <w:rsid w:val="00920D34"/>
    <w:rsid w:val="009277B3"/>
    <w:rsid w:val="00940374"/>
    <w:rsid w:val="00941240"/>
    <w:rsid w:val="00944227"/>
    <w:rsid w:val="00954FB9"/>
    <w:rsid w:val="009563E5"/>
    <w:rsid w:val="0096204C"/>
    <w:rsid w:val="009648D8"/>
    <w:rsid w:val="00974918"/>
    <w:rsid w:val="009A1ACC"/>
    <w:rsid w:val="009A3B52"/>
    <w:rsid w:val="009A481B"/>
    <w:rsid w:val="009B5045"/>
    <w:rsid w:val="009C36A1"/>
    <w:rsid w:val="009D2A8C"/>
    <w:rsid w:val="009E2719"/>
    <w:rsid w:val="009F1A68"/>
    <w:rsid w:val="00A13DA9"/>
    <w:rsid w:val="00A23874"/>
    <w:rsid w:val="00A260DC"/>
    <w:rsid w:val="00A328D6"/>
    <w:rsid w:val="00A42833"/>
    <w:rsid w:val="00A51A71"/>
    <w:rsid w:val="00A54958"/>
    <w:rsid w:val="00A5659D"/>
    <w:rsid w:val="00A60F76"/>
    <w:rsid w:val="00A632C3"/>
    <w:rsid w:val="00A635B3"/>
    <w:rsid w:val="00A91F69"/>
    <w:rsid w:val="00A973B1"/>
    <w:rsid w:val="00A973EC"/>
    <w:rsid w:val="00AA714E"/>
    <w:rsid w:val="00AB2B48"/>
    <w:rsid w:val="00AD2858"/>
    <w:rsid w:val="00AE71DD"/>
    <w:rsid w:val="00AF1198"/>
    <w:rsid w:val="00AF685C"/>
    <w:rsid w:val="00AF79AB"/>
    <w:rsid w:val="00B0156B"/>
    <w:rsid w:val="00B01EFE"/>
    <w:rsid w:val="00B128A2"/>
    <w:rsid w:val="00B15D23"/>
    <w:rsid w:val="00B16A17"/>
    <w:rsid w:val="00B30964"/>
    <w:rsid w:val="00B57A40"/>
    <w:rsid w:val="00B733D2"/>
    <w:rsid w:val="00B776B8"/>
    <w:rsid w:val="00B929B0"/>
    <w:rsid w:val="00BA64D8"/>
    <w:rsid w:val="00BB13B5"/>
    <w:rsid w:val="00BB4626"/>
    <w:rsid w:val="00BB69D1"/>
    <w:rsid w:val="00BB6FBC"/>
    <w:rsid w:val="00BC1703"/>
    <w:rsid w:val="00BC3835"/>
    <w:rsid w:val="00BC47A7"/>
    <w:rsid w:val="00BC6D11"/>
    <w:rsid w:val="00BD495F"/>
    <w:rsid w:val="00BE5896"/>
    <w:rsid w:val="00BE74AC"/>
    <w:rsid w:val="00BF409F"/>
    <w:rsid w:val="00C23018"/>
    <w:rsid w:val="00C32A9F"/>
    <w:rsid w:val="00C34954"/>
    <w:rsid w:val="00C410F0"/>
    <w:rsid w:val="00C42CF7"/>
    <w:rsid w:val="00C4521A"/>
    <w:rsid w:val="00C509DA"/>
    <w:rsid w:val="00C61954"/>
    <w:rsid w:val="00C77B61"/>
    <w:rsid w:val="00C90FFD"/>
    <w:rsid w:val="00C92343"/>
    <w:rsid w:val="00CA0637"/>
    <w:rsid w:val="00CC2054"/>
    <w:rsid w:val="00CC6F82"/>
    <w:rsid w:val="00CC7A50"/>
    <w:rsid w:val="00CD33D0"/>
    <w:rsid w:val="00CE033B"/>
    <w:rsid w:val="00CE0796"/>
    <w:rsid w:val="00CE29D9"/>
    <w:rsid w:val="00CE7294"/>
    <w:rsid w:val="00D017A4"/>
    <w:rsid w:val="00D06763"/>
    <w:rsid w:val="00D06F20"/>
    <w:rsid w:val="00D2030E"/>
    <w:rsid w:val="00D32189"/>
    <w:rsid w:val="00D340CB"/>
    <w:rsid w:val="00D37239"/>
    <w:rsid w:val="00D37EF0"/>
    <w:rsid w:val="00D47AC9"/>
    <w:rsid w:val="00D55C28"/>
    <w:rsid w:val="00D57E6D"/>
    <w:rsid w:val="00D641EA"/>
    <w:rsid w:val="00D6492F"/>
    <w:rsid w:val="00D7725A"/>
    <w:rsid w:val="00D81C10"/>
    <w:rsid w:val="00D92FF0"/>
    <w:rsid w:val="00DA611E"/>
    <w:rsid w:val="00DB4FCA"/>
    <w:rsid w:val="00DC6E21"/>
    <w:rsid w:val="00DC7AEA"/>
    <w:rsid w:val="00DD1215"/>
    <w:rsid w:val="00DD7394"/>
    <w:rsid w:val="00E10B0D"/>
    <w:rsid w:val="00E13C1C"/>
    <w:rsid w:val="00E161E8"/>
    <w:rsid w:val="00E303C8"/>
    <w:rsid w:val="00E768B3"/>
    <w:rsid w:val="00E776CE"/>
    <w:rsid w:val="00E84EA5"/>
    <w:rsid w:val="00E90093"/>
    <w:rsid w:val="00EA2A95"/>
    <w:rsid w:val="00EA3729"/>
    <w:rsid w:val="00EB69D9"/>
    <w:rsid w:val="00EB6BB6"/>
    <w:rsid w:val="00ED2C1C"/>
    <w:rsid w:val="00EE0CDE"/>
    <w:rsid w:val="00EE104B"/>
    <w:rsid w:val="00EE479F"/>
    <w:rsid w:val="00F307CA"/>
    <w:rsid w:val="00F52FF0"/>
    <w:rsid w:val="00F64447"/>
    <w:rsid w:val="00F6708F"/>
    <w:rsid w:val="00F81779"/>
    <w:rsid w:val="00F91ECC"/>
    <w:rsid w:val="00F97B6A"/>
    <w:rsid w:val="00F97FC4"/>
    <w:rsid w:val="00FB2AE0"/>
    <w:rsid w:val="00FB3133"/>
    <w:rsid w:val="00FD1942"/>
    <w:rsid w:val="00FE34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BCD961-F95F-45CA-A67E-7146E2EA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828"/>
    <w:pPr>
      <w:spacing w:after="200" w:line="276" w:lineRule="auto"/>
    </w:pPr>
    <w:rPr>
      <w:rFonts w:ascii="Calibri" w:hAnsi="Calibri" w:cs="Times New Roman"/>
      <w:lang w:val="ru-RU"/>
    </w:rPr>
  </w:style>
  <w:style w:type="paragraph" w:styleId="1">
    <w:name w:val="heading 1"/>
    <w:basedOn w:val="a"/>
    <w:next w:val="a0"/>
    <w:link w:val="10"/>
    <w:uiPriority w:val="9"/>
    <w:qFormat/>
    <w:rsid w:val="00400828"/>
    <w:pPr>
      <w:keepNext/>
      <w:keepLines/>
      <w:widowControl w:val="0"/>
      <w:suppressAutoHyphens/>
      <w:overflowPunct w:val="0"/>
      <w:autoSpaceDE w:val="0"/>
      <w:autoSpaceDN w:val="0"/>
      <w:adjustRightInd w:val="0"/>
      <w:spacing w:before="240" w:after="0" w:line="252" w:lineRule="auto"/>
      <w:textAlignment w:val="baseline"/>
      <w:outlineLvl w:val="0"/>
    </w:pPr>
    <w:rPr>
      <w:rFonts w:ascii="Calibri Light" w:hAnsi="Calibri Light"/>
      <w:color w:val="008080"/>
      <w:sz w:val="32"/>
      <w:szCs w:val="20"/>
      <w:lang w:val="uk-UA" w:eastAsia="uk-UA"/>
    </w:rPr>
  </w:style>
  <w:style w:type="paragraph" w:styleId="3">
    <w:name w:val="heading 3"/>
    <w:basedOn w:val="a"/>
    <w:next w:val="a"/>
    <w:link w:val="30"/>
    <w:uiPriority w:val="9"/>
    <w:qFormat/>
    <w:rsid w:val="00400828"/>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400828"/>
    <w:rPr>
      <w:rFonts w:ascii="Calibri Light" w:hAnsi="Calibri Light" w:cs="Times New Roman"/>
      <w:color w:val="008080"/>
      <w:sz w:val="20"/>
      <w:szCs w:val="20"/>
      <w:lang w:val="x-none" w:eastAsia="uk-UA"/>
    </w:rPr>
  </w:style>
  <w:style w:type="character" w:customStyle="1" w:styleId="30">
    <w:name w:val="Заголовок 3 Знак"/>
    <w:basedOn w:val="a1"/>
    <w:link w:val="3"/>
    <w:uiPriority w:val="9"/>
    <w:locked/>
    <w:rsid w:val="00400828"/>
    <w:rPr>
      <w:rFonts w:ascii="Arial" w:hAnsi="Arial" w:cs="Arial"/>
      <w:b/>
      <w:bCs/>
      <w:sz w:val="26"/>
      <w:szCs w:val="26"/>
      <w:lang w:val="ru-RU" w:eastAsia="x-none"/>
    </w:rPr>
  </w:style>
  <w:style w:type="paragraph" w:customStyle="1" w:styleId="11">
    <w:name w:val="Обычный (веб)1"/>
    <w:basedOn w:val="a"/>
    <w:rsid w:val="00400828"/>
    <w:pPr>
      <w:widowControl w:val="0"/>
      <w:suppressAutoHyphens/>
      <w:overflowPunct w:val="0"/>
      <w:autoSpaceDE w:val="0"/>
      <w:autoSpaceDN w:val="0"/>
      <w:adjustRightInd w:val="0"/>
      <w:spacing w:before="100" w:after="100" w:line="100" w:lineRule="atLeast"/>
      <w:textAlignment w:val="baseline"/>
    </w:pPr>
    <w:rPr>
      <w:rFonts w:ascii="Times New Roman" w:hAnsi="Times New Roman"/>
      <w:sz w:val="24"/>
      <w:szCs w:val="20"/>
      <w:lang w:val="uk-UA" w:eastAsia="uk-UA"/>
    </w:rPr>
  </w:style>
  <w:style w:type="paragraph" w:customStyle="1" w:styleId="12">
    <w:name w:val="Абзац списка1"/>
    <w:basedOn w:val="a"/>
    <w:rsid w:val="00400828"/>
    <w:pPr>
      <w:widowControl w:val="0"/>
      <w:suppressAutoHyphens/>
      <w:overflowPunct w:val="0"/>
      <w:autoSpaceDE w:val="0"/>
      <w:autoSpaceDN w:val="0"/>
      <w:adjustRightInd w:val="0"/>
      <w:spacing w:after="0" w:line="100" w:lineRule="atLeast"/>
      <w:ind w:left="720"/>
      <w:textAlignment w:val="baseline"/>
    </w:pPr>
    <w:rPr>
      <w:rFonts w:ascii="Times New Roman" w:hAnsi="Times New Roman"/>
      <w:sz w:val="24"/>
      <w:szCs w:val="20"/>
      <w:lang w:eastAsia="uk-UA"/>
    </w:rPr>
  </w:style>
  <w:style w:type="paragraph" w:styleId="HTML">
    <w:name w:val="HTML Preformatted"/>
    <w:basedOn w:val="a"/>
    <w:link w:val="HTML0"/>
    <w:uiPriority w:val="99"/>
    <w:rsid w:val="0040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val="uk-UA" w:eastAsia="ru-RU"/>
    </w:rPr>
  </w:style>
  <w:style w:type="paragraph" w:styleId="a0">
    <w:name w:val="Body Text"/>
    <w:basedOn w:val="a"/>
    <w:link w:val="a4"/>
    <w:uiPriority w:val="99"/>
    <w:semiHidden/>
    <w:unhideWhenUsed/>
    <w:rsid w:val="00400828"/>
    <w:pPr>
      <w:spacing w:after="120"/>
    </w:pPr>
  </w:style>
  <w:style w:type="character" w:customStyle="1" w:styleId="HTML0">
    <w:name w:val="Стандартный HTML Знак"/>
    <w:basedOn w:val="a1"/>
    <w:link w:val="HTML"/>
    <w:uiPriority w:val="99"/>
    <w:locked/>
    <w:rsid w:val="00400828"/>
    <w:rPr>
      <w:rFonts w:ascii="Courier New" w:hAnsi="Courier New" w:cs="Courier New"/>
      <w:color w:val="000000"/>
      <w:sz w:val="28"/>
      <w:szCs w:val="28"/>
      <w:lang w:val="x-none" w:eastAsia="ru-RU"/>
    </w:rPr>
  </w:style>
  <w:style w:type="character" w:styleId="a5">
    <w:name w:val="annotation reference"/>
    <w:basedOn w:val="a1"/>
    <w:uiPriority w:val="99"/>
    <w:semiHidden/>
    <w:unhideWhenUsed/>
    <w:rsid w:val="00400828"/>
    <w:rPr>
      <w:rFonts w:cs="Times New Roman"/>
      <w:sz w:val="16"/>
    </w:rPr>
  </w:style>
  <w:style w:type="character" w:customStyle="1" w:styleId="a4">
    <w:name w:val="Основной текст Знак"/>
    <w:basedOn w:val="a1"/>
    <w:link w:val="a0"/>
    <w:uiPriority w:val="99"/>
    <w:semiHidden/>
    <w:locked/>
    <w:rsid w:val="00400828"/>
    <w:rPr>
      <w:rFonts w:ascii="Calibri" w:hAnsi="Calibri" w:cs="Times New Roman"/>
      <w:lang w:val="ru-RU" w:eastAsia="x-none"/>
    </w:rPr>
  </w:style>
  <w:style w:type="paragraph" w:styleId="a6">
    <w:name w:val="annotation text"/>
    <w:basedOn w:val="a"/>
    <w:link w:val="a7"/>
    <w:uiPriority w:val="99"/>
    <w:unhideWhenUsed/>
    <w:rsid w:val="00400828"/>
    <w:pPr>
      <w:spacing w:line="240" w:lineRule="auto"/>
    </w:pPr>
    <w:rPr>
      <w:sz w:val="20"/>
      <w:szCs w:val="20"/>
    </w:rPr>
  </w:style>
  <w:style w:type="paragraph" w:styleId="a8">
    <w:name w:val="annotation subject"/>
    <w:basedOn w:val="a6"/>
    <w:next w:val="a6"/>
    <w:link w:val="a9"/>
    <w:uiPriority w:val="99"/>
    <w:semiHidden/>
    <w:unhideWhenUsed/>
    <w:rsid w:val="00400828"/>
    <w:rPr>
      <w:b/>
      <w:bCs/>
    </w:rPr>
  </w:style>
  <w:style w:type="character" w:customStyle="1" w:styleId="a7">
    <w:name w:val="Текст примечания Знак"/>
    <w:basedOn w:val="a1"/>
    <w:link w:val="a6"/>
    <w:uiPriority w:val="99"/>
    <w:locked/>
    <w:rsid w:val="00400828"/>
    <w:rPr>
      <w:rFonts w:ascii="Calibri" w:hAnsi="Calibri" w:cs="Times New Roman"/>
      <w:sz w:val="20"/>
      <w:szCs w:val="20"/>
      <w:lang w:val="ru-RU" w:eastAsia="x-none"/>
    </w:rPr>
  </w:style>
  <w:style w:type="paragraph" w:styleId="aa">
    <w:name w:val="Balloon Text"/>
    <w:basedOn w:val="a"/>
    <w:link w:val="ab"/>
    <w:uiPriority w:val="99"/>
    <w:semiHidden/>
    <w:unhideWhenUsed/>
    <w:rsid w:val="00400828"/>
    <w:pPr>
      <w:spacing w:after="0" w:line="240" w:lineRule="auto"/>
    </w:pPr>
    <w:rPr>
      <w:rFonts w:ascii="Tahoma" w:hAnsi="Tahoma" w:cs="Tahoma"/>
      <w:sz w:val="16"/>
      <w:szCs w:val="16"/>
    </w:rPr>
  </w:style>
  <w:style w:type="character" w:customStyle="1" w:styleId="a9">
    <w:name w:val="Тема примечания Знак"/>
    <w:basedOn w:val="a7"/>
    <w:link w:val="a8"/>
    <w:uiPriority w:val="99"/>
    <w:semiHidden/>
    <w:locked/>
    <w:rsid w:val="00400828"/>
    <w:rPr>
      <w:rFonts w:ascii="Calibri" w:hAnsi="Calibri" w:cs="Times New Roman"/>
      <w:b/>
      <w:bCs/>
      <w:sz w:val="20"/>
      <w:szCs w:val="20"/>
      <w:lang w:val="ru-RU" w:eastAsia="x-none"/>
    </w:rPr>
  </w:style>
  <w:style w:type="paragraph" w:customStyle="1" w:styleId="-31">
    <w:name w:val="Светлая сетка - Акцент 31"/>
    <w:basedOn w:val="a"/>
    <w:uiPriority w:val="34"/>
    <w:qFormat/>
    <w:rsid w:val="00400828"/>
    <w:pPr>
      <w:ind w:left="720"/>
      <w:contextualSpacing/>
    </w:pPr>
  </w:style>
  <w:style w:type="character" w:customStyle="1" w:styleId="ab">
    <w:name w:val="Текст выноски Знак"/>
    <w:basedOn w:val="a1"/>
    <w:link w:val="aa"/>
    <w:uiPriority w:val="99"/>
    <w:semiHidden/>
    <w:locked/>
    <w:rsid w:val="00400828"/>
    <w:rPr>
      <w:rFonts w:ascii="Tahoma" w:hAnsi="Tahoma" w:cs="Tahoma"/>
      <w:sz w:val="16"/>
      <w:szCs w:val="16"/>
      <w:lang w:val="ru-RU" w:eastAsia="x-none"/>
    </w:rPr>
  </w:style>
  <w:style w:type="table" w:styleId="ac">
    <w:name w:val="Table Grid"/>
    <w:basedOn w:val="a2"/>
    <w:uiPriority w:val="39"/>
    <w:rsid w:val="00400828"/>
    <w:pPr>
      <w:spacing w:after="0" w:line="240" w:lineRule="auto"/>
    </w:pPr>
    <w:rPr>
      <w:rFonts w:ascii="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00828"/>
    <w:pPr>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rsid w:val="00400828"/>
    <w:rPr>
      <w:rFonts w:ascii="Times New Roman" w:hAnsi="Times New Roman"/>
    </w:rPr>
  </w:style>
  <w:style w:type="paragraph" w:customStyle="1" w:styleId="ad">
    <w:name w:val="Шапка документу"/>
    <w:basedOn w:val="a"/>
    <w:rsid w:val="00400828"/>
    <w:pPr>
      <w:keepNext/>
      <w:keepLines/>
      <w:spacing w:after="240" w:line="240" w:lineRule="auto"/>
      <w:ind w:left="4536"/>
      <w:jc w:val="center"/>
    </w:pPr>
    <w:rPr>
      <w:rFonts w:ascii="Antiqua" w:hAnsi="Antiqua"/>
      <w:sz w:val="26"/>
      <w:szCs w:val="20"/>
      <w:lang w:val="uk-UA" w:eastAsia="ru-RU"/>
    </w:rPr>
  </w:style>
  <w:style w:type="paragraph" w:customStyle="1" w:styleId="ae">
    <w:name w:val="Нормальний текст"/>
    <w:basedOn w:val="a"/>
    <w:rsid w:val="00400828"/>
    <w:pPr>
      <w:spacing w:before="120" w:after="0" w:line="240" w:lineRule="auto"/>
      <w:ind w:firstLine="567"/>
    </w:pPr>
    <w:rPr>
      <w:rFonts w:ascii="Antiqua" w:hAnsi="Antiqua"/>
      <w:sz w:val="26"/>
      <w:szCs w:val="20"/>
      <w:lang w:val="uk-UA" w:eastAsia="ru-RU"/>
    </w:rPr>
  </w:style>
  <w:style w:type="paragraph" w:styleId="af">
    <w:name w:val="header"/>
    <w:basedOn w:val="a"/>
    <w:link w:val="af0"/>
    <w:uiPriority w:val="99"/>
    <w:unhideWhenUsed/>
    <w:rsid w:val="00400828"/>
    <w:pPr>
      <w:tabs>
        <w:tab w:val="center" w:pos="4819"/>
        <w:tab w:val="right" w:pos="9639"/>
      </w:tabs>
    </w:pPr>
    <w:rPr>
      <w:lang w:val="uk-UA"/>
    </w:rPr>
  </w:style>
  <w:style w:type="paragraph" w:customStyle="1" w:styleId="2">
    <w:name w:val="Обычный (веб)2"/>
    <w:basedOn w:val="a"/>
    <w:rsid w:val="00400828"/>
    <w:pPr>
      <w:widowControl w:val="0"/>
      <w:suppressAutoHyphens/>
      <w:overflowPunct w:val="0"/>
      <w:autoSpaceDE w:val="0"/>
      <w:autoSpaceDN w:val="0"/>
      <w:adjustRightInd w:val="0"/>
      <w:spacing w:before="100" w:after="100" w:line="100" w:lineRule="atLeast"/>
      <w:textAlignment w:val="baseline"/>
    </w:pPr>
    <w:rPr>
      <w:rFonts w:ascii="Times New Roman" w:hAnsi="Times New Roman"/>
      <w:sz w:val="24"/>
      <w:szCs w:val="20"/>
      <w:lang w:val="uk-UA" w:eastAsia="uk-UA"/>
    </w:rPr>
  </w:style>
  <w:style w:type="character" w:customStyle="1" w:styleId="af0">
    <w:name w:val="Верхний колонтитул Знак"/>
    <w:basedOn w:val="a1"/>
    <w:link w:val="af"/>
    <w:uiPriority w:val="99"/>
    <w:locked/>
    <w:rsid w:val="00400828"/>
    <w:rPr>
      <w:rFonts w:ascii="Calibri" w:hAnsi="Calibri" w:cs="Times New Roman"/>
    </w:rPr>
  </w:style>
  <w:style w:type="paragraph" w:styleId="af1">
    <w:name w:val="footer"/>
    <w:basedOn w:val="a"/>
    <w:link w:val="af2"/>
    <w:uiPriority w:val="99"/>
    <w:unhideWhenUsed/>
    <w:rsid w:val="00400828"/>
    <w:pPr>
      <w:tabs>
        <w:tab w:val="center" w:pos="4819"/>
        <w:tab w:val="right" w:pos="9639"/>
      </w:tabs>
      <w:spacing w:after="0" w:line="240" w:lineRule="auto"/>
    </w:pPr>
  </w:style>
  <w:style w:type="character" w:styleId="af3">
    <w:name w:val="Hyperlink"/>
    <w:basedOn w:val="a1"/>
    <w:uiPriority w:val="99"/>
    <w:semiHidden/>
    <w:unhideWhenUsed/>
    <w:rsid w:val="00400828"/>
    <w:rPr>
      <w:rFonts w:cs="Times New Roman"/>
      <w:color w:val="0000FF"/>
      <w:u w:val="single"/>
    </w:rPr>
  </w:style>
  <w:style w:type="character" w:customStyle="1" w:styleId="af2">
    <w:name w:val="Нижний колонтитул Знак"/>
    <w:basedOn w:val="a1"/>
    <w:link w:val="af1"/>
    <w:uiPriority w:val="99"/>
    <w:locked/>
    <w:rsid w:val="00400828"/>
    <w:rPr>
      <w:rFonts w:ascii="Calibri" w:hAnsi="Calibri" w:cs="Times New Roman"/>
      <w:lang w:val="ru-RU" w:eastAsia="x-none"/>
    </w:rPr>
  </w:style>
  <w:style w:type="paragraph" w:customStyle="1" w:styleId="-310">
    <w:name w:val="Светлый список - Акцент 31"/>
    <w:hidden/>
    <w:uiPriority w:val="99"/>
    <w:semiHidden/>
    <w:rsid w:val="00400828"/>
    <w:pPr>
      <w:spacing w:after="0" w:line="240" w:lineRule="auto"/>
    </w:pPr>
    <w:rPr>
      <w:rFonts w:ascii="Calibri" w:hAnsi="Calibri" w:cs="Times New Roman"/>
      <w:lang w:val="ru-RU"/>
    </w:rPr>
  </w:style>
  <w:style w:type="character" w:customStyle="1" w:styleId="rvts23">
    <w:name w:val="rvts23"/>
    <w:basedOn w:val="a1"/>
    <w:rsid w:val="00400828"/>
    <w:rPr>
      <w:rFonts w:cs="Times New Roman"/>
    </w:rPr>
  </w:style>
  <w:style w:type="paragraph" w:customStyle="1" w:styleId="2-11">
    <w:name w:val="Средняя сетка 2 - Акцент 11"/>
    <w:uiPriority w:val="1"/>
    <w:qFormat/>
    <w:rsid w:val="00400828"/>
    <w:pPr>
      <w:spacing w:after="0" w:line="240" w:lineRule="auto"/>
    </w:pPr>
    <w:rPr>
      <w:rFonts w:ascii="Calibri" w:hAnsi="Calibri" w:cs="Times New Roman"/>
      <w:lang w:val="ru-RU"/>
    </w:rPr>
  </w:style>
  <w:style w:type="paragraph" w:customStyle="1" w:styleId="ListParagraph1">
    <w:name w:val="List Paragraph1"/>
    <w:basedOn w:val="a"/>
    <w:rsid w:val="00400828"/>
    <w:pPr>
      <w:spacing w:after="160" w:line="259" w:lineRule="auto"/>
      <w:ind w:left="720"/>
    </w:pPr>
    <w:rPr>
      <w:rFonts w:cs="Calibri"/>
      <w:lang w:val="en-US"/>
    </w:rPr>
  </w:style>
  <w:style w:type="paragraph" w:styleId="af4">
    <w:name w:val="footnote text"/>
    <w:basedOn w:val="a"/>
    <w:link w:val="af5"/>
    <w:uiPriority w:val="99"/>
    <w:semiHidden/>
    <w:rsid w:val="00400828"/>
    <w:pPr>
      <w:spacing w:after="0" w:line="240" w:lineRule="auto"/>
    </w:pPr>
    <w:rPr>
      <w:rFonts w:cs="Calibri"/>
      <w:sz w:val="20"/>
      <w:szCs w:val="20"/>
      <w:lang w:val="en-US"/>
    </w:rPr>
  </w:style>
  <w:style w:type="character" w:styleId="af6">
    <w:name w:val="footnote reference"/>
    <w:basedOn w:val="a1"/>
    <w:uiPriority w:val="99"/>
    <w:semiHidden/>
    <w:rsid w:val="00400828"/>
    <w:rPr>
      <w:rFonts w:cs="Times New Roman"/>
      <w:vertAlign w:val="superscript"/>
    </w:rPr>
  </w:style>
  <w:style w:type="character" w:customStyle="1" w:styleId="af5">
    <w:name w:val="Текст сноски Знак"/>
    <w:basedOn w:val="a1"/>
    <w:link w:val="af4"/>
    <w:uiPriority w:val="99"/>
    <w:semiHidden/>
    <w:locked/>
    <w:rsid w:val="00400828"/>
    <w:rPr>
      <w:rFonts w:ascii="Calibri" w:hAnsi="Calibri" w:cs="Calibri"/>
      <w:sz w:val="20"/>
      <w:szCs w:val="20"/>
      <w:lang w:val="en-US" w:eastAsia="x-none"/>
    </w:rPr>
  </w:style>
  <w:style w:type="paragraph" w:styleId="af7">
    <w:name w:val="Normal (Web)"/>
    <w:basedOn w:val="a"/>
    <w:uiPriority w:val="99"/>
    <w:semiHidden/>
    <w:unhideWhenUsed/>
    <w:rsid w:val="00400828"/>
    <w:pPr>
      <w:spacing w:before="100" w:beforeAutospacing="1" w:after="100" w:afterAutospacing="1" w:line="240" w:lineRule="auto"/>
    </w:pPr>
    <w:rPr>
      <w:rFonts w:ascii="Times New Roman" w:hAnsi="Times New Roman"/>
      <w:sz w:val="20"/>
      <w:szCs w:val="20"/>
      <w:lang w:eastAsia="ru-RU"/>
    </w:rPr>
  </w:style>
  <w:style w:type="character" w:customStyle="1" w:styleId="apple-converted-space">
    <w:name w:val="apple-converted-space"/>
    <w:rsid w:val="00400828"/>
  </w:style>
  <w:style w:type="character" w:styleId="af8">
    <w:name w:val="Strong"/>
    <w:basedOn w:val="a1"/>
    <w:uiPriority w:val="22"/>
    <w:qFormat/>
    <w:rsid w:val="00400828"/>
    <w:rPr>
      <w:rFonts w:cs="Times New Roman"/>
      <w:b/>
    </w:rPr>
  </w:style>
  <w:style w:type="paragraph" w:customStyle="1" w:styleId="1-11">
    <w:name w:val="Средняя заливка 1 - Акцент 11"/>
    <w:uiPriority w:val="1"/>
    <w:qFormat/>
    <w:rsid w:val="00400828"/>
    <w:pPr>
      <w:spacing w:after="0" w:line="240" w:lineRule="auto"/>
    </w:pPr>
    <w:rPr>
      <w:rFonts w:ascii="Calibri" w:hAnsi="Calibri" w:cs="Times New Roman"/>
      <w:lang w:val="ru-RU"/>
    </w:rPr>
  </w:style>
  <w:style w:type="character" w:customStyle="1" w:styleId="HTMLPreformattedChar">
    <w:name w:val="HTML Preformatted Char"/>
    <w:locked/>
    <w:rsid w:val="00400828"/>
    <w:rPr>
      <w:rFonts w:ascii="Courier New" w:hAnsi="Courier New"/>
      <w:color w:val="000000"/>
      <w:sz w:val="28"/>
      <w:lang w:val="uk-UA" w:eastAsia="ru-RU"/>
    </w:rPr>
  </w:style>
  <w:style w:type="character" w:styleId="af9">
    <w:name w:val="Emphasis"/>
    <w:basedOn w:val="a1"/>
    <w:uiPriority w:val="20"/>
    <w:qFormat/>
    <w:rsid w:val="00400828"/>
    <w:rPr>
      <w:rFonts w:cs="Times New Roman"/>
      <w:i/>
    </w:rPr>
  </w:style>
  <w:style w:type="paragraph" w:styleId="afa">
    <w:name w:val="List Paragraph"/>
    <w:basedOn w:val="a"/>
    <w:uiPriority w:val="34"/>
    <w:qFormat/>
    <w:rsid w:val="00400828"/>
    <w:pPr>
      <w:ind w:left="720"/>
      <w:contextualSpacing/>
    </w:pPr>
  </w:style>
  <w:style w:type="paragraph" w:styleId="afb">
    <w:name w:val="endnote text"/>
    <w:basedOn w:val="a"/>
    <w:link w:val="afc"/>
    <w:uiPriority w:val="99"/>
    <w:semiHidden/>
    <w:unhideWhenUsed/>
    <w:rsid w:val="00400828"/>
    <w:rPr>
      <w:sz w:val="20"/>
      <w:szCs w:val="20"/>
    </w:rPr>
  </w:style>
  <w:style w:type="character" w:styleId="afd">
    <w:name w:val="endnote reference"/>
    <w:basedOn w:val="a1"/>
    <w:uiPriority w:val="99"/>
    <w:semiHidden/>
    <w:unhideWhenUsed/>
    <w:rsid w:val="00400828"/>
    <w:rPr>
      <w:rFonts w:cs="Times New Roman"/>
      <w:vertAlign w:val="superscript"/>
    </w:rPr>
  </w:style>
  <w:style w:type="character" w:customStyle="1" w:styleId="afc">
    <w:name w:val="Текст концевой сноски Знак"/>
    <w:basedOn w:val="a1"/>
    <w:link w:val="afb"/>
    <w:uiPriority w:val="99"/>
    <w:semiHidden/>
    <w:locked/>
    <w:rsid w:val="00400828"/>
    <w:rPr>
      <w:rFonts w:ascii="Calibri" w:hAnsi="Calibri" w:cs="Times New Roman"/>
      <w:sz w:val="20"/>
      <w:szCs w:val="20"/>
      <w:lang w:val="ru-RU" w:eastAsia="x-none"/>
    </w:rPr>
  </w:style>
  <w:style w:type="paragraph" w:styleId="afe">
    <w:name w:val="Revision"/>
    <w:hidden/>
    <w:uiPriority w:val="99"/>
    <w:semiHidden/>
    <w:rsid w:val="00AF1198"/>
    <w:pPr>
      <w:spacing w:after="0" w:line="240" w:lineRule="auto"/>
    </w:pPr>
    <w:rPr>
      <w:rFonts w:ascii="Calibri" w:hAnsi="Calibri" w:cs="Times New Roman"/>
      <w:lang w:val="ru-RU"/>
    </w:rPr>
  </w:style>
  <w:style w:type="character" w:styleId="aff">
    <w:name w:val="Placeholder Text"/>
    <w:basedOn w:val="a1"/>
    <w:uiPriority w:val="99"/>
    <w:semiHidden/>
    <w:rsid w:val="00F97FC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038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bIsMainDocument xmlns="b3430434-44e4-4f5b-9097-ec250a9fa10f" xsi:nil="true"/>
    <_dlc_BarcodeImage xmlns="837afde9-1959-48ec-9623-34f2440a05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E945-A9C3-476D-92E9-C18B19043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A759B-818B-49A4-BAAB-FBFECF79A5D4}">
  <ds:schemaRefs>
    <ds:schemaRef ds:uri="http://schemas.microsoft.com/sharepoint/v3/contenttype/forms"/>
  </ds:schemaRefs>
</ds:datastoreItem>
</file>

<file path=customXml/itemProps3.xml><?xml version="1.0" encoding="utf-8"?>
<ds:datastoreItem xmlns:ds="http://schemas.openxmlformats.org/officeDocument/2006/customXml" ds:itemID="{F817C6B3-89B9-4527-9EC0-B96D14FEA332}">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4.xml><?xml version="1.0" encoding="utf-8"?>
<ds:datastoreItem xmlns:ds="http://schemas.openxmlformats.org/officeDocument/2006/customXml" ds:itemID="{B5E49F69-EC07-4C8B-A1E0-F8A2F575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17258</Words>
  <Characters>9838</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Baluba I.</dc:creator>
  <cp:keywords/>
  <dc:description/>
  <cp:lastModifiedBy>Волик Іван Анатолійович</cp:lastModifiedBy>
  <cp:revision>2</cp:revision>
  <cp:lastPrinted>2021-07-08T04:36:00Z</cp:lastPrinted>
  <dcterms:created xsi:type="dcterms:W3CDTF">2021-08-09T10:51:00Z</dcterms:created>
  <dcterms:modified xsi:type="dcterms:W3CDTF">2021-08-09T10:51:00Z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