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09" w:rsidRDefault="00004C09" w:rsidP="00004C09">
      <w:pPr>
        <w:shd w:val="clear" w:color="auto" w:fill="FFFFFF"/>
        <w:spacing w:after="0"/>
        <w:ind w:left="448" w:right="44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04C09" w:rsidRDefault="00004C09" w:rsidP="00004C09">
      <w:pPr>
        <w:shd w:val="clear" w:color="auto" w:fill="FFFFFF"/>
        <w:spacing w:after="0"/>
        <w:ind w:left="448" w:right="44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04C09" w:rsidRDefault="00004C09" w:rsidP="00004C09">
      <w:pPr>
        <w:shd w:val="clear" w:color="auto" w:fill="FFFFFF"/>
        <w:spacing w:after="0"/>
        <w:ind w:left="448" w:right="44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04C09" w:rsidRDefault="00004C09" w:rsidP="00004C09">
      <w:pPr>
        <w:shd w:val="clear" w:color="auto" w:fill="FFFFFF"/>
        <w:spacing w:after="0"/>
        <w:ind w:left="448" w:right="44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04C09" w:rsidRDefault="00004C09" w:rsidP="00004C09">
      <w:pPr>
        <w:shd w:val="clear" w:color="auto" w:fill="FFFFFF"/>
        <w:spacing w:after="0"/>
        <w:ind w:left="448" w:right="44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04C09" w:rsidRDefault="00004C09" w:rsidP="00004C09">
      <w:pPr>
        <w:shd w:val="clear" w:color="auto" w:fill="FFFFFF"/>
        <w:spacing w:after="0"/>
        <w:ind w:left="448" w:right="44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04C09" w:rsidRDefault="00004C09" w:rsidP="00004C09">
      <w:pPr>
        <w:shd w:val="clear" w:color="auto" w:fill="FFFFFF"/>
        <w:spacing w:after="0"/>
        <w:ind w:left="448" w:right="44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04C09" w:rsidRDefault="00004C09" w:rsidP="00004C09">
      <w:pPr>
        <w:shd w:val="clear" w:color="auto" w:fill="FFFFFF"/>
        <w:spacing w:after="0"/>
        <w:ind w:left="448" w:right="44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04C09" w:rsidRPr="00EC4735" w:rsidRDefault="00004C09" w:rsidP="00004C09">
      <w:pPr>
        <w:shd w:val="clear" w:color="auto" w:fill="FFFFFF"/>
        <w:spacing w:after="0"/>
        <w:ind w:left="448" w:right="44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04C09" w:rsidRDefault="00004C09" w:rsidP="00004C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FA1" w:rsidRDefault="00862FA1" w:rsidP="00004C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FA1" w:rsidRDefault="00862FA1" w:rsidP="00004C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FA1" w:rsidRDefault="00862FA1" w:rsidP="00004C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FA1" w:rsidRDefault="00862FA1" w:rsidP="00004C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C09" w:rsidRPr="00EC4735" w:rsidRDefault="00004C09" w:rsidP="00004C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C09" w:rsidRPr="00EC4735" w:rsidRDefault="00004C09" w:rsidP="00004C09">
      <w:pPr>
        <w:shd w:val="clear" w:color="auto" w:fill="FFFFFF"/>
        <w:spacing w:after="0"/>
        <w:ind w:left="567" w:right="3938"/>
        <w:rPr>
          <w:rFonts w:ascii="Times New Roman" w:hAnsi="Times New Roman"/>
          <w:sz w:val="28"/>
          <w:szCs w:val="28"/>
        </w:rPr>
      </w:pPr>
      <w:r w:rsidRPr="00EC4735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Pr="00EC4735">
        <w:rPr>
          <w:rFonts w:ascii="Times New Roman" w:eastAsia="Times New Roman" w:hAnsi="Times New Roman"/>
          <w:bCs/>
          <w:sz w:val="28"/>
          <w:szCs w:val="28"/>
          <w:lang w:eastAsia="uk-UA"/>
        </w:rPr>
        <w:t>типового договору про здобуття професійної (професійно-технічної) освіти за дуальною формою</w:t>
      </w:r>
    </w:p>
    <w:p w:rsidR="00004C09" w:rsidRPr="00EC4735" w:rsidRDefault="00004C09" w:rsidP="00004C09">
      <w:pPr>
        <w:shd w:val="clear" w:color="auto" w:fill="FFFFFF"/>
        <w:spacing w:after="0"/>
        <w:ind w:left="567" w:right="450"/>
        <w:rPr>
          <w:rFonts w:ascii="Times New Roman" w:hAnsi="Times New Roman"/>
          <w:bCs/>
          <w:color w:val="000000"/>
          <w:sz w:val="28"/>
          <w:szCs w:val="28"/>
        </w:rPr>
      </w:pPr>
    </w:p>
    <w:p w:rsidR="00004C09" w:rsidRPr="00EC4735" w:rsidRDefault="00004C09" w:rsidP="00862FA1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n5"/>
      <w:bookmarkEnd w:id="0"/>
      <w:r w:rsidRPr="00EC4735">
        <w:rPr>
          <w:rFonts w:ascii="Times New Roman" w:hAnsi="Times New Roman"/>
          <w:sz w:val="28"/>
          <w:szCs w:val="28"/>
        </w:rPr>
        <w:t>Відповідно до частини десятої статті 9 Закону України «Про освіту»</w:t>
      </w:r>
      <w:r w:rsidR="009D22B3">
        <w:rPr>
          <w:rFonts w:ascii="Times New Roman" w:hAnsi="Times New Roman"/>
          <w:sz w:val="28"/>
          <w:szCs w:val="28"/>
        </w:rPr>
        <w:t>,</w:t>
      </w:r>
      <w:r w:rsidRPr="00EC4735">
        <w:rPr>
          <w:rFonts w:ascii="Times New Roman" w:hAnsi="Times New Roman"/>
          <w:sz w:val="28"/>
          <w:szCs w:val="28"/>
        </w:rPr>
        <w:t xml:space="preserve"> розпорядження Кабінету Міністрів України від </w:t>
      </w:r>
      <w:r w:rsidRPr="00EC4735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19 вересня 2018 р</w:t>
      </w:r>
      <w:r w:rsidR="009D22B3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оку</w:t>
      </w:r>
      <w:r w:rsidRPr="00EC4735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№ 660 «</w:t>
      </w:r>
      <w:r w:rsidRPr="00EC4735">
        <w:rPr>
          <w:rFonts w:ascii="Times New Roman" w:hAnsi="Times New Roman"/>
          <w:bCs/>
          <w:sz w:val="28"/>
          <w:szCs w:val="28"/>
          <w:shd w:val="clear" w:color="auto" w:fill="FFFFFF"/>
        </w:rPr>
        <w:t>Про схвалення Концепції підготовки фахівців за дуальною формою здобуття освіти»,</w:t>
      </w:r>
      <w:r w:rsidRPr="00EC47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EC4735">
        <w:rPr>
          <w:rFonts w:ascii="Times New Roman" w:hAnsi="Times New Roman"/>
          <w:color w:val="000000"/>
          <w:sz w:val="28"/>
          <w:szCs w:val="28"/>
        </w:rPr>
        <w:t xml:space="preserve">та з метою </w:t>
      </w:r>
      <w:r>
        <w:rPr>
          <w:rFonts w:ascii="Times New Roman" w:hAnsi="Times New Roman"/>
          <w:color w:val="000000"/>
          <w:sz w:val="28"/>
          <w:szCs w:val="28"/>
        </w:rPr>
        <w:t xml:space="preserve">створення умов для забезпечення прав та обов’язків всіх учасників процесу здобуття професійної </w:t>
      </w:r>
      <w:r w:rsidR="00862FA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(професійно-технічної) освіти за дуальною формою</w:t>
      </w:r>
    </w:p>
    <w:p w:rsidR="00004C09" w:rsidRDefault="00004C09" w:rsidP="00862FA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</w:p>
    <w:p w:rsidR="00004C09" w:rsidRPr="00862FA1" w:rsidRDefault="00004C09" w:rsidP="00862FA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pacing w:val="30"/>
          <w:sz w:val="28"/>
          <w:szCs w:val="28"/>
        </w:rPr>
      </w:pPr>
      <w:r w:rsidRPr="00862FA1">
        <w:rPr>
          <w:rFonts w:ascii="Times New Roman" w:hAnsi="Times New Roman"/>
          <w:bCs/>
          <w:color w:val="000000"/>
          <w:spacing w:val="30"/>
          <w:sz w:val="28"/>
          <w:szCs w:val="28"/>
        </w:rPr>
        <w:t>НАКАЗУЮ:</w:t>
      </w:r>
      <w:bookmarkStart w:id="1" w:name="n6"/>
      <w:bookmarkEnd w:id="1"/>
    </w:p>
    <w:p w:rsidR="00004C09" w:rsidRDefault="00004C09" w:rsidP="00862FA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</w:p>
    <w:p w:rsidR="00004C09" w:rsidRPr="00B24E61" w:rsidRDefault="00004C09" w:rsidP="00862FA1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4E61">
        <w:rPr>
          <w:rFonts w:ascii="Times New Roman" w:hAnsi="Times New Roman"/>
          <w:color w:val="000000"/>
          <w:sz w:val="28"/>
          <w:szCs w:val="28"/>
        </w:rPr>
        <w:t>Затвердити</w:t>
      </w:r>
      <w:bookmarkStart w:id="2" w:name="n7"/>
      <w:bookmarkEnd w:id="2"/>
      <w:r w:rsidRPr="00B24E6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типовий договір про здобуття професійної </w:t>
      </w:r>
      <w:r w:rsidR="00862FA1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Pr="00B24E61">
        <w:rPr>
          <w:rFonts w:ascii="Times New Roman" w:eastAsia="Times New Roman" w:hAnsi="Times New Roman"/>
          <w:bCs/>
          <w:sz w:val="28"/>
          <w:szCs w:val="28"/>
          <w:lang w:eastAsia="uk-UA"/>
        </w:rPr>
        <w:t>(професійно-технічної) освіти за дуальною формою</w:t>
      </w:r>
      <w:r w:rsidRPr="00B24E61">
        <w:rPr>
          <w:rFonts w:ascii="Times New Roman" w:hAnsi="Times New Roman"/>
          <w:sz w:val="28"/>
          <w:szCs w:val="28"/>
        </w:rPr>
        <w:t>, що додається.</w:t>
      </w:r>
      <w:bookmarkStart w:id="3" w:name="n8"/>
      <w:bookmarkStart w:id="4" w:name="n12"/>
      <w:bookmarkStart w:id="5" w:name="n13"/>
      <w:bookmarkEnd w:id="3"/>
      <w:bookmarkEnd w:id="4"/>
      <w:bookmarkEnd w:id="5"/>
    </w:p>
    <w:p w:rsidR="00004C09" w:rsidRPr="00B24E61" w:rsidRDefault="00004C09" w:rsidP="00862FA1">
      <w:pPr>
        <w:pStyle w:val="ad"/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4E61">
        <w:rPr>
          <w:rFonts w:ascii="Times New Roman" w:hAnsi="Times New Roman"/>
          <w:color w:val="000000"/>
          <w:sz w:val="28"/>
          <w:szCs w:val="28"/>
        </w:rPr>
        <w:t>2. Директорату професійної освіти (</w:t>
      </w:r>
      <w:proofErr w:type="spellStart"/>
      <w:r w:rsidRPr="00B24E61">
        <w:rPr>
          <w:rFonts w:ascii="Times New Roman" w:hAnsi="Times New Roman"/>
          <w:color w:val="000000"/>
          <w:sz w:val="28"/>
          <w:szCs w:val="28"/>
        </w:rPr>
        <w:t>Шумік</w:t>
      </w:r>
      <w:proofErr w:type="spellEnd"/>
      <w:r w:rsidRPr="00B24E61">
        <w:rPr>
          <w:rFonts w:ascii="Times New Roman" w:hAnsi="Times New Roman"/>
          <w:color w:val="000000"/>
          <w:sz w:val="28"/>
          <w:szCs w:val="28"/>
        </w:rPr>
        <w:t xml:space="preserve"> І. В.) забезпечити в установленому порядку подання цього наказу на державну реєстрацію до Міністерства юстиції України.</w:t>
      </w:r>
    </w:p>
    <w:p w:rsidR="00004C09" w:rsidRPr="00EC4735" w:rsidRDefault="009D22B3" w:rsidP="00862FA1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n14"/>
      <w:bookmarkEnd w:id="6"/>
      <w:r>
        <w:rPr>
          <w:rFonts w:ascii="Times New Roman" w:hAnsi="Times New Roman"/>
          <w:color w:val="000000"/>
          <w:sz w:val="28"/>
          <w:szCs w:val="28"/>
        </w:rPr>
        <w:t>3</w:t>
      </w:r>
      <w:r w:rsidR="00004C09" w:rsidRPr="00EC4735">
        <w:rPr>
          <w:rFonts w:ascii="Times New Roman" w:hAnsi="Times New Roman"/>
          <w:color w:val="000000"/>
          <w:sz w:val="28"/>
          <w:szCs w:val="28"/>
        </w:rPr>
        <w:t>. Цей наказ набирає чинності з дня його офіційного опублікування.</w:t>
      </w:r>
    </w:p>
    <w:p w:rsidR="00004C09" w:rsidRPr="00EC4735" w:rsidRDefault="009D22B3" w:rsidP="00862FA1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04C09" w:rsidRPr="00EC4735">
        <w:rPr>
          <w:rFonts w:ascii="Times New Roman" w:hAnsi="Times New Roman"/>
          <w:color w:val="000000"/>
          <w:sz w:val="28"/>
          <w:szCs w:val="28"/>
        </w:rPr>
        <w:t>. Контроль за викон</w:t>
      </w:r>
      <w:r>
        <w:rPr>
          <w:rFonts w:ascii="Times New Roman" w:hAnsi="Times New Roman"/>
          <w:color w:val="000000"/>
          <w:sz w:val="28"/>
          <w:szCs w:val="28"/>
        </w:rPr>
        <w:t>анням цього наказу покласти на п</w:t>
      </w:r>
      <w:r w:rsidR="00004C09" w:rsidRPr="00EC4735">
        <w:rPr>
          <w:rFonts w:ascii="Times New Roman" w:hAnsi="Times New Roman"/>
          <w:color w:val="000000"/>
          <w:sz w:val="28"/>
          <w:szCs w:val="28"/>
        </w:rPr>
        <w:t xml:space="preserve">ершого заступника </w:t>
      </w:r>
      <w:r w:rsidR="00004C09" w:rsidRPr="00EC4735">
        <w:rPr>
          <w:rFonts w:ascii="Times New Roman" w:hAnsi="Times New Roman"/>
          <w:sz w:val="28"/>
          <w:szCs w:val="28"/>
        </w:rPr>
        <w:t>Міністра</w:t>
      </w:r>
      <w:r w:rsidR="00004C09" w:rsidRPr="00EC47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04C09" w:rsidRPr="00EC4735">
        <w:rPr>
          <w:rFonts w:ascii="Times New Roman" w:hAnsi="Times New Roman"/>
          <w:color w:val="000000"/>
          <w:sz w:val="28"/>
          <w:szCs w:val="28"/>
        </w:rPr>
        <w:t>Хобзея</w:t>
      </w:r>
      <w:proofErr w:type="spellEnd"/>
      <w:r w:rsidR="00004C09" w:rsidRPr="00EC4735">
        <w:rPr>
          <w:rFonts w:ascii="Times New Roman" w:hAnsi="Times New Roman"/>
          <w:color w:val="000000"/>
          <w:sz w:val="28"/>
          <w:szCs w:val="28"/>
        </w:rPr>
        <w:t xml:space="preserve"> П. К. </w:t>
      </w:r>
    </w:p>
    <w:p w:rsidR="00004C09" w:rsidRDefault="00004C09" w:rsidP="00862FA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n15"/>
      <w:bookmarkEnd w:id="7"/>
    </w:p>
    <w:p w:rsidR="00004C09" w:rsidRDefault="00004C09" w:rsidP="00004C09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C09" w:rsidRPr="00EC4735" w:rsidRDefault="00004C09" w:rsidP="00004C09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Міністр                                                                                    Лілія Гриневич</w:t>
      </w:r>
    </w:p>
    <w:p w:rsidR="00DF0D9D" w:rsidRDefault="00DF0D9D" w:rsidP="00624F5F">
      <w:pPr>
        <w:spacing w:before="120" w:after="12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528CD" w:rsidRDefault="00F528CD" w:rsidP="00624F5F">
      <w:pPr>
        <w:spacing w:before="120" w:after="12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528CD" w:rsidRDefault="00F528CD" w:rsidP="00624F5F">
      <w:pPr>
        <w:spacing w:before="120" w:after="12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75A4C" w:rsidRDefault="00575A4C" w:rsidP="00624F5F">
      <w:pPr>
        <w:spacing w:before="120" w:after="12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75A4C" w:rsidRDefault="00575A4C" w:rsidP="00624F5F">
      <w:pPr>
        <w:spacing w:before="120" w:after="12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265925" w:rsidRDefault="00265925" w:rsidP="00624F5F">
      <w:pPr>
        <w:spacing w:before="120" w:after="12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265925" w:rsidRDefault="00265925" w:rsidP="00624F5F">
      <w:pPr>
        <w:spacing w:before="120" w:after="12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265925" w:rsidRDefault="00265925" w:rsidP="00624F5F">
      <w:pPr>
        <w:spacing w:before="120" w:after="12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75A4C" w:rsidRDefault="00575A4C" w:rsidP="00624F5F">
      <w:pPr>
        <w:spacing w:before="120" w:after="12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75A4C" w:rsidRDefault="00575A4C" w:rsidP="00624F5F">
      <w:pPr>
        <w:spacing w:before="120" w:after="12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528CD" w:rsidRDefault="00F528CD" w:rsidP="00624F5F">
      <w:pPr>
        <w:spacing w:before="120" w:after="12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F3EE0" w:rsidRDefault="005F3EE0" w:rsidP="005F3EE0">
      <w:pPr>
        <w:spacing w:line="182" w:lineRule="exact"/>
        <w:ind w:right="-46"/>
        <w:rPr>
          <w:rStyle w:val="117"/>
          <w:sz w:val="20"/>
          <w:szCs w:val="20"/>
        </w:rPr>
      </w:pPr>
    </w:p>
    <w:p w:rsidR="00624F5F" w:rsidRPr="00624F5F" w:rsidRDefault="00DF0D9D" w:rsidP="009D22B3">
      <w:pPr>
        <w:spacing w:before="120" w:after="120" w:line="240" w:lineRule="auto"/>
        <w:ind w:right="1134"/>
        <w:jc w:val="right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З</w:t>
      </w:r>
      <w:r w:rsidR="00624F5F" w:rsidRPr="00624F5F">
        <w:rPr>
          <w:rFonts w:ascii="Times New Roman" w:eastAsia="Times New Roman" w:hAnsi="Times New Roman"/>
          <w:bCs/>
          <w:sz w:val="28"/>
          <w:szCs w:val="28"/>
          <w:lang w:eastAsia="uk-UA"/>
        </w:rPr>
        <w:t>АТВЕРДЖЕНО</w:t>
      </w:r>
    </w:p>
    <w:p w:rsidR="00624F5F" w:rsidRPr="00624F5F" w:rsidRDefault="00624F5F" w:rsidP="00624F5F">
      <w:pPr>
        <w:spacing w:before="120" w:after="12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624F5F">
        <w:rPr>
          <w:rFonts w:ascii="Times New Roman" w:eastAsia="Times New Roman" w:hAnsi="Times New Roman"/>
          <w:bCs/>
          <w:sz w:val="28"/>
          <w:szCs w:val="28"/>
          <w:lang w:eastAsia="uk-UA"/>
        </w:rPr>
        <w:t>Наказ Міністерства освіти</w:t>
      </w:r>
    </w:p>
    <w:p w:rsidR="00624F5F" w:rsidRPr="00624F5F" w:rsidRDefault="00624F5F" w:rsidP="00624F5F">
      <w:pPr>
        <w:spacing w:before="120" w:after="12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624F5F">
        <w:rPr>
          <w:rFonts w:ascii="Times New Roman" w:eastAsia="Times New Roman" w:hAnsi="Times New Roman"/>
          <w:bCs/>
          <w:sz w:val="28"/>
          <w:szCs w:val="28"/>
          <w:lang w:eastAsia="uk-UA"/>
        </w:rPr>
        <w:t>і науки України</w:t>
      </w:r>
    </w:p>
    <w:p w:rsidR="00B80072" w:rsidRPr="00624F5F" w:rsidRDefault="00624F5F" w:rsidP="00624F5F">
      <w:pPr>
        <w:spacing w:before="120" w:after="12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624F5F">
        <w:rPr>
          <w:rFonts w:ascii="Times New Roman" w:eastAsia="Times New Roman" w:hAnsi="Times New Roman"/>
          <w:bCs/>
          <w:sz w:val="28"/>
          <w:szCs w:val="28"/>
          <w:lang w:eastAsia="uk-UA"/>
        </w:rPr>
        <w:t>від________ 2019</w:t>
      </w:r>
      <w:r w:rsidR="009D22B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року</w:t>
      </w:r>
      <w:r w:rsidRPr="00624F5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№ _______</w:t>
      </w:r>
    </w:p>
    <w:p w:rsidR="00624F5F" w:rsidRDefault="00624F5F" w:rsidP="007D77EA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24F5F" w:rsidRDefault="00624F5F" w:rsidP="007D77EA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24F5F" w:rsidRDefault="00624F5F" w:rsidP="007D77EA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24F5F" w:rsidRDefault="00624F5F" w:rsidP="007D77EA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24F5F" w:rsidRDefault="00624F5F" w:rsidP="007D77EA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24F5F" w:rsidRDefault="00624F5F" w:rsidP="007D77EA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24F5F" w:rsidRDefault="00624F5F" w:rsidP="007D77EA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24F5F" w:rsidRDefault="00624F5F" w:rsidP="007D77EA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D77EA" w:rsidRPr="00751A6E" w:rsidRDefault="007D77EA" w:rsidP="007D77EA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ТИПОВИЙ ДОГОВІР</w:t>
      </w:r>
    </w:p>
    <w:p w:rsidR="007D77EA" w:rsidRPr="00751A6E" w:rsidRDefault="0058031F" w:rsidP="007D77EA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</w:t>
      </w:r>
      <w:r w:rsidR="007D77EA"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ЗДОБУТТЯ ПРОФЕСІЙНОЇ (ПРОФЕСІЙНО-ТЕХНІЧНОЇ) ОСВІТИ ЗА ДУАЛЬНОЮ ФОРМОЮ</w:t>
      </w:r>
      <w:r w:rsidR="007614DE"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</w:p>
    <w:p w:rsidR="007D77EA" w:rsidRPr="00751A6E" w:rsidRDefault="007D77EA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Заклад професійної (професійно-технічної) </w:t>
      </w:r>
      <w:r w:rsidR="0058031F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освіти 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__________________</w:t>
      </w:r>
      <w:r w:rsidR="00FE7AB3">
        <w:rPr>
          <w:rFonts w:ascii="Times New Roman" w:eastAsia="Times New Roman" w:hAnsi="Times New Roman"/>
          <w:sz w:val="28"/>
          <w:szCs w:val="28"/>
          <w:lang w:eastAsia="uk-UA"/>
        </w:rPr>
        <w:t>______ (далі – «Заклад освіти»)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в о</w:t>
      </w:r>
      <w:r w:rsidR="00D676C4">
        <w:rPr>
          <w:rFonts w:ascii="Times New Roman" w:eastAsia="Times New Roman" w:hAnsi="Times New Roman"/>
          <w:sz w:val="28"/>
          <w:szCs w:val="28"/>
          <w:lang w:eastAsia="uk-UA"/>
        </w:rPr>
        <w:t>собі</w:t>
      </w:r>
      <w:r w:rsidR="004A22EB">
        <w:rPr>
          <w:rFonts w:ascii="Times New Roman" w:eastAsia="Times New Roman" w:hAnsi="Times New Roman"/>
          <w:sz w:val="28"/>
          <w:szCs w:val="28"/>
          <w:lang w:eastAsia="uk-UA"/>
        </w:rPr>
        <w:t>____________</w:t>
      </w:r>
      <w:r w:rsidR="00D676C4">
        <w:rPr>
          <w:rFonts w:ascii="Times New Roman" w:eastAsia="Times New Roman" w:hAnsi="Times New Roman"/>
          <w:sz w:val="28"/>
          <w:szCs w:val="28"/>
          <w:lang w:eastAsia="uk-UA"/>
        </w:rPr>
        <w:t xml:space="preserve">, що діє на підставі </w:t>
      </w:r>
      <w:r w:rsidR="00FE7AB3" w:rsidRPr="00751A6E"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________________________________________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</w:p>
    <w:p w:rsidR="007D77EA" w:rsidRPr="00751A6E" w:rsidRDefault="007D77EA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підприємство (організація, установа, фізична особа-підприємець) </w:t>
      </w:r>
      <w:r w:rsidR="004A22EB"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 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(далі – «Суб’єкт господарювання») в особі</w:t>
      </w:r>
      <w:r w:rsidR="004A22EB">
        <w:rPr>
          <w:rFonts w:ascii="Times New Roman" w:eastAsia="Times New Roman" w:hAnsi="Times New Roman"/>
          <w:sz w:val="28"/>
          <w:szCs w:val="28"/>
          <w:lang w:eastAsia="uk-UA"/>
        </w:rPr>
        <w:t>___________</w:t>
      </w:r>
      <w:r w:rsidR="00FE7AB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що діє на підставі ____________________________,</w:t>
      </w:r>
    </w:p>
    <w:p w:rsidR="00FB1EB5" w:rsidRDefault="007D77EA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та здобувач професійної (професійно-технічної) освіти _____</w:t>
      </w:r>
      <w:r w:rsidR="00FE7AB3"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(далі – «Здобувач освіти»), </w:t>
      </w:r>
    </w:p>
    <w:p w:rsidR="007D77EA" w:rsidRPr="00751A6E" w:rsidRDefault="007D77EA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разом іменовані «Сторони», уклали цей договір</w:t>
      </w:r>
      <w:r w:rsidR="00FB1EB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(далі – «Договір») про наступне.</w:t>
      </w:r>
    </w:p>
    <w:p w:rsidR="007D77EA" w:rsidRPr="00751A6E" w:rsidRDefault="007D77EA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D77EA" w:rsidRPr="00751A6E" w:rsidRDefault="007D77EA" w:rsidP="007D77E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ПРЕДМЕТ ДОГОВОРУ</w:t>
      </w:r>
    </w:p>
    <w:p w:rsidR="00FE7AB3" w:rsidRPr="00575A4C" w:rsidRDefault="00186ED2" w:rsidP="00232411">
      <w:pPr>
        <w:pStyle w:val="a3"/>
        <w:spacing w:before="120" w:after="120" w:line="240" w:lineRule="auto"/>
        <w:ind w:left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FE7AB3" w:rsidRPr="00625E83">
        <w:rPr>
          <w:color w:val="auto"/>
          <w:sz w:val="28"/>
          <w:szCs w:val="28"/>
          <w:lang w:val="uk-UA"/>
        </w:rPr>
        <w:t>.</w:t>
      </w:r>
      <w:r w:rsidR="005668AD" w:rsidRPr="00625E83">
        <w:rPr>
          <w:color w:val="auto"/>
          <w:sz w:val="28"/>
          <w:szCs w:val="28"/>
          <w:lang w:val="uk-UA"/>
        </w:rPr>
        <w:t xml:space="preserve"> </w:t>
      </w:r>
      <w:r w:rsidR="009D22B3">
        <w:rPr>
          <w:color w:val="auto"/>
          <w:sz w:val="28"/>
          <w:szCs w:val="28"/>
          <w:lang w:val="uk-UA"/>
        </w:rPr>
        <w:t xml:space="preserve">За цим Договором </w:t>
      </w:r>
      <w:r w:rsidR="005668AD" w:rsidRPr="00625E83">
        <w:rPr>
          <w:color w:val="auto"/>
          <w:sz w:val="28"/>
          <w:szCs w:val="28"/>
          <w:lang w:val="uk-UA"/>
        </w:rPr>
        <w:t>Заклад освіти зобов’язується надати Здобувачеві освіти освітню послугу</w:t>
      </w:r>
      <w:r w:rsidR="00D676C4">
        <w:rPr>
          <w:color w:val="auto"/>
          <w:sz w:val="28"/>
          <w:szCs w:val="28"/>
          <w:lang w:val="uk-UA"/>
        </w:rPr>
        <w:t xml:space="preserve"> за дуальною формою здобуття освіти (далі – </w:t>
      </w:r>
      <w:r w:rsidR="00EB00E8">
        <w:rPr>
          <w:color w:val="auto"/>
          <w:sz w:val="28"/>
          <w:szCs w:val="28"/>
          <w:lang w:val="uk-UA"/>
        </w:rPr>
        <w:t>о</w:t>
      </w:r>
      <w:r w:rsidR="00D676C4">
        <w:rPr>
          <w:color w:val="auto"/>
          <w:sz w:val="28"/>
          <w:szCs w:val="28"/>
          <w:lang w:val="uk-UA"/>
        </w:rPr>
        <w:t>світня послуга)</w:t>
      </w:r>
      <w:r w:rsidR="005668AD" w:rsidRPr="00625E83">
        <w:rPr>
          <w:color w:val="auto"/>
          <w:sz w:val="28"/>
          <w:szCs w:val="28"/>
          <w:lang w:val="uk-UA"/>
        </w:rPr>
        <w:t xml:space="preserve"> </w:t>
      </w:r>
      <w:r w:rsidR="005668AD" w:rsidRPr="00625E83">
        <w:rPr>
          <w:color w:val="auto"/>
          <w:sz w:val="28"/>
          <w:szCs w:val="28"/>
          <w:lang w:val="uk-UA"/>
        </w:rPr>
        <w:lastRenderedPageBreak/>
        <w:t>відповідно до умов цього Договору,</w:t>
      </w:r>
      <w:r w:rsidRPr="00186ED2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Суб’єкт</w:t>
      </w:r>
      <w:r w:rsidRPr="00625E83">
        <w:rPr>
          <w:color w:val="auto"/>
          <w:sz w:val="28"/>
          <w:szCs w:val="28"/>
          <w:lang w:val="uk-UA"/>
        </w:rPr>
        <w:t xml:space="preserve"> господарювання</w:t>
      </w:r>
      <w:r w:rsidRPr="00186ED2">
        <w:rPr>
          <w:color w:val="auto"/>
          <w:sz w:val="28"/>
          <w:szCs w:val="28"/>
          <w:lang w:val="uk-UA"/>
        </w:rPr>
        <w:t xml:space="preserve"> </w:t>
      </w:r>
      <w:r w:rsidRPr="00625E83">
        <w:rPr>
          <w:color w:val="auto"/>
          <w:sz w:val="28"/>
          <w:szCs w:val="28"/>
          <w:lang w:val="uk-UA"/>
        </w:rPr>
        <w:t>зобов’язується</w:t>
      </w:r>
      <w:r>
        <w:rPr>
          <w:color w:val="auto"/>
          <w:sz w:val="28"/>
          <w:szCs w:val="28"/>
          <w:lang w:val="uk-UA"/>
        </w:rPr>
        <w:t xml:space="preserve"> </w:t>
      </w:r>
      <w:r w:rsidR="00C241B0">
        <w:rPr>
          <w:color w:val="auto"/>
          <w:sz w:val="28"/>
          <w:szCs w:val="28"/>
          <w:lang w:val="uk-UA"/>
        </w:rPr>
        <w:t xml:space="preserve">забезпечити </w:t>
      </w:r>
      <w:r w:rsidRPr="00625E83">
        <w:rPr>
          <w:color w:val="auto"/>
          <w:sz w:val="28"/>
          <w:szCs w:val="28"/>
          <w:lang w:val="uk-UA"/>
        </w:rPr>
        <w:t>Здобувачеві освіти</w:t>
      </w:r>
      <w:r w:rsidR="005668AD" w:rsidRPr="00625E83">
        <w:rPr>
          <w:color w:val="auto"/>
          <w:sz w:val="28"/>
          <w:szCs w:val="28"/>
          <w:lang w:val="uk-UA"/>
        </w:rPr>
        <w:t xml:space="preserve"> </w:t>
      </w:r>
      <w:r w:rsidR="00C241B0">
        <w:rPr>
          <w:color w:val="auto"/>
          <w:sz w:val="28"/>
          <w:szCs w:val="28"/>
          <w:lang w:val="uk-UA"/>
        </w:rPr>
        <w:t>практичну підготовку</w:t>
      </w:r>
      <w:r w:rsidR="00C241B0" w:rsidRPr="00C241B0">
        <w:rPr>
          <w:sz w:val="28"/>
          <w:szCs w:val="28"/>
          <w:shd w:val="clear" w:color="auto" w:fill="FFFFFF"/>
          <w:lang w:val="uk-UA"/>
        </w:rPr>
        <w:t xml:space="preserve"> </w:t>
      </w:r>
      <w:r w:rsidR="00C241B0">
        <w:rPr>
          <w:sz w:val="28"/>
          <w:szCs w:val="28"/>
          <w:shd w:val="clear" w:color="auto" w:fill="FFFFFF"/>
          <w:lang w:val="uk-UA"/>
        </w:rPr>
        <w:t xml:space="preserve">при здобутті </w:t>
      </w:r>
      <w:r w:rsidR="00C241B0" w:rsidRPr="00625E83">
        <w:rPr>
          <w:sz w:val="28"/>
          <w:szCs w:val="28"/>
          <w:shd w:val="clear" w:color="auto" w:fill="FFFFFF"/>
          <w:lang w:val="uk-UA"/>
        </w:rPr>
        <w:t>професійної (професійно-технічної)</w:t>
      </w:r>
      <w:r w:rsidR="00C241B0">
        <w:rPr>
          <w:sz w:val="28"/>
          <w:szCs w:val="28"/>
          <w:shd w:val="clear" w:color="auto" w:fill="FFFFFF"/>
          <w:lang w:val="uk-UA"/>
        </w:rPr>
        <w:t xml:space="preserve"> освіти </w:t>
      </w:r>
      <w:r w:rsidR="00C241B0" w:rsidRPr="00625E83">
        <w:rPr>
          <w:sz w:val="28"/>
          <w:szCs w:val="28"/>
          <w:shd w:val="clear" w:color="auto" w:fill="FFFFFF"/>
          <w:lang w:val="uk-UA"/>
        </w:rPr>
        <w:t>за дуальною формою</w:t>
      </w:r>
      <w:r w:rsidR="00C241B0">
        <w:rPr>
          <w:color w:val="auto"/>
          <w:sz w:val="28"/>
          <w:szCs w:val="28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5668AD" w:rsidRPr="00625E83">
        <w:rPr>
          <w:color w:val="auto"/>
          <w:sz w:val="28"/>
          <w:szCs w:val="28"/>
          <w:lang w:val="uk-UA"/>
        </w:rPr>
        <w:t>а Здобувач освіти зобов’язується</w:t>
      </w:r>
      <w:r w:rsidR="00625E83" w:rsidRPr="00575A4C">
        <w:rPr>
          <w:sz w:val="28"/>
          <w:szCs w:val="28"/>
          <w:shd w:val="clear" w:color="auto" w:fill="FFFFFF"/>
          <w:lang w:val="uk-UA"/>
        </w:rPr>
        <w:t xml:space="preserve"> </w:t>
      </w:r>
      <w:r w:rsidR="00625E83" w:rsidRPr="00625E83">
        <w:rPr>
          <w:sz w:val="28"/>
          <w:szCs w:val="28"/>
          <w:shd w:val="clear" w:color="auto" w:fill="FFFFFF"/>
          <w:lang w:val="uk-UA"/>
        </w:rPr>
        <w:t xml:space="preserve">досягти результатів навчання, передбачених </w:t>
      </w:r>
      <w:r w:rsidR="00625E83" w:rsidRPr="00575A4C">
        <w:rPr>
          <w:sz w:val="28"/>
          <w:szCs w:val="28"/>
          <w:shd w:val="clear" w:color="auto" w:fill="FFFFFF"/>
          <w:lang w:val="uk-UA"/>
        </w:rPr>
        <w:t>стандартом</w:t>
      </w:r>
      <w:r w:rsidR="00625E83" w:rsidRPr="00625E83">
        <w:rPr>
          <w:sz w:val="28"/>
          <w:szCs w:val="28"/>
          <w:shd w:val="clear" w:color="auto" w:fill="FFFFFF"/>
          <w:lang w:val="uk-UA"/>
        </w:rPr>
        <w:t xml:space="preserve"> </w:t>
      </w:r>
      <w:r w:rsidR="004A22EB">
        <w:rPr>
          <w:sz w:val="28"/>
          <w:szCs w:val="28"/>
          <w:shd w:val="clear" w:color="auto" w:fill="FFFFFF"/>
          <w:lang w:val="uk-UA"/>
        </w:rPr>
        <w:t>професійної (професійно-технічної) освіти</w:t>
      </w:r>
      <w:r w:rsidR="00625E83" w:rsidRPr="00625E83">
        <w:rPr>
          <w:sz w:val="28"/>
          <w:szCs w:val="28"/>
          <w:shd w:val="clear" w:color="auto" w:fill="FFFFFF"/>
          <w:lang w:val="uk-UA"/>
        </w:rPr>
        <w:t xml:space="preserve"> </w:t>
      </w:r>
      <w:r w:rsidR="00625E83">
        <w:rPr>
          <w:sz w:val="28"/>
          <w:szCs w:val="28"/>
          <w:shd w:val="clear" w:color="auto" w:fill="FFFFFF"/>
          <w:lang w:val="uk-UA"/>
        </w:rPr>
        <w:t xml:space="preserve">при здобутті </w:t>
      </w:r>
      <w:r w:rsidR="00625E83" w:rsidRPr="00625E83">
        <w:rPr>
          <w:sz w:val="28"/>
          <w:szCs w:val="28"/>
          <w:shd w:val="clear" w:color="auto" w:fill="FFFFFF"/>
          <w:lang w:val="uk-UA"/>
        </w:rPr>
        <w:t>професійної (професійно-технічної)</w:t>
      </w:r>
      <w:r w:rsidR="00625E83">
        <w:rPr>
          <w:sz w:val="28"/>
          <w:szCs w:val="28"/>
          <w:shd w:val="clear" w:color="auto" w:fill="FFFFFF"/>
          <w:lang w:val="uk-UA"/>
        </w:rPr>
        <w:t xml:space="preserve"> освіти </w:t>
      </w:r>
      <w:r w:rsidR="00625E83" w:rsidRPr="00625E83">
        <w:rPr>
          <w:sz w:val="28"/>
          <w:szCs w:val="28"/>
          <w:shd w:val="clear" w:color="auto" w:fill="FFFFFF"/>
          <w:lang w:val="uk-UA"/>
        </w:rPr>
        <w:t>за дуальною формою</w:t>
      </w:r>
      <w:r w:rsidR="00625E83">
        <w:rPr>
          <w:sz w:val="28"/>
          <w:szCs w:val="28"/>
          <w:shd w:val="clear" w:color="auto" w:fill="FFFFFF"/>
          <w:lang w:val="uk-UA"/>
        </w:rPr>
        <w:t>.</w:t>
      </w:r>
      <w:r w:rsidR="00625E83" w:rsidRPr="00575A4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6ED2" w:rsidRDefault="00186ED2" w:rsidP="00186ED2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575A4C">
        <w:rPr>
          <w:rFonts w:ascii="Times New Roman" w:hAnsi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A22EB" w:rsidRDefault="004A22EB" w:rsidP="004A22EB">
      <w:pPr>
        <w:pStyle w:val="a5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(місце та строк здобуття освіти)</w:t>
      </w:r>
    </w:p>
    <w:p w:rsidR="00186ED2" w:rsidRDefault="00186ED2" w:rsidP="00186ED2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Pr="00575A4C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A22EB" w:rsidRDefault="009D22B3" w:rsidP="004A22EB">
      <w:pPr>
        <w:pStyle w:val="a5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4A22EB">
        <w:rPr>
          <w:rFonts w:ascii="Times New Roman" w:hAnsi="Times New Roman"/>
          <w:sz w:val="20"/>
        </w:rPr>
        <w:t>професія</w:t>
      </w:r>
      <w:r>
        <w:rPr>
          <w:rFonts w:ascii="Times New Roman" w:hAnsi="Times New Roman"/>
          <w:sz w:val="20"/>
        </w:rPr>
        <w:t>)</w:t>
      </w:r>
      <w:r w:rsidR="004A22EB">
        <w:rPr>
          <w:rFonts w:ascii="Times New Roman" w:hAnsi="Times New Roman"/>
          <w:sz w:val="20"/>
        </w:rPr>
        <w:t xml:space="preserve"> </w:t>
      </w:r>
    </w:p>
    <w:p w:rsidR="00186ED2" w:rsidRDefault="00186ED2" w:rsidP="00186ED2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186ED2" w:rsidRPr="00625E83" w:rsidRDefault="00186ED2" w:rsidP="00186ED2">
      <w:pPr>
        <w:pStyle w:val="a3"/>
        <w:spacing w:before="120" w:after="120" w:line="240" w:lineRule="auto"/>
        <w:ind w:left="0"/>
        <w:jc w:val="both"/>
        <w:rPr>
          <w:sz w:val="28"/>
          <w:szCs w:val="28"/>
          <w:lang w:val="uk-UA"/>
        </w:rPr>
      </w:pPr>
    </w:p>
    <w:p w:rsidR="007D77EA" w:rsidRPr="00751A6E" w:rsidRDefault="00E80BD0" w:rsidP="007D77E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ПРАВА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ТА ОБОВ’ЯЗКИ </w:t>
      </w:r>
      <w:r w:rsidR="007D77EA"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СТОРІН ДОГОВОРУ</w:t>
      </w:r>
    </w:p>
    <w:p w:rsidR="00E80BD0" w:rsidRPr="00D6183C" w:rsidRDefault="00186ED2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</w:t>
      </w:r>
      <w:r w:rsidR="00D72D34" w:rsidRPr="00D6183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</w:t>
      </w:r>
      <w:r w:rsidR="00E80BD0" w:rsidRPr="00D6183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Здобувач освіти</w:t>
      </w:r>
      <w:r w:rsidR="00276EBE" w:rsidRPr="00D6183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має право</w:t>
      </w:r>
      <w:r w:rsidR="00E80BD0" w:rsidRPr="00D6183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:</w:t>
      </w:r>
    </w:p>
    <w:p w:rsidR="00123469" w:rsidRPr="00EB00E8" w:rsidRDefault="00C241B0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123469" w:rsidRPr="00842E05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C67954" w:rsidRPr="00842E05">
        <w:rPr>
          <w:rFonts w:ascii="Times New Roman" w:eastAsia="Times New Roman" w:hAnsi="Times New Roman"/>
          <w:sz w:val="28"/>
          <w:szCs w:val="28"/>
          <w:lang w:eastAsia="uk-UA"/>
        </w:rPr>
        <w:t xml:space="preserve"> отримати</w:t>
      </w:r>
      <w:r w:rsidR="00C67954" w:rsidRPr="00842E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B00E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C67954" w:rsidRPr="00EB00E8">
        <w:rPr>
          <w:rFonts w:ascii="Times New Roman" w:hAnsi="Times New Roman"/>
          <w:sz w:val="28"/>
          <w:szCs w:val="28"/>
          <w:shd w:val="clear" w:color="auto" w:fill="FFFFFF"/>
        </w:rPr>
        <w:t xml:space="preserve">світню послугу </w:t>
      </w:r>
      <w:r w:rsidR="00D676C4" w:rsidRPr="00EB00E8">
        <w:rPr>
          <w:rFonts w:ascii="Times New Roman" w:hAnsi="Times New Roman"/>
          <w:sz w:val="28"/>
          <w:szCs w:val="28"/>
          <w:shd w:val="clear" w:color="auto" w:fill="FFFFFF"/>
        </w:rPr>
        <w:t>бе</w:t>
      </w:r>
      <w:r w:rsidR="00C67954" w:rsidRPr="00EB00E8">
        <w:rPr>
          <w:rFonts w:ascii="Times New Roman" w:eastAsia="Times New Roman" w:hAnsi="Times New Roman"/>
          <w:sz w:val="28"/>
          <w:szCs w:val="28"/>
          <w:lang w:eastAsia="uk-UA"/>
        </w:rPr>
        <w:t>зоплатно за умови</w:t>
      </w:r>
      <w:r w:rsidR="00D676C4" w:rsidRPr="00EB00E8">
        <w:rPr>
          <w:rFonts w:ascii="Times New Roman" w:eastAsia="Times New Roman" w:hAnsi="Times New Roman"/>
          <w:sz w:val="28"/>
          <w:szCs w:val="28"/>
          <w:lang w:eastAsia="uk-UA"/>
        </w:rPr>
        <w:t xml:space="preserve"> зарахування до закладу </w:t>
      </w:r>
      <w:r w:rsidR="00C67954" w:rsidRPr="00EB00E8">
        <w:rPr>
          <w:rFonts w:ascii="Times New Roman" w:eastAsia="Times New Roman" w:hAnsi="Times New Roman"/>
          <w:sz w:val="28"/>
          <w:szCs w:val="28"/>
          <w:lang w:eastAsia="uk-UA"/>
        </w:rPr>
        <w:t>професійн</w:t>
      </w:r>
      <w:r w:rsidR="00D676C4" w:rsidRPr="00EB00E8">
        <w:rPr>
          <w:rFonts w:ascii="Times New Roman" w:eastAsia="Times New Roman" w:hAnsi="Times New Roman"/>
          <w:sz w:val="28"/>
          <w:szCs w:val="28"/>
          <w:lang w:eastAsia="uk-UA"/>
        </w:rPr>
        <w:t>ої</w:t>
      </w:r>
      <w:r w:rsidR="00842E05" w:rsidRPr="00EB00E8">
        <w:rPr>
          <w:rFonts w:ascii="Times New Roman" w:eastAsia="Times New Roman" w:hAnsi="Times New Roman"/>
          <w:sz w:val="28"/>
          <w:szCs w:val="28"/>
          <w:lang w:eastAsia="uk-UA"/>
        </w:rPr>
        <w:t xml:space="preserve"> (професійно-технічн</w:t>
      </w:r>
      <w:r w:rsidR="00D676C4" w:rsidRPr="00EB00E8">
        <w:rPr>
          <w:rFonts w:ascii="Times New Roman" w:eastAsia="Times New Roman" w:hAnsi="Times New Roman"/>
          <w:sz w:val="28"/>
          <w:szCs w:val="28"/>
          <w:lang w:eastAsia="uk-UA"/>
        </w:rPr>
        <w:t>ої</w:t>
      </w:r>
      <w:r w:rsidR="00842E05" w:rsidRPr="00EB00E8">
        <w:rPr>
          <w:rFonts w:ascii="Times New Roman" w:eastAsia="Times New Roman" w:hAnsi="Times New Roman"/>
          <w:sz w:val="28"/>
          <w:szCs w:val="28"/>
          <w:lang w:eastAsia="uk-UA"/>
        </w:rPr>
        <w:t>) освіт</w:t>
      </w:r>
      <w:r w:rsidR="00D676C4" w:rsidRPr="00EB00E8">
        <w:rPr>
          <w:rFonts w:ascii="Times New Roman" w:eastAsia="Times New Roman" w:hAnsi="Times New Roman"/>
          <w:sz w:val="28"/>
          <w:szCs w:val="28"/>
          <w:lang w:eastAsia="uk-UA"/>
        </w:rPr>
        <w:t>и за</w:t>
      </w:r>
      <w:r w:rsidR="00EB00E8" w:rsidRPr="00EB00E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B00E8" w:rsidRPr="00EB0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державним замовленням на підготовку фахівців, наукових, науково-педагогічних та робітничих кадрів, підвищення кваліфікації та перепідготовку кадрів (далі - державне замовлення)</w:t>
      </w:r>
      <w:r w:rsidR="00EB0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76C4" w:rsidRPr="00EB00E8">
        <w:rPr>
          <w:rFonts w:ascii="Times New Roman" w:eastAsia="Times New Roman" w:hAnsi="Times New Roman"/>
          <w:sz w:val="28"/>
          <w:szCs w:val="28"/>
          <w:lang w:eastAsia="uk-UA"/>
        </w:rPr>
        <w:t xml:space="preserve">та регіональним замовленням </w:t>
      </w:r>
      <w:r w:rsidR="00EB00E8" w:rsidRPr="00EB00E8">
        <w:rPr>
          <w:rFonts w:ascii="Times New Roman" w:eastAsia="Times New Roman" w:hAnsi="Times New Roman"/>
          <w:sz w:val="28"/>
          <w:szCs w:val="28"/>
          <w:lang w:eastAsia="uk-UA"/>
        </w:rPr>
        <w:t>на підготовку фахівців та робітничих кадрів (далі – регіональне замовлення);</w:t>
      </w:r>
    </w:p>
    <w:p w:rsidR="00E80BD0" w:rsidRPr="00751A6E" w:rsidRDefault="00C241B0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276EBE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123469">
        <w:rPr>
          <w:rFonts w:ascii="Times New Roman" w:eastAsia="Times New Roman" w:hAnsi="Times New Roman"/>
          <w:sz w:val="28"/>
          <w:szCs w:val="28"/>
          <w:lang w:eastAsia="uk-UA"/>
        </w:rPr>
        <w:t xml:space="preserve"> о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тримувати грошову винагороду </w:t>
      </w:r>
      <w:r w:rsidR="00E80BD0" w:rsidRPr="00751A6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(включаючи стипендії та інші види матеріального заохочення) під час </w:t>
      </w:r>
      <w:r w:rsidR="004E7E23">
        <w:rPr>
          <w:rFonts w:ascii="Times New Roman" w:eastAsia="Times New Roman" w:hAnsi="Times New Roman"/>
          <w:bCs/>
          <w:sz w:val="28"/>
          <w:szCs w:val="28"/>
          <w:lang w:eastAsia="uk-UA"/>
        </w:rPr>
        <w:t>практичної підготовки на робо</w:t>
      </w:r>
      <w:r w:rsidR="00E80BD0" w:rsidRPr="00751A6E">
        <w:rPr>
          <w:rFonts w:ascii="Times New Roman" w:eastAsia="Times New Roman" w:hAnsi="Times New Roman"/>
          <w:bCs/>
          <w:sz w:val="28"/>
          <w:szCs w:val="28"/>
          <w:lang w:eastAsia="uk-UA"/>
        </w:rPr>
        <w:t>чому місці Суб’єкта господарювання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(к</w:t>
      </w:r>
      <w:r w:rsidR="00276EBE">
        <w:rPr>
          <w:rFonts w:ascii="Times New Roman" w:eastAsia="Times New Roman" w:hAnsi="Times New Roman"/>
          <w:sz w:val="28"/>
          <w:szCs w:val="28"/>
          <w:lang w:eastAsia="uk-UA"/>
        </w:rPr>
        <w:t>рім зареєстрованих безробітних);</w:t>
      </w:r>
    </w:p>
    <w:p w:rsidR="00E80BD0" w:rsidRPr="00751A6E" w:rsidRDefault="00C241B0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276EBE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123469">
        <w:rPr>
          <w:rFonts w:ascii="Times New Roman" w:eastAsia="Times New Roman" w:hAnsi="Times New Roman"/>
          <w:sz w:val="28"/>
          <w:szCs w:val="28"/>
          <w:lang w:eastAsia="uk-UA"/>
        </w:rPr>
        <w:t xml:space="preserve"> в</w:t>
      </w:r>
      <w:r w:rsidR="00E80BD0" w:rsidRPr="00751A6E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ідмовитися від дорученої роботи, якщо вона є небезпечною для його життя чи здоров’я або для людей, які його оточують, або для виробничого середовища чи довкілля</w:t>
      </w:r>
      <w:r w:rsidR="00E80BD0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та не відповідає цілям освітньої програми</w:t>
      </w:r>
      <w:r w:rsidR="00276EBE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;</w:t>
      </w:r>
    </w:p>
    <w:p w:rsidR="00E80BD0" w:rsidRPr="00751A6E" w:rsidRDefault="00C241B0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276EBE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6183C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E80BD0" w:rsidRPr="00751A6E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нші права, передбачені </w:t>
      </w:r>
      <w:r w:rsidR="009D22B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Законами</w:t>
      </w:r>
      <w:r w:rsidR="00E80BD0" w:rsidRPr="00751A6E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України «Про освіту»</w:t>
      </w:r>
      <w:r w:rsidR="004E7E2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, «Про професійну (професійно-технічну) освіту»</w:t>
      </w:r>
      <w:r w:rsidR="00E80BD0" w:rsidRPr="00751A6E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.</w:t>
      </w:r>
    </w:p>
    <w:p w:rsidR="002F7181" w:rsidRDefault="002F7181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E80BD0" w:rsidRPr="00751A6E" w:rsidRDefault="00186ED2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</w:t>
      </w:r>
      <w:r w:rsidR="00D72D3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</w:t>
      </w:r>
      <w:r w:rsidR="00906C5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Здобувач</w:t>
      </w:r>
      <w:r w:rsidR="00E80BD0"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освіти</w:t>
      </w:r>
      <w:r w:rsidR="00276EB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зобов’язаний</w:t>
      </w:r>
      <w:r w:rsidR="00E80BD0"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:</w:t>
      </w:r>
    </w:p>
    <w:p w:rsidR="00E80BD0" w:rsidRPr="00751A6E" w:rsidRDefault="00E80BD0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276EBE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123469">
        <w:rPr>
          <w:rFonts w:ascii="Times New Roman" w:eastAsia="Times New Roman" w:hAnsi="Times New Roman"/>
          <w:sz w:val="28"/>
          <w:szCs w:val="28"/>
          <w:lang w:eastAsia="uk-UA"/>
        </w:rPr>
        <w:t xml:space="preserve"> в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ідвідувати заняття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 теоретичної та практичної підготовки відповідно до графіку освітнього процесу, визначеного робочим навчальним планом 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иконувати завдання в межах вимог освітньої програми з професії</w:t>
      </w:r>
      <w:r w:rsidR="00276EBE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E80BD0" w:rsidRPr="00751A6E" w:rsidRDefault="00E80BD0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276EBE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76EBE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отримуватися під час освітнього процесу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виконання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обов’язків, передбачених статтею 53 Закону України «Про освіту»; вимог правил внутрішнього трудового розпорядку, охорони праці, інших документів Закладу освіти та Суб’єкта господарювання</w:t>
      </w:r>
      <w:r w:rsidR="00276EBE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E80BD0" w:rsidRPr="00751A6E" w:rsidRDefault="00E80BD0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276EBE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76EBE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байливо та </w:t>
      </w:r>
      <w:proofErr w:type="spellStart"/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ощадливо</w:t>
      </w:r>
      <w:proofErr w:type="spellEnd"/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ставитися до майна Закладу освіти та </w:t>
      </w:r>
      <w:r w:rsidRPr="00751A6E">
        <w:rPr>
          <w:rFonts w:ascii="Times New Roman" w:eastAsia="Times New Roman" w:hAnsi="Times New Roman"/>
          <w:bCs/>
          <w:sz w:val="28"/>
          <w:szCs w:val="28"/>
          <w:lang w:eastAsia="uk-UA"/>
        </w:rPr>
        <w:t>Суб’єкта господарювання</w:t>
      </w:r>
      <w:r w:rsidR="00276EBE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E80BD0" w:rsidRPr="00C22A67" w:rsidRDefault="00E80BD0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22A67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276EBE" w:rsidRPr="00C22A67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C22A6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E519B" w:rsidRPr="00C22A67">
        <w:rPr>
          <w:rFonts w:ascii="Times New Roman" w:eastAsia="Times New Roman" w:hAnsi="Times New Roman"/>
          <w:sz w:val="28"/>
          <w:szCs w:val="28"/>
          <w:lang w:eastAsia="uk-UA"/>
        </w:rPr>
        <w:t xml:space="preserve">у випадку дострокового припинення цього </w:t>
      </w:r>
      <w:r w:rsidR="004A22EB" w:rsidRPr="00C22A67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="003E519B" w:rsidRPr="00C22A67">
        <w:rPr>
          <w:rFonts w:ascii="Times New Roman" w:eastAsia="Times New Roman" w:hAnsi="Times New Roman"/>
          <w:sz w:val="28"/>
          <w:szCs w:val="28"/>
          <w:lang w:eastAsia="uk-UA"/>
        </w:rPr>
        <w:t xml:space="preserve">оговору за власною ініціативою, </w:t>
      </w:r>
      <w:r w:rsidR="00D72D34" w:rsidRPr="00C22A67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C22A67">
        <w:rPr>
          <w:rFonts w:ascii="Times New Roman" w:eastAsia="Times New Roman" w:hAnsi="Times New Roman"/>
          <w:sz w:val="28"/>
          <w:szCs w:val="28"/>
          <w:lang w:eastAsia="uk-UA"/>
        </w:rPr>
        <w:t xml:space="preserve">ідшкодувати </w:t>
      </w:r>
      <w:r w:rsidRPr="00C22A67">
        <w:rPr>
          <w:rFonts w:ascii="Times New Roman" w:eastAsia="Times New Roman" w:hAnsi="Times New Roman"/>
          <w:bCs/>
          <w:sz w:val="28"/>
          <w:szCs w:val="28"/>
          <w:lang w:eastAsia="uk-UA"/>
        </w:rPr>
        <w:t>Суб’єкту господарювання</w:t>
      </w:r>
      <w:r w:rsidRPr="00C22A67">
        <w:rPr>
          <w:rFonts w:ascii="Times New Roman" w:eastAsia="Times New Roman" w:hAnsi="Times New Roman"/>
          <w:sz w:val="28"/>
          <w:szCs w:val="28"/>
          <w:lang w:eastAsia="uk-UA"/>
        </w:rPr>
        <w:t xml:space="preserve"> частину витрат на навчання (якщо надання освітньої послуги здійснювалося за державним / регіональним </w:t>
      </w:r>
      <w:r w:rsidRPr="00C22A67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замовленням) у розмірі ___________ гривень та/або у розмірі виплаченої грошової винагоро</w:t>
      </w:r>
      <w:r w:rsidR="00857EA1" w:rsidRPr="00C22A67">
        <w:rPr>
          <w:rFonts w:ascii="Times New Roman" w:eastAsia="Times New Roman" w:hAnsi="Times New Roman"/>
          <w:sz w:val="28"/>
          <w:szCs w:val="28"/>
          <w:lang w:eastAsia="uk-UA"/>
        </w:rPr>
        <w:t>ди, призначеної відповідно до підпункту 9 пункту 7</w:t>
      </w:r>
      <w:r w:rsidR="00D72D34" w:rsidRPr="00C22A6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C22A67">
        <w:rPr>
          <w:rFonts w:ascii="Times New Roman" w:eastAsia="Times New Roman" w:hAnsi="Times New Roman"/>
          <w:sz w:val="28"/>
          <w:szCs w:val="28"/>
          <w:lang w:eastAsia="uk-UA"/>
        </w:rPr>
        <w:t>Договору</w:t>
      </w:r>
      <w:r w:rsidR="00D72D34" w:rsidRPr="00C22A67">
        <w:rPr>
          <w:rFonts w:ascii="Times New Roman" w:eastAsia="Times New Roman" w:hAnsi="Times New Roman"/>
          <w:sz w:val="28"/>
          <w:szCs w:val="28"/>
          <w:lang w:eastAsia="uk-UA"/>
        </w:rPr>
        <w:t>;</w:t>
      </w:r>
      <w:r w:rsidR="00587872" w:rsidRPr="00C22A6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bookmarkStart w:id="8" w:name="_GoBack"/>
      <w:bookmarkEnd w:id="8"/>
    </w:p>
    <w:p w:rsidR="00E80BD0" w:rsidRPr="00D6183C" w:rsidRDefault="00276EBE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183C">
        <w:rPr>
          <w:rFonts w:ascii="Times New Roman" w:eastAsia="Times New Roman" w:hAnsi="Times New Roman"/>
          <w:sz w:val="28"/>
          <w:szCs w:val="28"/>
          <w:lang w:eastAsia="uk-UA"/>
        </w:rPr>
        <w:t>5)</w:t>
      </w:r>
      <w:r w:rsidR="00D6183C" w:rsidRPr="00D6183C">
        <w:rPr>
          <w:rFonts w:ascii="Times New Roman" w:eastAsia="Times New Roman" w:hAnsi="Times New Roman"/>
          <w:sz w:val="28"/>
          <w:szCs w:val="28"/>
          <w:lang w:eastAsia="uk-UA"/>
        </w:rPr>
        <w:t xml:space="preserve"> п</w:t>
      </w:r>
      <w:r w:rsidR="00E80BD0" w:rsidRPr="00D6183C">
        <w:rPr>
          <w:rFonts w:ascii="Times New Roman" w:eastAsia="Times New Roman" w:hAnsi="Times New Roman"/>
          <w:sz w:val="28"/>
          <w:szCs w:val="28"/>
          <w:lang w:eastAsia="uk-UA"/>
        </w:rPr>
        <w:t>ротягом одного року відпрацювати у Суб’єкта господарювання на умовах, визначених сторон</w:t>
      </w:r>
      <w:r w:rsidR="00D72D34" w:rsidRPr="00D6183C">
        <w:rPr>
          <w:rFonts w:ascii="Times New Roman" w:eastAsia="Times New Roman" w:hAnsi="Times New Roman"/>
          <w:sz w:val="28"/>
          <w:szCs w:val="28"/>
          <w:lang w:eastAsia="uk-UA"/>
        </w:rPr>
        <w:t>ами у додатку до цього Договору;</w:t>
      </w:r>
    </w:p>
    <w:p w:rsidR="00842E05" w:rsidRPr="00751A6E" w:rsidRDefault="00E80BD0" w:rsidP="00842E0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6</w:t>
      </w:r>
      <w:r w:rsidR="00276EBE">
        <w:rPr>
          <w:rFonts w:ascii="Times New Roman" w:eastAsia="Times New Roman" w:hAnsi="Times New Roman"/>
          <w:sz w:val="28"/>
          <w:szCs w:val="28"/>
          <w:lang w:eastAsia="uk-UA"/>
        </w:rPr>
        <w:t xml:space="preserve">) </w:t>
      </w:r>
      <w:r w:rsidR="00D6183C">
        <w:rPr>
          <w:rFonts w:ascii="Times New Roman" w:eastAsia="Times New Roman" w:hAnsi="Times New Roman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воєчасно вносити 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плату за освітню послугу</w:t>
      </w:r>
      <w:r w:rsidR="004E7E23">
        <w:rPr>
          <w:rFonts w:ascii="Times New Roman" w:eastAsia="Times New Roman" w:hAnsi="Times New Roman"/>
          <w:sz w:val="28"/>
          <w:szCs w:val="28"/>
          <w:lang w:eastAsia="uk-UA"/>
        </w:rPr>
        <w:t xml:space="preserve"> за умови її здобуття за кошти фізичних / юридичних осіб</w:t>
      </w:r>
      <w:r w:rsidR="00842E05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842E05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E80BD0" w:rsidRPr="00751A6E" w:rsidRDefault="00E80BD0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E80BD0" w:rsidRPr="00751A6E" w:rsidRDefault="00186ED2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4</w:t>
      </w:r>
      <w:r w:rsidR="00D72D34" w:rsidRPr="00D72D34">
        <w:rPr>
          <w:rFonts w:ascii="Times New Roman" w:eastAsia="Times New Roman" w:hAnsi="Times New Roman"/>
          <w:b/>
          <w:sz w:val="28"/>
          <w:szCs w:val="28"/>
          <w:lang w:eastAsia="uk-UA"/>
        </w:rPr>
        <w:t>.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80BD0"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Заклад освіти</w:t>
      </w:r>
      <w:r w:rsidR="00276EB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має право</w:t>
      </w:r>
      <w:r w:rsidR="00E80BD0"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:</w:t>
      </w:r>
    </w:p>
    <w:p w:rsidR="00E80BD0" w:rsidRPr="00751A6E" w:rsidRDefault="00D72D34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1) </w:t>
      </w:r>
      <w:r w:rsidR="00D6183C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оординувати процес організації та надання освітньої послуги на робочих місцях </w:t>
      </w:r>
      <w:r w:rsidR="00E80BD0" w:rsidRPr="00751A6E">
        <w:rPr>
          <w:rFonts w:ascii="Times New Roman" w:eastAsia="Times New Roman" w:hAnsi="Times New Roman"/>
          <w:bCs/>
          <w:sz w:val="28"/>
          <w:szCs w:val="28"/>
          <w:lang w:eastAsia="uk-UA"/>
        </w:rPr>
        <w:t>Суб’єкта господарювання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E80BD0" w:rsidRPr="00751A6E" w:rsidRDefault="00D72D34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2) н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адавати </w:t>
      </w:r>
      <w:r w:rsidR="00E80BD0">
        <w:rPr>
          <w:rFonts w:ascii="Times New Roman" w:eastAsia="Times New Roman" w:hAnsi="Times New Roman"/>
          <w:sz w:val="28"/>
          <w:szCs w:val="28"/>
          <w:lang w:eastAsia="uk-UA"/>
        </w:rPr>
        <w:t xml:space="preserve">методичну допомогу 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працівникам </w:t>
      </w:r>
      <w:r w:rsidR="00E80BD0" w:rsidRPr="00751A6E">
        <w:rPr>
          <w:rFonts w:ascii="Times New Roman" w:eastAsia="Times New Roman" w:hAnsi="Times New Roman"/>
          <w:bCs/>
          <w:sz w:val="28"/>
          <w:szCs w:val="28"/>
          <w:lang w:eastAsia="uk-UA"/>
        </w:rPr>
        <w:t>Суб’єкта господарювання, зокрема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, наставникам </w:t>
      </w:r>
      <w:r w:rsidR="005F3E96">
        <w:rPr>
          <w:rFonts w:ascii="Times New Roman" w:eastAsia="Times New Roman" w:hAnsi="Times New Roman"/>
          <w:sz w:val="28"/>
          <w:szCs w:val="28"/>
          <w:lang w:eastAsia="uk-UA"/>
        </w:rPr>
        <w:t>практичної підготовки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E80BD0" w:rsidRPr="00751A6E" w:rsidRDefault="00E80BD0" w:rsidP="00E80BD0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 о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цінювати разом із </w:t>
      </w:r>
      <w:r w:rsidRPr="00751A6E">
        <w:rPr>
          <w:rFonts w:ascii="Times New Roman" w:eastAsia="Times New Roman" w:hAnsi="Times New Roman"/>
          <w:bCs/>
          <w:sz w:val="28"/>
          <w:szCs w:val="28"/>
          <w:lang w:eastAsia="uk-UA"/>
        </w:rPr>
        <w:t>Суб’єктом господарювання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результати навчання Здобувача освіти за дуальною формою</w:t>
      </w:r>
      <w:r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згідно з освітньою програмою;</w:t>
      </w:r>
    </w:p>
    <w:p w:rsidR="00E80BD0" w:rsidRPr="00751A6E" w:rsidRDefault="00E80BD0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 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тримувати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від Здобувача освіти або третіх сторін плату за освітню послугу в розмірах т</w:t>
      </w:r>
      <w:r w:rsidR="00F23C06">
        <w:rPr>
          <w:rFonts w:ascii="Times New Roman" w:eastAsia="Times New Roman" w:hAnsi="Times New Roman"/>
          <w:sz w:val="28"/>
          <w:szCs w:val="28"/>
          <w:lang w:eastAsia="uk-UA"/>
        </w:rPr>
        <w:t>а в порядку, встановлених п</w:t>
      </w:r>
      <w:r w:rsidR="00857EA1">
        <w:rPr>
          <w:rFonts w:ascii="Times New Roman" w:eastAsia="Times New Roman" w:hAnsi="Times New Roman"/>
          <w:sz w:val="28"/>
          <w:szCs w:val="28"/>
          <w:lang w:eastAsia="uk-UA"/>
        </w:rPr>
        <w:t xml:space="preserve">ідпунктом </w:t>
      </w:r>
      <w:r w:rsidR="00F23C06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857EA1">
        <w:rPr>
          <w:rFonts w:ascii="Times New Roman" w:eastAsia="Times New Roman" w:hAnsi="Times New Roman"/>
          <w:sz w:val="28"/>
          <w:szCs w:val="28"/>
          <w:lang w:eastAsia="uk-UA"/>
        </w:rPr>
        <w:t xml:space="preserve"> пункту 3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цього Договору;</w:t>
      </w:r>
    </w:p>
    <w:p w:rsidR="003E519B" w:rsidRDefault="003E519B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D77EA" w:rsidRPr="00751A6E" w:rsidRDefault="00186ED2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5</w:t>
      </w:r>
      <w:r w:rsidR="00D72D3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</w:t>
      </w:r>
      <w:r w:rsidR="007D77EA"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Заклад освіти</w:t>
      </w:r>
      <w:r w:rsidR="00276EB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зобов’язаний</w:t>
      </w:r>
      <w:r w:rsidR="007D77EA"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:</w:t>
      </w:r>
    </w:p>
    <w:p w:rsidR="007D77EA" w:rsidRPr="00D6183C" w:rsidRDefault="007D77EA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D6183C">
        <w:rPr>
          <w:rFonts w:ascii="Times New Roman" w:eastAsia="Times New Roman" w:hAnsi="Times New Roman"/>
          <w:sz w:val="28"/>
          <w:szCs w:val="28"/>
          <w:lang w:eastAsia="uk-UA"/>
        </w:rPr>
        <w:t xml:space="preserve"> н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адати Здобувачу освіти освітню послугу </w:t>
      </w:r>
      <w:r w:rsidR="006A47A2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на рівні відповідного стандарту </w:t>
      </w:r>
      <w:r w:rsidR="006A47A2" w:rsidRPr="00D6183C">
        <w:rPr>
          <w:rFonts w:ascii="Times New Roman" w:eastAsia="Times New Roman" w:hAnsi="Times New Roman"/>
          <w:sz w:val="28"/>
          <w:szCs w:val="28"/>
          <w:lang w:eastAsia="uk-UA"/>
        </w:rPr>
        <w:t>професійної (професійно-технічної)</w:t>
      </w:r>
      <w:r w:rsidR="00FB1EB5" w:rsidRPr="00D6183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72D34" w:rsidRPr="00D6183C">
        <w:rPr>
          <w:rFonts w:ascii="Times New Roman" w:eastAsia="Times New Roman" w:hAnsi="Times New Roman"/>
          <w:sz w:val="28"/>
          <w:szCs w:val="28"/>
          <w:lang w:eastAsia="uk-UA"/>
        </w:rPr>
        <w:t>освіти;</w:t>
      </w:r>
    </w:p>
    <w:p w:rsidR="007D77EA" w:rsidRPr="00D6183C" w:rsidRDefault="007D77EA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6183C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D72D34" w:rsidRPr="00D6183C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D6183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72D34" w:rsidRPr="00D6183C"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Pr="00D6183C">
        <w:rPr>
          <w:rFonts w:ascii="Times New Roman" w:eastAsia="Times New Roman" w:hAnsi="Times New Roman"/>
          <w:sz w:val="28"/>
          <w:szCs w:val="28"/>
          <w:lang w:eastAsia="uk-UA"/>
        </w:rPr>
        <w:t>озробляти освітні програми</w:t>
      </w:r>
      <w:r w:rsidR="00423E85" w:rsidRPr="00D6183C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D6183C">
        <w:rPr>
          <w:rFonts w:ascii="Times New Roman" w:eastAsia="Times New Roman" w:hAnsi="Times New Roman"/>
          <w:sz w:val="28"/>
          <w:szCs w:val="28"/>
          <w:lang w:eastAsia="uk-UA"/>
        </w:rPr>
        <w:t xml:space="preserve"> робочі навчальні плани</w:t>
      </w:r>
      <w:r w:rsidR="00423E85" w:rsidRPr="00D6183C">
        <w:rPr>
          <w:rFonts w:ascii="Times New Roman" w:eastAsia="Times New Roman" w:hAnsi="Times New Roman"/>
          <w:sz w:val="28"/>
          <w:szCs w:val="28"/>
          <w:lang w:eastAsia="uk-UA"/>
        </w:rPr>
        <w:t xml:space="preserve"> та навчальні програми</w:t>
      </w:r>
      <w:r w:rsidRPr="00D6183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32411" w:rsidRPr="00D6183C">
        <w:rPr>
          <w:rFonts w:ascii="Times New Roman" w:eastAsia="Times New Roman" w:hAnsi="Times New Roman"/>
          <w:sz w:val="28"/>
          <w:szCs w:val="28"/>
          <w:lang w:eastAsia="uk-UA"/>
        </w:rPr>
        <w:t xml:space="preserve">спільно із </w:t>
      </w:r>
      <w:r w:rsidR="00232411" w:rsidRPr="00D6183C">
        <w:rPr>
          <w:rFonts w:ascii="Times New Roman" w:eastAsia="Times New Roman" w:hAnsi="Times New Roman"/>
          <w:bCs/>
          <w:sz w:val="28"/>
          <w:szCs w:val="28"/>
          <w:lang w:eastAsia="uk-UA"/>
        </w:rPr>
        <w:t>Суб’єктом господарювання</w:t>
      </w:r>
      <w:r w:rsidR="00D72D34" w:rsidRPr="00D6183C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7D77EA" w:rsidRPr="00751A6E" w:rsidRDefault="007D77EA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нформувати Здобувача освіти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</w:t>
      </w:r>
      <w:r w:rsidR="009A157D">
        <w:rPr>
          <w:rFonts w:ascii="Times New Roman" w:eastAsia="Times New Roman" w:hAnsi="Times New Roman"/>
          <w:sz w:val="28"/>
          <w:szCs w:val="28"/>
          <w:lang w:eastAsia="uk-UA"/>
        </w:rPr>
        <w:t xml:space="preserve"> освітньої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 xml:space="preserve"> послуги;</w:t>
      </w:r>
    </w:p>
    <w:p w:rsidR="007D77EA" w:rsidRPr="00751A6E" w:rsidRDefault="007D77EA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 с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воєчасно (не пізніше, ніж за два тижні до початку </w:t>
      </w:r>
      <w:r w:rsidR="00AF6435">
        <w:rPr>
          <w:rFonts w:ascii="Times New Roman" w:eastAsia="Times New Roman" w:hAnsi="Times New Roman"/>
          <w:sz w:val="28"/>
          <w:szCs w:val="28"/>
          <w:lang w:eastAsia="uk-UA"/>
        </w:rPr>
        <w:t>проходження практичної підготовки на робочому місці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) інформувати </w:t>
      </w:r>
      <w:r w:rsidRPr="00751A6E">
        <w:rPr>
          <w:rFonts w:ascii="Times New Roman" w:eastAsia="Times New Roman" w:hAnsi="Times New Roman"/>
          <w:bCs/>
          <w:sz w:val="28"/>
          <w:szCs w:val="28"/>
          <w:lang w:eastAsia="uk-UA"/>
        </w:rPr>
        <w:t>Суб’єкта господарювання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про строки проведення навчання на робочих місцях </w:t>
      </w:r>
      <w:r w:rsidRPr="00751A6E">
        <w:rPr>
          <w:rFonts w:ascii="Times New Roman" w:eastAsia="Times New Roman" w:hAnsi="Times New Roman"/>
          <w:bCs/>
          <w:sz w:val="28"/>
          <w:szCs w:val="28"/>
          <w:lang w:eastAsia="uk-UA"/>
        </w:rPr>
        <w:t>Суб’єкта господарювання, а також надавати іншу інформацію</w:t>
      </w:r>
      <w:r w:rsidR="009B394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що стосується освітнього процесу, </w:t>
      </w:r>
      <w:r w:rsidRPr="00751A6E">
        <w:rPr>
          <w:rFonts w:ascii="Times New Roman" w:eastAsia="Times New Roman" w:hAnsi="Times New Roman"/>
          <w:bCs/>
          <w:sz w:val="28"/>
          <w:szCs w:val="28"/>
          <w:lang w:eastAsia="uk-UA"/>
        </w:rPr>
        <w:t>за запитом Суб’єкта господарювання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423E85" w:rsidRDefault="007D77EA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 п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ризначати майстрів виробничого навчання, відповідальних за організацію і виконання освітньої програми Здобувачами освіти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7D77EA" w:rsidRPr="00751A6E" w:rsidRDefault="007D77EA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6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 з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абезпечувати теоретичну та професійну підготовку, первинний інструктаж Здобувача освіти, вивчення ним правил технічної експлуатації виробничого обладнання, правил безпеки життєдіяльності, охорони праці та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 xml:space="preserve"> інших норм;</w:t>
      </w:r>
    </w:p>
    <w:p w:rsidR="007D77EA" w:rsidRPr="00751A6E" w:rsidRDefault="00D72D34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7) з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абезпечити проведення </w:t>
      </w:r>
      <w:r w:rsidR="00CF08D4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спільно </w:t>
      </w:r>
      <w:r w:rsidR="006A47A2" w:rsidRPr="00751A6E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CF08D4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з </w:t>
      </w:r>
      <w:proofErr w:type="spellStart"/>
      <w:r w:rsidR="00CF08D4" w:rsidRPr="00751A6E">
        <w:rPr>
          <w:rFonts w:ascii="Times New Roman" w:eastAsia="Times New Roman" w:hAnsi="Times New Roman"/>
          <w:sz w:val="28"/>
          <w:szCs w:val="28"/>
          <w:lang w:eastAsia="uk-UA"/>
        </w:rPr>
        <w:t>Суб</w:t>
      </w:r>
      <w:proofErr w:type="spellEnd"/>
      <w:r w:rsidR="00CF08D4" w:rsidRPr="00751A6E">
        <w:rPr>
          <w:rFonts w:ascii="Times New Roman" w:eastAsia="Times New Roman" w:hAnsi="Times New Roman"/>
          <w:sz w:val="28"/>
          <w:szCs w:val="28"/>
          <w:lang w:val="ru-RU" w:eastAsia="uk-UA"/>
        </w:rPr>
        <w:t>’</w:t>
      </w:r>
      <w:proofErr w:type="spellStart"/>
      <w:r w:rsidR="00CF08D4" w:rsidRPr="00751A6E">
        <w:rPr>
          <w:rFonts w:ascii="Times New Roman" w:eastAsia="Times New Roman" w:hAnsi="Times New Roman"/>
          <w:sz w:val="28"/>
          <w:szCs w:val="28"/>
          <w:lang w:eastAsia="uk-UA"/>
        </w:rPr>
        <w:t>єктом</w:t>
      </w:r>
      <w:proofErr w:type="spellEnd"/>
      <w:r w:rsidR="00CF08D4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господарювання 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>оцінювання резуль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татів навчання Здобувача освіти;</w:t>
      </w:r>
    </w:p>
    <w:p w:rsidR="007D77EA" w:rsidRPr="00751A6E" w:rsidRDefault="007D77EA" w:rsidP="00423E8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A4CCC"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4A4CC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423E85" w:rsidRPr="004A4CCC">
        <w:rPr>
          <w:rFonts w:ascii="Times New Roman" w:eastAsia="Times New Roman" w:hAnsi="Times New Roman"/>
          <w:sz w:val="28"/>
          <w:szCs w:val="28"/>
          <w:lang w:eastAsia="uk-UA"/>
        </w:rPr>
        <w:t xml:space="preserve">идавати </w:t>
      </w:r>
      <w:r w:rsidR="006A47A2" w:rsidRPr="004A4CCC">
        <w:rPr>
          <w:rFonts w:ascii="Times New Roman" w:hAnsi="Times New Roman"/>
          <w:sz w:val="28"/>
          <w:szCs w:val="28"/>
        </w:rPr>
        <w:t>Здобувач</w:t>
      </w:r>
      <w:r w:rsidR="00423E85" w:rsidRPr="004A4CCC">
        <w:rPr>
          <w:rFonts w:ascii="Times New Roman" w:hAnsi="Times New Roman"/>
          <w:sz w:val="28"/>
          <w:szCs w:val="28"/>
        </w:rPr>
        <w:t>у</w:t>
      </w:r>
      <w:r w:rsidR="006A47A2" w:rsidRPr="004A4CCC">
        <w:rPr>
          <w:rFonts w:ascii="Times New Roman" w:hAnsi="Times New Roman"/>
          <w:sz w:val="28"/>
          <w:szCs w:val="28"/>
        </w:rPr>
        <w:t xml:space="preserve"> освіти </w:t>
      </w:r>
      <w:r w:rsidR="00423E85" w:rsidRPr="004A4CCC">
        <w:rPr>
          <w:rFonts w:ascii="Times New Roman" w:eastAsia="Times New Roman" w:hAnsi="Times New Roman"/>
          <w:sz w:val="28"/>
          <w:szCs w:val="28"/>
          <w:lang w:eastAsia="uk-UA"/>
        </w:rPr>
        <w:t xml:space="preserve">документ про освіту державного зразка за </w:t>
      </w:r>
      <w:r w:rsidR="00423E85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умови </w:t>
      </w:r>
      <w:r w:rsidR="00423E85" w:rsidRPr="00751A6E">
        <w:rPr>
          <w:rFonts w:ascii="Times New Roman" w:hAnsi="Times New Roman"/>
          <w:sz w:val="28"/>
          <w:szCs w:val="28"/>
        </w:rPr>
        <w:t>успішного завершення</w:t>
      </w:r>
      <w:r w:rsidR="00423E85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A47A2" w:rsidRPr="00751A6E">
        <w:rPr>
          <w:rFonts w:ascii="Times New Roman" w:hAnsi="Times New Roman"/>
          <w:sz w:val="28"/>
          <w:szCs w:val="28"/>
        </w:rPr>
        <w:t xml:space="preserve">відповідної освітньої програми та здобуття за </w:t>
      </w:r>
      <w:r w:rsidR="006A47A2" w:rsidRPr="00751A6E">
        <w:rPr>
          <w:rFonts w:ascii="Times New Roman" w:hAnsi="Times New Roman"/>
          <w:sz w:val="28"/>
          <w:szCs w:val="28"/>
        </w:rPr>
        <w:lastRenderedPageBreak/>
        <w:t>результатами оцінювання освітньої та професійної кваліфікації відповідного рівня</w:t>
      </w:r>
      <w:r w:rsidR="00423E85">
        <w:rPr>
          <w:rFonts w:ascii="Times New Roman" w:hAnsi="Times New Roman"/>
          <w:sz w:val="28"/>
          <w:szCs w:val="28"/>
        </w:rPr>
        <w:t>.</w:t>
      </w:r>
      <w:r w:rsidR="00423E85" w:rsidRPr="00423E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2F7181" w:rsidRDefault="002F7181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E80BD0" w:rsidRDefault="00186ED2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6</w:t>
      </w:r>
      <w:r w:rsidR="00E80BD0"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80BD0"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Суб’єкт господарювання</w:t>
      </w:r>
      <w:r w:rsidR="00276EB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має право:</w:t>
      </w:r>
    </w:p>
    <w:p w:rsidR="00E80BD0" w:rsidRPr="00751A6E" w:rsidRDefault="004A4CCC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6183C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>дійснювати матеріальне та моральне стимулювання Здобувача освіти, зокрема виплачувати Здобувачу освіти додаткову стипендію,</w:t>
      </w:r>
      <w:r w:rsidR="00E80BD0" w:rsidRPr="00751A6E" w:rsidDel="0058117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>або застосовувати заходи дисциплінарного впливу при поруше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нні правил трудового розпорядку;</w:t>
      </w:r>
    </w:p>
    <w:p w:rsidR="00E80BD0" w:rsidRPr="00D6183C" w:rsidRDefault="004A4CCC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>роводити конкурсний відбір серед Здобувачів освіти з метою подальшого працевлаштування</w:t>
      </w:r>
      <w:r w:rsidR="00E80BD0" w:rsidRPr="00D6183C">
        <w:rPr>
          <w:rFonts w:ascii="Times New Roman" w:eastAsia="Times New Roman" w:hAnsi="Times New Roman"/>
          <w:sz w:val="28"/>
          <w:szCs w:val="28"/>
          <w:lang w:eastAsia="uk-UA"/>
        </w:rPr>
        <w:t xml:space="preserve"> за умови </w:t>
      </w:r>
      <w:r w:rsidR="00D72D34" w:rsidRPr="00D6183C">
        <w:rPr>
          <w:rFonts w:ascii="Times New Roman" w:eastAsia="Times New Roman" w:hAnsi="Times New Roman"/>
          <w:sz w:val="28"/>
          <w:szCs w:val="28"/>
          <w:lang w:eastAsia="uk-UA"/>
        </w:rPr>
        <w:t>наявності вільних робочих місць;</w:t>
      </w:r>
    </w:p>
    <w:p w:rsidR="00E80BD0" w:rsidRPr="00751A6E" w:rsidRDefault="004A4CCC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носити пропозиції щодо </w:t>
      </w:r>
      <w:r w:rsidR="00AF6435">
        <w:rPr>
          <w:rFonts w:ascii="Times New Roman" w:eastAsia="Times New Roman" w:hAnsi="Times New Roman"/>
          <w:sz w:val="28"/>
          <w:szCs w:val="28"/>
          <w:lang w:eastAsia="uk-UA"/>
        </w:rPr>
        <w:t>перегляду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освітніх програм</w:t>
      </w:r>
      <w:r w:rsidR="00E80BD0">
        <w:rPr>
          <w:rFonts w:ascii="Times New Roman" w:eastAsia="Times New Roman" w:hAnsi="Times New Roman"/>
          <w:sz w:val="28"/>
          <w:szCs w:val="28"/>
          <w:lang w:eastAsia="uk-UA"/>
        </w:rPr>
        <w:t xml:space="preserve"> та структури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 xml:space="preserve"> робочих навчальних планів;</w:t>
      </w:r>
    </w:p>
    <w:p w:rsidR="00E80BD0" w:rsidRPr="00751A6E" w:rsidRDefault="004A4CCC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</w:rPr>
        <w:t>4</w:t>
      </w:r>
      <w:r w:rsidR="00D72D34">
        <w:rPr>
          <w:rFonts w:ascii="Times New Roman" w:hAnsi="Times New Roman"/>
          <w:sz w:val="28"/>
          <w:szCs w:val="28"/>
        </w:rPr>
        <w:t>)</w:t>
      </w:r>
      <w:r w:rsidR="00E80BD0" w:rsidRPr="00751A6E">
        <w:rPr>
          <w:rFonts w:ascii="Times New Roman" w:hAnsi="Times New Roman"/>
          <w:sz w:val="28"/>
          <w:szCs w:val="28"/>
        </w:rPr>
        <w:t xml:space="preserve"> </w:t>
      </w:r>
      <w:r w:rsidR="00D72D34">
        <w:rPr>
          <w:rFonts w:ascii="Times New Roman" w:hAnsi="Times New Roman"/>
          <w:sz w:val="28"/>
          <w:szCs w:val="28"/>
        </w:rPr>
        <w:t>с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>творювати за необхідності навчально-виробничі підрозділи відповідно до ви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мог і потреб освітньої програми;</w:t>
      </w:r>
    </w:p>
    <w:p w:rsidR="00E80BD0" w:rsidRPr="00751A6E" w:rsidRDefault="004A4CCC" w:rsidP="00E80BD0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2D34">
        <w:rPr>
          <w:rFonts w:ascii="Times New Roman" w:hAnsi="Times New Roman" w:cs="Times New Roman"/>
          <w:sz w:val="28"/>
          <w:szCs w:val="28"/>
        </w:rPr>
        <w:t>) н</w:t>
      </w:r>
      <w:r w:rsidR="00E80BD0" w:rsidRPr="00751A6E">
        <w:rPr>
          <w:rFonts w:ascii="Times New Roman" w:hAnsi="Times New Roman" w:cs="Times New Roman"/>
          <w:sz w:val="28"/>
          <w:szCs w:val="28"/>
        </w:rPr>
        <w:t>адавати можливість</w:t>
      </w:r>
      <w:r w:rsidR="00E80BD0">
        <w:rPr>
          <w:rFonts w:ascii="Times New Roman" w:hAnsi="Times New Roman" w:cs="Times New Roman"/>
          <w:sz w:val="28"/>
          <w:szCs w:val="28"/>
        </w:rPr>
        <w:t xml:space="preserve"> для</w:t>
      </w:r>
      <w:r w:rsidR="00E80BD0" w:rsidRPr="00751A6E">
        <w:rPr>
          <w:rFonts w:ascii="Times New Roman" w:hAnsi="Times New Roman" w:cs="Times New Roman"/>
          <w:sz w:val="28"/>
          <w:szCs w:val="28"/>
        </w:rPr>
        <w:t xml:space="preserve"> стажування</w:t>
      </w:r>
      <w:r w:rsidR="00E80BD0" w:rsidRPr="00423E85">
        <w:rPr>
          <w:rFonts w:ascii="Times New Roman" w:hAnsi="Times New Roman" w:cs="Times New Roman"/>
          <w:sz w:val="28"/>
          <w:szCs w:val="28"/>
        </w:rPr>
        <w:t xml:space="preserve"> </w:t>
      </w:r>
      <w:r w:rsidR="00E80BD0">
        <w:rPr>
          <w:rFonts w:ascii="Times New Roman" w:hAnsi="Times New Roman" w:cs="Times New Roman"/>
          <w:sz w:val="28"/>
          <w:szCs w:val="28"/>
        </w:rPr>
        <w:t>педагогічним працівникам Закладу освіти</w:t>
      </w:r>
      <w:r w:rsidR="00D72D34">
        <w:rPr>
          <w:rFonts w:ascii="Times New Roman" w:hAnsi="Times New Roman" w:cs="Times New Roman"/>
          <w:sz w:val="28"/>
          <w:szCs w:val="28"/>
        </w:rPr>
        <w:t xml:space="preserve"> на виробництві;</w:t>
      </w:r>
    </w:p>
    <w:p w:rsidR="00E80BD0" w:rsidRPr="00751A6E" w:rsidRDefault="004A4CCC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6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б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рати участь </w:t>
      </w:r>
      <w:r w:rsidR="004A22EB">
        <w:rPr>
          <w:rFonts w:ascii="Times New Roman" w:eastAsia="Times New Roman" w:hAnsi="Times New Roman"/>
          <w:sz w:val="28"/>
          <w:szCs w:val="28"/>
          <w:lang w:eastAsia="uk-UA"/>
        </w:rPr>
        <w:t>в оцінюванні результатів навчання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Здобувача освіти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E80BD0" w:rsidRPr="00751A6E" w:rsidRDefault="004A4CCC" w:rsidP="00E80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7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="00E80BD0" w:rsidRPr="00751A6E">
        <w:rPr>
          <w:rFonts w:ascii="Times New Roman" w:eastAsia="Times New Roman" w:hAnsi="Times New Roman"/>
          <w:sz w:val="28"/>
          <w:szCs w:val="28"/>
          <w:lang w:eastAsia="uk-UA"/>
        </w:rPr>
        <w:t>рганізувати безопла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тне харчування Здобувача освіти;</w:t>
      </w:r>
    </w:p>
    <w:p w:rsidR="002F7181" w:rsidRDefault="002F7181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D77EA" w:rsidRPr="00842E05" w:rsidRDefault="00186ED2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7</w:t>
      </w:r>
      <w:r w:rsidR="007D77EA" w:rsidRPr="00842E0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 Суб’єкт господарювання</w:t>
      </w:r>
      <w:r w:rsidR="00276EBE" w:rsidRPr="00842E0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зобов’язаний</w:t>
      </w:r>
      <w:r w:rsidR="007D77EA" w:rsidRPr="00842E0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:</w:t>
      </w:r>
    </w:p>
    <w:p w:rsidR="007D77EA" w:rsidRPr="00751A6E" w:rsidRDefault="00E80BD0" w:rsidP="005204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E93E3A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67954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C673FD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еред прийомом Здобувача освіти на </w:t>
      </w:r>
      <w:r w:rsidR="00AF6435">
        <w:rPr>
          <w:rFonts w:ascii="Times New Roman" w:eastAsia="Times New Roman" w:hAnsi="Times New Roman"/>
          <w:sz w:val="28"/>
          <w:szCs w:val="28"/>
          <w:lang w:eastAsia="uk-UA"/>
        </w:rPr>
        <w:t>проходження практичної підготовки</w:t>
      </w:r>
      <w:r w:rsidR="00C673FD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в строки, визначені робочим навчальним планом, видати наказ про персональний розподіл Здобувачів освіти на робочі місця або навчально-виробничі ділянки виробничих підрозділів</w:t>
      </w:r>
      <w:r w:rsidR="00A05BC0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відповідно до ви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мог і потреб освітньої програми;</w:t>
      </w:r>
    </w:p>
    <w:p w:rsidR="004A4CCC" w:rsidRPr="00D6183C" w:rsidRDefault="004A4CCC" w:rsidP="004A4CC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6183C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D72D34" w:rsidRPr="00D6183C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D6183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72D34" w:rsidRPr="00D6183C"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Pr="00D6183C">
        <w:rPr>
          <w:rFonts w:ascii="Times New Roman" w:eastAsia="Times New Roman" w:hAnsi="Times New Roman"/>
          <w:sz w:val="28"/>
          <w:szCs w:val="28"/>
          <w:lang w:eastAsia="uk-UA"/>
        </w:rPr>
        <w:t xml:space="preserve">озробляти спільно із Закладом освіти освітні програми, робочі навчальні плани та навчальні програми за </w:t>
      </w:r>
      <w:r w:rsidR="00D72D34" w:rsidRPr="00D6183C">
        <w:rPr>
          <w:rFonts w:ascii="Times New Roman" w:eastAsia="Times New Roman" w:hAnsi="Times New Roman"/>
          <w:sz w:val="28"/>
          <w:szCs w:val="28"/>
          <w:lang w:eastAsia="uk-UA"/>
        </w:rPr>
        <w:t>дуальною формою здобуття освіти;</w:t>
      </w:r>
    </w:p>
    <w:p w:rsidR="007D77EA" w:rsidRPr="00751A6E" w:rsidRDefault="004A4CCC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>ризнач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ити Здобувачу освіти наставника;</w:t>
      </w:r>
    </w:p>
    <w:p w:rsidR="007D77EA" w:rsidRPr="00751A6E" w:rsidRDefault="004A4CCC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 п</w:t>
      </w:r>
      <w:r w:rsidR="007D77EA" w:rsidRPr="00751A6E">
        <w:rPr>
          <w:rFonts w:ascii="Times New Roman" w:eastAsia="Times New Roman" w:hAnsi="Times New Roman"/>
          <w:bCs/>
          <w:sz w:val="28"/>
          <w:szCs w:val="28"/>
          <w:lang w:eastAsia="uk-UA"/>
        </w:rPr>
        <w:t>р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оводити інструктажі </w:t>
      </w:r>
      <w:r w:rsidR="009B3942">
        <w:rPr>
          <w:rFonts w:ascii="Times New Roman" w:eastAsia="Times New Roman" w:hAnsi="Times New Roman"/>
          <w:sz w:val="28"/>
          <w:szCs w:val="28"/>
          <w:lang w:eastAsia="uk-UA"/>
        </w:rPr>
        <w:t xml:space="preserve">Здобувача освіти 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з охорони праці;</w:t>
      </w:r>
    </w:p>
    <w:p w:rsidR="007D77EA" w:rsidRPr="00751A6E" w:rsidRDefault="004A4CCC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>абезпечити Здобувача освіти справним устаткуванням, інструментом, технологічними картами, описами, схемами</w:t>
      </w:r>
      <w:r w:rsidR="003E519B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іншими матеріалами, необхідними для здобуття зазначеної в цьому Договорі </w:t>
      </w:r>
      <w:r w:rsidR="00F42180" w:rsidRPr="00751A6E">
        <w:rPr>
          <w:rFonts w:ascii="Times New Roman" w:eastAsia="Times New Roman" w:hAnsi="Times New Roman"/>
          <w:sz w:val="28"/>
          <w:szCs w:val="28"/>
          <w:lang w:eastAsia="uk-UA"/>
        </w:rPr>
        <w:t>професі</w:t>
      </w:r>
      <w:r w:rsidR="0052594A"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7D77EA" w:rsidRPr="00751A6E" w:rsidRDefault="004A4CCC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6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абезпечити Здобувача освіти спеціальним робочим одягом, взуттям та іншими індивідуальними засобами захисту за встановленими для відповідних штатних працівників </w:t>
      </w:r>
      <w:r w:rsidR="007D77EA" w:rsidRPr="00751A6E">
        <w:rPr>
          <w:rFonts w:ascii="Times New Roman" w:eastAsia="Times New Roman" w:hAnsi="Times New Roman"/>
          <w:bCs/>
          <w:sz w:val="28"/>
          <w:szCs w:val="28"/>
          <w:lang w:eastAsia="uk-UA"/>
        </w:rPr>
        <w:t>Суб’єкта господарювання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 xml:space="preserve"> нормами;</w:t>
      </w:r>
    </w:p>
    <w:p w:rsidR="007D77EA" w:rsidRPr="00751A6E" w:rsidRDefault="004A4CCC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7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A22EB">
        <w:rPr>
          <w:rFonts w:ascii="Times New Roman" w:eastAsia="Times New Roman" w:hAnsi="Times New Roman"/>
          <w:sz w:val="28"/>
          <w:szCs w:val="28"/>
          <w:lang w:eastAsia="uk-UA"/>
        </w:rPr>
        <w:t>не залучати Здобувачів освіти під час освітнього процесу до виконання робіт чи до участі у заходах, не пов’язаних з виконанням освітньої програми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7D77EA" w:rsidRPr="00751A6E" w:rsidRDefault="004A4CCC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дійснювати контроль за виконанням Здобувачем освіти правил внутрішнього трудового розпорядку </w:t>
      </w:r>
      <w:r w:rsidR="007D77EA" w:rsidRPr="00751A6E">
        <w:rPr>
          <w:rFonts w:ascii="Times New Roman" w:eastAsia="Times New Roman" w:hAnsi="Times New Roman"/>
          <w:bCs/>
          <w:sz w:val="28"/>
          <w:szCs w:val="28"/>
          <w:lang w:eastAsia="uk-UA"/>
        </w:rPr>
        <w:t>Суб’єкта господарювання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>, розподілу та своєчасного переміщення, ротації по цехах, відділа</w:t>
      </w:r>
      <w:r w:rsidR="00F81573">
        <w:rPr>
          <w:rFonts w:ascii="Times New Roman" w:eastAsia="Times New Roman" w:hAnsi="Times New Roman"/>
          <w:sz w:val="28"/>
          <w:szCs w:val="28"/>
          <w:lang w:eastAsia="uk-UA"/>
        </w:rPr>
        <w:t>х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та інши</w:t>
      </w:r>
      <w:r w:rsidR="00F81573">
        <w:rPr>
          <w:rFonts w:ascii="Times New Roman" w:eastAsia="Times New Roman" w:hAnsi="Times New Roman"/>
          <w:sz w:val="28"/>
          <w:szCs w:val="28"/>
          <w:lang w:eastAsia="uk-UA"/>
        </w:rPr>
        <w:t>х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структурни</w:t>
      </w:r>
      <w:r w:rsidR="00F81573">
        <w:rPr>
          <w:rFonts w:ascii="Times New Roman" w:eastAsia="Times New Roman" w:hAnsi="Times New Roman"/>
          <w:sz w:val="28"/>
          <w:szCs w:val="28"/>
          <w:lang w:eastAsia="uk-UA"/>
        </w:rPr>
        <w:t>х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підрозділа</w:t>
      </w:r>
      <w:r w:rsidR="00F81573">
        <w:rPr>
          <w:rFonts w:ascii="Times New Roman" w:eastAsia="Times New Roman" w:hAnsi="Times New Roman"/>
          <w:sz w:val="28"/>
          <w:szCs w:val="28"/>
          <w:lang w:eastAsia="uk-UA"/>
        </w:rPr>
        <w:t>х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77EA" w:rsidRPr="00751A6E">
        <w:rPr>
          <w:rFonts w:ascii="Times New Roman" w:eastAsia="Times New Roman" w:hAnsi="Times New Roman"/>
          <w:bCs/>
          <w:sz w:val="28"/>
          <w:szCs w:val="28"/>
          <w:lang w:eastAsia="uk-UA"/>
        </w:rPr>
        <w:t>Суб’єкта господарювання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7D77EA" w:rsidRPr="00751A6E" w:rsidRDefault="004A4CCC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9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>иплачувати Здобувачу освіти грошову винагороду за виконану під час навчання роботу (к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рім зареєстрованих безробітних);</w:t>
      </w:r>
    </w:p>
    <w:p w:rsidR="007D77EA" w:rsidRDefault="004A4CCC" w:rsidP="007D77EA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10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72D34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чиняти усі залежні від нього та необхідні дії </w:t>
      </w:r>
      <w:r w:rsidR="008559F2">
        <w:rPr>
          <w:rFonts w:ascii="Times New Roman" w:eastAsia="Times New Roman" w:hAnsi="Times New Roman"/>
          <w:sz w:val="28"/>
          <w:szCs w:val="28"/>
          <w:lang w:eastAsia="uk-UA"/>
        </w:rPr>
        <w:t>та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утримуватись від певних дій з метою недопущення переривання освітнього проц</w:t>
      </w:r>
      <w:r w:rsidR="004A22EB">
        <w:rPr>
          <w:rFonts w:ascii="Times New Roman" w:eastAsia="Times New Roman" w:hAnsi="Times New Roman"/>
          <w:sz w:val="28"/>
          <w:szCs w:val="28"/>
          <w:lang w:eastAsia="uk-UA"/>
        </w:rPr>
        <w:t>есу.</w:t>
      </w:r>
    </w:p>
    <w:p w:rsidR="00B00BC5" w:rsidRPr="00751A6E" w:rsidRDefault="00B00BC5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D77EA" w:rsidRPr="00751A6E" w:rsidRDefault="007D77EA" w:rsidP="007D77E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СТРОК ДІЇ ДОГОВОРУ</w:t>
      </w:r>
    </w:p>
    <w:p w:rsidR="007D77EA" w:rsidRPr="00751A6E" w:rsidRDefault="00186ED2" w:rsidP="007D77E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>. Цей Договір набуває чинності з моменту його підписання Сторонами</w:t>
      </w:r>
      <w:r w:rsidR="009D22B3">
        <w:rPr>
          <w:rFonts w:ascii="Times New Roman" w:hAnsi="Times New Roman"/>
          <w:sz w:val="28"/>
          <w:szCs w:val="28"/>
        </w:rPr>
        <w:t xml:space="preserve"> і діє з</w:t>
      </w:r>
      <w:r w:rsidR="008559F2">
        <w:rPr>
          <w:rFonts w:ascii="Times New Roman" w:hAnsi="Times New Roman"/>
          <w:sz w:val="28"/>
          <w:szCs w:val="28"/>
        </w:rPr>
        <w:t xml:space="preserve"> _____ </w:t>
      </w:r>
      <w:r w:rsidR="009D22B3">
        <w:rPr>
          <w:rFonts w:ascii="Times New Roman" w:hAnsi="Times New Roman"/>
          <w:sz w:val="28"/>
          <w:szCs w:val="28"/>
        </w:rPr>
        <w:t>по</w:t>
      </w:r>
      <w:r w:rsidR="008559F2">
        <w:rPr>
          <w:rFonts w:ascii="Times New Roman" w:hAnsi="Times New Roman"/>
          <w:sz w:val="28"/>
          <w:szCs w:val="28"/>
        </w:rPr>
        <w:t>________</w:t>
      </w:r>
      <w:r w:rsidR="009D22B3">
        <w:rPr>
          <w:rFonts w:ascii="Times New Roman" w:hAnsi="Times New Roman"/>
          <w:sz w:val="28"/>
          <w:szCs w:val="28"/>
        </w:rPr>
        <w:t xml:space="preserve"> до повного його виконання</w:t>
      </w:r>
      <w:r w:rsidR="0082425E">
        <w:rPr>
          <w:rFonts w:ascii="Times New Roman" w:hAnsi="Times New Roman"/>
          <w:sz w:val="28"/>
          <w:szCs w:val="28"/>
        </w:rPr>
        <w:t xml:space="preserve"> Сторонами своїх зобов’язань за цим Договором, крім випадків передбачених</w:t>
      </w:r>
      <w:r w:rsidR="009C53BF">
        <w:rPr>
          <w:rFonts w:ascii="Times New Roman" w:hAnsi="Times New Roman"/>
          <w:sz w:val="28"/>
          <w:szCs w:val="28"/>
        </w:rPr>
        <w:t xml:space="preserve"> п</w:t>
      </w:r>
      <w:r w:rsidR="00857EA1">
        <w:rPr>
          <w:rFonts w:ascii="Times New Roman" w:hAnsi="Times New Roman"/>
          <w:sz w:val="28"/>
          <w:szCs w:val="28"/>
        </w:rPr>
        <w:t xml:space="preserve">унктом </w:t>
      </w:r>
      <w:r w:rsidR="00842E05">
        <w:rPr>
          <w:rFonts w:ascii="Times New Roman" w:hAnsi="Times New Roman"/>
          <w:sz w:val="28"/>
          <w:szCs w:val="28"/>
        </w:rPr>
        <w:t>13</w:t>
      </w:r>
      <w:r w:rsidR="00E93E3A">
        <w:rPr>
          <w:rFonts w:ascii="Times New Roman" w:hAnsi="Times New Roman"/>
          <w:sz w:val="28"/>
          <w:szCs w:val="28"/>
        </w:rPr>
        <w:t>.</w:t>
      </w:r>
    </w:p>
    <w:p w:rsidR="007D77EA" w:rsidRPr="00751A6E" w:rsidRDefault="00186ED2" w:rsidP="007D77EA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9</w:t>
      </w:r>
      <w:r w:rsidR="00E93E3A">
        <w:rPr>
          <w:rFonts w:ascii="Times New Roman" w:hAnsi="Times New Roman"/>
          <w:sz w:val="28"/>
          <w:szCs w:val="28"/>
        </w:rPr>
        <w:t>.</w:t>
      </w:r>
      <w:r w:rsidR="007D77EA" w:rsidRPr="00751A6E">
        <w:rPr>
          <w:rFonts w:ascii="Times New Roman" w:hAnsi="Times New Roman"/>
          <w:sz w:val="28"/>
          <w:szCs w:val="28"/>
        </w:rPr>
        <w:t xml:space="preserve"> 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Перебіг строку дії договору починається на наступний день після його </w:t>
      </w:r>
      <w:r w:rsidR="008559F2">
        <w:rPr>
          <w:rFonts w:ascii="Times New Roman" w:eastAsia="Times New Roman" w:hAnsi="Times New Roman"/>
          <w:sz w:val="28"/>
          <w:szCs w:val="28"/>
          <w:lang w:eastAsia="uk-UA"/>
        </w:rPr>
        <w:t>підписання Сторонами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D77EA" w:rsidRPr="00751A6E" w:rsidRDefault="007D77EA" w:rsidP="007D77E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Cs w:val="24"/>
          <w:lang w:eastAsia="uk-UA"/>
        </w:rPr>
      </w:pPr>
    </w:p>
    <w:p w:rsidR="007D77EA" w:rsidRPr="00751A6E" w:rsidRDefault="007D77EA" w:rsidP="007D77E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ЗМІНА ТА РОЗІРВАННЯ ДОГОВОРУ</w:t>
      </w:r>
    </w:p>
    <w:p w:rsidR="007D77EA" w:rsidRPr="00751A6E" w:rsidRDefault="00842E05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186ED2"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8559F2">
        <w:rPr>
          <w:rFonts w:ascii="Times New Roman" w:eastAsia="Times New Roman" w:hAnsi="Times New Roman"/>
          <w:sz w:val="28"/>
          <w:szCs w:val="28"/>
          <w:lang w:eastAsia="uk-UA"/>
        </w:rPr>
        <w:t>Будь які з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міни до Договору розглядаються Сторонами у десятиденний строк і оформляються додатковими угодами в письмовій формі. </w:t>
      </w:r>
    </w:p>
    <w:p w:rsidR="007D77EA" w:rsidRPr="00751A6E" w:rsidRDefault="00186ED2" w:rsidP="007D77E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D77EA" w:rsidRPr="00751A6E">
        <w:rPr>
          <w:rFonts w:ascii="Times New Roman" w:hAnsi="Times New Roman"/>
          <w:sz w:val="28"/>
          <w:szCs w:val="28"/>
        </w:rPr>
        <w:t>. Договір може бути змінений або розірваний у судовому порядку або за згодою Сторін, що підтверджується додатковою угодою до цього договору, підписано</w:t>
      </w:r>
      <w:r w:rsidR="009C53BF">
        <w:rPr>
          <w:rFonts w:ascii="Times New Roman" w:hAnsi="Times New Roman"/>
          <w:sz w:val="28"/>
          <w:szCs w:val="28"/>
        </w:rPr>
        <w:t>ю</w:t>
      </w:r>
      <w:r w:rsidR="008559F2">
        <w:rPr>
          <w:rFonts w:ascii="Times New Roman" w:hAnsi="Times New Roman"/>
          <w:sz w:val="28"/>
          <w:szCs w:val="28"/>
        </w:rPr>
        <w:t xml:space="preserve"> Сторонами або</w:t>
      </w:r>
      <w:r w:rsidR="007D77EA" w:rsidRPr="00751A6E">
        <w:rPr>
          <w:rFonts w:ascii="Times New Roman" w:hAnsi="Times New Roman"/>
          <w:sz w:val="28"/>
          <w:szCs w:val="28"/>
        </w:rPr>
        <w:t xml:space="preserve"> уповноваженими представниками Сторін. </w:t>
      </w:r>
    </w:p>
    <w:p w:rsidR="007D77EA" w:rsidRPr="00751A6E" w:rsidRDefault="00186ED2" w:rsidP="007D77E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D77EA" w:rsidRPr="00751A6E">
        <w:rPr>
          <w:rFonts w:ascii="Times New Roman" w:hAnsi="Times New Roman"/>
          <w:sz w:val="28"/>
          <w:szCs w:val="28"/>
        </w:rPr>
        <w:t>. Договір може бути розірваний в односторонньому порядку з ініціативи Здобувача освіти у випадках не</w:t>
      </w:r>
      <w:r w:rsidR="004A22EB">
        <w:rPr>
          <w:rFonts w:ascii="Times New Roman" w:hAnsi="Times New Roman"/>
          <w:sz w:val="28"/>
          <w:szCs w:val="28"/>
        </w:rPr>
        <w:t>виконання положень пунктів 5</w:t>
      </w:r>
      <w:r w:rsidR="007D77EA" w:rsidRPr="00751A6E">
        <w:rPr>
          <w:rFonts w:ascii="Times New Roman" w:hAnsi="Times New Roman"/>
          <w:sz w:val="28"/>
          <w:szCs w:val="28"/>
        </w:rPr>
        <w:t xml:space="preserve"> та </w:t>
      </w:r>
      <w:r w:rsidR="004A22EB">
        <w:rPr>
          <w:rFonts w:ascii="Times New Roman" w:hAnsi="Times New Roman"/>
          <w:sz w:val="28"/>
          <w:szCs w:val="28"/>
        </w:rPr>
        <w:t>7</w:t>
      </w:r>
      <w:r w:rsidR="007D77EA" w:rsidRPr="00751A6E">
        <w:rPr>
          <w:rFonts w:ascii="Times New Roman" w:hAnsi="Times New Roman"/>
          <w:sz w:val="28"/>
          <w:szCs w:val="28"/>
        </w:rPr>
        <w:t xml:space="preserve"> Договору. Договір може бути розірваний в односторонньому порядку з ініціативи Закладу освіти у випадках не</w:t>
      </w:r>
      <w:r w:rsidR="00485FCB">
        <w:rPr>
          <w:rFonts w:ascii="Times New Roman" w:hAnsi="Times New Roman"/>
          <w:sz w:val="28"/>
          <w:szCs w:val="28"/>
        </w:rPr>
        <w:t>в</w:t>
      </w:r>
      <w:r w:rsidR="007D77EA" w:rsidRPr="00751A6E">
        <w:rPr>
          <w:rFonts w:ascii="Times New Roman" w:hAnsi="Times New Roman"/>
          <w:sz w:val="28"/>
          <w:szCs w:val="28"/>
        </w:rPr>
        <w:t>иконан</w:t>
      </w:r>
      <w:r w:rsidR="004A22EB">
        <w:rPr>
          <w:rFonts w:ascii="Times New Roman" w:hAnsi="Times New Roman"/>
          <w:sz w:val="28"/>
          <w:szCs w:val="28"/>
        </w:rPr>
        <w:t xml:space="preserve">ня положень </w:t>
      </w:r>
      <w:r w:rsidR="00E80BD0">
        <w:rPr>
          <w:rFonts w:ascii="Times New Roman" w:hAnsi="Times New Roman"/>
          <w:sz w:val="28"/>
          <w:szCs w:val="28"/>
        </w:rPr>
        <w:t xml:space="preserve">пунктів </w:t>
      </w:r>
      <w:r w:rsidR="004A22EB">
        <w:rPr>
          <w:rFonts w:ascii="Times New Roman" w:hAnsi="Times New Roman"/>
          <w:sz w:val="28"/>
          <w:szCs w:val="28"/>
        </w:rPr>
        <w:t>3</w:t>
      </w:r>
      <w:r w:rsidR="00E80BD0">
        <w:rPr>
          <w:rFonts w:ascii="Times New Roman" w:hAnsi="Times New Roman"/>
          <w:sz w:val="28"/>
          <w:szCs w:val="28"/>
        </w:rPr>
        <w:t xml:space="preserve"> та </w:t>
      </w:r>
      <w:r w:rsidR="004A22EB">
        <w:rPr>
          <w:rFonts w:ascii="Times New Roman" w:hAnsi="Times New Roman"/>
          <w:sz w:val="28"/>
          <w:szCs w:val="28"/>
        </w:rPr>
        <w:t>7</w:t>
      </w:r>
      <w:r w:rsidR="007D77EA" w:rsidRPr="00751A6E">
        <w:rPr>
          <w:rFonts w:ascii="Times New Roman" w:hAnsi="Times New Roman"/>
          <w:sz w:val="28"/>
          <w:szCs w:val="28"/>
        </w:rPr>
        <w:t>. Договір може бути розірваний в односторонньому порядку з ініціативи Суб’єкта господарювання у випадках н</w:t>
      </w:r>
      <w:r w:rsidR="00485FCB">
        <w:rPr>
          <w:rFonts w:ascii="Times New Roman" w:hAnsi="Times New Roman"/>
          <w:sz w:val="28"/>
          <w:szCs w:val="28"/>
        </w:rPr>
        <w:t>е</w:t>
      </w:r>
      <w:r w:rsidR="004A22EB">
        <w:rPr>
          <w:rFonts w:ascii="Times New Roman" w:hAnsi="Times New Roman"/>
          <w:sz w:val="28"/>
          <w:szCs w:val="28"/>
        </w:rPr>
        <w:t xml:space="preserve">виконання положень </w:t>
      </w:r>
      <w:r w:rsidR="007D77EA" w:rsidRPr="00751A6E">
        <w:rPr>
          <w:rFonts w:ascii="Times New Roman" w:hAnsi="Times New Roman"/>
          <w:sz w:val="28"/>
          <w:szCs w:val="28"/>
        </w:rPr>
        <w:t xml:space="preserve">пунктів </w:t>
      </w:r>
      <w:r w:rsidR="004A22EB">
        <w:rPr>
          <w:rFonts w:ascii="Times New Roman" w:hAnsi="Times New Roman"/>
          <w:sz w:val="28"/>
          <w:szCs w:val="28"/>
        </w:rPr>
        <w:t>3</w:t>
      </w:r>
      <w:r w:rsidR="007D77EA" w:rsidRPr="00751A6E">
        <w:rPr>
          <w:rFonts w:ascii="Times New Roman" w:hAnsi="Times New Roman"/>
          <w:sz w:val="28"/>
          <w:szCs w:val="28"/>
        </w:rPr>
        <w:t xml:space="preserve"> та </w:t>
      </w:r>
      <w:r w:rsidR="004A22EB">
        <w:rPr>
          <w:rFonts w:ascii="Times New Roman" w:hAnsi="Times New Roman"/>
          <w:sz w:val="28"/>
          <w:szCs w:val="28"/>
        </w:rPr>
        <w:t>5</w:t>
      </w:r>
      <w:r w:rsidR="007D77EA" w:rsidRPr="00751A6E">
        <w:rPr>
          <w:rFonts w:ascii="Times New Roman" w:hAnsi="Times New Roman"/>
          <w:sz w:val="28"/>
          <w:szCs w:val="28"/>
        </w:rPr>
        <w:t xml:space="preserve"> Договору.</w:t>
      </w:r>
    </w:p>
    <w:p w:rsidR="007D77EA" w:rsidRPr="00751A6E" w:rsidRDefault="00186ED2" w:rsidP="007D77E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D77EA" w:rsidRPr="00751A6E">
        <w:rPr>
          <w:rFonts w:ascii="Times New Roman" w:hAnsi="Times New Roman"/>
          <w:sz w:val="28"/>
          <w:szCs w:val="28"/>
        </w:rPr>
        <w:t>. Про односторонню відмову від Договору (одностороннє розірвання) ініціююча Сторона повідомляє інші Сторони в письмовій формі. У цьому випадку цей Договір вважається припиненим з дати, зазначеної в такому повідомленні, а якщо це повідомлення було отримано іншими Сторонами після настання такої дати, – з моменту отримання іншими Сторонами такого повідомлення.</w:t>
      </w:r>
    </w:p>
    <w:p w:rsidR="007D77EA" w:rsidRPr="00751A6E" w:rsidRDefault="00186ED2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14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>. Підс</w:t>
      </w:r>
      <w:r w:rsidR="0082425E">
        <w:rPr>
          <w:rFonts w:ascii="Times New Roman" w:eastAsia="Times New Roman" w:hAnsi="Times New Roman"/>
          <w:sz w:val="28"/>
          <w:szCs w:val="28"/>
          <w:lang w:eastAsia="uk-UA"/>
        </w:rPr>
        <w:t>тавами дострокового розірвання Д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>оговору є:</w:t>
      </w:r>
    </w:p>
    <w:p w:rsidR="007D77EA" w:rsidRPr="00751A6E" w:rsidRDefault="007D77EA" w:rsidP="007D77EA">
      <w:pPr>
        <w:spacing w:before="120"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1) згода сторін;</w:t>
      </w:r>
    </w:p>
    <w:p w:rsidR="007D77EA" w:rsidRPr="00751A6E" w:rsidRDefault="007D77EA" w:rsidP="007D77EA">
      <w:pPr>
        <w:spacing w:before="120"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2) неможливість виконання Стороною своїх зобов’язань у зв’язку з прийняттям </w:t>
      </w:r>
      <w:r w:rsidR="0082425E">
        <w:rPr>
          <w:rFonts w:ascii="Times New Roman" w:eastAsia="Times New Roman" w:hAnsi="Times New Roman"/>
          <w:sz w:val="28"/>
          <w:szCs w:val="28"/>
          <w:lang w:eastAsia="uk-UA"/>
        </w:rPr>
        <w:t>законодавства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, що змінил</w:t>
      </w:r>
      <w:r w:rsidR="0082425E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умови, встановлені </w:t>
      </w:r>
      <w:r w:rsidR="004A22EB">
        <w:rPr>
          <w:rFonts w:ascii="Times New Roman" w:eastAsia="Times New Roman" w:hAnsi="Times New Roman"/>
          <w:sz w:val="28"/>
          <w:szCs w:val="28"/>
          <w:lang w:eastAsia="uk-UA"/>
        </w:rPr>
        <w:t>цим Договором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, і незгоди будь-якої із Сторін </w:t>
      </w:r>
      <w:proofErr w:type="spellStart"/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внести</w:t>
      </w:r>
      <w:proofErr w:type="spellEnd"/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зміни до </w:t>
      </w:r>
      <w:r w:rsidR="0082425E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оговору;</w:t>
      </w:r>
    </w:p>
    <w:p w:rsidR="007D77EA" w:rsidRPr="00751A6E" w:rsidRDefault="007D77EA" w:rsidP="007D77EA">
      <w:pPr>
        <w:spacing w:before="120"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3) ліквідація</w:t>
      </w:r>
      <w:r w:rsidRPr="00751A6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юридичної особи - Суб’єкта господарювання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або Закладу освіти, якщо не визначений правонаступник</w:t>
      </w:r>
      <w:r w:rsidR="004A22EB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8559F2">
        <w:rPr>
          <w:rFonts w:ascii="Times New Roman" w:eastAsia="Times New Roman" w:hAnsi="Times New Roman"/>
          <w:sz w:val="28"/>
          <w:szCs w:val="28"/>
          <w:lang w:eastAsia="uk-UA"/>
        </w:rPr>
        <w:t xml:space="preserve"> або смерть Здобувача освіти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7D77EA" w:rsidRPr="00751A6E" w:rsidRDefault="007D77EA" w:rsidP="007D77EA">
      <w:pPr>
        <w:spacing w:before="120"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4) відрахування </w:t>
      </w:r>
      <w:r w:rsidR="004A4CCC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з </w:t>
      </w:r>
      <w:r w:rsidR="009C53BF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="005F68C5">
        <w:rPr>
          <w:rFonts w:ascii="Times New Roman" w:eastAsia="Times New Roman" w:hAnsi="Times New Roman"/>
          <w:sz w:val="28"/>
          <w:szCs w:val="28"/>
          <w:lang w:eastAsia="uk-UA"/>
        </w:rPr>
        <w:t>акладу освіти</w:t>
      </w: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Здобувача освіти згідно із законодавством;</w:t>
      </w:r>
    </w:p>
    <w:p w:rsidR="007D77EA" w:rsidRPr="00751A6E" w:rsidRDefault="007D77EA" w:rsidP="007D77EA">
      <w:pPr>
        <w:spacing w:before="120"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51A6E">
        <w:rPr>
          <w:rFonts w:ascii="Times New Roman" w:eastAsia="Times New Roman" w:hAnsi="Times New Roman"/>
          <w:sz w:val="28"/>
          <w:szCs w:val="28"/>
          <w:lang w:eastAsia="uk-UA"/>
        </w:rPr>
        <w:t>5) рішення суду, що набрало законної сили, яким встановлено факт порушення або невиконання (неналежного виконання) Стороною умов договору.</w:t>
      </w:r>
    </w:p>
    <w:p w:rsidR="007D77EA" w:rsidRPr="00751A6E" w:rsidRDefault="00186ED2" w:rsidP="007D77EA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15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. Дія </w:t>
      </w:r>
      <w:r w:rsidR="0082425E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оговору тимчасово призупиняється у разі надання </w:t>
      </w:r>
      <w:r w:rsidR="003E519B">
        <w:rPr>
          <w:rFonts w:ascii="Times New Roman" w:eastAsia="Times New Roman" w:hAnsi="Times New Roman"/>
          <w:sz w:val="28"/>
          <w:szCs w:val="28"/>
          <w:lang w:eastAsia="uk-UA"/>
        </w:rPr>
        <w:t>Здобувачу освіти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академічної відпустки відповідно до законодавства на весь строк такої відпустки, про що</w:t>
      </w:r>
      <w:r w:rsidR="0082425E">
        <w:rPr>
          <w:rFonts w:ascii="Times New Roman" w:eastAsia="Times New Roman" w:hAnsi="Times New Roman"/>
          <w:sz w:val="28"/>
          <w:szCs w:val="28"/>
          <w:lang w:eastAsia="uk-UA"/>
        </w:rPr>
        <w:t xml:space="preserve"> вносяться відповідні зміни до Д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>оговору.</w:t>
      </w:r>
    </w:p>
    <w:p w:rsidR="006056E6" w:rsidRPr="00751A6E" w:rsidRDefault="006056E6" w:rsidP="007D77E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Cs w:val="28"/>
          <w:lang w:eastAsia="uk-UA"/>
        </w:rPr>
      </w:pPr>
    </w:p>
    <w:p w:rsidR="007D77EA" w:rsidRPr="00751A6E" w:rsidRDefault="007D77EA" w:rsidP="007D77E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ВІДПОВІДАЛЬНІСТЬ СТОРІН</w:t>
      </w:r>
    </w:p>
    <w:p w:rsidR="007D77EA" w:rsidRPr="00751A6E" w:rsidRDefault="00186ED2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16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. Сторони несуть юридичну відповідальність за невиконання або </w:t>
      </w:r>
      <w:r w:rsidR="00485FCB">
        <w:rPr>
          <w:rFonts w:ascii="Times New Roman" w:eastAsia="Times New Roman" w:hAnsi="Times New Roman"/>
          <w:sz w:val="28"/>
          <w:szCs w:val="28"/>
          <w:lang w:eastAsia="uk-UA"/>
        </w:rPr>
        <w:t>неналежне виконання своїх зобов</w:t>
      </w:r>
      <w:r w:rsidR="00485FCB" w:rsidRPr="00751A6E">
        <w:rPr>
          <w:rFonts w:ascii="Times New Roman" w:eastAsia="Times New Roman" w:hAnsi="Times New Roman"/>
          <w:sz w:val="28"/>
          <w:szCs w:val="28"/>
          <w:lang w:eastAsia="uk-UA"/>
        </w:rPr>
        <w:t>’язань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за цим Договором відповідно </w:t>
      </w:r>
      <w:r w:rsidR="00757E72">
        <w:rPr>
          <w:rFonts w:ascii="Times New Roman" w:eastAsia="Times New Roman" w:hAnsi="Times New Roman"/>
          <w:sz w:val="28"/>
          <w:szCs w:val="28"/>
          <w:lang w:eastAsia="uk-UA"/>
        </w:rPr>
        <w:t xml:space="preserve">до 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>законодавства України.</w:t>
      </w:r>
    </w:p>
    <w:p w:rsidR="007D77EA" w:rsidRPr="00751A6E" w:rsidRDefault="00186ED2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17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>. За несвоєчасну оплату освітніх послуг Здобувач освіти сплачує Закладу освіти пеню в розмірі ____________________ відсотків несплаченої суми за кожний день прострочення (якщо освітня послуга є платною)</w:t>
      </w:r>
      <w:r w:rsidR="004A22E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D77EA" w:rsidRPr="00751A6E" w:rsidRDefault="00186ED2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18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4A22EB">
        <w:rPr>
          <w:rFonts w:ascii="Times New Roman" w:eastAsia="Times New Roman" w:hAnsi="Times New Roman"/>
          <w:sz w:val="28"/>
          <w:szCs w:val="28"/>
          <w:lang w:eastAsia="uk-UA"/>
        </w:rPr>
        <w:t>У разі дострокового розірвання Д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>оговору внаслідок порушення Закладом освіти чи Суб’єктом господарювання договірних зобов’язань або з ініціативи Здобувача освіти, у разі відрахування Здобувача освіти (крім випадків, коли Здобувач освіти відрахований у зв’язку з невиконанням обов’язків) кошти, що були внесені Здобувачем освіти як плата за надання освітньої послуги, повертаються йому в обсязі оплати частини послуги,</w:t>
      </w:r>
      <w:r w:rsidR="004A22EB">
        <w:rPr>
          <w:rFonts w:ascii="Times New Roman" w:eastAsia="Times New Roman" w:hAnsi="Times New Roman"/>
          <w:sz w:val="28"/>
          <w:szCs w:val="28"/>
          <w:lang w:eastAsia="uk-UA"/>
        </w:rPr>
        <w:t xml:space="preserve"> не наданої на дату розірвання Д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>оговору (якщо освітня послуга є платною).</w:t>
      </w:r>
    </w:p>
    <w:p w:rsidR="007D77EA" w:rsidRPr="00751A6E" w:rsidRDefault="00186ED2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19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2F7181">
        <w:rPr>
          <w:rFonts w:ascii="Times New Roman" w:eastAsia="Times New Roman" w:hAnsi="Times New Roman"/>
          <w:sz w:val="28"/>
          <w:szCs w:val="28"/>
          <w:lang w:eastAsia="uk-UA"/>
        </w:rPr>
        <w:t>У разі дострокового розірвання Д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оговору у зв’язку </w:t>
      </w:r>
      <w:r w:rsidR="004A4CCC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з порушенням або невиконанням Здобувачем освіти договірних зобов’язань, кошти, що були внесені </w:t>
      </w:r>
      <w:r w:rsidR="004A4CCC">
        <w:rPr>
          <w:rFonts w:ascii="Times New Roman" w:eastAsia="Times New Roman" w:hAnsi="Times New Roman"/>
          <w:sz w:val="28"/>
          <w:szCs w:val="28"/>
          <w:lang w:eastAsia="uk-UA"/>
        </w:rPr>
        <w:t>Здобувачем освіти, залишаються в Закладі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 xml:space="preserve"> освіти та використовуються для виконання його статутних завдань (якщо освітня послуга за дуальною формою здобуття освіти є платною).</w:t>
      </w:r>
    </w:p>
    <w:p w:rsidR="007D77EA" w:rsidRPr="00751A6E" w:rsidRDefault="007D77EA" w:rsidP="007D77EA">
      <w:pPr>
        <w:spacing w:before="120" w:after="120" w:line="240" w:lineRule="auto"/>
        <w:jc w:val="center"/>
        <w:rPr>
          <w:b/>
          <w:sz w:val="24"/>
        </w:rPr>
      </w:pPr>
    </w:p>
    <w:p w:rsidR="007D77EA" w:rsidRPr="00751A6E" w:rsidRDefault="007D77EA" w:rsidP="007D77EA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51A6E">
        <w:rPr>
          <w:rFonts w:ascii="Times New Roman" w:hAnsi="Times New Roman"/>
          <w:b/>
          <w:sz w:val="28"/>
          <w:szCs w:val="28"/>
        </w:rPr>
        <w:t>ВИРІШЕННЯ СПОРІВ</w:t>
      </w:r>
    </w:p>
    <w:p w:rsidR="007D77EA" w:rsidRPr="00751A6E" w:rsidRDefault="00E93E3A" w:rsidP="007D77E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6ED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7D77EA" w:rsidRPr="00751A6E">
        <w:rPr>
          <w:rFonts w:ascii="Times New Roman" w:hAnsi="Times New Roman"/>
          <w:sz w:val="28"/>
          <w:szCs w:val="28"/>
        </w:rPr>
        <w:t xml:space="preserve"> Усі спори та розбіжності, що виникають з цього Договору або у зв’язку з ним, Сторони зобов’язуються вирішувати шляхом переговорів. У разі </w:t>
      </w:r>
      <w:r w:rsidR="0082425E">
        <w:rPr>
          <w:rFonts w:ascii="Times New Roman" w:hAnsi="Times New Roman"/>
          <w:sz w:val="28"/>
          <w:szCs w:val="28"/>
        </w:rPr>
        <w:t xml:space="preserve">недосягнення сторонами згоди, всі спори (розбіжності) вирішуються в судовому порядку за встановленою підсудністю такого спору відповідно до законодавства України. </w:t>
      </w:r>
    </w:p>
    <w:p w:rsidR="007D77EA" w:rsidRPr="00751A6E" w:rsidRDefault="007D77EA" w:rsidP="007D77EA">
      <w:pPr>
        <w:pStyle w:val="a3"/>
        <w:spacing w:before="120" w:after="120" w:line="240" w:lineRule="auto"/>
        <w:ind w:left="0"/>
        <w:jc w:val="center"/>
        <w:rPr>
          <w:color w:val="auto"/>
          <w:sz w:val="28"/>
          <w:szCs w:val="28"/>
          <w:lang w:val="uk-UA"/>
        </w:rPr>
      </w:pPr>
    </w:p>
    <w:p w:rsidR="007D77EA" w:rsidRPr="0082425E" w:rsidRDefault="0082425E" w:rsidP="007D77EA">
      <w:pPr>
        <w:pStyle w:val="a3"/>
        <w:spacing w:before="120" w:after="120" w:line="240" w:lineRule="auto"/>
        <w:ind w:left="0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ОБСТАВИНИ НЕПЕРЕБОРНОЇ СИЛИ</w:t>
      </w:r>
    </w:p>
    <w:p w:rsidR="007D77EA" w:rsidRPr="00751A6E" w:rsidRDefault="00E93E3A" w:rsidP="007D77E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6E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7D77EA" w:rsidRPr="00751A6E">
        <w:rPr>
          <w:rFonts w:ascii="Times New Roman" w:hAnsi="Times New Roman"/>
          <w:sz w:val="28"/>
          <w:szCs w:val="28"/>
        </w:rPr>
        <w:t xml:space="preserve"> У разі настання обставин непереборної сили, тобто обставин, які виникли і діють незалежно від волі Сторони і</w:t>
      </w:r>
      <w:r w:rsidR="00485FCB">
        <w:rPr>
          <w:rFonts w:ascii="Times New Roman" w:hAnsi="Times New Roman"/>
          <w:sz w:val="28"/>
          <w:szCs w:val="28"/>
        </w:rPr>
        <w:t>,</w:t>
      </w:r>
      <w:r w:rsidR="007D77EA" w:rsidRPr="00751A6E">
        <w:rPr>
          <w:rFonts w:ascii="Times New Roman" w:hAnsi="Times New Roman"/>
          <w:sz w:val="28"/>
          <w:szCs w:val="28"/>
        </w:rPr>
        <w:t xml:space="preserve"> які Сторона об’єктивно не могла передбачити і запобігти, якщо ці обставини перешкоджають належному виконанню Стороною своїх </w:t>
      </w:r>
      <w:proofErr w:type="spellStart"/>
      <w:r w:rsidR="007D77EA" w:rsidRPr="00751A6E">
        <w:rPr>
          <w:rFonts w:ascii="Times New Roman" w:hAnsi="Times New Roman"/>
          <w:sz w:val="28"/>
          <w:szCs w:val="28"/>
        </w:rPr>
        <w:t>зобов</w:t>
      </w:r>
      <w:proofErr w:type="spellEnd"/>
      <w:r w:rsidR="007D77EA" w:rsidRPr="00751A6E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2F7181">
        <w:rPr>
          <w:rFonts w:ascii="Times New Roman" w:hAnsi="Times New Roman"/>
          <w:sz w:val="28"/>
          <w:szCs w:val="28"/>
        </w:rPr>
        <w:t>язань</w:t>
      </w:r>
      <w:proofErr w:type="spellEnd"/>
      <w:r w:rsidR="002F7181">
        <w:rPr>
          <w:rFonts w:ascii="Times New Roman" w:hAnsi="Times New Roman"/>
          <w:sz w:val="28"/>
          <w:szCs w:val="28"/>
        </w:rPr>
        <w:t xml:space="preserve"> за цим Д</w:t>
      </w:r>
      <w:r w:rsidR="007D77EA" w:rsidRPr="00751A6E">
        <w:rPr>
          <w:rFonts w:ascii="Times New Roman" w:hAnsi="Times New Roman"/>
          <w:sz w:val="28"/>
          <w:szCs w:val="28"/>
        </w:rPr>
        <w:t xml:space="preserve">оговором, термін виконання цієї Стороною своїх </w:t>
      </w:r>
      <w:proofErr w:type="spellStart"/>
      <w:r w:rsidR="007D77EA" w:rsidRPr="00751A6E">
        <w:rPr>
          <w:rFonts w:ascii="Times New Roman" w:hAnsi="Times New Roman"/>
          <w:sz w:val="28"/>
          <w:szCs w:val="28"/>
        </w:rPr>
        <w:t>зобов</w:t>
      </w:r>
      <w:proofErr w:type="spellEnd"/>
      <w:r w:rsidR="007D77EA" w:rsidRPr="00751A6E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82425E">
        <w:rPr>
          <w:rFonts w:ascii="Times New Roman" w:hAnsi="Times New Roman"/>
          <w:sz w:val="28"/>
          <w:szCs w:val="28"/>
        </w:rPr>
        <w:t>язань</w:t>
      </w:r>
      <w:proofErr w:type="spellEnd"/>
      <w:r w:rsidR="0082425E">
        <w:rPr>
          <w:rFonts w:ascii="Times New Roman" w:hAnsi="Times New Roman"/>
          <w:sz w:val="28"/>
          <w:szCs w:val="28"/>
        </w:rPr>
        <w:t xml:space="preserve"> за цим Д</w:t>
      </w:r>
      <w:r w:rsidR="007D77EA" w:rsidRPr="00751A6E">
        <w:rPr>
          <w:rFonts w:ascii="Times New Roman" w:hAnsi="Times New Roman"/>
          <w:sz w:val="28"/>
          <w:szCs w:val="28"/>
        </w:rPr>
        <w:t>оговором продовжується на час дії обставин непереборної сили, але не більше ніж на _____ (__________) місяців.</w:t>
      </w:r>
    </w:p>
    <w:p w:rsidR="007D77EA" w:rsidRPr="00751A6E" w:rsidRDefault="00842E05" w:rsidP="007D77E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6ED2">
        <w:rPr>
          <w:rFonts w:ascii="Times New Roman" w:hAnsi="Times New Roman"/>
          <w:sz w:val="28"/>
          <w:szCs w:val="28"/>
        </w:rPr>
        <w:t>2</w:t>
      </w:r>
      <w:r w:rsidR="00E93E3A">
        <w:rPr>
          <w:rFonts w:ascii="Times New Roman" w:hAnsi="Times New Roman"/>
          <w:sz w:val="28"/>
          <w:szCs w:val="28"/>
        </w:rPr>
        <w:t>.</w:t>
      </w:r>
      <w:r w:rsidR="007D77EA" w:rsidRPr="00751A6E">
        <w:rPr>
          <w:rFonts w:ascii="Times New Roman" w:hAnsi="Times New Roman"/>
          <w:sz w:val="28"/>
          <w:szCs w:val="28"/>
        </w:rPr>
        <w:t xml:space="preserve"> До обставин непереборної сили належать війни та інші війс</w:t>
      </w:r>
      <w:r w:rsidR="00485FCB">
        <w:rPr>
          <w:rFonts w:ascii="Times New Roman" w:hAnsi="Times New Roman"/>
          <w:sz w:val="28"/>
          <w:szCs w:val="28"/>
        </w:rPr>
        <w:t>ькові дії, землетруси, повені й</w:t>
      </w:r>
      <w:r w:rsidR="007D77EA" w:rsidRPr="00751A6E">
        <w:rPr>
          <w:rFonts w:ascii="Times New Roman" w:hAnsi="Times New Roman"/>
          <w:sz w:val="28"/>
          <w:szCs w:val="28"/>
        </w:rPr>
        <w:t xml:space="preserve"> інші стихійні лиха, аварії в системі енергопостачання або зв’язку та інші подібні обставини, що перешкоджають належному виконанню Сторонами своїх </w:t>
      </w:r>
      <w:proofErr w:type="spellStart"/>
      <w:r w:rsidR="007D77EA" w:rsidRPr="00751A6E">
        <w:rPr>
          <w:rFonts w:ascii="Times New Roman" w:hAnsi="Times New Roman"/>
          <w:sz w:val="28"/>
          <w:szCs w:val="28"/>
        </w:rPr>
        <w:t>зобов</w:t>
      </w:r>
      <w:proofErr w:type="spellEnd"/>
      <w:r w:rsidR="007D77EA" w:rsidRPr="00751A6E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82425E">
        <w:rPr>
          <w:rFonts w:ascii="Times New Roman" w:hAnsi="Times New Roman"/>
          <w:sz w:val="28"/>
          <w:szCs w:val="28"/>
        </w:rPr>
        <w:t>язань</w:t>
      </w:r>
      <w:proofErr w:type="spellEnd"/>
      <w:r w:rsidR="0082425E">
        <w:rPr>
          <w:rFonts w:ascii="Times New Roman" w:hAnsi="Times New Roman"/>
          <w:sz w:val="28"/>
          <w:szCs w:val="28"/>
        </w:rPr>
        <w:t xml:space="preserve"> за цим Д</w:t>
      </w:r>
      <w:r w:rsidR="007D77EA" w:rsidRPr="00751A6E">
        <w:rPr>
          <w:rFonts w:ascii="Times New Roman" w:hAnsi="Times New Roman"/>
          <w:sz w:val="28"/>
          <w:szCs w:val="28"/>
        </w:rPr>
        <w:t>оговором.</w:t>
      </w:r>
    </w:p>
    <w:p w:rsidR="007D77EA" w:rsidRPr="00751A6E" w:rsidRDefault="00186ED2" w:rsidP="007D77E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</w:t>
      </w:r>
      <w:r w:rsidR="00E93E3A">
        <w:rPr>
          <w:rFonts w:ascii="Times New Roman" w:hAnsi="Times New Roman"/>
          <w:sz w:val="28"/>
          <w:szCs w:val="28"/>
        </w:rPr>
        <w:t>.</w:t>
      </w:r>
      <w:r w:rsidR="007D77EA" w:rsidRPr="00751A6E">
        <w:rPr>
          <w:rFonts w:ascii="Times New Roman" w:hAnsi="Times New Roman"/>
          <w:sz w:val="28"/>
          <w:szCs w:val="28"/>
        </w:rPr>
        <w:t xml:space="preserve"> Сторона, яка не має можливості належним чином виконати свої </w:t>
      </w:r>
      <w:proofErr w:type="spellStart"/>
      <w:r w:rsidR="007D77EA" w:rsidRPr="00751A6E">
        <w:rPr>
          <w:rFonts w:ascii="Times New Roman" w:hAnsi="Times New Roman"/>
          <w:sz w:val="28"/>
          <w:szCs w:val="28"/>
        </w:rPr>
        <w:t>зобов</w:t>
      </w:r>
      <w:proofErr w:type="spellEnd"/>
      <w:r w:rsidR="007D77EA" w:rsidRPr="00751A6E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2F7181">
        <w:rPr>
          <w:rFonts w:ascii="Times New Roman" w:hAnsi="Times New Roman"/>
          <w:sz w:val="28"/>
          <w:szCs w:val="28"/>
        </w:rPr>
        <w:t>язання</w:t>
      </w:r>
      <w:proofErr w:type="spellEnd"/>
      <w:r w:rsidR="002F7181">
        <w:rPr>
          <w:rFonts w:ascii="Times New Roman" w:hAnsi="Times New Roman"/>
          <w:sz w:val="28"/>
          <w:szCs w:val="28"/>
        </w:rPr>
        <w:t xml:space="preserve"> за цим Д</w:t>
      </w:r>
      <w:r w:rsidR="007D77EA" w:rsidRPr="00751A6E">
        <w:rPr>
          <w:rFonts w:ascii="Times New Roman" w:hAnsi="Times New Roman"/>
          <w:sz w:val="28"/>
          <w:szCs w:val="28"/>
        </w:rPr>
        <w:t xml:space="preserve">оговором внаслідок дії обставин непереборної сили, </w:t>
      </w:r>
      <w:proofErr w:type="spellStart"/>
      <w:r w:rsidR="007D77EA" w:rsidRPr="00751A6E">
        <w:rPr>
          <w:rFonts w:ascii="Times New Roman" w:hAnsi="Times New Roman"/>
          <w:sz w:val="28"/>
          <w:szCs w:val="28"/>
        </w:rPr>
        <w:t>зобов</w:t>
      </w:r>
      <w:proofErr w:type="spellEnd"/>
      <w:r w:rsidR="007D77EA" w:rsidRPr="00751A6E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7D77EA" w:rsidRPr="00751A6E">
        <w:rPr>
          <w:rFonts w:ascii="Times New Roman" w:hAnsi="Times New Roman"/>
          <w:sz w:val="28"/>
          <w:szCs w:val="28"/>
        </w:rPr>
        <w:t>язана</w:t>
      </w:r>
      <w:proofErr w:type="spellEnd"/>
      <w:r w:rsidR="007D77EA" w:rsidRPr="00751A6E">
        <w:rPr>
          <w:rFonts w:ascii="Times New Roman" w:hAnsi="Times New Roman"/>
          <w:sz w:val="28"/>
          <w:szCs w:val="28"/>
        </w:rPr>
        <w:t xml:space="preserve"> письмово повідомити іншу Сторону про настання зазначених обставин і про передбачуваний </w:t>
      </w:r>
      <w:r w:rsidR="0082425E">
        <w:rPr>
          <w:rFonts w:ascii="Times New Roman" w:hAnsi="Times New Roman"/>
          <w:sz w:val="28"/>
          <w:szCs w:val="28"/>
        </w:rPr>
        <w:t>строк</w:t>
      </w:r>
      <w:r w:rsidR="007D77EA" w:rsidRPr="00751A6E">
        <w:rPr>
          <w:rFonts w:ascii="Times New Roman" w:hAnsi="Times New Roman"/>
          <w:sz w:val="28"/>
          <w:szCs w:val="28"/>
        </w:rPr>
        <w:t xml:space="preserve"> їх дії протягом ____ (_______) календарних днів з моменту їх настання. В іншому випадку Сторона</w:t>
      </w:r>
      <w:r w:rsidR="009B6D5E">
        <w:rPr>
          <w:rFonts w:ascii="Times New Roman" w:hAnsi="Times New Roman"/>
          <w:sz w:val="28"/>
          <w:szCs w:val="28"/>
        </w:rPr>
        <w:t xml:space="preserve">, яка не виконала зобов’язання </w:t>
      </w:r>
      <w:r w:rsidR="007D77EA" w:rsidRPr="00751A6E">
        <w:rPr>
          <w:rFonts w:ascii="Times New Roman" w:hAnsi="Times New Roman"/>
          <w:sz w:val="28"/>
          <w:szCs w:val="28"/>
        </w:rPr>
        <w:t xml:space="preserve">втрачає можливість посилатися на обставини непереборної сили як на підставу невиконання нею своїх </w:t>
      </w:r>
      <w:proofErr w:type="spellStart"/>
      <w:r w:rsidR="007D77EA" w:rsidRPr="00751A6E">
        <w:rPr>
          <w:rFonts w:ascii="Times New Roman" w:hAnsi="Times New Roman"/>
          <w:sz w:val="28"/>
          <w:szCs w:val="28"/>
        </w:rPr>
        <w:t>зобов</w:t>
      </w:r>
      <w:proofErr w:type="spellEnd"/>
      <w:r w:rsidR="007D77EA" w:rsidRPr="00751A6E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2F7181">
        <w:rPr>
          <w:rFonts w:ascii="Times New Roman" w:hAnsi="Times New Roman"/>
          <w:sz w:val="28"/>
          <w:szCs w:val="28"/>
        </w:rPr>
        <w:t>язань</w:t>
      </w:r>
      <w:proofErr w:type="spellEnd"/>
      <w:r w:rsidR="002F7181">
        <w:rPr>
          <w:rFonts w:ascii="Times New Roman" w:hAnsi="Times New Roman"/>
          <w:sz w:val="28"/>
          <w:szCs w:val="28"/>
        </w:rPr>
        <w:t xml:space="preserve"> за цим Д</w:t>
      </w:r>
      <w:r w:rsidR="007D77EA" w:rsidRPr="00751A6E">
        <w:rPr>
          <w:rFonts w:ascii="Times New Roman" w:hAnsi="Times New Roman"/>
          <w:sz w:val="28"/>
          <w:szCs w:val="28"/>
        </w:rPr>
        <w:t>оговором.</w:t>
      </w:r>
    </w:p>
    <w:p w:rsidR="007D77EA" w:rsidRPr="00751A6E" w:rsidRDefault="00186ED2" w:rsidP="007D77E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7D77EA" w:rsidRPr="00751A6E">
        <w:rPr>
          <w:rFonts w:ascii="Times New Roman" w:hAnsi="Times New Roman"/>
          <w:sz w:val="28"/>
          <w:szCs w:val="28"/>
        </w:rPr>
        <w:t xml:space="preserve">. Якщо обставини непереборної сили або їх наслідки діють більше _______ (_____________) місяців, Сторони на основі взаємних переговорів ухвалюють </w:t>
      </w:r>
      <w:r w:rsidR="0082425E">
        <w:rPr>
          <w:rFonts w:ascii="Times New Roman" w:hAnsi="Times New Roman"/>
          <w:sz w:val="28"/>
          <w:szCs w:val="28"/>
        </w:rPr>
        <w:t>рішення про розірвання цього Д</w:t>
      </w:r>
      <w:r w:rsidR="007D77EA" w:rsidRPr="00751A6E">
        <w:rPr>
          <w:rFonts w:ascii="Times New Roman" w:hAnsi="Times New Roman"/>
          <w:sz w:val="28"/>
          <w:szCs w:val="28"/>
        </w:rPr>
        <w:t>оговору. У разі недосягнення згоди спір вирішується в судовому порядку.</w:t>
      </w:r>
    </w:p>
    <w:p w:rsidR="007D77EA" w:rsidRPr="00751A6E" w:rsidRDefault="007D77EA" w:rsidP="007D77E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D77EA" w:rsidRPr="00751A6E" w:rsidRDefault="007D77EA" w:rsidP="007D77E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51A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ІНШІ УМОВИ</w:t>
      </w:r>
    </w:p>
    <w:p w:rsidR="00E93E3A" w:rsidRDefault="00186ED2" w:rsidP="007D77EA">
      <w:pPr>
        <w:pStyle w:val="a3"/>
        <w:spacing w:before="120" w:after="120" w:line="240" w:lineRule="auto"/>
        <w:ind w:left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25</w:t>
      </w:r>
      <w:r w:rsidR="00E93E3A">
        <w:rPr>
          <w:color w:val="auto"/>
          <w:sz w:val="28"/>
          <w:szCs w:val="28"/>
          <w:lang w:val="uk-UA"/>
        </w:rPr>
        <w:t>.</w:t>
      </w:r>
      <w:r w:rsidR="007D77EA" w:rsidRPr="00751A6E">
        <w:rPr>
          <w:color w:val="auto"/>
          <w:sz w:val="28"/>
          <w:szCs w:val="28"/>
          <w:lang w:val="uk-UA"/>
        </w:rPr>
        <w:t xml:space="preserve"> У випадку зміни реквізитів Закладу освіти, Суб’єкта господарювання, фактичної адреси Здобувача освіти, інших змін, які можуть створити труднощі виконання обов’язків за </w:t>
      </w:r>
      <w:r w:rsidR="009B6D5E">
        <w:rPr>
          <w:color w:val="auto"/>
          <w:sz w:val="28"/>
          <w:szCs w:val="28"/>
          <w:lang w:val="uk-UA"/>
        </w:rPr>
        <w:t>цим</w:t>
      </w:r>
      <w:r w:rsidR="007D77EA" w:rsidRPr="00751A6E">
        <w:rPr>
          <w:color w:val="auto"/>
          <w:sz w:val="28"/>
          <w:szCs w:val="28"/>
          <w:lang w:val="uk-UA"/>
        </w:rPr>
        <w:t xml:space="preserve"> Договором</w:t>
      </w:r>
      <w:r w:rsidR="009B6D5E">
        <w:rPr>
          <w:color w:val="auto"/>
          <w:sz w:val="28"/>
          <w:szCs w:val="28"/>
          <w:lang w:val="uk-UA"/>
        </w:rPr>
        <w:t>,</w:t>
      </w:r>
      <w:r w:rsidR="007D77EA" w:rsidRPr="00751A6E">
        <w:rPr>
          <w:color w:val="auto"/>
          <w:sz w:val="28"/>
          <w:szCs w:val="28"/>
          <w:lang w:val="uk-UA"/>
        </w:rPr>
        <w:t xml:space="preserve"> Сторони зобов’язані повідомити одна одну не пізніше 10 календарних днів з моменту цих змін.</w:t>
      </w:r>
    </w:p>
    <w:p w:rsidR="007D77EA" w:rsidRPr="00751A6E" w:rsidRDefault="00186ED2" w:rsidP="007D77EA">
      <w:pPr>
        <w:pStyle w:val="a3"/>
        <w:spacing w:before="120" w:after="120" w:line="240" w:lineRule="auto"/>
        <w:ind w:left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26</w:t>
      </w:r>
      <w:r w:rsidR="007D77EA" w:rsidRPr="00751A6E">
        <w:rPr>
          <w:color w:val="auto"/>
          <w:sz w:val="28"/>
          <w:szCs w:val="28"/>
          <w:lang w:val="uk-UA"/>
        </w:rPr>
        <w:t>. У всьому іншому, не передбаченому умовами даного Договору, відносини сторін регулюються нормами чинного законодавства.</w:t>
      </w:r>
    </w:p>
    <w:p w:rsidR="007D77EA" w:rsidRPr="00021D28" w:rsidRDefault="00186ED2" w:rsidP="007D77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27</w:t>
      </w:r>
      <w:r w:rsidR="007D77EA" w:rsidRPr="00751A6E">
        <w:rPr>
          <w:rFonts w:ascii="Times New Roman" w:eastAsia="Times New Roman" w:hAnsi="Times New Roman"/>
          <w:sz w:val="28"/>
          <w:szCs w:val="28"/>
          <w:lang w:eastAsia="uk-UA"/>
        </w:rPr>
        <w:t>. Договір укладений у 3-х (трьох) примірниках, я</w:t>
      </w:r>
      <w:r w:rsidR="009B3942">
        <w:rPr>
          <w:rFonts w:ascii="Times New Roman" w:eastAsia="Times New Roman" w:hAnsi="Times New Roman"/>
          <w:sz w:val="28"/>
          <w:szCs w:val="28"/>
          <w:lang w:eastAsia="uk-UA"/>
        </w:rPr>
        <w:t xml:space="preserve">кі мають однакову юридичну силу, по </w:t>
      </w:r>
      <w:r w:rsidR="009B3942" w:rsidRPr="00021D28">
        <w:rPr>
          <w:rFonts w:ascii="Times New Roman" w:eastAsia="Times New Roman" w:hAnsi="Times New Roman"/>
          <w:sz w:val="28"/>
          <w:szCs w:val="28"/>
          <w:lang w:eastAsia="uk-UA"/>
        </w:rPr>
        <w:t>одному примірнику для кожної із сторін.</w:t>
      </w:r>
    </w:p>
    <w:p w:rsidR="007D77EA" w:rsidRPr="00021D28" w:rsidRDefault="007D77EA" w:rsidP="007D77E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7EA" w:rsidRPr="00021D28" w:rsidRDefault="007D77EA" w:rsidP="00B00BC5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21D28">
        <w:rPr>
          <w:rFonts w:ascii="Times New Roman" w:hAnsi="Times New Roman"/>
          <w:b/>
          <w:caps/>
          <w:sz w:val="28"/>
          <w:szCs w:val="28"/>
        </w:rPr>
        <w:t>Реквізити сторін</w:t>
      </w:r>
    </w:p>
    <w:p w:rsidR="00E80176" w:rsidRPr="00021D28" w:rsidRDefault="00E80176" w:rsidP="00B00BC5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0812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383"/>
        <w:gridCol w:w="5429"/>
      </w:tblGrid>
      <w:tr w:rsidR="00021D28" w:rsidRPr="00021D28" w:rsidTr="00C24555">
        <w:trPr>
          <w:tblCellSpacing w:w="22" w:type="dxa"/>
          <w:jc w:val="center"/>
        </w:trPr>
        <w:tc>
          <w:tcPr>
            <w:tcW w:w="4959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E80176" w:rsidRDefault="00E80176" w:rsidP="00E801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21D28" w:rsidRPr="00021D28" w:rsidTr="00C24555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E80176" w:rsidRDefault="00E80176" w:rsidP="00E801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21D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Здобувач освіти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E80176" w:rsidRDefault="00E80176" w:rsidP="00E801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21D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Заклад освіти</w:t>
            </w:r>
          </w:p>
        </w:tc>
      </w:tr>
      <w:tr w:rsidR="00021D28" w:rsidRPr="00021D28" w:rsidTr="00C24555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857EA1" w:rsidRDefault="00E80176" w:rsidP="00E801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(адреса)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857EA1" w:rsidRDefault="00E80176" w:rsidP="00E801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(адреса)</w:t>
            </w:r>
          </w:p>
        </w:tc>
      </w:tr>
      <w:tr w:rsidR="00021D28" w:rsidRPr="00021D28" w:rsidTr="00C24555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857EA1" w:rsidRDefault="00E80176" w:rsidP="00E801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(банківські реквізити)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857EA1" w:rsidRDefault="00E80176" w:rsidP="00E801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(банківські реквізити)</w:t>
            </w:r>
          </w:p>
        </w:tc>
      </w:tr>
      <w:tr w:rsidR="00021D28" w:rsidRPr="00021D28" w:rsidTr="00C24555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857EA1" w:rsidRDefault="00E80176" w:rsidP="00E801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(прізвище, ім'я, по батькові фізичної особи)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857EA1" w:rsidRDefault="00E80176" w:rsidP="00E801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(найменування юридичної особи)</w:t>
            </w:r>
          </w:p>
        </w:tc>
      </w:tr>
      <w:tr w:rsidR="00021D28" w:rsidRPr="00021D28" w:rsidTr="00C24555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857EA1" w:rsidRDefault="00E80176" w:rsidP="00E801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(назва документа)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857EA1" w:rsidRDefault="00E80176" w:rsidP="00E801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(назва документа)</w:t>
            </w:r>
          </w:p>
        </w:tc>
      </w:tr>
      <w:tr w:rsidR="00021D28" w:rsidRPr="00021D28" w:rsidTr="00C24555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857EA1" w:rsidRDefault="00E80176" w:rsidP="00E801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(ким і коли затверджений/виданий)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857EA1" w:rsidRDefault="00E80176" w:rsidP="00E801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(ким і коли затверджений/виданий)</w:t>
            </w:r>
          </w:p>
        </w:tc>
      </w:tr>
      <w:tr w:rsidR="00021D28" w:rsidRPr="00021D28" w:rsidTr="00C24555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857EA1" w:rsidRDefault="00E80176" w:rsidP="00C24555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="00C24555"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реєстраційний номер облікової картки платника податків або серія та номер паспорта (для фізичних осіб, які через свої релігійні переконання 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відмовляються від прийняття реєстраційного номера облікової картки платника податків і мають відмітку у паспорті)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857EA1" w:rsidRDefault="00E80176" w:rsidP="00C24555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="00C24555"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(код згідно з ЄДРПОУ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021D28" w:rsidRPr="00021D28" w:rsidTr="00C24555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857EA1" w:rsidRDefault="00E80176" w:rsidP="00E801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(банківські реквізити)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857EA1" w:rsidRDefault="00E80176" w:rsidP="00E801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(банківські реквізити)</w:t>
            </w:r>
          </w:p>
        </w:tc>
      </w:tr>
      <w:tr w:rsidR="00021D28" w:rsidRPr="00021D28" w:rsidTr="00C24555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857EA1" w:rsidRDefault="00E80176" w:rsidP="00E8017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________________</w:t>
            </w:r>
          </w:p>
          <w:p w:rsidR="00E80176" w:rsidRPr="00857EA1" w:rsidRDefault="00E80176" w:rsidP="00E8017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                           (підпис)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176" w:rsidRPr="00857EA1" w:rsidRDefault="00E80176" w:rsidP="00E8017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________________</w:t>
            </w:r>
          </w:p>
          <w:p w:rsidR="00E80176" w:rsidRPr="00857EA1" w:rsidRDefault="00E80176" w:rsidP="00E80176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                         (підпис)</w:t>
            </w:r>
          </w:p>
        </w:tc>
      </w:tr>
      <w:tr w:rsidR="00021D28" w:rsidRPr="00021D28" w:rsidTr="00C24555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EA1" w:rsidRDefault="00857EA1" w:rsidP="00C24555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857EA1" w:rsidRDefault="00857EA1" w:rsidP="00C24555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C24555" w:rsidRPr="00E80176" w:rsidRDefault="00C24555" w:rsidP="00C24555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21D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Суб’єкт господарювання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555" w:rsidRPr="00021D28" w:rsidRDefault="00C24555" w:rsidP="00C24555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C24555" w:rsidRPr="00E80176" w:rsidRDefault="00C24555" w:rsidP="00C24555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21D28" w:rsidRPr="00021D28" w:rsidTr="00C24555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555" w:rsidRPr="00857EA1" w:rsidRDefault="00C24555" w:rsidP="00C24555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(адреса)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555" w:rsidRPr="00021D28" w:rsidRDefault="00C24555" w:rsidP="00C24555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21D28" w:rsidRPr="00021D28" w:rsidTr="00C24555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555" w:rsidRPr="00857EA1" w:rsidRDefault="00C24555" w:rsidP="00C24555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(банківські реквізити)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555" w:rsidRPr="00021D28" w:rsidRDefault="00C24555" w:rsidP="00C24555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21D28" w:rsidRPr="00021D28" w:rsidTr="00C24555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555" w:rsidRPr="00857EA1" w:rsidRDefault="00C24555" w:rsidP="00C24555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(найменування юридичної особи)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555" w:rsidRPr="00021D28" w:rsidRDefault="00C24555" w:rsidP="00C24555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21D28" w:rsidRPr="00021D28" w:rsidTr="00C24555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555" w:rsidRPr="00857EA1" w:rsidRDefault="00C24555" w:rsidP="00C24555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(назва документа)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555" w:rsidRPr="00021D28" w:rsidRDefault="00C24555" w:rsidP="00C24555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21D28" w:rsidRPr="00021D28" w:rsidTr="00C24555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555" w:rsidRPr="00857EA1" w:rsidRDefault="00C24555" w:rsidP="00C24555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(ким і коли затверджений/виданий)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555" w:rsidRPr="00021D28" w:rsidRDefault="00C24555" w:rsidP="00C24555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21D28" w:rsidRPr="00021D28" w:rsidTr="00C24555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555" w:rsidRPr="00857EA1" w:rsidRDefault="00C24555" w:rsidP="00C24555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(код згідно з ЄДРПОУ) 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555" w:rsidRPr="00021D28" w:rsidRDefault="00C24555" w:rsidP="00C24555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21D28" w:rsidRPr="00021D28" w:rsidTr="00C24555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555" w:rsidRPr="00857EA1" w:rsidRDefault="00C24555" w:rsidP="00C24555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</w:t>
            </w: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(банківські реквізити)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555" w:rsidRPr="00021D28" w:rsidRDefault="00C24555" w:rsidP="00C24555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21D28" w:rsidRPr="00021D28" w:rsidTr="00C24555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555" w:rsidRPr="00857EA1" w:rsidRDefault="00C24555" w:rsidP="00C24555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</w:t>
            </w:r>
          </w:p>
          <w:p w:rsidR="00C24555" w:rsidRPr="00857EA1" w:rsidRDefault="00C24555" w:rsidP="00C24555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E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                         (підпис)</w:t>
            </w: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555" w:rsidRPr="00021D28" w:rsidRDefault="00C24555" w:rsidP="00C24555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E80176" w:rsidRPr="00E80176" w:rsidRDefault="00E80176" w:rsidP="00E80176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uk-UA"/>
        </w:rPr>
      </w:pPr>
    </w:p>
    <w:p w:rsidR="00C208EA" w:rsidRPr="00021D28" w:rsidRDefault="00C208EA">
      <w:pPr>
        <w:rPr>
          <w:rFonts w:ascii="Times New Roman" w:hAnsi="Times New Roman"/>
          <w:sz w:val="28"/>
          <w:szCs w:val="28"/>
        </w:rPr>
      </w:pPr>
    </w:p>
    <w:p w:rsidR="00C24555" w:rsidRPr="00021D28" w:rsidRDefault="00C24555">
      <w:pPr>
        <w:rPr>
          <w:rFonts w:ascii="Times New Roman" w:hAnsi="Times New Roman"/>
          <w:sz w:val="28"/>
          <w:szCs w:val="28"/>
        </w:rPr>
      </w:pPr>
    </w:p>
    <w:p w:rsidR="00C24555" w:rsidRDefault="00857E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Генеральний директор</w:t>
      </w:r>
    </w:p>
    <w:p w:rsidR="00857EA1" w:rsidRPr="00021D28" w:rsidRDefault="00857E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директорату професійної освіти                                                  Ірина </w:t>
      </w:r>
      <w:proofErr w:type="spellStart"/>
      <w:r>
        <w:rPr>
          <w:rFonts w:ascii="Times New Roman" w:hAnsi="Times New Roman"/>
          <w:sz w:val="28"/>
          <w:szCs w:val="28"/>
        </w:rPr>
        <w:t>Шумік</w:t>
      </w:r>
      <w:proofErr w:type="spellEnd"/>
    </w:p>
    <w:p w:rsidR="00C24555" w:rsidRPr="00021D28" w:rsidRDefault="00C24555">
      <w:pPr>
        <w:rPr>
          <w:rFonts w:ascii="Times New Roman" w:hAnsi="Times New Roman"/>
          <w:sz w:val="28"/>
          <w:szCs w:val="28"/>
        </w:rPr>
      </w:pPr>
    </w:p>
    <w:p w:rsidR="00C24555" w:rsidRPr="00021D28" w:rsidRDefault="00C24555">
      <w:pPr>
        <w:rPr>
          <w:rFonts w:ascii="Times New Roman" w:hAnsi="Times New Roman"/>
          <w:sz w:val="28"/>
          <w:szCs w:val="28"/>
        </w:rPr>
      </w:pPr>
    </w:p>
    <w:p w:rsidR="00C24555" w:rsidRDefault="00C24555">
      <w:pPr>
        <w:rPr>
          <w:rFonts w:ascii="Times New Roman" w:hAnsi="Times New Roman"/>
          <w:sz w:val="28"/>
          <w:szCs w:val="28"/>
        </w:rPr>
      </w:pPr>
    </w:p>
    <w:p w:rsidR="00857EA1" w:rsidRDefault="00857EA1">
      <w:pPr>
        <w:rPr>
          <w:rFonts w:ascii="Times New Roman" w:hAnsi="Times New Roman"/>
          <w:sz w:val="28"/>
          <w:szCs w:val="28"/>
        </w:rPr>
      </w:pPr>
    </w:p>
    <w:p w:rsidR="00021D28" w:rsidRDefault="00021D28">
      <w:pPr>
        <w:rPr>
          <w:rFonts w:ascii="Times New Roman" w:hAnsi="Times New Roman"/>
          <w:sz w:val="28"/>
          <w:szCs w:val="28"/>
        </w:rPr>
      </w:pPr>
    </w:p>
    <w:p w:rsidR="00021D28" w:rsidRDefault="00021D28">
      <w:pPr>
        <w:rPr>
          <w:rFonts w:ascii="Times New Roman" w:hAnsi="Times New Roman"/>
          <w:sz w:val="28"/>
          <w:szCs w:val="28"/>
        </w:rPr>
      </w:pPr>
    </w:p>
    <w:p w:rsidR="00021D28" w:rsidRPr="00021D28" w:rsidRDefault="00021D28">
      <w:pPr>
        <w:rPr>
          <w:rFonts w:ascii="Times New Roman" w:hAnsi="Times New Roman"/>
          <w:sz w:val="28"/>
          <w:szCs w:val="28"/>
        </w:rPr>
      </w:pPr>
    </w:p>
    <w:sectPr w:rsidR="00021D28" w:rsidRPr="00021D28" w:rsidSect="00575A4C">
      <w:headerReference w:type="default" r:id="rId8"/>
      <w:headerReference w:type="first" r:id="rId9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A9" w:rsidRDefault="00A566A9" w:rsidP="00EE14D8">
      <w:pPr>
        <w:spacing w:after="0" w:line="240" w:lineRule="auto"/>
      </w:pPr>
      <w:r>
        <w:separator/>
      </w:r>
    </w:p>
  </w:endnote>
  <w:endnote w:type="continuationSeparator" w:id="0">
    <w:p w:rsidR="00A566A9" w:rsidRDefault="00A566A9" w:rsidP="00EE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A9" w:rsidRDefault="00A566A9" w:rsidP="00EE14D8">
      <w:pPr>
        <w:spacing w:after="0" w:line="240" w:lineRule="auto"/>
      </w:pPr>
      <w:r>
        <w:separator/>
      </w:r>
    </w:p>
  </w:footnote>
  <w:footnote w:type="continuationSeparator" w:id="0">
    <w:p w:rsidR="00A566A9" w:rsidRDefault="00A566A9" w:rsidP="00EE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4C" w:rsidRDefault="00575A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22A67" w:rsidRPr="00C22A67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4C" w:rsidRDefault="00575A4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5D8"/>
    <w:multiLevelType w:val="hybridMultilevel"/>
    <w:tmpl w:val="3350F302"/>
    <w:lvl w:ilvl="0" w:tplc="C152E48A">
      <w:start w:val="1"/>
      <w:numFmt w:val="decimal"/>
      <w:lvlText w:val="%1."/>
      <w:lvlJc w:val="left"/>
      <w:pPr>
        <w:ind w:left="945" w:hanging="37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EA"/>
    <w:rsid w:val="00001D70"/>
    <w:rsid w:val="00004C09"/>
    <w:rsid w:val="000069B4"/>
    <w:rsid w:val="00021D28"/>
    <w:rsid w:val="000A0A5D"/>
    <w:rsid w:val="000E4342"/>
    <w:rsid w:val="00123469"/>
    <w:rsid w:val="00142C88"/>
    <w:rsid w:val="00186ED2"/>
    <w:rsid w:val="00232411"/>
    <w:rsid w:val="00237657"/>
    <w:rsid w:val="00246B0F"/>
    <w:rsid w:val="002643DF"/>
    <w:rsid w:val="00265925"/>
    <w:rsid w:val="00276EBE"/>
    <w:rsid w:val="002B7A83"/>
    <w:rsid w:val="002F7181"/>
    <w:rsid w:val="003434B4"/>
    <w:rsid w:val="00346464"/>
    <w:rsid w:val="003E519B"/>
    <w:rsid w:val="003F2F76"/>
    <w:rsid w:val="00423E85"/>
    <w:rsid w:val="0046071D"/>
    <w:rsid w:val="0048202C"/>
    <w:rsid w:val="00485FCB"/>
    <w:rsid w:val="004A22EB"/>
    <w:rsid w:val="004A4CCC"/>
    <w:rsid w:val="004E7E23"/>
    <w:rsid w:val="005204D5"/>
    <w:rsid w:val="0052594A"/>
    <w:rsid w:val="00536778"/>
    <w:rsid w:val="00541850"/>
    <w:rsid w:val="005668AD"/>
    <w:rsid w:val="00575A4C"/>
    <w:rsid w:val="0058031F"/>
    <w:rsid w:val="00581DA3"/>
    <w:rsid w:val="00587872"/>
    <w:rsid w:val="005F3E96"/>
    <w:rsid w:val="005F3EE0"/>
    <w:rsid w:val="005F68C5"/>
    <w:rsid w:val="006056E6"/>
    <w:rsid w:val="00624F5F"/>
    <w:rsid w:val="00625E83"/>
    <w:rsid w:val="006A175C"/>
    <w:rsid w:val="006A47A2"/>
    <w:rsid w:val="006A4E2E"/>
    <w:rsid w:val="00747084"/>
    <w:rsid w:val="00751A6E"/>
    <w:rsid w:val="00757E72"/>
    <w:rsid w:val="007614DE"/>
    <w:rsid w:val="007A7F56"/>
    <w:rsid w:val="007D77EA"/>
    <w:rsid w:val="0082425E"/>
    <w:rsid w:val="00834904"/>
    <w:rsid w:val="00842E05"/>
    <w:rsid w:val="00847D0F"/>
    <w:rsid w:val="008559F2"/>
    <w:rsid w:val="00857EA1"/>
    <w:rsid w:val="00862FA1"/>
    <w:rsid w:val="00874DA9"/>
    <w:rsid w:val="008D2AE6"/>
    <w:rsid w:val="009030E5"/>
    <w:rsid w:val="00906C5F"/>
    <w:rsid w:val="00941B4E"/>
    <w:rsid w:val="009A157D"/>
    <w:rsid w:val="009B3942"/>
    <w:rsid w:val="009B6D5E"/>
    <w:rsid w:val="009C53BF"/>
    <w:rsid w:val="009D22B3"/>
    <w:rsid w:val="00A015DC"/>
    <w:rsid w:val="00A05BC0"/>
    <w:rsid w:val="00A15982"/>
    <w:rsid w:val="00A55493"/>
    <w:rsid w:val="00A566A9"/>
    <w:rsid w:val="00AF6435"/>
    <w:rsid w:val="00B00BC5"/>
    <w:rsid w:val="00B40939"/>
    <w:rsid w:val="00B44FF8"/>
    <w:rsid w:val="00B662B5"/>
    <w:rsid w:val="00B80072"/>
    <w:rsid w:val="00B97250"/>
    <w:rsid w:val="00BC4234"/>
    <w:rsid w:val="00C208EA"/>
    <w:rsid w:val="00C22A67"/>
    <w:rsid w:val="00C23E63"/>
    <w:rsid w:val="00C241B0"/>
    <w:rsid w:val="00C24555"/>
    <w:rsid w:val="00C36E0D"/>
    <w:rsid w:val="00C673FD"/>
    <w:rsid w:val="00C67954"/>
    <w:rsid w:val="00CD22B3"/>
    <w:rsid w:val="00CE35DA"/>
    <w:rsid w:val="00CF08D4"/>
    <w:rsid w:val="00CF35F3"/>
    <w:rsid w:val="00D24570"/>
    <w:rsid w:val="00D6183C"/>
    <w:rsid w:val="00D676C4"/>
    <w:rsid w:val="00D72D34"/>
    <w:rsid w:val="00DD314B"/>
    <w:rsid w:val="00DF0D9D"/>
    <w:rsid w:val="00E25E97"/>
    <w:rsid w:val="00E80176"/>
    <w:rsid w:val="00E80BD0"/>
    <w:rsid w:val="00E93E3A"/>
    <w:rsid w:val="00EA6B15"/>
    <w:rsid w:val="00EB00E8"/>
    <w:rsid w:val="00EB17AE"/>
    <w:rsid w:val="00ED4342"/>
    <w:rsid w:val="00EE14D8"/>
    <w:rsid w:val="00F07553"/>
    <w:rsid w:val="00F1033F"/>
    <w:rsid w:val="00F23C06"/>
    <w:rsid w:val="00F40EF8"/>
    <w:rsid w:val="00F42180"/>
    <w:rsid w:val="00F470EA"/>
    <w:rsid w:val="00F528CD"/>
    <w:rsid w:val="00F7665F"/>
    <w:rsid w:val="00F81573"/>
    <w:rsid w:val="00F84DE6"/>
    <w:rsid w:val="00FA660B"/>
    <w:rsid w:val="00FB1EB5"/>
    <w:rsid w:val="00FC6DDF"/>
    <w:rsid w:val="00FE393F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C02CF4-734E-4284-B322-C3D6BBEC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E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142C88"/>
    <w:pPr>
      <w:keepNext/>
      <w:keepLines/>
      <w:spacing w:before="240" w:after="0" w:line="360" w:lineRule="auto"/>
      <w:ind w:firstLine="709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142C88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="Times New Roman" w:hAnsi="Times New Roman"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42C88"/>
    <w:rPr>
      <w:rFonts w:ascii="Times New Roman" w:eastAsia="Times New Roman" w:hAnsi="Times New Roman" w:cs="Times New Roman"/>
      <w:b/>
      <w:sz w:val="28"/>
      <w:szCs w:val="32"/>
      <w:lang w:val="uk-UA"/>
    </w:rPr>
  </w:style>
  <w:style w:type="character" w:customStyle="1" w:styleId="20">
    <w:name w:val="Заголовок 2 Знак"/>
    <w:link w:val="2"/>
    <w:uiPriority w:val="9"/>
    <w:semiHidden/>
    <w:rsid w:val="00142C88"/>
    <w:rPr>
      <w:rFonts w:ascii="Times New Roman" w:eastAsia="Times New Roman" w:hAnsi="Times New Roman" w:cs="Times New Roman"/>
      <w:sz w:val="28"/>
      <w:szCs w:val="26"/>
    </w:rPr>
  </w:style>
  <w:style w:type="paragraph" w:styleId="a3">
    <w:name w:val="Body Text Indent"/>
    <w:basedOn w:val="a"/>
    <w:link w:val="a4"/>
    <w:semiHidden/>
    <w:rsid w:val="007D77EA"/>
    <w:pPr>
      <w:widowControl w:val="0"/>
      <w:shd w:val="clear" w:color="auto" w:fill="FFFFFF"/>
      <w:autoSpaceDE w:val="0"/>
      <w:autoSpaceDN w:val="0"/>
      <w:adjustRightInd w:val="0"/>
      <w:spacing w:after="0" w:line="279" w:lineRule="exact"/>
      <w:ind w:left="736"/>
    </w:pPr>
    <w:rPr>
      <w:rFonts w:ascii="Times New Roman" w:eastAsia="Times New Roman" w:hAnsi="Times New Roman"/>
      <w:color w:val="000000"/>
      <w:spacing w:val="-3"/>
      <w:szCs w:val="23"/>
      <w:lang w:val="ru-RU" w:eastAsia="ru-RU"/>
    </w:rPr>
  </w:style>
  <w:style w:type="character" w:customStyle="1" w:styleId="a4">
    <w:name w:val="Основний текст з відступом Знак"/>
    <w:link w:val="a3"/>
    <w:semiHidden/>
    <w:rsid w:val="007D77EA"/>
    <w:rPr>
      <w:rFonts w:ascii="Times New Roman" w:eastAsia="Times New Roman" w:hAnsi="Times New Roman" w:cs="Times New Roman"/>
      <w:color w:val="000000"/>
      <w:spacing w:val="-3"/>
      <w:szCs w:val="23"/>
      <w:shd w:val="clear" w:color="auto" w:fill="FFFFFF"/>
      <w:lang w:eastAsia="ru-RU"/>
    </w:rPr>
  </w:style>
  <w:style w:type="paragraph" w:customStyle="1" w:styleId="a5">
    <w:name w:val="Нормальний текст"/>
    <w:basedOn w:val="a"/>
    <w:rsid w:val="007D77E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CD22B3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FontStyle23">
    <w:name w:val="Font Style23"/>
    <w:uiPriority w:val="99"/>
    <w:rsid w:val="00A015DC"/>
    <w:rPr>
      <w:rFonts w:ascii="Times New Roman" w:hAnsi="Times New Roman" w:cs="Times New Roman"/>
      <w:sz w:val="26"/>
      <w:szCs w:val="26"/>
    </w:rPr>
  </w:style>
  <w:style w:type="paragraph" w:customStyle="1" w:styleId="a6">
    <w:name w:val="a"/>
    <w:basedOn w:val="a"/>
    <w:rsid w:val="00F76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B80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B80072"/>
  </w:style>
  <w:style w:type="paragraph" w:styleId="a7">
    <w:name w:val="header"/>
    <w:basedOn w:val="a"/>
    <w:link w:val="a8"/>
    <w:uiPriority w:val="99"/>
    <w:unhideWhenUsed/>
    <w:rsid w:val="00EE14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link w:val="a7"/>
    <w:uiPriority w:val="99"/>
    <w:rsid w:val="00EE14D8"/>
    <w:rPr>
      <w:lang w:val="uk-UA"/>
    </w:rPr>
  </w:style>
  <w:style w:type="paragraph" w:styleId="a9">
    <w:name w:val="footer"/>
    <w:basedOn w:val="a"/>
    <w:link w:val="aa"/>
    <w:uiPriority w:val="99"/>
    <w:unhideWhenUsed/>
    <w:rsid w:val="00EE14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link w:val="a9"/>
    <w:uiPriority w:val="99"/>
    <w:rsid w:val="00EE14D8"/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EE1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EE14D8"/>
    <w:rPr>
      <w:rFonts w:ascii="Segoe UI" w:hAnsi="Segoe UI" w:cs="Segoe UI"/>
      <w:sz w:val="18"/>
      <w:szCs w:val="18"/>
      <w:lang w:val="uk-UA"/>
    </w:rPr>
  </w:style>
  <w:style w:type="paragraph" w:styleId="ad">
    <w:name w:val="List Paragraph"/>
    <w:basedOn w:val="a"/>
    <w:uiPriority w:val="34"/>
    <w:qFormat/>
    <w:rsid w:val="00624F5F"/>
    <w:pPr>
      <w:ind w:left="720"/>
      <w:contextualSpacing/>
    </w:pPr>
  </w:style>
  <w:style w:type="character" w:customStyle="1" w:styleId="117">
    <w:name w:val="Основной текст (11) + 7"/>
    <w:aliases w:val="5 pt"/>
    <w:uiPriority w:val="99"/>
    <w:rsid w:val="005F3EE0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uk-UA" w:eastAsia="uk-UA"/>
    </w:rPr>
  </w:style>
  <w:style w:type="character" w:customStyle="1" w:styleId="114pt">
    <w:name w:val="Основной текст (11) + 4 pt"/>
    <w:uiPriority w:val="99"/>
    <w:rsid w:val="005F3EE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uk-UA" w:eastAsia="uk-UA"/>
    </w:rPr>
  </w:style>
  <w:style w:type="paragraph" w:customStyle="1" w:styleId="tl">
    <w:name w:val="tl"/>
    <w:basedOn w:val="a"/>
    <w:rsid w:val="00E80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c">
    <w:name w:val="tc"/>
    <w:basedOn w:val="a"/>
    <w:rsid w:val="00E80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s2">
    <w:name w:val="fs2"/>
    <w:basedOn w:val="a0"/>
    <w:rsid w:val="00E80176"/>
  </w:style>
  <w:style w:type="paragraph" w:customStyle="1" w:styleId="tj">
    <w:name w:val="tj"/>
    <w:basedOn w:val="a"/>
    <w:rsid w:val="00E80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E0D9-F09F-44D6-99E5-13EADEEC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10831</Words>
  <Characters>6175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Иларионов</dc:creator>
  <cp:keywords/>
  <dc:description/>
  <cp:lastModifiedBy>Iepifanova Y.S.</cp:lastModifiedBy>
  <cp:revision>9</cp:revision>
  <cp:lastPrinted>2019-03-27T09:50:00Z</cp:lastPrinted>
  <dcterms:created xsi:type="dcterms:W3CDTF">2019-03-25T14:03:00Z</dcterms:created>
  <dcterms:modified xsi:type="dcterms:W3CDTF">2019-05-06T12:51:00Z</dcterms:modified>
</cp:coreProperties>
</file>