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07DCF" w:rsidRPr="00B07DCF" w:rsidTr="00B07DCF">
        <w:trPr>
          <w:tblCellSpacing w:w="0" w:type="dxa"/>
        </w:trPr>
        <w:tc>
          <w:tcPr>
            <w:tcW w:w="0" w:type="auto"/>
            <w:hideMark/>
          </w:tcPr>
          <w:p w:rsidR="00B07DCF" w:rsidRPr="00B07DCF" w:rsidRDefault="00B07DCF" w:rsidP="00B07DCF">
            <w:pPr>
              <w:spacing w:before="100" w:beforeAutospacing="1" w:after="100" w:afterAutospacing="1" w:line="240" w:lineRule="auto"/>
              <w:rPr>
                <w:rFonts w:ascii="Times New Roman" w:eastAsia="Times New Roman" w:hAnsi="Times New Roman" w:cs="Times New Roman"/>
                <w:b/>
                <w:sz w:val="28"/>
                <w:szCs w:val="28"/>
              </w:rPr>
            </w:pPr>
            <w:r w:rsidRPr="00FE69C8">
              <w:rPr>
                <w:rFonts w:ascii="Times New Roman" w:eastAsia="Times New Roman" w:hAnsi="Times New Roman" w:cs="Times New Roman"/>
                <w:b/>
                <w:sz w:val="28"/>
                <w:szCs w:val="28"/>
              </w:rPr>
              <w:t>ЗАКОН УКРАЇНИ</w:t>
            </w:r>
          </w:p>
        </w:tc>
      </w:tr>
    </w:tbl>
    <w:p w:rsidR="00B07DCF" w:rsidRPr="00B07DCF" w:rsidRDefault="00B07DCF" w:rsidP="00B07DCF">
      <w:pPr>
        <w:spacing w:before="100" w:beforeAutospacing="1" w:after="100" w:afterAutospacing="1" w:line="240" w:lineRule="auto"/>
        <w:rPr>
          <w:rFonts w:ascii="Times New Roman" w:eastAsia="Times New Roman" w:hAnsi="Times New Roman" w:cs="Times New Roman"/>
          <w:b/>
          <w:sz w:val="28"/>
          <w:szCs w:val="28"/>
        </w:rPr>
      </w:pPr>
      <w:bookmarkStart w:id="0" w:name="n3"/>
      <w:bookmarkEnd w:id="0"/>
      <w:r w:rsidRPr="00FE69C8">
        <w:rPr>
          <w:rFonts w:ascii="Times New Roman" w:eastAsia="Times New Roman" w:hAnsi="Times New Roman" w:cs="Times New Roman"/>
          <w:b/>
          <w:sz w:val="28"/>
          <w:szCs w:val="28"/>
        </w:rPr>
        <w:t>Про зайнятість населення</w:t>
      </w:r>
    </w:p>
    <w:p w:rsidR="00B07DCF" w:rsidRPr="00062E90" w:rsidRDefault="00B07DCF" w:rsidP="00B07DCF">
      <w:pPr>
        <w:spacing w:before="100" w:beforeAutospacing="1" w:after="100" w:afterAutospacing="1" w:line="240" w:lineRule="auto"/>
        <w:rPr>
          <w:rFonts w:ascii="Times New Roman" w:eastAsia="Times New Roman" w:hAnsi="Times New Roman" w:cs="Times New Roman"/>
          <w:b/>
          <w:color w:val="548DD4" w:themeColor="text2" w:themeTint="99"/>
          <w:sz w:val="28"/>
          <w:szCs w:val="28"/>
          <w:lang w:val="uk-UA"/>
        </w:rPr>
      </w:pPr>
      <w:bookmarkStart w:id="1" w:name="n742"/>
      <w:bookmarkEnd w:id="1"/>
      <w:r w:rsidRPr="00FE69C8">
        <w:rPr>
          <w:rFonts w:ascii="Times New Roman" w:eastAsia="Times New Roman" w:hAnsi="Times New Roman" w:cs="Times New Roman"/>
          <w:b/>
          <w:sz w:val="28"/>
          <w:szCs w:val="28"/>
        </w:rPr>
        <w:t>(Відомості Верховно</w:t>
      </w:r>
      <w:proofErr w:type="gramStart"/>
      <w:r w:rsidRPr="00FE69C8">
        <w:rPr>
          <w:rFonts w:ascii="Times New Roman" w:eastAsia="Times New Roman" w:hAnsi="Times New Roman" w:cs="Times New Roman"/>
          <w:b/>
          <w:sz w:val="28"/>
          <w:szCs w:val="28"/>
        </w:rPr>
        <w:t>ї Р</w:t>
      </w:r>
      <w:proofErr w:type="gramEnd"/>
      <w:r w:rsidRPr="00FE69C8">
        <w:rPr>
          <w:rFonts w:ascii="Times New Roman" w:eastAsia="Times New Roman" w:hAnsi="Times New Roman" w:cs="Times New Roman"/>
          <w:b/>
          <w:sz w:val="28"/>
          <w:szCs w:val="28"/>
        </w:rPr>
        <w:t>ади (ВВР), 2013, № 24, ст.243)</w:t>
      </w:r>
      <w:r w:rsidR="0042420B" w:rsidRPr="0042420B">
        <w:t xml:space="preserve"> </w:t>
      </w:r>
      <w:r w:rsidR="0042420B" w:rsidRPr="0042420B">
        <w:rPr>
          <w:color w:val="548DD4" w:themeColor="text2" w:themeTint="99"/>
        </w:rPr>
        <w:t>(</w:t>
      </w:r>
      <w:hyperlink r:id="rId4" w:history="1">
        <w:r w:rsidR="00062E90" w:rsidRPr="009711C6">
          <w:rPr>
            <w:rStyle w:val="a3"/>
            <w:rFonts w:ascii="Times New Roman" w:eastAsia="Times New Roman" w:hAnsi="Times New Roman" w:cs="Times New Roman"/>
            <w:b/>
            <w:sz w:val="28"/>
            <w:szCs w:val="28"/>
          </w:rPr>
          <w:t>http://zakon2.rada.gov.ua/laws/show/5067-17/page</w:t>
        </w:r>
      </w:hyperlink>
      <w:r w:rsidR="0042420B" w:rsidRPr="0042420B">
        <w:rPr>
          <w:rFonts w:ascii="Times New Roman" w:eastAsia="Times New Roman" w:hAnsi="Times New Roman" w:cs="Times New Roman"/>
          <w:b/>
          <w:color w:val="548DD4" w:themeColor="text2" w:themeTint="99"/>
          <w:sz w:val="28"/>
          <w:szCs w:val="28"/>
        </w:rPr>
        <w:t>)</w:t>
      </w:r>
      <w:r w:rsidR="00062E90">
        <w:rPr>
          <w:rFonts w:ascii="Times New Roman" w:eastAsia="Times New Roman" w:hAnsi="Times New Roman" w:cs="Times New Roman"/>
          <w:b/>
          <w:color w:val="548DD4" w:themeColor="text2" w:themeTint="99"/>
          <w:sz w:val="28"/>
          <w:szCs w:val="28"/>
          <w:lang w:val="uk-UA"/>
        </w:rPr>
        <w:t xml:space="preserve"> </w:t>
      </w:r>
    </w:p>
    <w:p w:rsidR="00FE69C8" w:rsidRPr="00FE69C8" w:rsidRDefault="00FE69C8" w:rsidP="00FE69C8">
      <w:pPr>
        <w:pStyle w:val="rvps2"/>
        <w:rPr>
          <w:b/>
          <w:sz w:val="28"/>
          <w:szCs w:val="28"/>
        </w:rPr>
      </w:pPr>
      <w:r w:rsidRPr="00FE69C8">
        <w:rPr>
          <w:rStyle w:val="rvts9"/>
          <w:b/>
          <w:sz w:val="28"/>
          <w:szCs w:val="28"/>
        </w:rPr>
        <w:t>Стаття 1.</w:t>
      </w:r>
      <w:r w:rsidRPr="00FE69C8">
        <w:rPr>
          <w:b/>
          <w:sz w:val="28"/>
          <w:szCs w:val="28"/>
        </w:rPr>
        <w:t xml:space="preserve"> Визначення термі</w:t>
      </w:r>
      <w:proofErr w:type="gramStart"/>
      <w:r w:rsidRPr="00FE69C8">
        <w:rPr>
          <w:b/>
          <w:sz w:val="28"/>
          <w:szCs w:val="28"/>
        </w:rPr>
        <w:t>н</w:t>
      </w:r>
      <w:proofErr w:type="gramEnd"/>
      <w:r w:rsidRPr="00FE69C8">
        <w:rPr>
          <w:b/>
          <w:sz w:val="28"/>
          <w:szCs w:val="28"/>
        </w:rPr>
        <w:t>ів</w:t>
      </w:r>
    </w:p>
    <w:p w:rsidR="00FE69C8" w:rsidRDefault="00FE69C8" w:rsidP="00FE69C8">
      <w:pPr>
        <w:pStyle w:val="rvps2"/>
      </w:pPr>
      <w:bookmarkStart w:id="2" w:name="n7"/>
      <w:bookmarkEnd w:id="2"/>
      <w:r>
        <w:t xml:space="preserve">1. У цьому Законі терміни вживаються </w:t>
      </w:r>
      <w:proofErr w:type="gramStart"/>
      <w:r>
        <w:t>в</w:t>
      </w:r>
      <w:proofErr w:type="gramEnd"/>
      <w:r>
        <w:t xml:space="preserve"> такому значенні:</w:t>
      </w:r>
    </w:p>
    <w:p w:rsidR="00FE69C8" w:rsidRPr="00623A6A" w:rsidRDefault="00FE69C8" w:rsidP="00FE69C8">
      <w:pPr>
        <w:pStyle w:val="rvps2"/>
      </w:pPr>
      <w:bookmarkStart w:id="3" w:name="n8"/>
      <w:bookmarkStart w:id="4" w:name="n11"/>
      <w:bookmarkEnd w:id="3"/>
      <w:bookmarkEnd w:id="4"/>
      <w:r>
        <w:t xml:space="preserve">4) </w:t>
      </w:r>
      <w:r w:rsidRPr="00FE69C8">
        <w:rPr>
          <w:b/>
        </w:rPr>
        <w:t>ваучер</w:t>
      </w:r>
      <w:r>
        <w:t xml:space="preserve"> - документ встановленого зразка, що дає особі відповідно до цього Закону право на перепідготовку, </w:t>
      </w:r>
      <w:proofErr w:type="gramStart"/>
      <w:r>
        <w:t>п</w:t>
      </w:r>
      <w:proofErr w:type="gramEnd"/>
      <w:r>
        <w:t>ідготовку на наступному освітньо-кваліфікаційному рівні, спеціалізацію, підвищення кваліфікації у навчальних закладах чи у роботодавця;</w:t>
      </w:r>
    </w:p>
    <w:p w:rsidR="00FE69C8" w:rsidRPr="00623A6A" w:rsidRDefault="00FE69C8" w:rsidP="00FE69C8">
      <w:pPr>
        <w:pStyle w:val="rvps2"/>
      </w:pPr>
      <w:r w:rsidRPr="00623A6A">
        <w:t>4</w:t>
      </w:r>
      <w:r w:rsidRPr="00623A6A">
        <w:rPr>
          <w:rStyle w:val="rvts37"/>
          <w:sz w:val="2"/>
          <w:szCs w:val="2"/>
        </w:rPr>
        <w:t>-</w:t>
      </w:r>
      <w:r w:rsidRPr="00623A6A">
        <w:rPr>
          <w:rStyle w:val="rvts37"/>
        </w:rPr>
        <w:t>1</w:t>
      </w:r>
      <w:r w:rsidRPr="00623A6A">
        <w:t xml:space="preserve">) </w:t>
      </w:r>
      <w:r w:rsidRPr="00FE69C8">
        <w:rPr>
          <w:b/>
        </w:rPr>
        <w:t>відряджені</w:t>
      </w:r>
      <w:r w:rsidRPr="00623A6A">
        <w:rPr>
          <w:b/>
        </w:rPr>
        <w:t xml:space="preserve"> </w:t>
      </w:r>
      <w:r w:rsidRPr="00FE69C8">
        <w:rPr>
          <w:b/>
        </w:rPr>
        <w:t>іноземні</w:t>
      </w:r>
      <w:r w:rsidRPr="00623A6A">
        <w:rPr>
          <w:b/>
        </w:rPr>
        <w:t xml:space="preserve"> </w:t>
      </w:r>
      <w:r w:rsidRPr="00FE69C8">
        <w:rPr>
          <w:b/>
        </w:rPr>
        <w:t>працівники</w:t>
      </w:r>
      <w:r w:rsidRPr="00623A6A">
        <w:t xml:space="preserve"> - </w:t>
      </w:r>
      <w:r>
        <w:t>іноземці</w:t>
      </w:r>
      <w:r w:rsidRPr="00623A6A">
        <w:t xml:space="preserve"> </w:t>
      </w:r>
      <w:r>
        <w:t>та</w:t>
      </w:r>
      <w:r w:rsidRPr="00623A6A">
        <w:t xml:space="preserve"> </w:t>
      </w:r>
      <w:r>
        <w:t>особи</w:t>
      </w:r>
      <w:r w:rsidRPr="00623A6A">
        <w:t xml:space="preserve"> </w:t>
      </w:r>
      <w:r>
        <w:t>без</w:t>
      </w:r>
      <w:r w:rsidRPr="00623A6A">
        <w:t xml:space="preserve"> </w:t>
      </w:r>
      <w:r>
        <w:t>громадянства</w:t>
      </w:r>
      <w:r w:rsidRPr="00623A6A">
        <w:t xml:space="preserve">, </w:t>
      </w:r>
      <w:r>
        <w:t>направлені</w:t>
      </w:r>
      <w:r w:rsidRPr="00623A6A">
        <w:t xml:space="preserve"> </w:t>
      </w:r>
      <w:r>
        <w:t>іноземним</w:t>
      </w:r>
      <w:r w:rsidRPr="00623A6A">
        <w:t xml:space="preserve"> </w:t>
      </w:r>
      <w:r>
        <w:t>роботодавцем</w:t>
      </w:r>
      <w:r w:rsidRPr="00623A6A">
        <w:t xml:space="preserve"> </w:t>
      </w:r>
      <w:r>
        <w:t>в</w:t>
      </w:r>
      <w:r w:rsidRPr="00623A6A">
        <w:t xml:space="preserve"> </w:t>
      </w:r>
      <w:r>
        <w:t>Україну</w:t>
      </w:r>
      <w:r w:rsidRPr="00623A6A">
        <w:t xml:space="preserve"> </w:t>
      </w:r>
      <w:r>
        <w:t>для</w:t>
      </w:r>
      <w:r w:rsidRPr="00623A6A">
        <w:t xml:space="preserve"> </w:t>
      </w:r>
      <w:r>
        <w:t>виконання</w:t>
      </w:r>
      <w:r w:rsidRPr="00623A6A">
        <w:t xml:space="preserve"> </w:t>
      </w:r>
      <w:r>
        <w:t>певного</w:t>
      </w:r>
      <w:r w:rsidRPr="00623A6A">
        <w:t xml:space="preserve"> </w:t>
      </w:r>
      <w:r>
        <w:t>обсягу</w:t>
      </w:r>
      <w:r w:rsidRPr="00623A6A">
        <w:t xml:space="preserve"> </w:t>
      </w:r>
      <w:r>
        <w:t>робіт</w:t>
      </w:r>
      <w:r w:rsidRPr="00623A6A">
        <w:t xml:space="preserve"> (</w:t>
      </w:r>
      <w:r>
        <w:t>послуг</w:t>
      </w:r>
      <w:r w:rsidRPr="00623A6A">
        <w:t xml:space="preserve">) </w:t>
      </w:r>
      <w:r>
        <w:t>на</w:t>
      </w:r>
      <w:r w:rsidRPr="00623A6A">
        <w:t xml:space="preserve"> </w:t>
      </w:r>
      <w:proofErr w:type="gramStart"/>
      <w:r>
        <w:t>п</w:t>
      </w:r>
      <w:proofErr w:type="gramEnd"/>
      <w:r>
        <w:t>ідставі</w:t>
      </w:r>
      <w:r w:rsidRPr="00623A6A">
        <w:t xml:space="preserve"> </w:t>
      </w:r>
      <w:r>
        <w:t>договорів</w:t>
      </w:r>
      <w:r w:rsidRPr="00623A6A">
        <w:t xml:space="preserve"> (</w:t>
      </w:r>
      <w:r>
        <w:t>контрактів</w:t>
      </w:r>
      <w:r w:rsidRPr="00623A6A">
        <w:t xml:space="preserve">), </w:t>
      </w:r>
      <w:r>
        <w:t>укладених</w:t>
      </w:r>
      <w:r w:rsidRPr="00623A6A">
        <w:t xml:space="preserve"> </w:t>
      </w:r>
      <w:r>
        <w:t>між</w:t>
      </w:r>
      <w:r w:rsidRPr="00623A6A">
        <w:t xml:space="preserve"> </w:t>
      </w:r>
      <w:r>
        <w:t>українським</w:t>
      </w:r>
      <w:r w:rsidRPr="00623A6A">
        <w:t xml:space="preserve"> </w:t>
      </w:r>
      <w:r>
        <w:t>та</w:t>
      </w:r>
      <w:r w:rsidRPr="00623A6A">
        <w:t xml:space="preserve"> </w:t>
      </w:r>
      <w:r>
        <w:t>іноземним</w:t>
      </w:r>
      <w:r w:rsidRPr="00623A6A">
        <w:t xml:space="preserve"> </w:t>
      </w:r>
      <w:r>
        <w:t>суб</w:t>
      </w:r>
      <w:r w:rsidRPr="00623A6A">
        <w:t>’</w:t>
      </w:r>
      <w:r>
        <w:t>єктами</w:t>
      </w:r>
      <w:r w:rsidRPr="00623A6A">
        <w:t xml:space="preserve"> </w:t>
      </w:r>
      <w:r>
        <w:t>господарювання</w:t>
      </w:r>
      <w:r w:rsidRPr="00623A6A">
        <w:t>;</w:t>
      </w:r>
    </w:p>
    <w:p w:rsidR="00FE69C8" w:rsidRPr="00FE69C8" w:rsidRDefault="00FE69C8" w:rsidP="00FE69C8">
      <w:pPr>
        <w:pStyle w:val="rvps2"/>
      </w:pPr>
      <w:bookmarkStart w:id="5" w:name="n776"/>
      <w:bookmarkEnd w:id="5"/>
      <w:r>
        <w:rPr>
          <w:rStyle w:val="rvts46"/>
        </w:rPr>
        <w:t>{Частину першу статті 1 доповнено пунктом 4</w:t>
      </w:r>
      <w:r>
        <w:rPr>
          <w:rStyle w:val="rvts37"/>
          <w:sz w:val="2"/>
          <w:szCs w:val="2"/>
        </w:rPr>
        <w:t>-</w:t>
      </w:r>
      <w:r>
        <w:rPr>
          <w:rStyle w:val="rvts37"/>
        </w:rPr>
        <w:t>1</w:t>
      </w:r>
      <w:r>
        <w:rPr>
          <w:rStyle w:val="rvts46"/>
        </w:rPr>
        <w:t xml:space="preserve"> згідно із Законом </w:t>
      </w:r>
      <w:hyperlink r:id="rId5" w:anchor="n77" w:tgtFrame="_blank" w:history="1">
        <w:r>
          <w:rPr>
            <w:rStyle w:val="a3"/>
          </w:rPr>
          <w:t>№ 2058-VIII від 23.05.2017</w:t>
        </w:r>
      </w:hyperlink>
      <w:r>
        <w:rPr>
          <w:rStyle w:val="rvts46"/>
        </w:rPr>
        <w:t>}</w:t>
      </w:r>
    </w:p>
    <w:p w:rsidR="006008B8" w:rsidRPr="00FE69C8" w:rsidRDefault="00FE69C8">
      <w:pPr>
        <w:rPr>
          <w:rStyle w:val="rvts0"/>
          <w:rFonts w:ascii="Times New Roman" w:hAnsi="Times New Roman" w:cs="Times New Roman"/>
        </w:rPr>
      </w:pPr>
      <w:r w:rsidRPr="00FE69C8">
        <w:rPr>
          <w:rStyle w:val="rvts0"/>
          <w:rFonts w:ascii="Times New Roman" w:hAnsi="Times New Roman" w:cs="Times New Roman"/>
        </w:rPr>
        <w:t xml:space="preserve">5) </w:t>
      </w:r>
      <w:r w:rsidRPr="00FE69C8">
        <w:rPr>
          <w:rStyle w:val="rvts0"/>
          <w:rFonts w:ascii="Times New Roman" w:hAnsi="Times New Roman" w:cs="Times New Roman"/>
          <w:b/>
        </w:rPr>
        <w:t>вільно обрана зайнятість</w:t>
      </w:r>
      <w:r w:rsidRPr="00FE69C8">
        <w:rPr>
          <w:rStyle w:val="rvts0"/>
          <w:rFonts w:ascii="Times New Roman" w:hAnsi="Times New Roman" w:cs="Times New Roman"/>
        </w:rPr>
        <w:t xml:space="preserve"> - реалізація права громадянина вільно обирати вид діяльності, не заборонений законом (зокрема такий, що не пов'язаний з виконанням оплачуваної роботи), а також професію та </w:t>
      </w:r>
      <w:proofErr w:type="gramStart"/>
      <w:r w:rsidRPr="00FE69C8">
        <w:rPr>
          <w:rStyle w:val="rvts0"/>
          <w:rFonts w:ascii="Times New Roman" w:hAnsi="Times New Roman" w:cs="Times New Roman"/>
        </w:rPr>
        <w:t>м</w:t>
      </w:r>
      <w:proofErr w:type="gramEnd"/>
      <w:r w:rsidRPr="00FE69C8">
        <w:rPr>
          <w:rStyle w:val="rvts0"/>
          <w:rFonts w:ascii="Times New Roman" w:hAnsi="Times New Roman" w:cs="Times New Roman"/>
        </w:rPr>
        <w:t>ісце роботи відповідно до своїх здібностей і потреб;</w:t>
      </w:r>
    </w:p>
    <w:p w:rsidR="00FE69C8" w:rsidRDefault="00FE69C8" w:rsidP="00FE69C8">
      <w:pPr>
        <w:pStyle w:val="rvps2"/>
      </w:pPr>
      <w:r>
        <w:t>8</w:t>
      </w:r>
      <w:r>
        <w:rPr>
          <w:rStyle w:val="rvts37"/>
          <w:sz w:val="2"/>
          <w:szCs w:val="2"/>
        </w:rPr>
        <w:t>-</w:t>
      </w:r>
      <w:r>
        <w:rPr>
          <w:rStyle w:val="rvts37"/>
        </w:rPr>
        <w:t>1</w:t>
      </w:r>
      <w:r w:rsidRPr="00FE69C8">
        <w:rPr>
          <w:b/>
        </w:rPr>
        <w:t>) іноземні високооплачувані професіонали</w:t>
      </w:r>
      <w:r>
        <w:t xml:space="preserve"> - іноземці або особи без громадянства, заробітна плата яких становить не менше 50 мінімальних заробітних плат;</w:t>
      </w:r>
    </w:p>
    <w:p w:rsidR="00FE69C8" w:rsidRDefault="00FE69C8" w:rsidP="00FE69C8">
      <w:pPr>
        <w:pStyle w:val="rvps2"/>
      </w:pPr>
      <w:bookmarkStart w:id="6" w:name="n787"/>
      <w:bookmarkEnd w:id="6"/>
      <w:r>
        <w:rPr>
          <w:rStyle w:val="rvts46"/>
        </w:rPr>
        <w:t>{Частину першу статті 1 доповнено пунктом 8</w:t>
      </w:r>
      <w:r>
        <w:rPr>
          <w:rStyle w:val="rvts37"/>
          <w:sz w:val="2"/>
          <w:szCs w:val="2"/>
        </w:rPr>
        <w:t>-</w:t>
      </w:r>
      <w:r>
        <w:rPr>
          <w:rStyle w:val="rvts37"/>
        </w:rPr>
        <w:t>1</w:t>
      </w:r>
      <w:r>
        <w:rPr>
          <w:rStyle w:val="rvts46"/>
        </w:rPr>
        <w:t xml:space="preserve"> згідно із Законом </w:t>
      </w:r>
      <w:hyperlink r:id="rId6" w:anchor="n77" w:tgtFrame="_blank" w:history="1">
        <w:r>
          <w:rPr>
            <w:rStyle w:val="a3"/>
          </w:rPr>
          <w:t>№ 2058-VIII від 23.05.2017</w:t>
        </w:r>
      </w:hyperlink>
      <w:r>
        <w:rPr>
          <w:rStyle w:val="rvts46"/>
        </w:rPr>
        <w:t>}</w:t>
      </w:r>
    </w:p>
    <w:p w:rsidR="00FE69C8" w:rsidRDefault="00FE69C8" w:rsidP="00FE69C8">
      <w:pPr>
        <w:pStyle w:val="rvps2"/>
      </w:pPr>
      <w:bookmarkStart w:id="7" w:name="n782"/>
      <w:bookmarkEnd w:id="7"/>
      <w:r>
        <w:t>8</w:t>
      </w:r>
      <w:r>
        <w:rPr>
          <w:rStyle w:val="rvts37"/>
          <w:sz w:val="2"/>
          <w:szCs w:val="2"/>
        </w:rPr>
        <w:t>-</w:t>
      </w:r>
      <w:r>
        <w:rPr>
          <w:rStyle w:val="rvts37"/>
        </w:rPr>
        <w:t>2</w:t>
      </w:r>
      <w:r>
        <w:t xml:space="preserve">) </w:t>
      </w:r>
      <w:r w:rsidRPr="00FE69C8">
        <w:rPr>
          <w:b/>
        </w:rPr>
        <w:t>іноземні ІТ-професіонали</w:t>
      </w:r>
      <w:r>
        <w:t xml:space="preserve"> - іноземці або особи без громадянства, які займають посади, </w:t>
      </w:r>
      <w:proofErr w:type="gramStart"/>
      <w:r>
        <w:t>пов’язан</w:t>
      </w:r>
      <w:proofErr w:type="gramEnd"/>
      <w:r>
        <w:t>і з розробленням та впровадженням результатів комп’ютерного програмування (операційної системи, комп’ютерних програм та їх компонентів, веб-сайтів, онлайн-сервісів) та криптографічних засобів захисту інформації в юридичних особах, що провадять діяльність із комп’ютерного програмування як основний вид економічної діяльності за Національним класифікатором видів економічної діяльності;</w:t>
      </w:r>
    </w:p>
    <w:p w:rsidR="00FE69C8" w:rsidRDefault="00FE69C8" w:rsidP="00FE69C8">
      <w:pPr>
        <w:pStyle w:val="rvps2"/>
      </w:pPr>
      <w:bookmarkStart w:id="8" w:name="n786"/>
      <w:bookmarkEnd w:id="8"/>
      <w:r>
        <w:rPr>
          <w:rStyle w:val="rvts46"/>
        </w:rPr>
        <w:t>{Частину першу статті 1 доповнено пунктом 8</w:t>
      </w:r>
      <w:r>
        <w:rPr>
          <w:rStyle w:val="rvts37"/>
          <w:sz w:val="2"/>
          <w:szCs w:val="2"/>
        </w:rPr>
        <w:t>-</w:t>
      </w:r>
      <w:r>
        <w:rPr>
          <w:rStyle w:val="rvts37"/>
        </w:rPr>
        <w:t>2</w:t>
      </w:r>
      <w:r>
        <w:rPr>
          <w:rStyle w:val="rvts46"/>
        </w:rPr>
        <w:t xml:space="preserve"> згідно із Законом </w:t>
      </w:r>
      <w:hyperlink r:id="rId7" w:anchor="n77" w:tgtFrame="_blank" w:history="1">
        <w:r>
          <w:rPr>
            <w:rStyle w:val="a3"/>
          </w:rPr>
          <w:t>№ 2058-VIII від 23.05.2017</w:t>
        </w:r>
      </w:hyperlink>
      <w:r>
        <w:rPr>
          <w:rStyle w:val="rvts46"/>
        </w:rPr>
        <w:t>}</w:t>
      </w:r>
    </w:p>
    <w:p w:rsidR="00FE69C8" w:rsidRDefault="00FE69C8" w:rsidP="00FE69C8">
      <w:pPr>
        <w:pStyle w:val="rvps2"/>
      </w:pPr>
      <w:bookmarkStart w:id="9" w:name="n783"/>
      <w:bookmarkEnd w:id="9"/>
      <w:r>
        <w:t>8</w:t>
      </w:r>
      <w:r>
        <w:rPr>
          <w:rStyle w:val="rvts37"/>
          <w:sz w:val="2"/>
          <w:szCs w:val="2"/>
        </w:rPr>
        <w:t>-</w:t>
      </w:r>
      <w:r>
        <w:rPr>
          <w:rStyle w:val="rvts37"/>
        </w:rPr>
        <w:t>3</w:t>
      </w:r>
      <w:r>
        <w:t xml:space="preserve">) </w:t>
      </w:r>
      <w:r w:rsidRPr="00FE69C8">
        <w:rPr>
          <w:b/>
        </w:rPr>
        <w:t>іноземний найманий працівник</w:t>
      </w:r>
      <w:r>
        <w:t xml:space="preserve"> - іноземець або особа без громадянства, який/яка працює за трудовим договором в українського роботодавця згідно із законодавством України;</w:t>
      </w:r>
    </w:p>
    <w:p w:rsidR="00FE69C8" w:rsidRPr="00623A6A" w:rsidRDefault="00FE69C8" w:rsidP="00FE69C8">
      <w:pPr>
        <w:pStyle w:val="rvps2"/>
        <w:rPr>
          <w:rStyle w:val="rvts46"/>
        </w:rPr>
      </w:pPr>
      <w:bookmarkStart w:id="10" w:name="n785"/>
      <w:bookmarkEnd w:id="10"/>
      <w:r>
        <w:rPr>
          <w:rStyle w:val="rvts46"/>
        </w:rPr>
        <w:t>{Частину першу статті 1 доповнено пунктом 8</w:t>
      </w:r>
      <w:r>
        <w:rPr>
          <w:rStyle w:val="rvts37"/>
          <w:sz w:val="2"/>
          <w:szCs w:val="2"/>
        </w:rPr>
        <w:t>-</w:t>
      </w:r>
      <w:r>
        <w:rPr>
          <w:rStyle w:val="rvts37"/>
        </w:rPr>
        <w:t>3</w:t>
      </w:r>
      <w:r>
        <w:rPr>
          <w:rStyle w:val="rvts46"/>
        </w:rPr>
        <w:t xml:space="preserve"> згідно із Законом </w:t>
      </w:r>
      <w:hyperlink r:id="rId8" w:anchor="n77" w:tgtFrame="_blank" w:history="1">
        <w:r>
          <w:rPr>
            <w:rStyle w:val="a3"/>
          </w:rPr>
          <w:t>№ 2058-VIII від 23.05.2017</w:t>
        </w:r>
      </w:hyperlink>
      <w:r>
        <w:rPr>
          <w:rStyle w:val="rvts46"/>
        </w:rPr>
        <w:t>}</w:t>
      </w:r>
    </w:p>
    <w:p w:rsidR="00FE69C8" w:rsidRPr="00623A6A" w:rsidRDefault="00FE69C8" w:rsidP="00FE69C8">
      <w:pPr>
        <w:pStyle w:val="rvps2"/>
      </w:pPr>
    </w:p>
    <w:p w:rsidR="00FE69C8" w:rsidRPr="00623A6A" w:rsidRDefault="00FE69C8" w:rsidP="00FE69C8">
      <w:pPr>
        <w:pStyle w:val="rvps2"/>
      </w:pPr>
      <w:bookmarkStart w:id="11" w:name="n784"/>
      <w:bookmarkEnd w:id="11"/>
      <w:r w:rsidRPr="00623A6A">
        <w:lastRenderedPageBreak/>
        <w:t>8</w:t>
      </w:r>
      <w:r w:rsidRPr="00623A6A">
        <w:rPr>
          <w:rStyle w:val="rvts37"/>
          <w:sz w:val="2"/>
          <w:szCs w:val="2"/>
        </w:rPr>
        <w:t>-</w:t>
      </w:r>
      <w:r w:rsidRPr="00623A6A">
        <w:rPr>
          <w:rStyle w:val="rvts37"/>
        </w:rPr>
        <w:t>4</w:t>
      </w:r>
      <w:r w:rsidRPr="00623A6A">
        <w:rPr>
          <w:b/>
        </w:rPr>
        <w:t xml:space="preserve">) </w:t>
      </w:r>
      <w:r w:rsidRPr="00FE69C8">
        <w:rPr>
          <w:b/>
        </w:rPr>
        <w:t>іноземний</w:t>
      </w:r>
      <w:r w:rsidRPr="00623A6A">
        <w:rPr>
          <w:b/>
        </w:rPr>
        <w:t xml:space="preserve"> </w:t>
      </w:r>
      <w:r w:rsidRPr="00FE69C8">
        <w:rPr>
          <w:b/>
        </w:rPr>
        <w:t>працівник</w:t>
      </w:r>
      <w:r w:rsidRPr="00623A6A">
        <w:rPr>
          <w:b/>
        </w:rPr>
        <w:t xml:space="preserve"> </w:t>
      </w:r>
      <w:r w:rsidRPr="00FE69C8">
        <w:rPr>
          <w:b/>
        </w:rPr>
        <w:t>творчої</w:t>
      </w:r>
      <w:r w:rsidRPr="00623A6A">
        <w:rPr>
          <w:b/>
        </w:rPr>
        <w:t xml:space="preserve"> </w:t>
      </w:r>
      <w:r w:rsidRPr="00FE69C8">
        <w:rPr>
          <w:b/>
        </w:rPr>
        <w:t>професії</w:t>
      </w:r>
      <w:r w:rsidRPr="00623A6A">
        <w:t xml:space="preserve"> - </w:t>
      </w:r>
      <w:r>
        <w:t>іноземці</w:t>
      </w:r>
      <w:r w:rsidRPr="00623A6A">
        <w:t xml:space="preserve"> </w:t>
      </w:r>
      <w:r>
        <w:t>та</w:t>
      </w:r>
      <w:r w:rsidRPr="00623A6A">
        <w:t xml:space="preserve"> </w:t>
      </w:r>
      <w:r>
        <w:t>особи</w:t>
      </w:r>
      <w:r w:rsidRPr="00623A6A">
        <w:t xml:space="preserve"> </w:t>
      </w:r>
      <w:r>
        <w:t>без</w:t>
      </w:r>
      <w:r w:rsidRPr="00623A6A">
        <w:t xml:space="preserve"> </w:t>
      </w:r>
      <w:r>
        <w:t>громадянства</w:t>
      </w:r>
      <w:r w:rsidRPr="00623A6A">
        <w:t xml:space="preserve">, </w:t>
      </w:r>
      <w:r>
        <w:t>які</w:t>
      </w:r>
      <w:r w:rsidRPr="00623A6A">
        <w:t xml:space="preserve"> </w:t>
      </w:r>
      <w:r>
        <w:t>займають</w:t>
      </w:r>
      <w:r w:rsidRPr="00623A6A">
        <w:t xml:space="preserve"> </w:t>
      </w:r>
      <w:r>
        <w:t>посади</w:t>
      </w:r>
      <w:r w:rsidRPr="00623A6A">
        <w:t xml:space="preserve">, </w:t>
      </w:r>
      <w:r>
        <w:t>що</w:t>
      </w:r>
      <w:r w:rsidRPr="00623A6A">
        <w:t xml:space="preserve"> </w:t>
      </w:r>
      <w:r>
        <w:t>передбачають</w:t>
      </w:r>
      <w:r w:rsidRPr="00623A6A">
        <w:t xml:space="preserve"> </w:t>
      </w:r>
      <w:r>
        <w:t>створення</w:t>
      </w:r>
      <w:r w:rsidRPr="00623A6A">
        <w:t xml:space="preserve"> </w:t>
      </w:r>
      <w:r>
        <w:t>об</w:t>
      </w:r>
      <w:r w:rsidRPr="00623A6A">
        <w:t>’</w:t>
      </w:r>
      <w:r>
        <w:t>єктів</w:t>
      </w:r>
      <w:r w:rsidRPr="00623A6A">
        <w:t xml:space="preserve"> </w:t>
      </w:r>
      <w:r>
        <w:t>авторського</w:t>
      </w:r>
      <w:r w:rsidRPr="00623A6A">
        <w:t xml:space="preserve"> </w:t>
      </w:r>
      <w:r>
        <w:t>права</w:t>
      </w:r>
      <w:r w:rsidRPr="00623A6A">
        <w:t xml:space="preserve"> </w:t>
      </w:r>
      <w:r>
        <w:t>та</w:t>
      </w:r>
      <w:r w:rsidRPr="00623A6A">
        <w:t>/</w:t>
      </w:r>
      <w:r>
        <w:t>або</w:t>
      </w:r>
      <w:r w:rsidRPr="00623A6A">
        <w:t xml:space="preserve"> </w:t>
      </w:r>
      <w:r>
        <w:t>суміжних</w:t>
      </w:r>
      <w:r w:rsidRPr="00623A6A">
        <w:t xml:space="preserve"> </w:t>
      </w:r>
      <w:r>
        <w:t>прав</w:t>
      </w:r>
      <w:r w:rsidRPr="00623A6A">
        <w:t xml:space="preserve"> </w:t>
      </w:r>
      <w:r>
        <w:t>як</w:t>
      </w:r>
      <w:r w:rsidRPr="00623A6A">
        <w:t xml:space="preserve"> </w:t>
      </w:r>
      <w:r>
        <w:t>основний</w:t>
      </w:r>
      <w:r w:rsidRPr="00623A6A">
        <w:t xml:space="preserve"> </w:t>
      </w:r>
      <w:r>
        <w:t>трудовий</w:t>
      </w:r>
      <w:r w:rsidRPr="00623A6A">
        <w:t xml:space="preserve"> </w:t>
      </w:r>
      <w:r>
        <w:t>обов</w:t>
      </w:r>
      <w:r w:rsidRPr="00623A6A">
        <w:t>’</w:t>
      </w:r>
      <w:r>
        <w:t>язок</w:t>
      </w:r>
      <w:r w:rsidRPr="00623A6A">
        <w:t>;</w:t>
      </w:r>
    </w:p>
    <w:p w:rsidR="00FE69C8" w:rsidRPr="00623A6A" w:rsidRDefault="00FE69C8" w:rsidP="00FE69C8">
      <w:pPr>
        <w:pStyle w:val="rvps2"/>
        <w:rPr>
          <w:rStyle w:val="rvts46"/>
        </w:rPr>
      </w:pPr>
      <w:bookmarkStart w:id="12" w:name="n780"/>
      <w:bookmarkEnd w:id="12"/>
      <w:r>
        <w:rPr>
          <w:rStyle w:val="rvts46"/>
        </w:rPr>
        <w:t>{Частину першу статті 1 доповнено пунктом 8</w:t>
      </w:r>
      <w:r>
        <w:rPr>
          <w:rStyle w:val="rvts37"/>
          <w:sz w:val="2"/>
          <w:szCs w:val="2"/>
        </w:rPr>
        <w:t>-</w:t>
      </w:r>
      <w:r>
        <w:rPr>
          <w:rStyle w:val="rvts37"/>
        </w:rPr>
        <w:t>4</w:t>
      </w:r>
      <w:r>
        <w:rPr>
          <w:rStyle w:val="rvts46"/>
        </w:rPr>
        <w:t xml:space="preserve"> згідно із Законом </w:t>
      </w:r>
      <w:hyperlink r:id="rId9" w:anchor="n77" w:tgtFrame="_blank" w:history="1">
        <w:r>
          <w:rPr>
            <w:rStyle w:val="a3"/>
          </w:rPr>
          <w:t>№ 2058-VIII від 23.05.2017</w:t>
        </w:r>
      </w:hyperlink>
      <w:r>
        <w:rPr>
          <w:rStyle w:val="rvts46"/>
        </w:rPr>
        <w:t>}</w:t>
      </w:r>
    </w:p>
    <w:p w:rsidR="00FE69C8" w:rsidRPr="00623A6A" w:rsidRDefault="00FE69C8" w:rsidP="00FE69C8">
      <w:pPr>
        <w:pStyle w:val="rvps2"/>
        <w:rPr>
          <w:rStyle w:val="rvts0"/>
        </w:rPr>
      </w:pPr>
      <w:r w:rsidRPr="00623A6A">
        <w:rPr>
          <w:rStyle w:val="rvts0"/>
        </w:rPr>
        <w:t xml:space="preserve">10) </w:t>
      </w:r>
      <w:r w:rsidRPr="00FE69C8">
        <w:rPr>
          <w:rStyle w:val="rvts0"/>
          <w:b/>
        </w:rPr>
        <w:t>молодий</w:t>
      </w:r>
      <w:r w:rsidRPr="00623A6A">
        <w:rPr>
          <w:rStyle w:val="rvts0"/>
          <w:b/>
        </w:rPr>
        <w:t xml:space="preserve"> </w:t>
      </w:r>
      <w:r w:rsidRPr="00FE69C8">
        <w:rPr>
          <w:rStyle w:val="rvts0"/>
          <w:b/>
        </w:rPr>
        <w:t>працівник</w:t>
      </w:r>
      <w:r w:rsidRPr="00623A6A">
        <w:rPr>
          <w:rStyle w:val="rvts0"/>
        </w:rPr>
        <w:t xml:space="preserve"> - </w:t>
      </w:r>
      <w:r>
        <w:rPr>
          <w:rStyle w:val="rvts0"/>
        </w:rPr>
        <w:t>громадянин</w:t>
      </w:r>
      <w:r w:rsidRPr="00623A6A">
        <w:rPr>
          <w:rStyle w:val="rvts0"/>
        </w:rPr>
        <w:t xml:space="preserve"> </w:t>
      </w:r>
      <w:r>
        <w:rPr>
          <w:rStyle w:val="rvts0"/>
        </w:rPr>
        <w:t>України</w:t>
      </w:r>
      <w:r w:rsidRPr="00623A6A">
        <w:rPr>
          <w:rStyle w:val="rvts0"/>
        </w:rPr>
        <w:t xml:space="preserve"> </w:t>
      </w:r>
      <w:r>
        <w:rPr>
          <w:rStyle w:val="rvts0"/>
        </w:rPr>
        <w:t>віком</w:t>
      </w:r>
      <w:r w:rsidRPr="00623A6A">
        <w:rPr>
          <w:rStyle w:val="rvts0"/>
        </w:rPr>
        <w:t xml:space="preserve"> </w:t>
      </w:r>
      <w:r>
        <w:rPr>
          <w:rStyle w:val="rvts0"/>
        </w:rPr>
        <w:t>до</w:t>
      </w:r>
      <w:r w:rsidRPr="00623A6A">
        <w:rPr>
          <w:rStyle w:val="rvts0"/>
        </w:rPr>
        <w:t xml:space="preserve"> 35 </w:t>
      </w:r>
      <w:r>
        <w:rPr>
          <w:rStyle w:val="rvts0"/>
        </w:rPr>
        <w:t>років</w:t>
      </w:r>
      <w:r w:rsidRPr="00623A6A">
        <w:rPr>
          <w:rStyle w:val="rvts0"/>
        </w:rPr>
        <w:t xml:space="preserve">, </w:t>
      </w:r>
      <w:r>
        <w:rPr>
          <w:rStyle w:val="rvts0"/>
        </w:rPr>
        <w:t>випускник</w:t>
      </w:r>
      <w:r w:rsidRPr="00623A6A">
        <w:rPr>
          <w:rStyle w:val="rvts0"/>
        </w:rPr>
        <w:t xml:space="preserve"> </w:t>
      </w:r>
      <w:r>
        <w:rPr>
          <w:rStyle w:val="rvts0"/>
        </w:rPr>
        <w:t>професійно</w:t>
      </w:r>
      <w:r w:rsidRPr="00623A6A">
        <w:rPr>
          <w:rStyle w:val="rvts0"/>
        </w:rPr>
        <w:t>-</w:t>
      </w:r>
      <w:r>
        <w:rPr>
          <w:rStyle w:val="rvts0"/>
        </w:rPr>
        <w:t>технічного</w:t>
      </w:r>
      <w:r w:rsidRPr="00623A6A">
        <w:rPr>
          <w:rStyle w:val="rvts0"/>
        </w:rPr>
        <w:t xml:space="preserve"> </w:t>
      </w:r>
      <w:r>
        <w:rPr>
          <w:rStyle w:val="rvts0"/>
        </w:rPr>
        <w:t>або</w:t>
      </w:r>
      <w:r w:rsidRPr="00623A6A">
        <w:rPr>
          <w:rStyle w:val="rvts0"/>
        </w:rPr>
        <w:t xml:space="preserve"> </w:t>
      </w:r>
      <w:r>
        <w:rPr>
          <w:rStyle w:val="rvts0"/>
        </w:rPr>
        <w:t>вищого</w:t>
      </w:r>
      <w:r w:rsidRPr="00623A6A">
        <w:rPr>
          <w:rStyle w:val="rvts0"/>
        </w:rPr>
        <w:t xml:space="preserve"> </w:t>
      </w:r>
      <w:r>
        <w:rPr>
          <w:rStyle w:val="rvts0"/>
        </w:rPr>
        <w:t>навчального</w:t>
      </w:r>
      <w:r w:rsidRPr="00623A6A">
        <w:rPr>
          <w:rStyle w:val="rvts0"/>
        </w:rPr>
        <w:t xml:space="preserve"> </w:t>
      </w:r>
      <w:r>
        <w:rPr>
          <w:rStyle w:val="rvts0"/>
        </w:rPr>
        <w:t>закладу</w:t>
      </w:r>
      <w:r w:rsidRPr="00623A6A">
        <w:rPr>
          <w:rStyle w:val="rvts0"/>
        </w:rPr>
        <w:t xml:space="preserve">, </w:t>
      </w:r>
      <w:r>
        <w:rPr>
          <w:rStyle w:val="rvts0"/>
        </w:rPr>
        <w:t>який</w:t>
      </w:r>
      <w:r w:rsidRPr="00623A6A">
        <w:rPr>
          <w:rStyle w:val="rvts0"/>
        </w:rPr>
        <w:t xml:space="preserve"> </w:t>
      </w:r>
      <w:r>
        <w:rPr>
          <w:rStyle w:val="rvts0"/>
        </w:rPr>
        <w:t>у</w:t>
      </w:r>
      <w:r w:rsidRPr="00623A6A">
        <w:rPr>
          <w:rStyle w:val="rvts0"/>
        </w:rPr>
        <w:t xml:space="preserve"> </w:t>
      </w:r>
      <w:r>
        <w:rPr>
          <w:rStyle w:val="rvts0"/>
        </w:rPr>
        <w:t>шестимісячний</w:t>
      </w:r>
      <w:r w:rsidRPr="00623A6A">
        <w:rPr>
          <w:rStyle w:val="rvts0"/>
        </w:rPr>
        <w:t xml:space="preserve"> </w:t>
      </w:r>
      <w:r>
        <w:rPr>
          <w:rStyle w:val="rvts0"/>
        </w:rPr>
        <w:t>строк</w:t>
      </w:r>
      <w:r w:rsidRPr="00623A6A">
        <w:rPr>
          <w:rStyle w:val="rvts0"/>
        </w:rPr>
        <w:t xml:space="preserve"> </w:t>
      </w:r>
      <w:proofErr w:type="gramStart"/>
      <w:r>
        <w:rPr>
          <w:rStyle w:val="rvts0"/>
        </w:rPr>
        <w:t>п</w:t>
      </w:r>
      <w:proofErr w:type="gramEnd"/>
      <w:r>
        <w:rPr>
          <w:rStyle w:val="rvts0"/>
        </w:rPr>
        <w:t>ісля</w:t>
      </w:r>
      <w:r w:rsidRPr="00623A6A">
        <w:rPr>
          <w:rStyle w:val="rvts0"/>
        </w:rPr>
        <w:t xml:space="preserve"> </w:t>
      </w:r>
      <w:r>
        <w:rPr>
          <w:rStyle w:val="rvts0"/>
        </w:rPr>
        <w:t>закінчення</w:t>
      </w:r>
      <w:r w:rsidRPr="00623A6A">
        <w:rPr>
          <w:rStyle w:val="rvts0"/>
        </w:rPr>
        <w:t xml:space="preserve"> </w:t>
      </w:r>
      <w:r>
        <w:rPr>
          <w:rStyle w:val="rvts0"/>
        </w:rPr>
        <w:t>навчання</w:t>
      </w:r>
      <w:r w:rsidRPr="00623A6A">
        <w:rPr>
          <w:rStyle w:val="rvts0"/>
        </w:rPr>
        <w:t xml:space="preserve"> </w:t>
      </w:r>
      <w:r>
        <w:rPr>
          <w:rStyle w:val="rvts0"/>
        </w:rPr>
        <w:t>працевлаштувався</w:t>
      </w:r>
      <w:r w:rsidRPr="00623A6A">
        <w:rPr>
          <w:rStyle w:val="rvts0"/>
        </w:rPr>
        <w:t xml:space="preserve"> </w:t>
      </w:r>
      <w:r>
        <w:rPr>
          <w:rStyle w:val="rvts0"/>
        </w:rPr>
        <w:t>самостійно</w:t>
      </w:r>
      <w:r w:rsidRPr="00623A6A">
        <w:rPr>
          <w:rStyle w:val="rvts0"/>
        </w:rPr>
        <w:t xml:space="preserve"> </w:t>
      </w:r>
      <w:r>
        <w:rPr>
          <w:rStyle w:val="rvts0"/>
        </w:rPr>
        <w:t>або</w:t>
      </w:r>
      <w:r w:rsidRPr="00623A6A">
        <w:rPr>
          <w:rStyle w:val="rvts0"/>
        </w:rPr>
        <w:t xml:space="preserve"> </w:t>
      </w:r>
      <w:r>
        <w:rPr>
          <w:rStyle w:val="rvts0"/>
        </w:rPr>
        <w:t>за</w:t>
      </w:r>
      <w:r w:rsidRPr="00623A6A">
        <w:rPr>
          <w:rStyle w:val="rvts0"/>
        </w:rPr>
        <w:t xml:space="preserve"> </w:t>
      </w:r>
      <w:r>
        <w:rPr>
          <w:rStyle w:val="rvts0"/>
        </w:rPr>
        <w:t>направленням</w:t>
      </w:r>
      <w:r w:rsidRPr="00623A6A">
        <w:rPr>
          <w:rStyle w:val="rvts0"/>
        </w:rPr>
        <w:t xml:space="preserve"> </w:t>
      </w:r>
      <w:r>
        <w:rPr>
          <w:rStyle w:val="rvts0"/>
        </w:rPr>
        <w:t>навчального</w:t>
      </w:r>
      <w:r w:rsidRPr="00623A6A">
        <w:rPr>
          <w:rStyle w:val="rvts0"/>
        </w:rPr>
        <w:t xml:space="preserve"> </w:t>
      </w:r>
      <w:r>
        <w:rPr>
          <w:rStyle w:val="rvts0"/>
        </w:rPr>
        <w:t>закладу</w:t>
      </w:r>
      <w:r w:rsidRPr="00623A6A">
        <w:rPr>
          <w:rStyle w:val="rvts0"/>
        </w:rPr>
        <w:t xml:space="preserve"> </w:t>
      </w:r>
      <w:r>
        <w:rPr>
          <w:rStyle w:val="rvts0"/>
        </w:rPr>
        <w:t>чи</w:t>
      </w:r>
      <w:r w:rsidRPr="00623A6A">
        <w:rPr>
          <w:rStyle w:val="rvts0"/>
        </w:rPr>
        <w:t xml:space="preserve"> </w:t>
      </w:r>
      <w:r>
        <w:rPr>
          <w:rStyle w:val="rvts0"/>
        </w:rPr>
        <w:t>територіального</w:t>
      </w:r>
      <w:r w:rsidRPr="00623A6A">
        <w:rPr>
          <w:rStyle w:val="rvts0"/>
        </w:rPr>
        <w:t xml:space="preserve"> </w:t>
      </w:r>
      <w:r>
        <w:rPr>
          <w:rStyle w:val="rvts0"/>
        </w:rPr>
        <w:t>органу</w:t>
      </w:r>
      <w:r w:rsidRPr="00623A6A">
        <w:rPr>
          <w:rStyle w:val="rvts0"/>
        </w:rPr>
        <w:t xml:space="preserve"> </w:t>
      </w:r>
      <w:r>
        <w:rPr>
          <w:rStyle w:val="rvts0"/>
        </w:rPr>
        <w:t>центрального</w:t>
      </w:r>
      <w:r w:rsidRPr="00623A6A">
        <w:rPr>
          <w:rStyle w:val="rvts0"/>
        </w:rPr>
        <w:t xml:space="preserve"> </w:t>
      </w:r>
      <w:r>
        <w:rPr>
          <w:rStyle w:val="rvts0"/>
        </w:rPr>
        <w:t>органу</w:t>
      </w:r>
      <w:r w:rsidRPr="00623A6A">
        <w:rPr>
          <w:rStyle w:val="rvts0"/>
        </w:rPr>
        <w:t xml:space="preserve"> </w:t>
      </w:r>
      <w:r>
        <w:rPr>
          <w:rStyle w:val="rvts0"/>
        </w:rPr>
        <w:t>виконавчої</w:t>
      </w:r>
      <w:r w:rsidRPr="00623A6A">
        <w:rPr>
          <w:rStyle w:val="rvts0"/>
        </w:rPr>
        <w:t xml:space="preserve"> </w:t>
      </w:r>
      <w:r>
        <w:rPr>
          <w:rStyle w:val="rvts0"/>
        </w:rPr>
        <w:t>влади</w:t>
      </w:r>
      <w:r w:rsidRPr="00623A6A">
        <w:rPr>
          <w:rStyle w:val="rvts0"/>
        </w:rPr>
        <w:t xml:space="preserve">, </w:t>
      </w:r>
      <w:r>
        <w:rPr>
          <w:rStyle w:val="rvts0"/>
        </w:rPr>
        <w:t>що</w:t>
      </w:r>
      <w:r w:rsidRPr="00623A6A">
        <w:rPr>
          <w:rStyle w:val="rvts0"/>
        </w:rPr>
        <w:t xml:space="preserve"> </w:t>
      </w:r>
      <w:r>
        <w:rPr>
          <w:rStyle w:val="rvts0"/>
        </w:rPr>
        <w:t>реалізує</w:t>
      </w:r>
      <w:r w:rsidRPr="00623A6A">
        <w:rPr>
          <w:rStyle w:val="rvts0"/>
        </w:rPr>
        <w:t xml:space="preserve"> </w:t>
      </w:r>
      <w:r>
        <w:rPr>
          <w:rStyle w:val="rvts0"/>
        </w:rPr>
        <w:t>державну</w:t>
      </w:r>
      <w:r w:rsidRPr="00623A6A">
        <w:rPr>
          <w:rStyle w:val="rvts0"/>
        </w:rPr>
        <w:t xml:space="preserve"> </w:t>
      </w:r>
      <w:r>
        <w:rPr>
          <w:rStyle w:val="rvts0"/>
        </w:rPr>
        <w:t>політику</w:t>
      </w:r>
      <w:r w:rsidRPr="00623A6A">
        <w:rPr>
          <w:rStyle w:val="rvts0"/>
        </w:rPr>
        <w:t xml:space="preserve"> </w:t>
      </w:r>
      <w:r>
        <w:rPr>
          <w:rStyle w:val="rvts0"/>
        </w:rPr>
        <w:t>у</w:t>
      </w:r>
      <w:r w:rsidRPr="00623A6A">
        <w:rPr>
          <w:rStyle w:val="rvts0"/>
        </w:rPr>
        <w:t xml:space="preserve"> </w:t>
      </w:r>
      <w:r>
        <w:rPr>
          <w:rStyle w:val="rvts0"/>
        </w:rPr>
        <w:t>сфері</w:t>
      </w:r>
      <w:r w:rsidRPr="00623A6A">
        <w:rPr>
          <w:rStyle w:val="rvts0"/>
        </w:rPr>
        <w:t xml:space="preserve"> </w:t>
      </w:r>
      <w:r>
        <w:rPr>
          <w:rStyle w:val="rvts0"/>
        </w:rPr>
        <w:t>зайнятості</w:t>
      </w:r>
      <w:r w:rsidRPr="00623A6A">
        <w:rPr>
          <w:rStyle w:val="rvts0"/>
        </w:rPr>
        <w:t xml:space="preserve"> </w:t>
      </w:r>
      <w:r>
        <w:rPr>
          <w:rStyle w:val="rvts0"/>
        </w:rPr>
        <w:t>населення</w:t>
      </w:r>
      <w:r w:rsidRPr="00623A6A">
        <w:rPr>
          <w:rStyle w:val="rvts0"/>
        </w:rPr>
        <w:t xml:space="preserve"> </w:t>
      </w:r>
      <w:r>
        <w:rPr>
          <w:rStyle w:val="rvts0"/>
        </w:rPr>
        <w:t>та</w:t>
      </w:r>
      <w:r w:rsidRPr="00623A6A">
        <w:rPr>
          <w:rStyle w:val="rvts0"/>
        </w:rPr>
        <w:t xml:space="preserve"> </w:t>
      </w:r>
      <w:r>
        <w:rPr>
          <w:rStyle w:val="rvts0"/>
        </w:rPr>
        <w:t>трудової</w:t>
      </w:r>
      <w:r w:rsidRPr="00623A6A">
        <w:rPr>
          <w:rStyle w:val="rvts0"/>
        </w:rPr>
        <w:t xml:space="preserve"> </w:t>
      </w:r>
      <w:r>
        <w:rPr>
          <w:rStyle w:val="rvts0"/>
        </w:rPr>
        <w:t>міграції</w:t>
      </w:r>
      <w:r w:rsidRPr="00623A6A">
        <w:rPr>
          <w:rStyle w:val="rvts0"/>
        </w:rPr>
        <w:t xml:space="preserve">, </w:t>
      </w:r>
      <w:r>
        <w:rPr>
          <w:rStyle w:val="rvts0"/>
        </w:rPr>
        <w:t>та</w:t>
      </w:r>
      <w:r w:rsidRPr="00623A6A">
        <w:rPr>
          <w:rStyle w:val="rvts0"/>
        </w:rPr>
        <w:t xml:space="preserve"> </w:t>
      </w:r>
      <w:r>
        <w:rPr>
          <w:rStyle w:val="rvts0"/>
        </w:rPr>
        <w:t>продовжує</w:t>
      </w:r>
      <w:r w:rsidRPr="00623A6A">
        <w:rPr>
          <w:rStyle w:val="rvts0"/>
        </w:rPr>
        <w:t xml:space="preserve"> </w:t>
      </w:r>
      <w:r>
        <w:rPr>
          <w:rStyle w:val="rvts0"/>
        </w:rPr>
        <w:t>працювати</w:t>
      </w:r>
      <w:r w:rsidRPr="00623A6A">
        <w:rPr>
          <w:rStyle w:val="rvts0"/>
        </w:rPr>
        <w:t xml:space="preserve"> </w:t>
      </w:r>
      <w:r>
        <w:rPr>
          <w:rStyle w:val="rvts0"/>
        </w:rPr>
        <w:t>протягом</w:t>
      </w:r>
      <w:r w:rsidRPr="00623A6A">
        <w:rPr>
          <w:rStyle w:val="rvts0"/>
        </w:rPr>
        <w:t xml:space="preserve"> </w:t>
      </w:r>
      <w:r>
        <w:rPr>
          <w:rStyle w:val="rvts0"/>
        </w:rPr>
        <w:t>трьох</w:t>
      </w:r>
      <w:r w:rsidRPr="00623A6A">
        <w:rPr>
          <w:rStyle w:val="rvts0"/>
        </w:rPr>
        <w:t xml:space="preserve"> </w:t>
      </w:r>
      <w:r>
        <w:rPr>
          <w:rStyle w:val="rvts0"/>
        </w:rPr>
        <w:t>років</w:t>
      </w:r>
      <w:r w:rsidRPr="00623A6A">
        <w:rPr>
          <w:rStyle w:val="rvts0"/>
        </w:rPr>
        <w:t xml:space="preserve"> </w:t>
      </w:r>
      <w:r>
        <w:rPr>
          <w:rStyle w:val="rvts0"/>
        </w:rPr>
        <w:t>за</w:t>
      </w:r>
      <w:r w:rsidRPr="00623A6A">
        <w:rPr>
          <w:rStyle w:val="rvts0"/>
        </w:rPr>
        <w:t xml:space="preserve"> </w:t>
      </w:r>
      <w:r>
        <w:rPr>
          <w:rStyle w:val="rvts0"/>
        </w:rPr>
        <w:t>кваліфікацією</w:t>
      </w:r>
      <w:r w:rsidRPr="00623A6A">
        <w:rPr>
          <w:rStyle w:val="rvts0"/>
        </w:rPr>
        <w:t xml:space="preserve">, </w:t>
      </w:r>
      <w:r>
        <w:rPr>
          <w:rStyle w:val="rvts0"/>
        </w:rPr>
        <w:t>яку</w:t>
      </w:r>
      <w:r w:rsidRPr="00623A6A">
        <w:rPr>
          <w:rStyle w:val="rvts0"/>
        </w:rPr>
        <w:t xml:space="preserve"> </w:t>
      </w:r>
      <w:r>
        <w:rPr>
          <w:rStyle w:val="rvts0"/>
        </w:rPr>
        <w:t>він</w:t>
      </w:r>
      <w:r w:rsidRPr="00623A6A">
        <w:rPr>
          <w:rStyle w:val="rvts0"/>
        </w:rPr>
        <w:t xml:space="preserve"> </w:t>
      </w:r>
      <w:r>
        <w:rPr>
          <w:rStyle w:val="rvts0"/>
        </w:rPr>
        <w:t>набув</w:t>
      </w:r>
      <w:r w:rsidRPr="00623A6A">
        <w:rPr>
          <w:rStyle w:val="rvts0"/>
        </w:rPr>
        <w:t xml:space="preserve"> </w:t>
      </w:r>
      <w:proofErr w:type="gramStart"/>
      <w:r>
        <w:rPr>
          <w:rStyle w:val="rvts0"/>
        </w:rPr>
        <w:t>п</w:t>
      </w:r>
      <w:proofErr w:type="gramEnd"/>
      <w:r>
        <w:rPr>
          <w:rStyle w:val="rvts0"/>
        </w:rPr>
        <w:t>ід</w:t>
      </w:r>
      <w:r w:rsidRPr="00623A6A">
        <w:rPr>
          <w:rStyle w:val="rvts0"/>
        </w:rPr>
        <w:t xml:space="preserve"> </w:t>
      </w:r>
      <w:r>
        <w:rPr>
          <w:rStyle w:val="rvts0"/>
        </w:rPr>
        <w:t>час</w:t>
      </w:r>
      <w:r w:rsidRPr="00623A6A">
        <w:rPr>
          <w:rStyle w:val="rvts0"/>
        </w:rPr>
        <w:t xml:space="preserve"> </w:t>
      </w:r>
      <w:r>
        <w:rPr>
          <w:rStyle w:val="rvts0"/>
        </w:rPr>
        <w:t>навчання</w:t>
      </w:r>
      <w:r w:rsidRPr="00623A6A">
        <w:rPr>
          <w:rStyle w:val="rvts0"/>
        </w:rPr>
        <w:t xml:space="preserve">, </w:t>
      </w:r>
      <w:r>
        <w:rPr>
          <w:rStyle w:val="rvts0"/>
        </w:rPr>
        <w:t>в</w:t>
      </w:r>
      <w:r w:rsidRPr="00623A6A">
        <w:rPr>
          <w:rStyle w:val="rvts0"/>
        </w:rPr>
        <w:t xml:space="preserve"> </w:t>
      </w:r>
      <w:r>
        <w:rPr>
          <w:rStyle w:val="rvts0"/>
        </w:rPr>
        <w:t>тому</w:t>
      </w:r>
      <w:r w:rsidRPr="00623A6A">
        <w:rPr>
          <w:rStyle w:val="rvts0"/>
        </w:rPr>
        <w:t xml:space="preserve"> </w:t>
      </w:r>
      <w:r>
        <w:rPr>
          <w:rStyle w:val="rvts0"/>
        </w:rPr>
        <w:t>числі</w:t>
      </w:r>
      <w:r w:rsidRPr="00623A6A">
        <w:rPr>
          <w:rStyle w:val="rvts0"/>
        </w:rPr>
        <w:t xml:space="preserve"> </w:t>
      </w:r>
      <w:r>
        <w:rPr>
          <w:rStyle w:val="rvts0"/>
        </w:rPr>
        <w:t>незалежно</w:t>
      </w:r>
      <w:r w:rsidRPr="00623A6A">
        <w:rPr>
          <w:rStyle w:val="rvts0"/>
        </w:rPr>
        <w:t xml:space="preserve"> </w:t>
      </w:r>
      <w:r>
        <w:rPr>
          <w:rStyle w:val="rvts0"/>
        </w:rPr>
        <w:t>від</w:t>
      </w:r>
      <w:r w:rsidRPr="00623A6A">
        <w:rPr>
          <w:rStyle w:val="rvts0"/>
        </w:rPr>
        <w:t xml:space="preserve"> </w:t>
      </w:r>
      <w:r>
        <w:rPr>
          <w:rStyle w:val="rvts0"/>
        </w:rPr>
        <w:t>місця</w:t>
      </w:r>
      <w:r w:rsidRPr="00623A6A">
        <w:rPr>
          <w:rStyle w:val="rvts0"/>
        </w:rPr>
        <w:t xml:space="preserve"> </w:t>
      </w:r>
      <w:r>
        <w:rPr>
          <w:rStyle w:val="rvts0"/>
        </w:rPr>
        <w:t>першого</w:t>
      </w:r>
      <w:r w:rsidRPr="00623A6A">
        <w:rPr>
          <w:rStyle w:val="rvts0"/>
        </w:rPr>
        <w:t xml:space="preserve"> </w:t>
      </w:r>
      <w:r>
        <w:rPr>
          <w:rStyle w:val="rvts0"/>
        </w:rPr>
        <w:t>працевлаштування</w:t>
      </w:r>
      <w:r w:rsidRPr="00623A6A">
        <w:rPr>
          <w:rStyle w:val="rvts0"/>
        </w:rPr>
        <w:t>;</w:t>
      </w:r>
    </w:p>
    <w:p w:rsidR="00FE69C8" w:rsidRPr="00623A6A" w:rsidRDefault="00FE69C8" w:rsidP="00FE69C8">
      <w:pPr>
        <w:pStyle w:val="rvps2"/>
        <w:rPr>
          <w:rStyle w:val="rvts0"/>
        </w:rPr>
      </w:pPr>
      <w:proofErr w:type="gramStart"/>
      <w:r w:rsidRPr="00623A6A">
        <w:rPr>
          <w:rStyle w:val="rvts0"/>
        </w:rPr>
        <w:t xml:space="preserve">12) </w:t>
      </w:r>
      <w:r w:rsidRPr="00FE69C8">
        <w:rPr>
          <w:rStyle w:val="rvts0"/>
          <w:b/>
        </w:rPr>
        <w:t>нове</w:t>
      </w:r>
      <w:r w:rsidRPr="00623A6A">
        <w:rPr>
          <w:rStyle w:val="rvts0"/>
          <w:b/>
        </w:rPr>
        <w:t xml:space="preserve"> </w:t>
      </w:r>
      <w:r w:rsidRPr="00FE69C8">
        <w:rPr>
          <w:rStyle w:val="rvts0"/>
          <w:b/>
        </w:rPr>
        <w:t>робоче</w:t>
      </w:r>
      <w:r w:rsidRPr="00623A6A">
        <w:rPr>
          <w:rStyle w:val="rvts0"/>
          <w:b/>
        </w:rPr>
        <w:t xml:space="preserve"> </w:t>
      </w:r>
      <w:r w:rsidRPr="00FE69C8">
        <w:rPr>
          <w:rStyle w:val="rvts0"/>
          <w:b/>
        </w:rPr>
        <w:t>місце</w:t>
      </w:r>
      <w:r w:rsidRPr="00623A6A">
        <w:rPr>
          <w:rStyle w:val="rvts0"/>
        </w:rPr>
        <w:t xml:space="preserve"> - </w:t>
      </w:r>
      <w:r>
        <w:rPr>
          <w:rStyle w:val="rvts0"/>
        </w:rPr>
        <w:t>робоче</w:t>
      </w:r>
      <w:r w:rsidRPr="00623A6A">
        <w:rPr>
          <w:rStyle w:val="rvts0"/>
        </w:rPr>
        <w:t xml:space="preserve"> </w:t>
      </w:r>
      <w:r>
        <w:rPr>
          <w:rStyle w:val="rvts0"/>
        </w:rPr>
        <w:t>місце</w:t>
      </w:r>
      <w:r w:rsidRPr="00623A6A">
        <w:rPr>
          <w:rStyle w:val="rvts0"/>
        </w:rPr>
        <w:t xml:space="preserve">, </w:t>
      </w:r>
      <w:r>
        <w:rPr>
          <w:rStyle w:val="rvts0"/>
        </w:rPr>
        <w:t>яке</w:t>
      </w:r>
      <w:r w:rsidRPr="00623A6A">
        <w:rPr>
          <w:rStyle w:val="rvts0"/>
        </w:rPr>
        <w:t xml:space="preserve"> </w:t>
      </w:r>
      <w:r>
        <w:rPr>
          <w:rStyle w:val="rvts0"/>
        </w:rPr>
        <w:t>створене</w:t>
      </w:r>
      <w:r w:rsidRPr="00623A6A">
        <w:rPr>
          <w:rStyle w:val="rvts0"/>
        </w:rPr>
        <w:t xml:space="preserve"> </w:t>
      </w:r>
      <w:r>
        <w:rPr>
          <w:rStyle w:val="rvts0"/>
        </w:rPr>
        <w:t>у</w:t>
      </w:r>
      <w:r w:rsidRPr="00623A6A">
        <w:rPr>
          <w:rStyle w:val="rvts0"/>
        </w:rPr>
        <w:t xml:space="preserve"> </w:t>
      </w:r>
      <w:r>
        <w:rPr>
          <w:rStyle w:val="rvts0"/>
        </w:rPr>
        <w:t>зв</w:t>
      </w:r>
      <w:r w:rsidRPr="00623A6A">
        <w:rPr>
          <w:rStyle w:val="rvts0"/>
        </w:rPr>
        <w:t>'</w:t>
      </w:r>
      <w:r>
        <w:rPr>
          <w:rStyle w:val="rvts0"/>
        </w:rPr>
        <w:t>язку</w:t>
      </w:r>
      <w:r w:rsidRPr="00623A6A">
        <w:rPr>
          <w:rStyle w:val="rvts0"/>
        </w:rPr>
        <w:t xml:space="preserve"> </w:t>
      </w:r>
      <w:r>
        <w:rPr>
          <w:rStyle w:val="rvts0"/>
        </w:rPr>
        <w:t>із</w:t>
      </w:r>
      <w:r w:rsidRPr="00623A6A">
        <w:rPr>
          <w:rStyle w:val="rvts0"/>
        </w:rPr>
        <w:t xml:space="preserve"> </w:t>
      </w:r>
      <w:r>
        <w:rPr>
          <w:rStyle w:val="rvts0"/>
        </w:rPr>
        <w:t>створенням</w:t>
      </w:r>
      <w:r w:rsidRPr="00623A6A">
        <w:rPr>
          <w:rStyle w:val="rvts0"/>
        </w:rPr>
        <w:t xml:space="preserve"> </w:t>
      </w:r>
      <w:r>
        <w:rPr>
          <w:rStyle w:val="rvts0"/>
        </w:rPr>
        <w:t>нового</w:t>
      </w:r>
      <w:r w:rsidRPr="00623A6A">
        <w:rPr>
          <w:rStyle w:val="rvts0"/>
        </w:rPr>
        <w:t xml:space="preserve"> </w:t>
      </w:r>
      <w:r>
        <w:rPr>
          <w:rStyle w:val="rvts0"/>
        </w:rPr>
        <w:t>суб</w:t>
      </w:r>
      <w:r w:rsidRPr="00623A6A">
        <w:rPr>
          <w:rStyle w:val="rvts0"/>
        </w:rPr>
        <w:t>'</w:t>
      </w:r>
      <w:r>
        <w:rPr>
          <w:rStyle w:val="rvts0"/>
        </w:rPr>
        <w:t>єкта</w:t>
      </w:r>
      <w:r w:rsidRPr="00623A6A">
        <w:rPr>
          <w:rStyle w:val="rvts0"/>
        </w:rPr>
        <w:t xml:space="preserve"> </w:t>
      </w:r>
      <w:r>
        <w:rPr>
          <w:rStyle w:val="rvts0"/>
        </w:rPr>
        <w:t>господарювання</w:t>
      </w:r>
      <w:r w:rsidRPr="00623A6A">
        <w:rPr>
          <w:rStyle w:val="rvts0"/>
        </w:rPr>
        <w:t xml:space="preserve"> (</w:t>
      </w:r>
      <w:r>
        <w:rPr>
          <w:rStyle w:val="rvts0"/>
        </w:rPr>
        <w:t>крім</w:t>
      </w:r>
      <w:r w:rsidRPr="00623A6A">
        <w:rPr>
          <w:rStyle w:val="rvts0"/>
        </w:rPr>
        <w:t xml:space="preserve"> </w:t>
      </w:r>
      <w:r>
        <w:rPr>
          <w:rStyle w:val="rvts0"/>
        </w:rPr>
        <w:t>того</w:t>
      </w:r>
      <w:r w:rsidRPr="00623A6A">
        <w:rPr>
          <w:rStyle w:val="rvts0"/>
        </w:rPr>
        <w:t xml:space="preserve">, </w:t>
      </w:r>
      <w:r>
        <w:rPr>
          <w:rStyle w:val="rvts0"/>
        </w:rPr>
        <w:t>що</w:t>
      </w:r>
      <w:r w:rsidRPr="00623A6A">
        <w:rPr>
          <w:rStyle w:val="rvts0"/>
        </w:rPr>
        <w:t xml:space="preserve"> </w:t>
      </w:r>
      <w:r>
        <w:rPr>
          <w:rStyle w:val="rvts0"/>
        </w:rPr>
        <w:t>створений</w:t>
      </w:r>
      <w:r w:rsidRPr="00623A6A">
        <w:rPr>
          <w:rStyle w:val="rvts0"/>
        </w:rPr>
        <w:t xml:space="preserve"> </w:t>
      </w:r>
      <w:r>
        <w:rPr>
          <w:rStyle w:val="rvts0"/>
        </w:rPr>
        <w:t>шляхом</w:t>
      </w:r>
      <w:r w:rsidRPr="00623A6A">
        <w:rPr>
          <w:rStyle w:val="rvts0"/>
        </w:rPr>
        <w:t xml:space="preserve"> </w:t>
      </w:r>
      <w:r>
        <w:rPr>
          <w:rStyle w:val="rvts0"/>
        </w:rPr>
        <w:t>припинення</w:t>
      </w:r>
      <w:r w:rsidRPr="00623A6A">
        <w:rPr>
          <w:rStyle w:val="rvts0"/>
        </w:rPr>
        <w:t xml:space="preserve">) </w:t>
      </w:r>
      <w:r>
        <w:rPr>
          <w:rStyle w:val="rvts0"/>
        </w:rPr>
        <w:t>або</w:t>
      </w:r>
      <w:r w:rsidRPr="00623A6A">
        <w:rPr>
          <w:rStyle w:val="rvts0"/>
        </w:rPr>
        <w:t xml:space="preserve"> </w:t>
      </w:r>
      <w:r>
        <w:rPr>
          <w:rStyle w:val="rvts0"/>
        </w:rPr>
        <w:t>збільшенням</w:t>
      </w:r>
      <w:r w:rsidRPr="00623A6A">
        <w:rPr>
          <w:rStyle w:val="rvts0"/>
        </w:rPr>
        <w:t xml:space="preserve"> </w:t>
      </w:r>
      <w:r>
        <w:rPr>
          <w:rStyle w:val="rvts0"/>
        </w:rPr>
        <w:t>штатної</w:t>
      </w:r>
      <w:r w:rsidRPr="00623A6A">
        <w:rPr>
          <w:rStyle w:val="rvts0"/>
        </w:rPr>
        <w:t xml:space="preserve"> </w:t>
      </w:r>
      <w:r>
        <w:rPr>
          <w:rStyle w:val="rvts0"/>
        </w:rPr>
        <w:t>чисельності</w:t>
      </w:r>
      <w:r w:rsidRPr="00623A6A">
        <w:rPr>
          <w:rStyle w:val="rvts0"/>
        </w:rPr>
        <w:t xml:space="preserve"> </w:t>
      </w:r>
      <w:r>
        <w:rPr>
          <w:rStyle w:val="rvts0"/>
        </w:rPr>
        <w:t>працівників</w:t>
      </w:r>
      <w:r w:rsidRPr="00623A6A">
        <w:rPr>
          <w:rStyle w:val="rvts0"/>
        </w:rPr>
        <w:t xml:space="preserve"> </w:t>
      </w:r>
      <w:r>
        <w:rPr>
          <w:rStyle w:val="rvts0"/>
        </w:rPr>
        <w:t>за</w:t>
      </w:r>
      <w:r w:rsidRPr="00623A6A">
        <w:rPr>
          <w:rStyle w:val="rvts0"/>
        </w:rPr>
        <w:t xml:space="preserve"> </w:t>
      </w:r>
      <w:r>
        <w:rPr>
          <w:rStyle w:val="rvts0"/>
        </w:rPr>
        <w:t>умови</w:t>
      </w:r>
      <w:r w:rsidRPr="00623A6A">
        <w:rPr>
          <w:rStyle w:val="rvts0"/>
        </w:rPr>
        <w:t xml:space="preserve"> </w:t>
      </w:r>
      <w:r>
        <w:rPr>
          <w:rStyle w:val="rvts0"/>
        </w:rPr>
        <w:t>відсутності</w:t>
      </w:r>
      <w:r w:rsidRPr="00623A6A">
        <w:rPr>
          <w:rStyle w:val="rvts0"/>
        </w:rPr>
        <w:t xml:space="preserve"> </w:t>
      </w:r>
      <w:r>
        <w:rPr>
          <w:rStyle w:val="rvts0"/>
        </w:rPr>
        <w:t>скорочення</w:t>
      </w:r>
      <w:r w:rsidRPr="00623A6A">
        <w:rPr>
          <w:rStyle w:val="rvts0"/>
        </w:rPr>
        <w:t xml:space="preserve"> (</w:t>
      </w:r>
      <w:r>
        <w:rPr>
          <w:rStyle w:val="rvts0"/>
        </w:rPr>
        <w:t>зменшення</w:t>
      </w:r>
      <w:r w:rsidRPr="00623A6A">
        <w:rPr>
          <w:rStyle w:val="rvts0"/>
        </w:rPr>
        <w:t xml:space="preserve">) </w:t>
      </w:r>
      <w:r>
        <w:rPr>
          <w:rStyle w:val="rvts0"/>
        </w:rPr>
        <w:t>середньомісячної</w:t>
      </w:r>
      <w:r w:rsidRPr="00623A6A">
        <w:rPr>
          <w:rStyle w:val="rvts0"/>
        </w:rPr>
        <w:t xml:space="preserve"> </w:t>
      </w:r>
      <w:r>
        <w:rPr>
          <w:rStyle w:val="rvts0"/>
        </w:rPr>
        <w:t>чисельності</w:t>
      </w:r>
      <w:r w:rsidRPr="00623A6A">
        <w:rPr>
          <w:rStyle w:val="rvts0"/>
        </w:rPr>
        <w:t xml:space="preserve"> </w:t>
      </w:r>
      <w:r>
        <w:rPr>
          <w:rStyle w:val="rvts0"/>
        </w:rPr>
        <w:t>за</w:t>
      </w:r>
      <w:r w:rsidRPr="00623A6A">
        <w:rPr>
          <w:rStyle w:val="rvts0"/>
        </w:rPr>
        <w:t xml:space="preserve"> </w:t>
      </w:r>
      <w:r>
        <w:rPr>
          <w:rStyle w:val="rvts0"/>
        </w:rPr>
        <w:t>попередні</w:t>
      </w:r>
      <w:r w:rsidRPr="00623A6A">
        <w:rPr>
          <w:rStyle w:val="rvts0"/>
        </w:rPr>
        <w:t xml:space="preserve"> 12 </w:t>
      </w:r>
      <w:r>
        <w:rPr>
          <w:rStyle w:val="rvts0"/>
        </w:rPr>
        <w:t>місяців</w:t>
      </w:r>
      <w:r w:rsidRPr="00623A6A">
        <w:rPr>
          <w:rStyle w:val="rvts0"/>
        </w:rPr>
        <w:t xml:space="preserve">, </w:t>
      </w:r>
      <w:r>
        <w:rPr>
          <w:rStyle w:val="rvts0"/>
        </w:rPr>
        <w:t>а</w:t>
      </w:r>
      <w:r w:rsidRPr="00623A6A">
        <w:rPr>
          <w:rStyle w:val="rvts0"/>
        </w:rPr>
        <w:t xml:space="preserve"> </w:t>
      </w:r>
      <w:r>
        <w:rPr>
          <w:rStyle w:val="rvts0"/>
        </w:rPr>
        <w:t>також</w:t>
      </w:r>
      <w:r w:rsidRPr="00623A6A">
        <w:rPr>
          <w:rStyle w:val="rvts0"/>
        </w:rPr>
        <w:t xml:space="preserve"> </w:t>
      </w:r>
      <w:r>
        <w:rPr>
          <w:rStyle w:val="rvts0"/>
        </w:rPr>
        <w:t>створене</w:t>
      </w:r>
      <w:r w:rsidRPr="00623A6A">
        <w:rPr>
          <w:rStyle w:val="rvts0"/>
        </w:rPr>
        <w:t xml:space="preserve"> </w:t>
      </w:r>
      <w:r>
        <w:rPr>
          <w:rStyle w:val="rvts0"/>
        </w:rPr>
        <w:t>шляхом</w:t>
      </w:r>
      <w:r w:rsidRPr="00623A6A">
        <w:rPr>
          <w:rStyle w:val="rvts0"/>
        </w:rPr>
        <w:t xml:space="preserve"> </w:t>
      </w:r>
      <w:r>
        <w:rPr>
          <w:rStyle w:val="rvts0"/>
        </w:rPr>
        <w:t>модернізації</w:t>
      </w:r>
      <w:r w:rsidRPr="00623A6A">
        <w:rPr>
          <w:rStyle w:val="rvts0"/>
        </w:rPr>
        <w:t xml:space="preserve"> </w:t>
      </w:r>
      <w:r>
        <w:rPr>
          <w:rStyle w:val="rvts0"/>
        </w:rPr>
        <w:t>або</w:t>
      </w:r>
      <w:r w:rsidRPr="00623A6A">
        <w:rPr>
          <w:rStyle w:val="rvts0"/>
        </w:rPr>
        <w:t xml:space="preserve"> </w:t>
      </w:r>
      <w:r>
        <w:rPr>
          <w:rStyle w:val="rvts0"/>
        </w:rPr>
        <w:t>зміни</w:t>
      </w:r>
      <w:r w:rsidRPr="00623A6A">
        <w:rPr>
          <w:rStyle w:val="rvts0"/>
        </w:rPr>
        <w:t xml:space="preserve"> </w:t>
      </w:r>
      <w:r>
        <w:rPr>
          <w:rStyle w:val="rvts0"/>
        </w:rPr>
        <w:t>технології</w:t>
      </w:r>
      <w:r w:rsidRPr="00623A6A">
        <w:rPr>
          <w:rStyle w:val="rvts0"/>
        </w:rPr>
        <w:t xml:space="preserve"> </w:t>
      </w:r>
      <w:r>
        <w:rPr>
          <w:rStyle w:val="rvts0"/>
        </w:rPr>
        <w:t>виробництва</w:t>
      </w:r>
      <w:proofErr w:type="gramEnd"/>
      <w:r w:rsidRPr="00623A6A">
        <w:rPr>
          <w:rStyle w:val="rvts0"/>
        </w:rPr>
        <w:t xml:space="preserve">, </w:t>
      </w:r>
      <w:r>
        <w:rPr>
          <w:rStyle w:val="rvts0"/>
        </w:rPr>
        <w:t>що</w:t>
      </w:r>
      <w:r w:rsidRPr="00623A6A">
        <w:rPr>
          <w:rStyle w:val="rvts0"/>
        </w:rPr>
        <w:t xml:space="preserve"> </w:t>
      </w:r>
      <w:r>
        <w:rPr>
          <w:rStyle w:val="rvts0"/>
        </w:rPr>
        <w:t>потребують</w:t>
      </w:r>
      <w:r w:rsidRPr="00623A6A">
        <w:rPr>
          <w:rStyle w:val="rvts0"/>
        </w:rPr>
        <w:t xml:space="preserve"> </w:t>
      </w:r>
      <w:r>
        <w:rPr>
          <w:rStyle w:val="rvts0"/>
        </w:rPr>
        <w:t>нових</w:t>
      </w:r>
      <w:r w:rsidRPr="00623A6A">
        <w:rPr>
          <w:rStyle w:val="rvts0"/>
        </w:rPr>
        <w:t xml:space="preserve"> </w:t>
      </w:r>
      <w:r>
        <w:rPr>
          <w:rStyle w:val="rvts0"/>
        </w:rPr>
        <w:t>знань</w:t>
      </w:r>
      <w:r w:rsidRPr="00623A6A">
        <w:rPr>
          <w:rStyle w:val="rvts0"/>
        </w:rPr>
        <w:t xml:space="preserve">, </w:t>
      </w:r>
      <w:r>
        <w:rPr>
          <w:rStyle w:val="rvts0"/>
        </w:rPr>
        <w:t>навичок</w:t>
      </w:r>
      <w:r w:rsidRPr="00623A6A">
        <w:rPr>
          <w:rStyle w:val="rvts0"/>
        </w:rPr>
        <w:t xml:space="preserve"> </w:t>
      </w:r>
      <w:r>
        <w:rPr>
          <w:rStyle w:val="rvts0"/>
        </w:rPr>
        <w:t>та</w:t>
      </w:r>
      <w:r w:rsidRPr="00623A6A">
        <w:rPr>
          <w:rStyle w:val="rvts0"/>
        </w:rPr>
        <w:t xml:space="preserve"> </w:t>
      </w:r>
      <w:r>
        <w:rPr>
          <w:rStyle w:val="rvts0"/>
        </w:rPr>
        <w:t>вмінь</w:t>
      </w:r>
      <w:r w:rsidRPr="00623A6A">
        <w:rPr>
          <w:rStyle w:val="rvts0"/>
        </w:rPr>
        <w:t xml:space="preserve"> </w:t>
      </w:r>
      <w:r>
        <w:rPr>
          <w:rStyle w:val="rvts0"/>
        </w:rPr>
        <w:t>працівника</w:t>
      </w:r>
      <w:r w:rsidRPr="00623A6A">
        <w:rPr>
          <w:rStyle w:val="rvts0"/>
        </w:rPr>
        <w:t>;</w:t>
      </w:r>
    </w:p>
    <w:p w:rsidR="00FE69C8" w:rsidRPr="00FE69C8" w:rsidRDefault="00FE69C8" w:rsidP="00FE69C8">
      <w:pPr>
        <w:pStyle w:val="rvps2"/>
        <w:rPr>
          <w:lang w:val="en-US"/>
        </w:rPr>
      </w:pPr>
      <w:r w:rsidRPr="00FE69C8">
        <w:rPr>
          <w:lang w:val="en-US"/>
        </w:rPr>
        <w:t xml:space="preserve">18) </w:t>
      </w:r>
      <w:proofErr w:type="gramStart"/>
      <w:r w:rsidRPr="00FE69C8">
        <w:rPr>
          <w:b/>
        </w:rPr>
        <w:t>професійне</w:t>
      </w:r>
      <w:proofErr w:type="gramEnd"/>
      <w:r w:rsidRPr="00FE69C8">
        <w:rPr>
          <w:b/>
          <w:lang w:val="en-US"/>
        </w:rPr>
        <w:t xml:space="preserve"> </w:t>
      </w:r>
      <w:r w:rsidRPr="00FE69C8">
        <w:rPr>
          <w:b/>
        </w:rPr>
        <w:t>навчання</w:t>
      </w:r>
      <w:r w:rsidRPr="00FE69C8">
        <w:rPr>
          <w:lang w:val="en-US"/>
        </w:rPr>
        <w:t xml:space="preserve"> - </w:t>
      </w:r>
      <w:r>
        <w:t>набуття</w:t>
      </w:r>
      <w:r w:rsidRPr="00FE69C8">
        <w:rPr>
          <w:lang w:val="en-US"/>
        </w:rPr>
        <w:t xml:space="preserve"> </w:t>
      </w:r>
      <w:r>
        <w:t>та</w:t>
      </w:r>
      <w:r w:rsidRPr="00FE69C8">
        <w:rPr>
          <w:lang w:val="en-US"/>
        </w:rPr>
        <w:t xml:space="preserve"> </w:t>
      </w:r>
      <w:r>
        <w:t>удосконалення</w:t>
      </w:r>
      <w:r w:rsidRPr="00FE69C8">
        <w:rPr>
          <w:lang w:val="en-US"/>
        </w:rPr>
        <w:t xml:space="preserve"> </w:t>
      </w:r>
      <w:r>
        <w:t>професійних</w:t>
      </w:r>
      <w:r w:rsidRPr="00FE69C8">
        <w:rPr>
          <w:lang w:val="en-US"/>
        </w:rPr>
        <w:t xml:space="preserve"> </w:t>
      </w:r>
      <w:r>
        <w:t>знань</w:t>
      </w:r>
      <w:r w:rsidRPr="00FE69C8">
        <w:rPr>
          <w:lang w:val="en-US"/>
        </w:rPr>
        <w:t xml:space="preserve">, </w:t>
      </w:r>
      <w:r>
        <w:t>умінь</w:t>
      </w:r>
      <w:r w:rsidRPr="00FE69C8">
        <w:rPr>
          <w:lang w:val="en-US"/>
        </w:rPr>
        <w:t xml:space="preserve"> </w:t>
      </w:r>
      <w:r>
        <w:t>та</w:t>
      </w:r>
      <w:r w:rsidRPr="00FE69C8">
        <w:rPr>
          <w:lang w:val="en-US"/>
        </w:rPr>
        <w:t xml:space="preserve"> </w:t>
      </w:r>
      <w:r>
        <w:t>навичок</w:t>
      </w:r>
      <w:r w:rsidRPr="00FE69C8">
        <w:rPr>
          <w:lang w:val="en-US"/>
        </w:rPr>
        <w:t xml:space="preserve"> </w:t>
      </w:r>
      <w:r>
        <w:t>особи</w:t>
      </w:r>
      <w:r w:rsidRPr="00FE69C8">
        <w:rPr>
          <w:lang w:val="en-US"/>
        </w:rPr>
        <w:t xml:space="preserve"> </w:t>
      </w:r>
      <w:r>
        <w:t>відповідно</w:t>
      </w:r>
      <w:r w:rsidRPr="00FE69C8">
        <w:rPr>
          <w:lang w:val="en-US"/>
        </w:rPr>
        <w:t xml:space="preserve"> </w:t>
      </w:r>
      <w:r>
        <w:t>до</w:t>
      </w:r>
      <w:r w:rsidRPr="00FE69C8">
        <w:rPr>
          <w:lang w:val="en-US"/>
        </w:rPr>
        <w:t xml:space="preserve"> </w:t>
      </w:r>
      <w:r>
        <w:t>її</w:t>
      </w:r>
      <w:r w:rsidRPr="00FE69C8">
        <w:rPr>
          <w:lang w:val="en-US"/>
        </w:rPr>
        <w:t xml:space="preserve"> </w:t>
      </w:r>
      <w:r>
        <w:t>здібностей</w:t>
      </w:r>
      <w:r w:rsidRPr="00FE69C8">
        <w:rPr>
          <w:lang w:val="en-US"/>
        </w:rPr>
        <w:t xml:space="preserve">, </w:t>
      </w:r>
      <w:r>
        <w:t>що</w:t>
      </w:r>
      <w:r w:rsidRPr="00FE69C8">
        <w:rPr>
          <w:lang w:val="en-US"/>
        </w:rPr>
        <w:t xml:space="preserve"> </w:t>
      </w:r>
      <w:r>
        <w:t>забезпечує</w:t>
      </w:r>
      <w:r w:rsidRPr="00FE69C8">
        <w:rPr>
          <w:lang w:val="en-US"/>
        </w:rPr>
        <w:t xml:space="preserve"> </w:t>
      </w:r>
      <w:r>
        <w:t>відповідний</w:t>
      </w:r>
      <w:r w:rsidRPr="00FE69C8">
        <w:rPr>
          <w:lang w:val="en-US"/>
        </w:rPr>
        <w:t xml:space="preserve"> </w:t>
      </w:r>
      <w:r>
        <w:t>рівень</w:t>
      </w:r>
      <w:r w:rsidRPr="00FE69C8">
        <w:rPr>
          <w:lang w:val="en-US"/>
        </w:rPr>
        <w:t xml:space="preserve"> </w:t>
      </w:r>
      <w:r>
        <w:t>професійної</w:t>
      </w:r>
      <w:r w:rsidRPr="00FE69C8">
        <w:rPr>
          <w:lang w:val="en-US"/>
        </w:rPr>
        <w:t xml:space="preserve"> </w:t>
      </w:r>
      <w:r>
        <w:t>кваліфікації</w:t>
      </w:r>
      <w:r w:rsidRPr="00FE69C8">
        <w:rPr>
          <w:lang w:val="en-US"/>
        </w:rPr>
        <w:t xml:space="preserve"> </w:t>
      </w:r>
      <w:r>
        <w:t>для</w:t>
      </w:r>
      <w:r w:rsidRPr="00FE69C8">
        <w:rPr>
          <w:lang w:val="en-US"/>
        </w:rPr>
        <w:t xml:space="preserve"> </w:t>
      </w:r>
      <w:r>
        <w:t>професійної</w:t>
      </w:r>
      <w:r w:rsidRPr="00FE69C8">
        <w:rPr>
          <w:lang w:val="en-US"/>
        </w:rPr>
        <w:t xml:space="preserve"> </w:t>
      </w:r>
      <w:r>
        <w:t>діяльності</w:t>
      </w:r>
      <w:r w:rsidRPr="00FE69C8">
        <w:rPr>
          <w:lang w:val="en-US"/>
        </w:rPr>
        <w:t xml:space="preserve"> </w:t>
      </w:r>
      <w:r>
        <w:t>та</w:t>
      </w:r>
      <w:r w:rsidRPr="00FE69C8">
        <w:rPr>
          <w:lang w:val="en-US"/>
        </w:rPr>
        <w:t xml:space="preserve"> </w:t>
      </w:r>
      <w:r>
        <w:t>конкурентоспроможності</w:t>
      </w:r>
      <w:r w:rsidRPr="00FE69C8">
        <w:rPr>
          <w:lang w:val="en-US"/>
        </w:rPr>
        <w:t xml:space="preserve"> </w:t>
      </w:r>
      <w:r>
        <w:t>на</w:t>
      </w:r>
      <w:r w:rsidRPr="00FE69C8">
        <w:rPr>
          <w:lang w:val="en-US"/>
        </w:rPr>
        <w:t xml:space="preserve"> </w:t>
      </w:r>
      <w:r>
        <w:t>ринку</w:t>
      </w:r>
      <w:r w:rsidRPr="00FE69C8">
        <w:rPr>
          <w:lang w:val="en-US"/>
        </w:rPr>
        <w:t xml:space="preserve"> </w:t>
      </w:r>
      <w:r>
        <w:t>праці</w:t>
      </w:r>
      <w:r w:rsidRPr="00FE69C8">
        <w:rPr>
          <w:lang w:val="en-US"/>
        </w:rPr>
        <w:t>;</w:t>
      </w:r>
    </w:p>
    <w:p w:rsidR="00FE69C8" w:rsidRPr="00FE69C8" w:rsidRDefault="00FE69C8" w:rsidP="00FE69C8">
      <w:pPr>
        <w:pStyle w:val="rvps2"/>
        <w:rPr>
          <w:lang w:val="en-US"/>
        </w:rPr>
      </w:pPr>
      <w:bookmarkStart w:id="13" w:name="n26"/>
      <w:bookmarkEnd w:id="13"/>
      <w:r w:rsidRPr="00FE69C8">
        <w:rPr>
          <w:lang w:val="en-US"/>
        </w:rPr>
        <w:t xml:space="preserve">19) </w:t>
      </w:r>
      <w:r w:rsidRPr="00FE69C8">
        <w:rPr>
          <w:b/>
        </w:rPr>
        <w:t>ринок</w:t>
      </w:r>
      <w:r w:rsidRPr="00FE69C8">
        <w:rPr>
          <w:b/>
          <w:lang w:val="en-US"/>
        </w:rPr>
        <w:t xml:space="preserve"> </w:t>
      </w:r>
      <w:r w:rsidRPr="00FE69C8">
        <w:rPr>
          <w:b/>
        </w:rPr>
        <w:t>праці</w:t>
      </w:r>
      <w:r w:rsidRPr="00FE69C8">
        <w:rPr>
          <w:lang w:val="en-US"/>
        </w:rPr>
        <w:t xml:space="preserve"> - </w:t>
      </w:r>
      <w:r>
        <w:t>система</w:t>
      </w:r>
      <w:r w:rsidRPr="00FE69C8">
        <w:rPr>
          <w:lang w:val="en-US"/>
        </w:rPr>
        <w:t xml:space="preserve"> </w:t>
      </w:r>
      <w:r>
        <w:t>правових</w:t>
      </w:r>
      <w:r w:rsidRPr="00FE69C8">
        <w:rPr>
          <w:lang w:val="en-US"/>
        </w:rPr>
        <w:t xml:space="preserve">, </w:t>
      </w:r>
      <w:r>
        <w:t>соціально</w:t>
      </w:r>
      <w:r w:rsidRPr="00FE69C8">
        <w:rPr>
          <w:lang w:val="en-US"/>
        </w:rPr>
        <w:t>-</w:t>
      </w:r>
      <w:r>
        <w:t>трудових</w:t>
      </w:r>
      <w:r w:rsidRPr="00FE69C8">
        <w:rPr>
          <w:lang w:val="en-US"/>
        </w:rPr>
        <w:t xml:space="preserve">, </w:t>
      </w:r>
      <w:r>
        <w:t>економічних</w:t>
      </w:r>
      <w:r w:rsidRPr="00FE69C8">
        <w:rPr>
          <w:lang w:val="en-US"/>
        </w:rPr>
        <w:t xml:space="preserve"> </w:t>
      </w:r>
      <w:r>
        <w:t>та</w:t>
      </w:r>
      <w:r w:rsidRPr="00FE69C8">
        <w:rPr>
          <w:lang w:val="en-US"/>
        </w:rPr>
        <w:t xml:space="preserve"> </w:t>
      </w:r>
      <w:r>
        <w:t>організаційних</w:t>
      </w:r>
      <w:r w:rsidRPr="00FE69C8">
        <w:rPr>
          <w:lang w:val="en-US"/>
        </w:rPr>
        <w:t xml:space="preserve"> </w:t>
      </w:r>
      <w:r>
        <w:t>відносин</w:t>
      </w:r>
      <w:r w:rsidRPr="00FE69C8">
        <w:rPr>
          <w:lang w:val="en-US"/>
        </w:rPr>
        <w:t xml:space="preserve">, </w:t>
      </w:r>
      <w:r>
        <w:t>що</w:t>
      </w:r>
      <w:r w:rsidRPr="00FE69C8">
        <w:rPr>
          <w:lang w:val="en-US"/>
        </w:rPr>
        <w:t xml:space="preserve"> </w:t>
      </w:r>
      <w:r>
        <w:t>виникають</w:t>
      </w:r>
      <w:r w:rsidRPr="00FE69C8">
        <w:rPr>
          <w:lang w:val="en-US"/>
        </w:rPr>
        <w:t xml:space="preserve"> </w:t>
      </w:r>
      <w:r>
        <w:t>між</w:t>
      </w:r>
      <w:r w:rsidRPr="00FE69C8">
        <w:rPr>
          <w:lang w:val="en-US"/>
        </w:rPr>
        <w:t xml:space="preserve"> </w:t>
      </w:r>
      <w:r>
        <w:t>особами</w:t>
      </w:r>
      <w:r w:rsidRPr="00FE69C8">
        <w:rPr>
          <w:lang w:val="en-US"/>
        </w:rPr>
        <w:t xml:space="preserve">, </w:t>
      </w:r>
      <w:r>
        <w:t>які</w:t>
      </w:r>
      <w:r w:rsidRPr="00FE69C8">
        <w:rPr>
          <w:lang w:val="en-US"/>
        </w:rPr>
        <w:t xml:space="preserve"> </w:t>
      </w:r>
      <w:r>
        <w:t>шукають</w:t>
      </w:r>
      <w:r w:rsidRPr="00FE69C8">
        <w:rPr>
          <w:lang w:val="en-US"/>
        </w:rPr>
        <w:t xml:space="preserve"> </w:t>
      </w:r>
      <w:r>
        <w:t>роботу</w:t>
      </w:r>
      <w:r w:rsidRPr="00FE69C8">
        <w:rPr>
          <w:lang w:val="en-US"/>
        </w:rPr>
        <w:t xml:space="preserve">, </w:t>
      </w:r>
      <w:r>
        <w:t>працівниками</w:t>
      </w:r>
      <w:r w:rsidRPr="00FE69C8">
        <w:rPr>
          <w:lang w:val="en-US"/>
        </w:rPr>
        <w:t xml:space="preserve">, </w:t>
      </w:r>
      <w:r>
        <w:t>професійними</w:t>
      </w:r>
      <w:r w:rsidRPr="00FE69C8">
        <w:rPr>
          <w:lang w:val="en-US"/>
        </w:rPr>
        <w:t xml:space="preserve"> </w:t>
      </w:r>
      <w:r>
        <w:t>спілками</w:t>
      </w:r>
      <w:r w:rsidRPr="00FE69C8">
        <w:rPr>
          <w:lang w:val="en-US"/>
        </w:rPr>
        <w:t xml:space="preserve">, </w:t>
      </w:r>
      <w:r>
        <w:t>роботодавцями</w:t>
      </w:r>
      <w:r w:rsidRPr="00FE69C8">
        <w:rPr>
          <w:lang w:val="en-US"/>
        </w:rPr>
        <w:t xml:space="preserve"> </w:t>
      </w:r>
      <w:r>
        <w:t>та</w:t>
      </w:r>
      <w:r w:rsidRPr="00FE69C8">
        <w:rPr>
          <w:lang w:val="en-US"/>
        </w:rPr>
        <w:t xml:space="preserve"> </w:t>
      </w:r>
      <w:r>
        <w:t>їх</w:t>
      </w:r>
      <w:r w:rsidRPr="00FE69C8">
        <w:rPr>
          <w:lang w:val="en-US"/>
        </w:rPr>
        <w:t xml:space="preserve"> </w:t>
      </w:r>
      <w:r>
        <w:t>організаціями</w:t>
      </w:r>
      <w:r w:rsidRPr="00FE69C8">
        <w:rPr>
          <w:lang w:val="en-US"/>
        </w:rPr>
        <w:t xml:space="preserve">, </w:t>
      </w:r>
      <w:r>
        <w:t>органами</w:t>
      </w:r>
      <w:r w:rsidRPr="00FE69C8">
        <w:rPr>
          <w:lang w:val="en-US"/>
        </w:rPr>
        <w:t xml:space="preserve"> </w:t>
      </w:r>
      <w:r>
        <w:t>державної</w:t>
      </w:r>
      <w:r w:rsidRPr="00FE69C8">
        <w:rPr>
          <w:lang w:val="en-US"/>
        </w:rPr>
        <w:t xml:space="preserve"> </w:t>
      </w:r>
      <w:r>
        <w:t>влади</w:t>
      </w:r>
      <w:r w:rsidRPr="00FE69C8">
        <w:rPr>
          <w:lang w:val="en-US"/>
        </w:rPr>
        <w:t xml:space="preserve"> </w:t>
      </w:r>
      <w:r>
        <w:t>у</w:t>
      </w:r>
      <w:r w:rsidRPr="00FE69C8">
        <w:rPr>
          <w:lang w:val="en-US"/>
        </w:rPr>
        <w:t xml:space="preserve"> </w:t>
      </w:r>
      <w:r>
        <w:t>сфері</w:t>
      </w:r>
      <w:r w:rsidRPr="00FE69C8">
        <w:rPr>
          <w:lang w:val="en-US"/>
        </w:rPr>
        <w:t xml:space="preserve"> </w:t>
      </w:r>
      <w:r>
        <w:t>задоволення</w:t>
      </w:r>
      <w:r w:rsidRPr="00FE69C8">
        <w:rPr>
          <w:lang w:val="en-US"/>
        </w:rPr>
        <w:t xml:space="preserve"> </w:t>
      </w:r>
      <w:r>
        <w:t>потреби</w:t>
      </w:r>
      <w:r w:rsidRPr="00FE69C8">
        <w:rPr>
          <w:lang w:val="en-US"/>
        </w:rPr>
        <w:t xml:space="preserve"> </w:t>
      </w:r>
      <w:r>
        <w:t>працівників</w:t>
      </w:r>
      <w:r w:rsidRPr="00FE69C8">
        <w:rPr>
          <w:lang w:val="en-US"/>
        </w:rPr>
        <w:t xml:space="preserve"> </w:t>
      </w:r>
      <w:r>
        <w:t>у</w:t>
      </w:r>
      <w:r w:rsidRPr="00FE69C8">
        <w:rPr>
          <w:lang w:val="en-US"/>
        </w:rPr>
        <w:t xml:space="preserve"> </w:t>
      </w:r>
      <w:r>
        <w:t>зайнятості</w:t>
      </w:r>
      <w:r w:rsidRPr="00FE69C8">
        <w:rPr>
          <w:lang w:val="en-US"/>
        </w:rPr>
        <w:t xml:space="preserve">, </w:t>
      </w:r>
      <w:r>
        <w:t>а</w:t>
      </w:r>
      <w:r w:rsidRPr="00FE69C8">
        <w:rPr>
          <w:lang w:val="en-US"/>
        </w:rPr>
        <w:t xml:space="preserve"> </w:t>
      </w:r>
      <w:r>
        <w:t>роботодавців</w:t>
      </w:r>
      <w:r w:rsidRPr="00FE69C8">
        <w:rPr>
          <w:lang w:val="en-US"/>
        </w:rPr>
        <w:t xml:space="preserve"> - </w:t>
      </w:r>
      <w:r>
        <w:t>у</w:t>
      </w:r>
      <w:r w:rsidRPr="00FE69C8">
        <w:rPr>
          <w:lang w:val="en-US"/>
        </w:rPr>
        <w:t xml:space="preserve"> </w:t>
      </w:r>
      <w:r>
        <w:t>найманні</w:t>
      </w:r>
      <w:r w:rsidRPr="00FE69C8">
        <w:rPr>
          <w:lang w:val="en-US"/>
        </w:rPr>
        <w:t xml:space="preserve"> </w:t>
      </w:r>
      <w:r>
        <w:t>працівників</w:t>
      </w:r>
      <w:r w:rsidRPr="00FE69C8">
        <w:rPr>
          <w:lang w:val="en-US"/>
        </w:rPr>
        <w:t xml:space="preserve"> </w:t>
      </w:r>
      <w:r>
        <w:t>відповідно</w:t>
      </w:r>
      <w:r w:rsidRPr="00FE69C8">
        <w:rPr>
          <w:lang w:val="en-US"/>
        </w:rPr>
        <w:t xml:space="preserve"> </w:t>
      </w:r>
      <w:r>
        <w:t>до</w:t>
      </w:r>
      <w:r w:rsidRPr="00FE69C8">
        <w:rPr>
          <w:lang w:val="en-US"/>
        </w:rPr>
        <w:t xml:space="preserve"> </w:t>
      </w:r>
      <w:r>
        <w:t>законодавства</w:t>
      </w:r>
      <w:r w:rsidRPr="00FE69C8">
        <w:rPr>
          <w:lang w:val="en-US"/>
        </w:rPr>
        <w:t>;</w:t>
      </w:r>
    </w:p>
    <w:p w:rsidR="00FE69C8" w:rsidRPr="001E5898" w:rsidRDefault="00FE69C8" w:rsidP="00FE69C8">
      <w:pPr>
        <w:pStyle w:val="rvps2"/>
        <w:rPr>
          <w:b/>
          <w:sz w:val="28"/>
          <w:szCs w:val="28"/>
        </w:rPr>
      </w:pPr>
      <w:r w:rsidRPr="001E5898">
        <w:rPr>
          <w:rStyle w:val="rvts9"/>
          <w:b/>
          <w:sz w:val="28"/>
          <w:szCs w:val="28"/>
        </w:rPr>
        <w:t>Стаття 4.</w:t>
      </w:r>
      <w:r w:rsidRPr="001E5898">
        <w:rPr>
          <w:b/>
          <w:sz w:val="28"/>
          <w:szCs w:val="28"/>
        </w:rPr>
        <w:t xml:space="preserve"> Зайняте населення</w:t>
      </w:r>
    </w:p>
    <w:p w:rsidR="00FE69C8" w:rsidRPr="001E5898" w:rsidRDefault="00FE69C8" w:rsidP="00FE69C8">
      <w:pPr>
        <w:pStyle w:val="rvps2"/>
        <w:rPr>
          <w:b/>
        </w:rPr>
      </w:pPr>
      <w:bookmarkStart w:id="14" w:name="n44"/>
      <w:bookmarkEnd w:id="14"/>
      <w:r>
        <w:t xml:space="preserve">1. До зайнятого населення належать особи, які працюють за наймом на умовах трудового договору (контракту) або на інших умовах, передбачених законодавством, особи, які забезпечують себе роботою самостійно (у тому числі члени особистих селянських господарств), проходять військову чи альтернативну (невійськову) службу, на законних </w:t>
      </w:r>
      <w:proofErr w:type="gramStart"/>
      <w:r>
        <w:t>п</w:t>
      </w:r>
      <w:proofErr w:type="gramEnd"/>
      <w:r>
        <w:t xml:space="preserve">ідставах працюють за кордоном та які мають доходи від такої зайнятості, </w:t>
      </w:r>
      <w:r w:rsidRPr="001E5898">
        <w:rPr>
          <w:b/>
        </w:rPr>
        <w:t xml:space="preserve">а також особи, що навчаються за денною формою у загальноосвітніх, професійно-технічних та вищих навчальних </w:t>
      </w:r>
      <w:proofErr w:type="gramStart"/>
      <w:r w:rsidRPr="001E5898">
        <w:rPr>
          <w:b/>
        </w:rPr>
        <w:t>закладах</w:t>
      </w:r>
      <w:proofErr w:type="gramEnd"/>
      <w:r w:rsidRPr="001E5898">
        <w:rPr>
          <w:b/>
        </w:rPr>
        <w:t xml:space="preserve"> та поєднують навчання з роботою.</w:t>
      </w:r>
    </w:p>
    <w:p w:rsidR="001E5898" w:rsidRPr="001E5898" w:rsidRDefault="001E5898" w:rsidP="001E5898">
      <w:pPr>
        <w:pStyle w:val="rvps2"/>
        <w:rPr>
          <w:b/>
          <w:sz w:val="28"/>
          <w:szCs w:val="28"/>
        </w:rPr>
      </w:pPr>
      <w:r w:rsidRPr="001E5898">
        <w:rPr>
          <w:rStyle w:val="rvts9"/>
          <w:b/>
          <w:sz w:val="28"/>
          <w:szCs w:val="28"/>
        </w:rPr>
        <w:t>Стаття 7.</w:t>
      </w:r>
      <w:r w:rsidRPr="001E5898">
        <w:rPr>
          <w:b/>
          <w:sz w:val="28"/>
          <w:szCs w:val="28"/>
        </w:rPr>
        <w:t xml:space="preserve"> Право особи на професійну орієнтацію</w:t>
      </w:r>
    </w:p>
    <w:p w:rsidR="001E5898" w:rsidRDefault="001E5898" w:rsidP="001E5898">
      <w:pPr>
        <w:pStyle w:val="rvps2"/>
      </w:pPr>
      <w:bookmarkStart w:id="15" w:name="n65"/>
      <w:bookmarkEnd w:id="15"/>
      <w:r>
        <w:t>1. Кожен має право на професійну орієнтацію, яке забезпечується шляхом надання комплексу профорієнтаційних послуг з вибору або зміни професії, виду діяльності та інших профорієнтаційних послуг.</w:t>
      </w:r>
    </w:p>
    <w:p w:rsidR="001E5898" w:rsidRDefault="001E5898" w:rsidP="001E5898">
      <w:pPr>
        <w:pStyle w:val="rvps2"/>
      </w:pPr>
      <w:bookmarkStart w:id="16" w:name="n66"/>
      <w:bookmarkEnd w:id="16"/>
      <w:r>
        <w:t>2. Особи мають право на безоплатні послуги з професійної орієнтації з метою обрання або зміни виду діяльності, місця роботи, режиму праці.</w:t>
      </w:r>
    </w:p>
    <w:p w:rsidR="001E5898" w:rsidRPr="001E5898" w:rsidRDefault="001E5898" w:rsidP="001E5898">
      <w:pPr>
        <w:pStyle w:val="rvps2"/>
        <w:rPr>
          <w:b/>
          <w:sz w:val="28"/>
          <w:szCs w:val="28"/>
        </w:rPr>
      </w:pPr>
      <w:bookmarkStart w:id="17" w:name="n67"/>
      <w:bookmarkEnd w:id="17"/>
      <w:r w:rsidRPr="001E5898">
        <w:rPr>
          <w:rStyle w:val="rvts9"/>
          <w:b/>
          <w:sz w:val="28"/>
          <w:szCs w:val="28"/>
        </w:rPr>
        <w:t>Стаття 8.</w:t>
      </w:r>
      <w:r w:rsidRPr="001E5898">
        <w:rPr>
          <w:b/>
          <w:sz w:val="28"/>
          <w:szCs w:val="28"/>
        </w:rPr>
        <w:t xml:space="preserve"> Право особи на професійне навчання</w:t>
      </w:r>
    </w:p>
    <w:p w:rsidR="001E5898" w:rsidRPr="001E5898" w:rsidRDefault="001E5898" w:rsidP="00FE69C8">
      <w:pPr>
        <w:pStyle w:val="rvps2"/>
        <w:rPr>
          <w:b/>
        </w:rPr>
      </w:pPr>
      <w:bookmarkStart w:id="18" w:name="n68"/>
      <w:bookmarkEnd w:id="18"/>
      <w:r>
        <w:lastRenderedPageBreak/>
        <w:t xml:space="preserve">1. Кожен має право на професійне навчання, яке реалізується шляхом первинної професійної </w:t>
      </w:r>
      <w:proofErr w:type="gramStart"/>
      <w:r>
        <w:t>п</w:t>
      </w:r>
      <w:proofErr w:type="gramEnd"/>
      <w:r>
        <w:t xml:space="preserve">ідготовки, перепідготовки, спеціалізації і підвищення кваліфікації, стажування у професійно-технічних, вищих навчальних закладах та закладах післядипломної освіти, безпосередньо на робочих місцях на виробництві чи у сфері послуг з метою здобуття особою відповідної кваліфікації або приведення її </w:t>
      </w:r>
      <w:proofErr w:type="gramStart"/>
      <w:r>
        <w:t>р</w:t>
      </w:r>
      <w:proofErr w:type="gramEnd"/>
      <w:r>
        <w:t>івня у відповідність із вимогами сучасного виробництва та сфери послуг.</w:t>
      </w:r>
    </w:p>
    <w:p w:rsidR="00656582" w:rsidRPr="00656582" w:rsidRDefault="00656582" w:rsidP="00656582">
      <w:pPr>
        <w:pStyle w:val="rvps2"/>
        <w:rPr>
          <w:b/>
          <w:sz w:val="28"/>
          <w:szCs w:val="28"/>
        </w:rPr>
      </w:pPr>
      <w:r w:rsidRPr="00656582">
        <w:rPr>
          <w:rStyle w:val="rvts9"/>
          <w:b/>
          <w:sz w:val="28"/>
          <w:szCs w:val="28"/>
        </w:rPr>
        <w:t>Стаття 24.</w:t>
      </w:r>
      <w:r w:rsidRPr="00656582">
        <w:rPr>
          <w:b/>
          <w:sz w:val="28"/>
          <w:szCs w:val="28"/>
        </w:rPr>
        <w:t xml:space="preserve"> Заходи щодо сприяння зайнятості населення</w:t>
      </w:r>
    </w:p>
    <w:p w:rsidR="00656582" w:rsidRDefault="00656582" w:rsidP="00656582">
      <w:pPr>
        <w:pStyle w:val="rvps2"/>
      </w:pPr>
      <w:bookmarkStart w:id="19" w:name="n220"/>
      <w:bookmarkEnd w:id="19"/>
      <w:r>
        <w:t>1. Заходи щодо сприяння зайнятості населення спрямовуються на:</w:t>
      </w:r>
    </w:p>
    <w:p w:rsidR="00656582" w:rsidRPr="00656582" w:rsidRDefault="00656582" w:rsidP="00656582">
      <w:pPr>
        <w:pStyle w:val="rvps2"/>
        <w:rPr>
          <w:b/>
        </w:rPr>
      </w:pPr>
      <w:bookmarkStart w:id="20" w:name="n221"/>
      <w:bookmarkEnd w:id="20"/>
      <w:r w:rsidRPr="00656582">
        <w:rPr>
          <w:b/>
        </w:rPr>
        <w:t xml:space="preserve">1) забезпечення відповідності </w:t>
      </w:r>
      <w:proofErr w:type="gramStart"/>
      <w:r w:rsidRPr="00656582">
        <w:rPr>
          <w:b/>
        </w:rPr>
        <w:t>р</w:t>
      </w:r>
      <w:proofErr w:type="gramEnd"/>
      <w:r w:rsidRPr="00656582">
        <w:rPr>
          <w:b/>
        </w:rPr>
        <w:t>івня професійної кваліфікації працездатних осіб потребам ринку праці;</w:t>
      </w:r>
    </w:p>
    <w:p w:rsidR="00656582" w:rsidRDefault="00656582" w:rsidP="00656582">
      <w:pPr>
        <w:pStyle w:val="rvps2"/>
      </w:pPr>
      <w:bookmarkStart w:id="21" w:name="n222"/>
      <w:bookmarkEnd w:id="21"/>
      <w:r>
        <w:t xml:space="preserve">2) створення умов для </w:t>
      </w:r>
      <w:proofErr w:type="gramStart"/>
      <w:r>
        <w:t>активного</w:t>
      </w:r>
      <w:proofErr w:type="gramEnd"/>
      <w:r>
        <w:t xml:space="preserve"> пошуку роботи безробітними;</w:t>
      </w:r>
    </w:p>
    <w:p w:rsidR="00656582" w:rsidRDefault="00656582" w:rsidP="00656582">
      <w:pPr>
        <w:pStyle w:val="rvps2"/>
      </w:pPr>
      <w:bookmarkStart w:id="22" w:name="n223"/>
      <w:bookmarkEnd w:id="22"/>
      <w:r>
        <w:t xml:space="preserve">3) </w:t>
      </w:r>
      <w:proofErr w:type="gramStart"/>
      <w:r>
        <w:t>п</w:t>
      </w:r>
      <w:proofErr w:type="gramEnd"/>
      <w:r>
        <w:t>ідвищення конкурентоспроможності осіб на ринку праці.</w:t>
      </w:r>
    </w:p>
    <w:p w:rsidR="00656582" w:rsidRDefault="00656582" w:rsidP="00656582">
      <w:pPr>
        <w:pStyle w:val="rvps2"/>
      </w:pPr>
      <w:bookmarkStart w:id="23" w:name="n224"/>
      <w:bookmarkEnd w:id="23"/>
      <w:r>
        <w:t xml:space="preserve">2. </w:t>
      </w:r>
      <w:proofErr w:type="gramStart"/>
      <w:r>
        <w:t>До</w:t>
      </w:r>
      <w:proofErr w:type="gramEnd"/>
      <w:r>
        <w:t xml:space="preserve"> заходів щодо сприяння зайнятості населення належать:</w:t>
      </w:r>
    </w:p>
    <w:p w:rsidR="00656582" w:rsidRPr="00656582" w:rsidRDefault="00656582" w:rsidP="00656582">
      <w:pPr>
        <w:pStyle w:val="rvps2"/>
        <w:rPr>
          <w:b/>
        </w:rPr>
      </w:pPr>
      <w:bookmarkStart w:id="24" w:name="n225"/>
      <w:bookmarkEnd w:id="24"/>
      <w:r w:rsidRPr="00656582">
        <w:rPr>
          <w:b/>
        </w:rPr>
        <w:t>1) професійна орієнтація та професійне навчання;</w:t>
      </w:r>
    </w:p>
    <w:p w:rsidR="00656582" w:rsidRDefault="00656582" w:rsidP="00656582">
      <w:pPr>
        <w:pStyle w:val="rvps2"/>
      </w:pPr>
      <w:bookmarkStart w:id="25" w:name="n226"/>
      <w:bookmarkEnd w:id="25"/>
      <w:r>
        <w:t>2) стимулювання діяльності роботодавців, спрямованої на створення нових робочих місць та працевлаштування безробітних;</w:t>
      </w:r>
    </w:p>
    <w:p w:rsidR="00656582" w:rsidRDefault="00656582" w:rsidP="00656582">
      <w:pPr>
        <w:pStyle w:val="rvps2"/>
      </w:pPr>
      <w:bookmarkStart w:id="26" w:name="n227"/>
      <w:bookmarkEnd w:id="26"/>
      <w:r>
        <w:t xml:space="preserve">3) створення умов для самозайнятості населення та </w:t>
      </w:r>
      <w:proofErr w:type="gramStart"/>
      <w:r>
        <w:t>п</w:t>
      </w:r>
      <w:proofErr w:type="gramEnd"/>
      <w:r>
        <w:t>ідтримка підприємницької ініціативи;</w:t>
      </w:r>
    </w:p>
    <w:p w:rsidR="00656582" w:rsidRDefault="00656582" w:rsidP="00656582">
      <w:pPr>
        <w:pStyle w:val="rvps2"/>
      </w:pPr>
      <w:bookmarkStart w:id="27" w:name="n228"/>
      <w:bookmarkEnd w:id="27"/>
      <w:r>
        <w:t xml:space="preserve">4) сприяння забезпеченню молоді першим робочим місцем та запровадження стимулів для стажування на </w:t>
      </w:r>
      <w:proofErr w:type="gramStart"/>
      <w:r>
        <w:t>п</w:t>
      </w:r>
      <w:proofErr w:type="gramEnd"/>
      <w:r>
        <w:t>ідприємствах, в установах та організаціях незалежно від форми власності, виду діяльності та господарювання, фізичних осіб, які застосовують найману працю, молоді, яка навчається;</w:t>
      </w:r>
    </w:p>
    <w:p w:rsidR="00656582" w:rsidRDefault="00656582" w:rsidP="00656582">
      <w:pPr>
        <w:pStyle w:val="rvps2"/>
      </w:pPr>
      <w:bookmarkStart w:id="28" w:name="n229"/>
      <w:bookmarkEnd w:id="28"/>
      <w:r>
        <w:t>5) сприяння зайнятості інвалідів;</w:t>
      </w:r>
    </w:p>
    <w:p w:rsidR="00FE69C8" w:rsidRPr="00FE69C8" w:rsidRDefault="00656582" w:rsidP="00FE69C8">
      <w:pPr>
        <w:pStyle w:val="rvps2"/>
      </w:pPr>
      <w:bookmarkStart w:id="29" w:name="n230"/>
      <w:bookmarkEnd w:id="29"/>
      <w:r>
        <w:t xml:space="preserve">6) забезпечення участі безробітних у громадських </w:t>
      </w:r>
      <w:proofErr w:type="gramStart"/>
      <w:r>
        <w:t>роботах</w:t>
      </w:r>
      <w:proofErr w:type="gramEnd"/>
      <w:r>
        <w:t xml:space="preserve"> та інших роботах тимчасового характеру.</w:t>
      </w:r>
    </w:p>
    <w:p w:rsidR="00656582" w:rsidRPr="00656582" w:rsidRDefault="00656582" w:rsidP="00656582">
      <w:pPr>
        <w:pStyle w:val="rvps2"/>
        <w:tabs>
          <w:tab w:val="right" w:pos="9355"/>
        </w:tabs>
        <w:rPr>
          <w:b/>
          <w:sz w:val="28"/>
          <w:szCs w:val="28"/>
        </w:rPr>
      </w:pPr>
      <w:r w:rsidRPr="00656582">
        <w:rPr>
          <w:rStyle w:val="rvts9"/>
          <w:b/>
          <w:sz w:val="28"/>
          <w:szCs w:val="28"/>
        </w:rPr>
        <w:t>Стаття 29.</w:t>
      </w:r>
      <w:r w:rsidRPr="00656582">
        <w:rPr>
          <w:b/>
          <w:sz w:val="28"/>
          <w:szCs w:val="28"/>
        </w:rPr>
        <w:t xml:space="preserve"> Розширення можливостей для </w:t>
      </w:r>
      <w:proofErr w:type="gramStart"/>
      <w:r w:rsidRPr="00656582">
        <w:rPr>
          <w:b/>
          <w:sz w:val="28"/>
          <w:szCs w:val="28"/>
        </w:rPr>
        <w:t>п</w:t>
      </w:r>
      <w:proofErr w:type="gramEnd"/>
      <w:r w:rsidRPr="00656582">
        <w:rPr>
          <w:b/>
          <w:sz w:val="28"/>
          <w:szCs w:val="28"/>
        </w:rPr>
        <w:t>ідвищення конкурентоспроможності молоді</w:t>
      </w:r>
      <w:r w:rsidRPr="00656582">
        <w:rPr>
          <w:b/>
          <w:sz w:val="28"/>
          <w:szCs w:val="28"/>
        </w:rPr>
        <w:tab/>
      </w:r>
    </w:p>
    <w:p w:rsidR="00656582" w:rsidRDefault="00656582" w:rsidP="00656582">
      <w:pPr>
        <w:pStyle w:val="rvps2"/>
      </w:pPr>
      <w:bookmarkStart w:id="30" w:name="n261"/>
      <w:bookmarkEnd w:id="30"/>
      <w:r>
        <w:t xml:space="preserve">1. Студенти вищих та учні професійно-технічних навчальних закладів, що здобули професію (кваліфікацію) за освітньо-кваліфікаційним </w:t>
      </w:r>
      <w:proofErr w:type="gramStart"/>
      <w:r>
        <w:t>р</w:t>
      </w:r>
      <w:proofErr w:type="gramEnd"/>
      <w:r>
        <w:t xml:space="preserve">івнем "кваліфікований робітник", "молодший спеціаліст", "бакалавр", "спеціаліст" та продовжують навчатися на наступному освітньо-кваліфікаційному рівні, мають право проходити стажування за професією (спеціальністю), за якою здобувається освіта, на </w:t>
      </w:r>
      <w:proofErr w:type="gramStart"/>
      <w:r>
        <w:t>п</w:t>
      </w:r>
      <w:proofErr w:type="gramEnd"/>
      <w:r>
        <w:t>ідприємствах, в установах та організаціях незалежно від форми власності, виду діяльності та господарювання, на умовах, визначених договором про стажування у вільний від навчання час.</w:t>
      </w:r>
    </w:p>
    <w:p w:rsidR="00656582" w:rsidRDefault="00656582" w:rsidP="00656582">
      <w:pPr>
        <w:pStyle w:val="rvps2"/>
      </w:pPr>
      <w:bookmarkStart w:id="31" w:name="n262"/>
      <w:bookmarkEnd w:id="31"/>
      <w:r>
        <w:t>Метою стажування є набуття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w:t>
      </w:r>
    </w:p>
    <w:bookmarkStart w:id="32" w:name="n263"/>
    <w:bookmarkEnd w:id="32"/>
    <w:p w:rsidR="00656582" w:rsidRDefault="0078748D" w:rsidP="00656582">
      <w:pPr>
        <w:pStyle w:val="rvps2"/>
      </w:pPr>
      <w:r>
        <w:lastRenderedPageBreak/>
        <w:fldChar w:fldCharType="begin"/>
      </w:r>
      <w:r w:rsidR="00656582">
        <w:instrText xml:space="preserve"> HYPERLINK "http://zakon2.rada.gov.ua/laws/show/20-2013-%D0%BF/paran9" \l "n9" \t "_blank" </w:instrText>
      </w:r>
      <w:r>
        <w:fldChar w:fldCharType="separate"/>
      </w:r>
      <w:r w:rsidR="00656582">
        <w:rPr>
          <w:rStyle w:val="a3"/>
        </w:rPr>
        <w:t>Порядок укладення договору про стажування</w:t>
      </w:r>
      <w:r>
        <w:fldChar w:fldCharType="end"/>
      </w:r>
      <w:r w:rsidR="00656582">
        <w:t xml:space="preserve"> та </w:t>
      </w:r>
      <w:hyperlink r:id="rId10" w:anchor="n47" w:tgtFrame="_blank" w:history="1">
        <w:r w:rsidR="00656582">
          <w:rPr>
            <w:rStyle w:val="a3"/>
          </w:rPr>
          <w:t>типову форму договору</w:t>
        </w:r>
      </w:hyperlink>
      <w:r w:rsidR="00656582">
        <w:t xml:space="preserve"> затверджує Кабінет Міні</w:t>
      </w:r>
      <w:proofErr w:type="gramStart"/>
      <w:r w:rsidR="00656582">
        <w:t>стр</w:t>
      </w:r>
      <w:proofErr w:type="gramEnd"/>
      <w:r w:rsidR="00656582">
        <w:t>ів України.</w:t>
      </w:r>
    </w:p>
    <w:p w:rsidR="00656582" w:rsidRDefault="00656582" w:rsidP="00656582">
      <w:pPr>
        <w:pStyle w:val="rvps2"/>
      </w:pPr>
      <w:bookmarkStart w:id="33" w:name="n264"/>
      <w:bookmarkEnd w:id="33"/>
      <w:r>
        <w:t>Строк стажування за договором не може перевищувати шести місяці</w:t>
      </w:r>
      <w:proofErr w:type="gramStart"/>
      <w:r>
        <w:t>в</w:t>
      </w:r>
      <w:proofErr w:type="gramEnd"/>
      <w:r>
        <w:t>.</w:t>
      </w:r>
    </w:p>
    <w:p w:rsidR="00656582" w:rsidRDefault="00656582" w:rsidP="00656582">
      <w:pPr>
        <w:pStyle w:val="rvps2"/>
      </w:pPr>
      <w:bookmarkStart w:id="34" w:name="n265"/>
      <w:bookmarkEnd w:id="34"/>
      <w:r>
        <w:t>Запис про проходження стажування роботодавець вносить до трудової книжки.</w:t>
      </w:r>
    </w:p>
    <w:p w:rsidR="00656582" w:rsidRDefault="00656582" w:rsidP="00656582">
      <w:pPr>
        <w:pStyle w:val="rvps2"/>
      </w:pPr>
      <w:bookmarkStart w:id="35" w:name="n266"/>
      <w:bookmarkEnd w:id="35"/>
      <w:r>
        <w:t xml:space="preserve">2. Стажування проводиться за індивідуальною програмою </w:t>
      </w:r>
      <w:proofErr w:type="gramStart"/>
      <w:r>
        <w:t>п</w:t>
      </w:r>
      <w:proofErr w:type="gramEnd"/>
      <w:r>
        <w:t>ід керівництвом працівника підприємства, установи, організації, який має стаж роботи за відповідною професією (спеціальністю) не менш як три роки.</w:t>
      </w:r>
    </w:p>
    <w:p w:rsidR="00656582" w:rsidRDefault="00656582" w:rsidP="00656582">
      <w:pPr>
        <w:pStyle w:val="rvps2"/>
      </w:pPr>
      <w:bookmarkStart w:id="36" w:name="n267"/>
      <w:bookmarkEnd w:id="36"/>
      <w:r>
        <w:t xml:space="preserve">3. У разі коли в період стажування особа, зазначена у частині першій цієї статті, виконує професійні роботи, </w:t>
      </w:r>
      <w:proofErr w:type="gramStart"/>
      <w:r>
        <w:t>п</w:t>
      </w:r>
      <w:proofErr w:type="gramEnd"/>
      <w:r>
        <w:t>ідприємство, організація, установа за всі роботи, виконані відповідно до наданих завдань, здійснює виплату їй заробітної плати згідно з установленими системами оплати праці за нормами, розцінками, ставками (окладами) з урахуванням коефіцієнті</w:t>
      </w:r>
      <w:proofErr w:type="gramStart"/>
      <w:r>
        <w:t>в</w:t>
      </w:r>
      <w:proofErr w:type="gramEnd"/>
      <w:r>
        <w:t>, доплат і надбавок.</w:t>
      </w:r>
    </w:p>
    <w:p w:rsidR="00656582" w:rsidRDefault="00656582" w:rsidP="00656582">
      <w:pPr>
        <w:pStyle w:val="rvps2"/>
      </w:pPr>
      <w:bookmarkStart w:id="37" w:name="n268"/>
      <w:bookmarkEnd w:id="37"/>
      <w:r>
        <w:t xml:space="preserve">4. Робота керівників стажування, призначених з числа працівників </w:t>
      </w:r>
      <w:proofErr w:type="gramStart"/>
      <w:r>
        <w:t>п</w:t>
      </w:r>
      <w:proofErr w:type="gramEnd"/>
      <w:r>
        <w:t xml:space="preserve">ідприємства, організації, установи, може оплачуватися підприємством, організацією, установою за рахунок коштів, передбачених на підготовку, перепідготовку, підвищення кваліфікації кадрів, додатково </w:t>
      </w:r>
      <w:proofErr w:type="gramStart"/>
      <w:r>
        <w:t>на</w:t>
      </w:r>
      <w:proofErr w:type="gramEnd"/>
      <w:r>
        <w:t xml:space="preserve"> </w:t>
      </w:r>
      <w:proofErr w:type="gramStart"/>
      <w:r>
        <w:t>строк</w:t>
      </w:r>
      <w:proofErr w:type="gramEnd"/>
      <w:r>
        <w:t xml:space="preserve"> стажування щомісяця у розмірах не менше 5 відсотків суми основної заробітної плати, яку вони отримують за основним місцем роботи.</w:t>
      </w:r>
    </w:p>
    <w:p w:rsidR="00656582" w:rsidRPr="00623A6A" w:rsidRDefault="00656582" w:rsidP="00656582">
      <w:pPr>
        <w:pStyle w:val="rvps2"/>
      </w:pPr>
      <w:bookmarkStart w:id="38" w:name="n269"/>
      <w:bookmarkEnd w:id="38"/>
      <w:r>
        <w:t xml:space="preserve">5. Вищі та професійно-технічні навчальні заклади разом з роботодавцями сприяють студентам і учням </w:t>
      </w:r>
      <w:proofErr w:type="gramStart"/>
      <w:r>
        <w:t>у</w:t>
      </w:r>
      <w:proofErr w:type="gramEnd"/>
      <w:r>
        <w:t xml:space="preserve"> доступі до інформації про можливість стажування.</w:t>
      </w:r>
    </w:p>
    <w:p w:rsidR="00656582" w:rsidRPr="00656582" w:rsidRDefault="00656582" w:rsidP="00656582">
      <w:pPr>
        <w:pStyle w:val="rvps2"/>
        <w:rPr>
          <w:b/>
          <w:sz w:val="28"/>
          <w:szCs w:val="28"/>
        </w:rPr>
      </w:pPr>
      <w:r w:rsidRPr="00656582">
        <w:rPr>
          <w:rStyle w:val="rvts9"/>
          <w:b/>
          <w:sz w:val="28"/>
          <w:szCs w:val="28"/>
        </w:rPr>
        <w:t>Стаття 30.</w:t>
      </w:r>
      <w:r w:rsidRPr="00656582">
        <w:rPr>
          <w:b/>
          <w:sz w:val="28"/>
          <w:szCs w:val="28"/>
        </w:rPr>
        <w:t xml:space="preserve"> Розширення можливостей для </w:t>
      </w:r>
      <w:proofErr w:type="gramStart"/>
      <w:r w:rsidRPr="00656582">
        <w:rPr>
          <w:b/>
          <w:sz w:val="28"/>
          <w:szCs w:val="28"/>
        </w:rPr>
        <w:t>п</w:t>
      </w:r>
      <w:proofErr w:type="gramEnd"/>
      <w:r w:rsidRPr="00656582">
        <w:rPr>
          <w:b/>
          <w:sz w:val="28"/>
          <w:szCs w:val="28"/>
        </w:rPr>
        <w:t>ідвищення конкурентоспроможності деяких категорій громадян</w:t>
      </w:r>
    </w:p>
    <w:p w:rsidR="00656582" w:rsidRDefault="00656582" w:rsidP="00656582">
      <w:pPr>
        <w:pStyle w:val="rvps2"/>
      </w:pPr>
      <w:bookmarkStart w:id="39" w:name="n762"/>
      <w:bookmarkEnd w:id="39"/>
      <w:r>
        <w:rPr>
          <w:rStyle w:val="rvts46"/>
        </w:rPr>
        <w:t xml:space="preserve">{Назва статті 30 із змінами, внесеними згідно із Законом </w:t>
      </w:r>
      <w:hyperlink r:id="rId11" w:anchor="n39" w:tgtFrame="_blank" w:history="1">
        <w:r>
          <w:rPr>
            <w:rStyle w:val="a3"/>
          </w:rPr>
          <w:t>№ 245-VIII від 05.03.2015</w:t>
        </w:r>
      </w:hyperlink>
      <w:r>
        <w:rPr>
          <w:rStyle w:val="rvts46"/>
        </w:rPr>
        <w:t>}</w:t>
      </w:r>
    </w:p>
    <w:p w:rsidR="00656582" w:rsidRDefault="00656582" w:rsidP="00656582">
      <w:pPr>
        <w:pStyle w:val="rvps2"/>
      </w:pPr>
      <w:bookmarkStart w:id="40" w:name="n271"/>
      <w:bookmarkEnd w:id="40"/>
      <w:r>
        <w:t xml:space="preserve">1. Право на одноразове отримання ваучера для </w:t>
      </w:r>
      <w:proofErr w:type="gramStart"/>
      <w:r>
        <w:t>п</w:t>
      </w:r>
      <w:proofErr w:type="gramEnd"/>
      <w:r>
        <w:t>ідтримання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 мають:</w:t>
      </w:r>
    </w:p>
    <w:p w:rsidR="00656582" w:rsidRDefault="00656582" w:rsidP="00656582">
      <w:pPr>
        <w:pStyle w:val="rvps2"/>
      </w:pPr>
      <w:bookmarkStart w:id="41" w:name="n764"/>
      <w:bookmarkEnd w:id="41"/>
      <w:r>
        <w:t>1) особи віком старше 45 років, страховий стаж яких становить не менше 15 рокі</w:t>
      </w:r>
      <w:proofErr w:type="gramStart"/>
      <w:r>
        <w:t>в</w:t>
      </w:r>
      <w:proofErr w:type="gramEnd"/>
      <w:r>
        <w:t xml:space="preserve">, до досягнення встановленого </w:t>
      </w:r>
      <w:hyperlink r:id="rId12" w:anchor="n464" w:tgtFrame="_blank" w:history="1">
        <w:r>
          <w:rPr>
            <w:rStyle w:val="a3"/>
          </w:rPr>
          <w:t>статтею 26</w:t>
        </w:r>
      </w:hyperlink>
      <w:r>
        <w:t xml:space="preserve"> </w:t>
      </w:r>
      <w:proofErr w:type="gramStart"/>
      <w:r>
        <w:t>Закону</w:t>
      </w:r>
      <w:proofErr w:type="gramEnd"/>
      <w:r>
        <w:t xml:space="preserve"> України "Про загальнообов’язкове державне пенсійне страхування" пенсійного віку;</w:t>
      </w:r>
    </w:p>
    <w:p w:rsidR="00656582" w:rsidRDefault="00656582" w:rsidP="00656582">
      <w:pPr>
        <w:pStyle w:val="rvps2"/>
      </w:pPr>
      <w:bookmarkStart w:id="42" w:name="n765"/>
      <w:bookmarkEnd w:id="42"/>
      <w:r>
        <w:t>2) особи, звільнені з військової служби (крім військовослужбовців строкової служби), служби в органах внутрішніх справ, Державної служби спеціального зв’язку та захисту інформації України, органів і підрозділів цивільного захисту, податкової міліції або</w:t>
      </w:r>
      <w:proofErr w:type="gramStart"/>
      <w:r>
        <w:t xml:space="preserve"> Д</w:t>
      </w:r>
      <w:proofErr w:type="gramEnd"/>
      <w:r>
        <w:t xml:space="preserve">ержавної кримінально-виконавчої служби України у зв’язку із скороченням чисельності, штату </w:t>
      </w:r>
      <w:proofErr w:type="gramStart"/>
      <w:r>
        <w:t xml:space="preserve">або за станом здоров’я до досягнення ними встановленого </w:t>
      </w:r>
      <w:hyperlink r:id="rId13" w:anchor="n464" w:tgtFrame="_blank" w:history="1">
        <w:r>
          <w:rPr>
            <w:rStyle w:val="a3"/>
          </w:rPr>
          <w:t>статтею 26</w:t>
        </w:r>
      </w:hyperlink>
      <w:r>
        <w:t xml:space="preserve"> Закону України "Про загальнообов’язкове державне пенсійне страхування" пенсійного віку, за наявності вислуги не менше 10 років, які не набули права на пенсію відповідно до </w:t>
      </w:r>
      <w:hyperlink r:id="rId14" w:tgtFrame="_blank" w:history="1">
        <w:r>
          <w:rPr>
            <w:rStyle w:val="a3"/>
          </w:rPr>
          <w:t>Закону України</w:t>
        </w:r>
      </w:hyperlink>
      <w:r>
        <w:t xml:space="preserve"> "Про пенсійне забезпечення осіб, звільнених з військової служби, та</w:t>
      </w:r>
      <w:proofErr w:type="gramEnd"/>
      <w:r>
        <w:t xml:space="preserve"> деяких інших </w:t>
      </w:r>
      <w:proofErr w:type="gramStart"/>
      <w:r>
        <w:t>осіб</w:t>
      </w:r>
      <w:proofErr w:type="gramEnd"/>
      <w:r>
        <w:t>";</w:t>
      </w:r>
    </w:p>
    <w:p w:rsidR="00656582" w:rsidRDefault="00656582" w:rsidP="00656582">
      <w:pPr>
        <w:pStyle w:val="rvps2"/>
      </w:pPr>
      <w:bookmarkStart w:id="43" w:name="n766"/>
      <w:bookmarkEnd w:id="43"/>
      <w:r>
        <w:t xml:space="preserve">3) особи, звільнені з військової служби </w:t>
      </w:r>
      <w:proofErr w:type="gramStart"/>
      <w:r>
        <w:t>п</w:t>
      </w:r>
      <w:proofErr w:type="gramEnd"/>
      <w:r>
        <w:t xml:space="preserve">ісля участі у проведенні антитерористичної операції, з числа інвалідів до отримання права на пенсію відповідно до </w:t>
      </w:r>
      <w:hyperlink r:id="rId15" w:tgtFrame="_blank" w:history="1">
        <w:r>
          <w:rPr>
            <w:rStyle w:val="a3"/>
          </w:rPr>
          <w:t>Закону України</w:t>
        </w:r>
      </w:hyperlink>
      <w:r>
        <w:t xml:space="preserve"> "Про пенсійне забезпечення осіб, звільнених з військової служби, та деяких інших осіб";</w:t>
      </w:r>
    </w:p>
    <w:p w:rsidR="00656582" w:rsidRDefault="00656582" w:rsidP="00656582">
      <w:pPr>
        <w:pStyle w:val="rvps2"/>
      </w:pPr>
      <w:bookmarkStart w:id="44" w:name="n767"/>
      <w:bookmarkEnd w:id="44"/>
      <w:r>
        <w:lastRenderedPageBreak/>
        <w:t xml:space="preserve">4) внутрішньо переміщені особи працездатного віку за відсутності </w:t>
      </w:r>
      <w:proofErr w:type="gramStart"/>
      <w:r>
        <w:t>п</w:t>
      </w:r>
      <w:proofErr w:type="gramEnd"/>
      <w:r>
        <w:t>ідходящої роботи.</w:t>
      </w:r>
    </w:p>
    <w:p w:rsidR="00656582" w:rsidRDefault="00656582" w:rsidP="00656582">
      <w:pPr>
        <w:pStyle w:val="rvps2"/>
      </w:pPr>
      <w:bookmarkStart w:id="45" w:name="n768"/>
      <w:bookmarkEnd w:id="45"/>
      <w:r>
        <w:t>Вибі</w:t>
      </w:r>
      <w:proofErr w:type="gramStart"/>
      <w:r>
        <w:t>р</w:t>
      </w:r>
      <w:proofErr w:type="gramEnd"/>
      <w:r>
        <w:t xml:space="preserve"> професії (спеціальності) із затвердженого переліку, форми та місця навчання здійснюється особою.</w:t>
      </w:r>
    </w:p>
    <w:p w:rsidR="00656582" w:rsidRDefault="00656582" w:rsidP="00656582">
      <w:pPr>
        <w:pStyle w:val="rvps2"/>
      </w:pPr>
      <w:bookmarkStart w:id="46" w:name="n763"/>
      <w:bookmarkEnd w:id="46"/>
      <w:r>
        <w:rPr>
          <w:rStyle w:val="rvts46"/>
        </w:rPr>
        <w:t xml:space="preserve">{Частина перша статті 30 в редакції Закону </w:t>
      </w:r>
      <w:hyperlink r:id="rId16" w:anchor="n39" w:tgtFrame="_blank" w:history="1">
        <w:r>
          <w:rPr>
            <w:rStyle w:val="a3"/>
          </w:rPr>
          <w:t>№ 245-VIII від 05.03.2015</w:t>
        </w:r>
      </w:hyperlink>
      <w:r>
        <w:rPr>
          <w:rStyle w:val="rvts46"/>
        </w:rPr>
        <w:t>}</w:t>
      </w:r>
    </w:p>
    <w:p w:rsidR="00656582" w:rsidRDefault="00656582" w:rsidP="00656582">
      <w:pPr>
        <w:pStyle w:val="rvps2"/>
      </w:pPr>
      <w:bookmarkStart w:id="47" w:name="n272"/>
      <w:bookmarkEnd w:id="47"/>
      <w:r>
        <w:t>2. Вартість ваучера встановлюється в межах вартості навчання, але не може перевищувати десятикратний розмі</w:t>
      </w:r>
      <w:proofErr w:type="gramStart"/>
      <w:r>
        <w:t>р</w:t>
      </w:r>
      <w:proofErr w:type="gramEnd"/>
      <w:r>
        <w:t xml:space="preserve"> прожиткового мінімуму для працездатних осіб, установленого законом.</w:t>
      </w:r>
    </w:p>
    <w:p w:rsidR="00656582" w:rsidRDefault="00656582" w:rsidP="00656582">
      <w:pPr>
        <w:pStyle w:val="rvps2"/>
      </w:pPr>
      <w:bookmarkStart w:id="48" w:name="n273"/>
      <w:bookmarkEnd w:id="48"/>
      <w:r>
        <w:t xml:space="preserve">Оплата ваучера здійснюється за рахунок коштів Фонду загальнообов'язкового державного </w:t>
      </w:r>
      <w:proofErr w:type="gramStart"/>
      <w:r>
        <w:t>соц</w:t>
      </w:r>
      <w:proofErr w:type="gramEnd"/>
      <w:r>
        <w:t>іального страхування України на випадок безробіття виходячи з його фінансових можливостей.</w:t>
      </w:r>
    </w:p>
    <w:p w:rsidR="00656582" w:rsidRDefault="00656582" w:rsidP="00656582">
      <w:pPr>
        <w:pStyle w:val="rvps2"/>
      </w:pPr>
      <w:bookmarkStart w:id="49" w:name="n274"/>
      <w:bookmarkEnd w:id="49"/>
      <w:r>
        <w:t xml:space="preserve">3. </w:t>
      </w:r>
      <w:hyperlink r:id="rId17" w:anchor="n13" w:tgtFrame="_blank" w:history="1">
        <w:r>
          <w:rPr>
            <w:rStyle w:val="a3"/>
          </w:rPr>
          <w:t>Порядок</w:t>
        </w:r>
      </w:hyperlink>
      <w:r>
        <w:t xml:space="preserve"> видачі державною службою зайнятості ваучерів затверджується Кабінетом Міні</w:t>
      </w:r>
      <w:proofErr w:type="gramStart"/>
      <w:r>
        <w:t>стр</w:t>
      </w:r>
      <w:proofErr w:type="gramEnd"/>
      <w:r>
        <w:t>ів України.</w:t>
      </w:r>
    </w:p>
    <w:bookmarkStart w:id="50" w:name="n770"/>
    <w:bookmarkEnd w:id="50"/>
    <w:p w:rsidR="00656582" w:rsidRDefault="0078748D" w:rsidP="00656582">
      <w:pPr>
        <w:pStyle w:val="rvps2"/>
      </w:pPr>
      <w:r>
        <w:fldChar w:fldCharType="begin"/>
      </w:r>
      <w:r w:rsidR="00656582">
        <w:instrText xml:space="preserve"> HYPERLINK "http://zakon2.rada.gov.ua/laws/show/z0817-15/paran13" \l "n13" \t "_blank" </w:instrText>
      </w:r>
      <w:r>
        <w:fldChar w:fldCharType="separate"/>
      </w:r>
      <w:r w:rsidR="00656582">
        <w:rPr>
          <w:rStyle w:val="a3"/>
        </w:rPr>
        <w:t>Перелік</w:t>
      </w:r>
      <w:r>
        <w:fldChar w:fldCharType="end"/>
      </w:r>
      <w:r w:rsidR="00656582">
        <w:t xml:space="preserve"> професій, спеціальностей, напрямів </w:t>
      </w:r>
      <w:proofErr w:type="gramStart"/>
      <w:r w:rsidR="00656582">
        <w:t>п</w:t>
      </w:r>
      <w:proofErr w:type="gramEnd"/>
      <w:r w:rsidR="00656582">
        <w:t>ідготовки та підвищення кваліфікації, для навчання за якими може бути виданий ваучер, затверджується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656582" w:rsidRPr="00623A6A" w:rsidRDefault="00656582" w:rsidP="00656582">
      <w:pPr>
        <w:pStyle w:val="rvps2"/>
      </w:pPr>
      <w:bookmarkStart w:id="51" w:name="n769"/>
      <w:bookmarkEnd w:id="51"/>
      <w:proofErr w:type="gramStart"/>
      <w:r>
        <w:rPr>
          <w:rStyle w:val="rvts46"/>
        </w:rPr>
        <w:t xml:space="preserve">{Частина третя статті 30 в редакції Закону </w:t>
      </w:r>
      <w:hyperlink r:id="rId18" w:anchor="n39" w:tgtFrame="_blank" w:history="1">
        <w:r>
          <w:rPr>
            <w:rStyle w:val="a3"/>
          </w:rPr>
          <w:t>№ 245-VIII від 05.03.2015</w:t>
        </w:r>
      </w:hyperlink>
      <w:proofErr w:type="gramEnd"/>
    </w:p>
    <w:p w:rsidR="00741DA9" w:rsidRPr="00741DA9" w:rsidRDefault="00741DA9" w:rsidP="00741DA9">
      <w:pPr>
        <w:pStyle w:val="rvps7"/>
        <w:rPr>
          <w:b/>
          <w:sz w:val="28"/>
          <w:szCs w:val="28"/>
        </w:rPr>
      </w:pPr>
      <w:r w:rsidRPr="00741DA9">
        <w:rPr>
          <w:rStyle w:val="rvts15"/>
          <w:b/>
          <w:sz w:val="28"/>
          <w:szCs w:val="28"/>
        </w:rPr>
        <w:t xml:space="preserve">Розділ V </w:t>
      </w:r>
      <w:r w:rsidRPr="00741DA9">
        <w:rPr>
          <w:b/>
          <w:sz w:val="28"/>
          <w:szCs w:val="28"/>
        </w:rPr>
        <w:br/>
      </w:r>
      <w:r w:rsidRPr="00741DA9">
        <w:rPr>
          <w:rStyle w:val="rvts15"/>
          <w:b/>
          <w:sz w:val="28"/>
          <w:szCs w:val="28"/>
        </w:rPr>
        <w:t>ПРОФЕСІЙНА ОРІЄНТАЦІЯ ТА ПРОФЕСІЙНЕ НАВЧАННЯ</w:t>
      </w:r>
    </w:p>
    <w:p w:rsidR="00741DA9" w:rsidRPr="00741DA9" w:rsidRDefault="00741DA9" w:rsidP="00741DA9">
      <w:pPr>
        <w:pStyle w:val="rvps2"/>
        <w:rPr>
          <w:b/>
          <w:sz w:val="28"/>
          <w:szCs w:val="28"/>
        </w:rPr>
      </w:pPr>
      <w:bookmarkStart w:id="52" w:name="n296"/>
      <w:bookmarkEnd w:id="52"/>
      <w:r w:rsidRPr="00741DA9">
        <w:rPr>
          <w:rStyle w:val="rvts9"/>
          <w:b/>
          <w:sz w:val="28"/>
          <w:szCs w:val="28"/>
        </w:rPr>
        <w:t>Стаття 32.</w:t>
      </w:r>
      <w:r w:rsidRPr="00741DA9">
        <w:rPr>
          <w:b/>
          <w:sz w:val="28"/>
          <w:szCs w:val="28"/>
        </w:rPr>
        <w:t xml:space="preserve"> Професійна орієнтація населення</w:t>
      </w:r>
    </w:p>
    <w:p w:rsidR="00741DA9" w:rsidRDefault="00741DA9" w:rsidP="00741DA9">
      <w:pPr>
        <w:pStyle w:val="rvps2"/>
      </w:pPr>
      <w:bookmarkStart w:id="53" w:name="n297"/>
      <w:bookmarkEnd w:id="53"/>
      <w:r>
        <w:t xml:space="preserve">1. </w:t>
      </w:r>
      <w:r w:rsidRPr="00741DA9">
        <w:rPr>
          <w:b/>
        </w:rPr>
        <w:t>Професійна орієнтація населення</w:t>
      </w:r>
      <w:r>
        <w:t xml:space="preserve"> - комплекс взаємопов'язаних економічних, </w:t>
      </w:r>
      <w:proofErr w:type="gramStart"/>
      <w:r>
        <w:t>соц</w:t>
      </w:r>
      <w:proofErr w:type="gramEnd"/>
      <w:r>
        <w:t>іальних, медичних, психологічних і педагогічних заходів, спрямованих на активізацію процесу професійного самовизначення та реалізацію здатності до праці особи, виявлення її здібностей, інтересів, можливостей та інших чинників, що впливають на вибір або зміну професії та виду трудової діяльності.</w:t>
      </w:r>
    </w:p>
    <w:p w:rsidR="00741DA9" w:rsidRDefault="00741DA9" w:rsidP="00741DA9">
      <w:pPr>
        <w:pStyle w:val="rvps2"/>
      </w:pPr>
      <w:bookmarkStart w:id="54" w:name="n298"/>
      <w:bookmarkEnd w:id="54"/>
      <w:r>
        <w:t xml:space="preserve">2. Професійна орієнтація населення здійснюється навчальними закладами, закладами охорони здоров'я, реабілітаційними установами, медико-соціальними експертними комісіями, територіальними органами центрального органу виконавчої влади, що реалізує державну політику у сфері зайнятості населення та </w:t>
      </w:r>
      <w:proofErr w:type="gramStart"/>
      <w:r>
        <w:t>трудової м</w:t>
      </w:r>
      <w:proofErr w:type="gramEnd"/>
      <w:r>
        <w:t xml:space="preserve">іграції, центрами професійної орієнтації населення, молодіжними центрами праці, військкоматами, установами виконання покарань, </w:t>
      </w:r>
      <w:proofErr w:type="gramStart"/>
      <w:r>
        <w:t>п</w:t>
      </w:r>
      <w:proofErr w:type="gramEnd"/>
      <w:r>
        <w:t>ідприємствами, установами та організаціями незалежно від форми власності, виду діяльності та господарювання, що надають послуги з професійної орієнтації.</w:t>
      </w:r>
    </w:p>
    <w:p w:rsidR="00741DA9" w:rsidRDefault="00741DA9" w:rsidP="00741DA9">
      <w:pPr>
        <w:pStyle w:val="rvps2"/>
      </w:pPr>
      <w:bookmarkStart w:id="55" w:name="n299"/>
      <w:bookmarkEnd w:id="55"/>
      <w:r>
        <w:rPr>
          <w:rStyle w:val="rvts9"/>
        </w:rPr>
        <w:t>Стаття 33.</w:t>
      </w:r>
      <w:r>
        <w:t xml:space="preserve"> 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w:t>
      </w:r>
      <w:proofErr w:type="gramStart"/>
      <w:r>
        <w:t>трудової м</w:t>
      </w:r>
      <w:proofErr w:type="gramEnd"/>
      <w:r>
        <w:t>іграції</w:t>
      </w:r>
    </w:p>
    <w:p w:rsidR="00741DA9" w:rsidRDefault="00741DA9" w:rsidP="00741DA9">
      <w:pPr>
        <w:pStyle w:val="rvps2"/>
      </w:pPr>
      <w:bookmarkStart w:id="56" w:name="n300"/>
      <w:bookmarkEnd w:id="56"/>
      <w:r>
        <w:t xml:space="preserve">1. 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w:t>
      </w:r>
      <w:proofErr w:type="gramStart"/>
      <w:r>
        <w:t>трудової м</w:t>
      </w:r>
      <w:proofErr w:type="gramEnd"/>
      <w:r>
        <w:t>іграції, здійснюється шляхом:</w:t>
      </w:r>
    </w:p>
    <w:p w:rsidR="00741DA9" w:rsidRDefault="00741DA9" w:rsidP="00741DA9">
      <w:pPr>
        <w:pStyle w:val="rvps2"/>
      </w:pPr>
      <w:bookmarkStart w:id="57" w:name="n301"/>
      <w:bookmarkEnd w:id="57"/>
      <w:r>
        <w:lastRenderedPageBreak/>
        <w:t>1) професійного інформування, що полягає у наданні відомостей про трудову діяльність та її роль у професійному самовизначенні особи, інформації про стан ринку праці, змі</w:t>
      </w:r>
      <w:proofErr w:type="gramStart"/>
      <w:r>
        <w:t>ст</w:t>
      </w:r>
      <w:proofErr w:type="gramEnd"/>
      <w:r>
        <w:t xml:space="preserve"> та перспективи розвитку сучасних професій і вимоги до особи, форми та умови оволодіння професіями, можливості професійно-кваліфікаційного і кар'єрного зростання, що сприятиме формуванню професійних інтересів, намі</w:t>
      </w:r>
      <w:proofErr w:type="gramStart"/>
      <w:r>
        <w:t>р</w:t>
      </w:r>
      <w:proofErr w:type="gramEnd"/>
      <w:r>
        <w:t>ів та мотивації особи щодо обрання або зміни виду трудової діяльності, професії, кваліфікації, роботи;</w:t>
      </w:r>
    </w:p>
    <w:p w:rsidR="00741DA9" w:rsidRDefault="00741DA9" w:rsidP="00741DA9">
      <w:pPr>
        <w:pStyle w:val="rvps2"/>
      </w:pPr>
      <w:bookmarkStart w:id="58" w:name="n302"/>
      <w:bookmarkEnd w:id="58"/>
      <w:r>
        <w:t xml:space="preserve">2) професійного консультування, спрямованого на оптимізацію професійного самовизначення особи </w:t>
      </w:r>
      <w:proofErr w:type="gramStart"/>
      <w:r>
        <w:t>на</w:t>
      </w:r>
      <w:proofErr w:type="gramEnd"/>
      <w:r>
        <w:t xml:space="preserve"> основі виявлення її індивідуально-психологічних характеристик, особливостей життєвих ситуацій, професійних інтересів, нахилів, стану здоров'я та з урахуванням потреби ринку праці;</w:t>
      </w:r>
    </w:p>
    <w:p w:rsidR="00741DA9" w:rsidRDefault="00741DA9" w:rsidP="00741DA9">
      <w:pPr>
        <w:pStyle w:val="rvps2"/>
      </w:pPr>
      <w:bookmarkStart w:id="59" w:name="n303"/>
      <w:bookmarkEnd w:id="59"/>
      <w:r>
        <w:t>3) проведення професійного відбору, що полягає у встановленні відповідності особи вимогам, які визначені для конкретних видів професійної діяльності та посад.</w:t>
      </w:r>
    </w:p>
    <w:p w:rsidR="00741DA9" w:rsidRDefault="00741DA9" w:rsidP="00741DA9">
      <w:pPr>
        <w:pStyle w:val="rvps2"/>
      </w:pPr>
      <w:bookmarkStart w:id="60" w:name="n304"/>
      <w:bookmarkEnd w:id="60"/>
      <w:r>
        <w:t xml:space="preserve">2. </w:t>
      </w:r>
      <w:hyperlink r:id="rId19" w:anchor="n14" w:tgtFrame="_blank" w:history="1">
        <w:r>
          <w:rPr>
            <w:rStyle w:val="a3"/>
          </w:rPr>
          <w:t>Порядок надання послуг з професійної орієнтації осіб</w:t>
        </w:r>
      </w:hyperlink>
      <w:r>
        <w:t xml:space="preserve"> затверджується центральним органом виконавчої влади, що реалізує державну політику у сфері </w:t>
      </w:r>
      <w:proofErr w:type="gramStart"/>
      <w:r>
        <w:t>соц</w:t>
      </w:r>
      <w:proofErr w:type="gramEnd"/>
      <w:r>
        <w:t>іальної політики.</w:t>
      </w:r>
    </w:p>
    <w:p w:rsidR="00741DA9" w:rsidRPr="00741DA9" w:rsidRDefault="00741DA9" w:rsidP="00741DA9">
      <w:pPr>
        <w:pStyle w:val="rvps2"/>
        <w:rPr>
          <w:b/>
          <w:sz w:val="28"/>
          <w:szCs w:val="28"/>
        </w:rPr>
      </w:pPr>
      <w:bookmarkStart w:id="61" w:name="n305"/>
      <w:bookmarkEnd w:id="61"/>
      <w:r w:rsidRPr="00741DA9">
        <w:rPr>
          <w:rStyle w:val="rvts9"/>
          <w:b/>
          <w:sz w:val="28"/>
          <w:szCs w:val="28"/>
        </w:rPr>
        <w:t>Стаття 34.</w:t>
      </w:r>
      <w:r w:rsidRPr="00741DA9">
        <w:rPr>
          <w:b/>
          <w:sz w:val="28"/>
          <w:szCs w:val="28"/>
        </w:rPr>
        <w:t xml:space="preserve"> Професійне навчання</w:t>
      </w:r>
    </w:p>
    <w:p w:rsidR="00741DA9" w:rsidRDefault="00741DA9" w:rsidP="00741DA9">
      <w:pPr>
        <w:pStyle w:val="rvps2"/>
      </w:pPr>
      <w:bookmarkStart w:id="62" w:name="n306"/>
      <w:bookmarkEnd w:id="62"/>
      <w:r>
        <w:t>1</w:t>
      </w:r>
      <w:r w:rsidRPr="00741DA9">
        <w:rPr>
          <w:b/>
        </w:rPr>
        <w:t>. Професійне навчання</w:t>
      </w:r>
      <w:r>
        <w:t xml:space="preserve"> - набуття та удосконалення професійних знань, умінь та навичок особою відповідно до її покликання і здібностей, що забезпечує відповідний </w:t>
      </w:r>
      <w:proofErr w:type="gramStart"/>
      <w:r>
        <w:t>р</w:t>
      </w:r>
      <w:proofErr w:type="gramEnd"/>
      <w:r>
        <w:t>івень професійної кваліфікації для професійної діяльності та конкурентоспроможності на ринку праці.</w:t>
      </w:r>
    </w:p>
    <w:p w:rsidR="00741DA9" w:rsidRDefault="00741DA9" w:rsidP="00741DA9">
      <w:pPr>
        <w:pStyle w:val="rvps2"/>
      </w:pPr>
      <w:bookmarkStart w:id="63" w:name="n307"/>
      <w:bookmarkEnd w:id="63"/>
      <w:r>
        <w:t>2. Система професійного навчання охоплю</w:t>
      </w:r>
      <w:proofErr w:type="gramStart"/>
      <w:r>
        <w:t>є:</w:t>
      </w:r>
      <w:proofErr w:type="gramEnd"/>
    </w:p>
    <w:p w:rsidR="00741DA9" w:rsidRDefault="00741DA9" w:rsidP="00741DA9">
      <w:pPr>
        <w:pStyle w:val="rvps2"/>
      </w:pPr>
      <w:bookmarkStart w:id="64" w:name="n308"/>
      <w:bookmarkEnd w:id="64"/>
      <w:r>
        <w:t xml:space="preserve">1) осіб, які проходять первинну професійну </w:t>
      </w:r>
      <w:proofErr w:type="gramStart"/>
      <w:r>
        <w:t>п</w:t>
      </w:r>
      <w:proofErr w:type="gramEnd"/>
      <w:r>
        <w:t>ідготовку в навчальних закладах та інших установах, що здійснюють або забезпечують підготовку кваліфікованих робітників і фахівців;</w:t>
      </w:r>
    </w:p>
    <w:p w:rsidR="00741DA9" w:rsidRDefault="00741DA9" w:rsidP="00741DA9">
      <w:pPr>
        <w:pStyle w:val="rvps2"/>
      </w:pPr>
      <w:bookmarkStart w:id="65" w:name="n309"/>
      <w:bookmarkEnd w:id="65"/>
      <w:r>
        <w:t xml:space="preserve">2) працівників, які проходять первинну професійну </w:t>
      </w:r>
      <w:proofErr w:type="gramStart"/>
      <w:r>
        <w:t>п</w:t>
      </w:r>
      <w:proofErr w:type="gramEnd"/>
      <w:r>
        <w:t>ідготовку, перепідготовку і підвищення кваліфікації впродовж трудової діяльності;</w:t>
      </w:r>
    </w:p>
    <w:p w:rsidR="00741DA9" w:rsidRDefault="00741DA9" w:rsidP="00741DA9">
      <w:pPr>
        <w:pStyle w:val="rvps2"/>
      </w:pPr>
      <w:bookmarkStart w:id="66" w:name="n310"/>
      <w:bookmarkEnd w:id="66"/>
      <w:r>
        <w:t xml:space="preserve">3) безробітних, які шукають роботу і потребують первинної професійної </w:t>
      </w:r>
      <w:proofErr w:type="gramStart"/>
      <w:r>
        <w:t>п</w:t>
      </w:r>
      <w:proofErr w:type="gramEnd"/>
      <w:r>
        <w:t>ідготовки, перепідготовки або підвищення кваліфікації.</w:t>
      </w:r>
    </w:p>
    <w:p w:rsidR="00741DA9" w:rsidRDefault="00741DA9" w:rsidP="00741DA9">
      <w:pPr>
        <w:pStyle w:val="rvps2"/>
      </w:pPr>
      <w:bookmarkStart w:id="67" w:name="n311"/>
      <w:bookmarkEnd w:id="67"/>
      <w:r>
        <w:t xml:space="preserve">3. </w:t>
      </w:r>
      <w:proofErr w:type="gramStart"/>
      <w:r>
        <w:t>П</w:t>
      </w:r>
      <w:proofErr w:type="gramEnd"/>
      <w:r>
        <w:t>ідвищення конкурентоспроможності працівників на ринку праці відповідно до вимог сучасного виробництва та сфери послуг здійснюється шляхом забезпечення ефективного функціонування та розвитку системи професійного навчання працівників, сприяння у проведенні їх професійної підготовки, перепідготовки та підвищення кваліфікації на підприємствах, в установах та організаціях незалежно від форми власності, виду діяльності та господарювання.</w:t>
      </w:r>
    </w:p>
    <w:p w:rsidR="00741DA9" w:rsidRDefault="00741DA9" w:rsidP="00741DA9">
      <w:pPr>
        <w:pStyle w:val="rvps2"/>
      </w:pPr>
      <w:bookmarkStart w:id="68" w:name="n312"/>
      <w:bookmarkEnd w:id="68"/>
      <w:proofErr w:type="gramStart"/>
      <w:r>
        <w:t>З</w:t>
      </w:r>
      <w:proofErr w:type="gramEnd"/>
      <w:r>
        <w:t xml:space="preserve"> цією метою роботодавець у порядку, передбаченому законодавством, колективним договором і угодами, періодично організовує для працівників професійне навчання, перепідготовку та підвищення кваліфікації.</w:t>
      </w:r>
    </w:p>
    <w:p w:rsidR="00741DA9" w:rsidRDefault="00741DA9" w:rsidP="00741DA9">
      <w:pPr>
        <w:pStyle w:val="rvps2"/>
      </w:pPr>
      <w:bookmarkStart w:id="69" w:name="n313"/>
      <w:bookmarkEnd w:id="69"/>
      <w:r>
        <w:t xml:space="preserve">4. Роботодавець має право укладати з працівниками або іншими особами, які не перебувають з ним у трудових відносинах, за їх згодою договори про направлення їх до навчальних закладів для професійної </w:t>
      </w:r>
      <w:proofErr w:type="gramStart"/>
      <w:r>
        <w:t>п</w:t>
      </w:r>
      <w:proofErr w:type="gramEnd"/>
      <w:r>
        <w:t>ідготовки, перепідготовки та підвищення кваліфікації.</w:t>
      </w:r>
    </w:p>
    <w:p w:rsidR="00741DA9" w:rsidRDefault="00741DA9" w:rsidP="00741DA9">
      <w:pPr>
        <w:pStyle w:val="rvps2"/>
      </w:pPr>
      <w:bookmarkStart w:id="70" w:name="n314"/>
      <w:bookmarkEnd w:id="70"/>
      <w:r>
        <w:lastRenderedPageBreak/>
        <w:t xml:space="preserve">Зазначеним договором на працівника або іншу особу, яка направляється на навчання, може бути покладено обов'язок відпрацювати на посаді відповідно до отриманої кваліфікації в такого роботодавця </w:t>
      </w:r>
      <w:proofErr w:type="gramStart"/>
      <w:r>
        <w:t>п</w:t>
      </w:r>
      <w:proofErr w:type="gramEnd"/>
      <w:r>
        <w:t xml:space="preserve">ісля закінчення навчання протягом погодженого сторонами строку, який повинен бути порівнянний з обов'язками, що взяв на себе роботодавець щодо оплати та строку навчання, але </w:t>
      </w:r>
      <w:proofErr w:type="gramStart"/>
      <w:r>
        <w:t>не б</w:t>
      </w:r>
      <w:proofErr w:type="gramEnd"/>
      <w:r>
        <w:t>ільше ніж три роки.</w:t>
      </w:r>
    </w:p>
    <w:p w:rsidR="00741DA9" w:rsidRDefault="00741DA9" w:rsidP="00741DA9">
      <w:pPr>
        <w:pStyle w:val="rvps2"/>
      </w:pPr>
      <w:bookmarkStart w:id="71" w:name="n315"/>
      <w:bookmarkStart w:id="72" w:name="n321"/>
      <w:bookmarkEnd w:id="71"/>
      <w:bookmarkEnd w:id="72"/>
      <w:r>
        <w:t xml:space="preserve">6. </w:t>
      </w:r>
      <w:hyperlink r:id="rId20" w:anchor="n9" w:tgtFrame="_blank" w:history="1">
        <w:r>
          <w:rPr>
            <w:rStyle w:val="a3"/>
          </w:rPr>
          <w:t xml:space="preserve">Порядок </w:t>
        </w:r>
        <w:proofErr w:type="gramStart"/>
        <w:r>
          <w:rPr>
            <w:rStyle w:val="a3"/>
          </w:rPr>
          <w:t>п</w:t>
        </w:r>
        <w:proofErr w:type="gramEnd"/>
        <w:r>
          <w:rPr>
            <w:rStyle w:val="a3"/>
          </w:rPr>
          <w:t>ідтвердження результатів неформального професійного навчання осіб за робітничими професіями</w:t>
        </w:r>
      </w:hyperlink>
      <w:r>
        <w:t xml:space="preserve"> визначається Кабінетом Міністрів України.</w:t>
      </w:r>
    </w:p>
    <w:p w:rsidR="00741DA9" w:rsidRPr="00741DA9" w:rsidRDefault="00741DA9" w:rsidP="00741DA9">
      <w:pPr>
        <w:pStyle w:val="rvps2"/>
        <w:rPr>
          <w:b/>
          <w:sz w:val="28"/>
          <w:szCs w:val="28"/>
        </w:rPr>
      </w:pPr>
      <w:bookmarkStart w:id="73" w:name="n322"/>
      <w:bookmarkEnd w:id="73"/>
      <w:r w:rsidRPr="00741DA9">
        <w:rPr>
          <w:rStyle w:val="rvts9"/>
          <w:b/>
          <w:sz w:val="28"/>
          <w:szCs w:val="28"/>
        </w:rPr>
        <w:t>Стаття 35.</w:t>
      </w:r>
      <w:r w:rsidRPr="00741DA9">
        <w:rPr>
          <w:b/>
          <w:sz w:val="28"/>
          <w:szCs w:val="28"/>
        </w:rPr>
        <w:t xml:space="preserve"> Професійне навчання зареєстрованих безробітних</w:t>
      </w:r>
    </w:p>
    <w:p w:rsidR="00741DA9" w:rsidRDefault="00741DA9" w:rsidP="00741DA9">
      <w:pPr>
        <w:pStyle w:val="rvps2"/>
      </w:pPr>
      <w:bookmarkStart w:id="74" w:name="n323"/>
      <w:bookmarkEnd w:id="74"/>
      <w:r>
        <w:t xml:space="preserve">1. </w:t>
      </w:r>
      <w:r w:rsidRPr="00741DA9">
        <w:rPr>
          <w:b/>
        </w:rPr>
        <w:t>Професійне навчання зареєстрованих безробітних</w:t>
      </w:r>
      <w:r>
        <w:t xml:space="preserve"> - професійна </w:t>
      </w:r>
      <w:proofErr w:type="gramStart"/>
      <w:r>
        <w:t>п</w:t>
      </w:r>
      <w:proofErr w:type="gramEnd"/>
      <w:r>
        <w:t>ідготовка, перепідготовка та підвищення кваліфікації, спрямовані на здобуття та удосконалення професійних знань, умінь та навичок, підвищення конкурентоспроможності на ринку праці, що здійснюються за рахунок коштів Фонду загальнообов'язкового державного соціального страхування України на випадок безробіття.</w:t>
      </w:r>
    </w:p>
    <w:bookmarkStart w:id="75" w:name="n324"/>
    <w:bookmarkEnd w:id="75"/>
    <w:p w:rsidR="00741DA9" w:rsidRDefault="0078748D" w:rsidP="00741DA9">
      <w:pPr>
        <w:pStyle w:val="rvps2"/>
      </w:pPr>
      <w:r>
        <w:fldChar w:fldCharType="begin"/>
      </w:r>
      <w:r w:rsidR="00741DA9">
        <w:instrText xml:space="preserve"> HYPERLINK "http://zakon2.rada.gov.ua/laws/show/z1029-13/paran15" \l "n15" \t "_blank" </w:instrText>
      </w:r>
      <w:r>
        <w:fldChar w:fldCharType="separate"/>
      </w:r>
      <w:r w:rsidR="00741DA9">
        <w:rPr>
          <w:rStyle w:val="a3"/>
        </w:rPr>
        <w:t xml:space="preserve">Порядок професійної </w:t>
      </w:r>
      <w:proofErr w:type="gramStart"/>
      <w:r w:rsidR="00741DA9">
        <w:rPr>
          <w:rStyle w:val="a3"/>
        </w:rPr>
        <w:t>п</w:t>
      </w:r>
      <w:proofErr w:type="gramEnd"/>
      <w:r w:rsidR="00741DA9">
        <w:rPr>
          <w:rStyle w:val="a3"/>
        </w:rPr>
        <w:t>ідготовки, перепідготовки та підвищення кваліфікації зареєстрованих безробітних</w:t>
      </w:r>
      <w:r>
        <w:fldChar w:fldCharType="end"/>
      </w:r>
      <w:r w:rsidR="00741DA9">
        <w:t xml:space="preserve"> затверджується центральним органом виконавчої влади, що реалізує державну політику у сфері зайнятості населення та трудової міграції, разом з центральним органом виконавчої влади у сфері освіти і науки, молоді та спорту та за погодженням з репрезентативними всеукраїнськими об'єднаннями організацій роботодавців </w:t>
      </w:r>
      <w:proofErr w:type="gramStart"/>
      <w:r w:rsidR="00741DA9">
        <w:t>в</w:t>
      </w:r>
      <w:proofErr w:type="gramEnd"/>
      <w:r w:rsidR="00741DA9">
        <w:t>ідповідно до законодавства про соціальний діалог.</w:t>
      </w:r>
    </w:p>
    <w:p w:rsidR="00741DA9" w:rsidRDefault="00741DA9" w:rsidP="00741DA9">
      <w:pPr>
        <w:pStyle w:val="rvps2"/>
      </w:pPr>
      <w:bookmarkStart w:id="76" w:name="n325"/>
      <w:bookmarkEnd w:id="76"/>
      <w:r>
        <w:t xml:space="preserve">2. Професійне навчання зареєстрованих безробітних організовується територіальними органами центрального органу виконавчої влади, що реалізує державну політику у сфері зайнятості населення та трудової міграції, на замовлення роботодавця або для самозайнятості, провадження </w:t>
      </w:r>
      <w:proofErr w:type="gramStart"/>
      <w:r>
        <w:t>п</w:t>
      </w:r>
      <w:proofErr w:type="gramEnd"/>
      <w:r>
        <w:t xml:space="preserve">ідприємницької діяльності з урахуванням побажань безробітних і здійснюється у професійно-технічних та вищих навчальних закладах, на </w:t>
      </w:r>
      <w:proofErr w:type="gramStart"/>
      <w:r>
        <w:t>п</w:t>
      </w:r>
      <w:proofErr w:type="gramEnd"/>
      <w:r>
        <w:t>ідприємствах, в установах та організаціях незалежно від форми власності, виду діяльності та господарювання.</w:t>
      </w:r>
    </w:p>
    <w:p w:rsidR="00741DA9" w:rsidRDefault="00741DA9" w:rsidP="00741DA9">
      <w:pPr>
        <w:pStyle w:val="rvps2"/>
      </w:pPr>
      <w:bookmarkStart w:id="77" w:name="n326"/>
      <w:bookmarkEnd w:id="77"/>
      <w:r>
        <w:t xml:space="preserve">Для </w:t>
      </w:r>
      <w:proofErr w:type="gramStart"/>
      <w:r>
        <w:t>п</w:t>
      </w:r>
      <w:proofErr w:type="gramEnd"/>
      <w:r>
        <w:t>ідвищення конкурентоспроможності безробітних на ринку праці, сприяння їх самозайнятості територіальні органи центрального органу виконавчої влади, що реалізує державну політику у сфері зайнятості населення та трудової міграції, організовують професійне навчання за укрупненими (інтегрованими) робітничими професіями та іншими професіями, що користуються попитом на ринку праці.</w:t>
      </w:r>
    </w:p>
    <w:bookmarkStart w:id="78" w:name="n327"/>
    <w:bookmarkEnd w:id="78"/>
    <w:p w:rsidR="00741DA9" w:rsidRDefault="0078748D" w:rsidP="00741DA9">
      <w:pPr>
        <w:pStyle w:val="rvps2"/>
      </w:pPr>
      <w:r>
        <w:fldChar w:fldCharType="begin"/>
      </w:r>
      <w:r w:rsidR="00741DA9">
        <w:instrText xml:space="preserve"> HYPERLINK "http://zakon2.rada.gov.ua/laws/show/z0843-13/paran13" \l "n13" \t "_blank" </w:instrText>
      </w:r>
      <w:r>
        <w:fldChar w:fldCharType="separate"/>
      </w:r>
      <w:r w:rsidR="00741DA9">
        <w:rPr>
          <w:rStyle w:val="a3"/>
        </w:rPr>
        <w:t>Порядок відбору навчальних закладів для організації професійного навчання зареєстрованих безробітних та їх проживання в період навчання</w:t>
      </w:r>
      <w:r>
        <w:fldChar w:fldCharType="end"/>
      </w:r>
      <w:r w:rsidR="00741DA9">
        <w:t xml:space="preserve"> за рахунок коштів Фонду загальнообов'язкового державного </w:t>
      </w:r>
      <w:proofErr w:type="gramStart"/>
      <w:r w:rsidR="00741DA9">
        <w:t>соц</w:t>
      </w:r>
      <w:proofErr w:type="gramEnd"/>
      <w:r w:rsidR="00741DA9">
        <w:t>іального страхування України на випадок безробіття затверджується центральним органом виконавчої влади, що реалізує державну політику у сфері зайнятості населення та трудової міграції.</w:t>
      </w:r>
    </w:p>
    <w:p w:rsidR="00741DA9" w:rsidRDefault="00741DA9" w:rsidP="00741DA9">
      <w:pPr>
        <w:pStyle w:val="rvps2"/>
      </w:pPr>
      <w:bookmarkStart w:id="79" w:name="n328"/>
      <w:bookmarkEnd w:id="79"/>
      <w:r>
        <w:t xml:space="preserve">3. Організація професійного навчання безробітних здійснюється територіальними органами центрального органу виконавчої влади, що реалізує державну політику у сфері зайнятості населення та </w:t>
      </w:r>
      <w:proofErr w:type="gramStart"/>
      <w:r>
        <w:t>трудової м</w:t>
      </w:r>
      <w:proofErr w:type="gramEnd"/>
      <w:r>
        <w:t xml:space="preserve">іграції, на договірних засадах з безробітними, роботодавцями, навчальними закладами в порядку, затвердженому центральним органом виконавчої влади, що реалізує державну політику у сфері зайнятості населення та </w:t>
      </w:r>
      <w:proofErr w:type="gramStart"/>
      <w:r>
        <w:t>трудової м</w:t>
      </w:r>
      <w:proofErr w:type="gramEnd"/>
      <w:r>
        <w:t>іграції.</w:t>
      </w:r>
    </w:p>
    <w:p w:rsidR="00741DA9" w:rsidRDefault="00741DA9" w:rsidP="00741DA9">
      <w:pPr>
        <w:pStyle w:val="rvps2"/>
      </w:pPr>
      <w:bookmarkStart w:id="80" w:name="n329"/>
      <w:bookmarkEnd w:id="80"/>
      <w:r>
        <w:lastRenderedPageBreak/>
        <w:t>Роботодавці - замовники кадрів беруть участь у визначенні змісту навчання, кваліфікаційній атестації безробітних, надають робочі місця для їх виробничого навчання, виробничої практики або стажування.</w:t>
      </w:r>
    </w:p>
    <w:p w:rsidR="00741DA9" w:rsidRDefault="00741DA9" w:rsidP="00741DA9">
      <w:pPr>
        <w:pStyle w:val="rvps2"/>
      </w:pPr>
      <w:bookmarkStart w:id="81" w:name="n330"/>
      <w:bookmarkEnd w:id="81"/>
      <w:r>
        <w:t xml:space="preserve">4. За безробітним, який проходить професійне навчання за направленням територіальних органів центрального органу виконавчої влади, що реалізує державну політику у сфері зайнятості населення та </w:t>
      </w:r>
      <w:proofErr w:type="gramStart"/>
      <w:r>
        <w:t>трудової м</w:t>
      </w:r>
      <w:proofErr w:type="gramEnd"/>
      <w:r>
        <w:t>іграції, зберігається виплата допомоги по безробіттю у розмірах і в строки, що встановлені відповідно до законодавства.</w:t>
      </w:r>
    </w:p>
    <w:p w:rsidR="00741DA9" w:rsidRDefault="00741DA9" w:rsidP="00741DA9">
      <w:pPr>
        <w:pStyle w:val="rvps2"/>
      </w:pPr>
      <w:bookmarkStart w:id="82" w:name="n331"/>
      <w:bookmarkEnd w:id="82"/>
      <w:r>
        <w:t xml:space="preserve">5. Безробітні можуть </w:t>
      </w:r>
      <w:proofErr w:type="gramStart"/>
      <w:r>
        <w:t>п</w:t>
      </w:r>
      <w:proofErr w:type="gramEnd"/>
      <w:r>
        <w:t xml:space="preserve">ідтвердити результати неформального професійного навчання за робітничими професіями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у </w:t>
      </w:r>
      <w:hyperlink r:id="rId21" w:anchor="n8" w:tgtFrame="_blank" w:history="1">
        <w:r>
          <w:rPr>
            <w:rStyle w:val="a3"/>
          </w:rPr>
          <w:t>порядку</w:t>
        </w:r>
      </w:hyperlink>
      <w:r>
        <w:t>, визначеному Кабінетом Міністрів України.</w:t>
      </w:r>
    </w:p>
    <w:p w:rsidR="00741DA9" w:rsidRPr="00741DA9" w:rsidRDefault="00741DA9" w:rsidP="00741DA9">
      <w:pPr>
        <w:pStyle w:val="rvps2"/>
        <w:rPr>
          <w:b/>
          <w:sz w:val="28"/>
          <w:szCs w:val="28"/>
        </w:rPr>
      </w:pPr>
      <w:r w:rsidRPr="00741DA9">
        <w:rPr>
          <w:rStyle w:val="rvts9"/>
          <w:b/>
          <w:sz w:val="28"/>
          <w:szCs w:val="28"/>
        </w:rPr>
        <w:t>Стаття 50.</w:t>
      </w:r>
      <w:r w:rsidRPr="00741DA9">
        <w:rPr>
          <w:b/>
          <w:sz w:val="28"/>
          <w:szCs w:val="28"/>
        </w:rPr>
        <w:t xml:space="preserve"> Участь роботодавці</w:t>
      </w:r>
      <w:proofErr w:type="gramStart"/>
      <w:r w:rsidRPr="00741DA9">
        <w:rPr>
          <w:b/>
          <w:sz w:val="28"/>
          <w:szCs w:val="28"/>
        </w:rPr>
        <w:t>в</w:t>
      </w:r>
      <w:proofErr w:type="gramEnd"/>
      <w:r w:rsidRPr="00741DA9">
        <w:rPr>
          <w:b/>
          <w:sz w:val="28"/>
          <w:szCs w:val="28"/>
        </w:rPr>
        <w:t xml:space="preserve"> у забезпеченні зайнятості населення</w:t>
      </w:r>
    </w:p>
    <w:p w:rsidR="00741DA9" w:rsidRDefault="00741DA9" w:rsidP="00741DA9">
      <w:pPr>
        <w:pStyle w:val="rvps2"/>
      </w:pPr>
      <w:bookmarkStart w:id="83" w:name="n503"/>
      <w:bookmarkStart w:id="84" w:name="n504"/>
      <w:bookmarkEnd w:id="83"/>
      <w:bookmarkEnd w:id="84"/>
      <w:r>
        <w:t xml:space="preserve">2. Роботодавці беруть участь </w:t>
      </w:r>
      <w:proofErr w:type="gramStart"/>
      <w:r>
        <w:t>у зд</w:t>
      </w:r>
      <w:proofErr w:type="gramEnd"/>
      <w:r>
        <w:t>ійсненні заходів щодо забезпечення зайнятості населення шляхом:</w:t>
      </w:r>
    </w:p>
    <w:p w:rsidR="00741DA9" w:rsidRDefault="00741DA9" w:rsidP="00741DA9">
      <w:pPr>
        <w:pStyle w:val="rvps2"/>
      </w:pPr>
      <w:bookmarkStart w:id="85" w:name="n505"/>
      <w:bookmarkEnd w:id="85"/>
      <w:r>
        <w:t xml:space="preserve">1) створення умов </w:t>
      </w:r>
      <w:proofErr w:type="gramStart"/>
      <w:r>
        <w:t>для</w:t>
      </w:r>
      <w:proofErr w:type="gramEnd"/>
      <w:r>
        <w:t xml:space="preserve"> </w:t>
      </w:r>
      <w:proofErr w:type="gramStart"/>
      <w:r>
        <w:t>реал</w:t>
      </w:r>
      <w:proofErr w:type="gramEnd"/>
      <w:r>
        <w:t>ізації громадянами права на працю;</w:t>
      </w:r>
    </w:p>
    <w:p w:rsidR="00741DA9" w:rsidRDefault="00741DA9" w:rsidP="00741DA9">
      <w:pPr>
        <w:pStyle w:val="rvps2"/>
      </w:pPr>
      <w:bookmarkStart w:id="86" w:name="n506"/>
      <w:bookmarkEnd w:id="86"/>
      <w:r>
        <w:t xml:space="preserve">2) додержання вимог законодавства про працю, зайнятість населення та загальнообов'язкове державне </w:t>
      </w:r>
      <w:proofErr w:type="gramStart"/>
      <w:r>
        <w:t>соц</w:t>
      </w:r>
      <w:proofErr w:type="gramEnd"/>
      <w:r>
        <w:t>іальне страхування на випадок безробіття;</w:t>
      </w:r>
    </w:p>
    <w:p w:rsidR="00741DA9" w:rsidRPr="00741DA9" w:rsidRDefault="00741DA9" w:rsidP="00741DA9">
      <w:pPr>
        <w:pStyle w:val="rvps2"/>
        <w:rPr>
          <w:b/>
        </w:rPr>
      </w:pPr>
      <w:bookmarkStart w:id="87" w:name="n507"/>
      <w:bookmarkEnd w:id="87"/>
      <w:r w:rsidRPr="00741DA9">
        <w:rPr>
          <w:b/>
        </w:rPr>
        <w:t>3) погодження змісту професійного навчання;</w:t>
      </w:r>
    </w:p>
    <w:p w:rsidR="00741DA9" w:rsidRPr="00741DA9" w:rsidRDefault="00741DA9" w:rsidP="00741DA9">
      <w:pPr>
        <w:pStyle w:val="rvps2"/>
        <w:rPr>
          <w:b/>
        </w:rPr>
      </w:pPr>
      <w:bookmarkStart w:id="88" w:name="n508"/>
      <w:bookmarkEnd w:id="88"/>
      <w:r w:rsidRPr="00741DA9">
        <w:rPr>
          <w:b/>
        </w:rPr>
        <w:t xml:space="preserve">4) реалізації права на обрання навчальних закладів, </w:t>
      </w:r>
      <w:proofErr w:type="gramStart"/>
      <w:r w:rsidRPr="00741DA9">
        <w:rPr>
          <w:b/>
        </w:rPr>
        <w:t>п</w:t>
      </w:r>
      <w:proofErr w:type="gramEnd"/>
      <w:r w:rsidRPr="00741DA9">
        <w:rPr>
          <w:b/>
        </w:rPr>
        <w:t>ідприємств, установ та організацій для професійного навчання безробітного відповідно до встановлених вимог;</w:t>
      </w:r>
    </w:p>
    <w:p w:rsidR="00741DA9" w:rsidRPr="00741DA9" w:rsidRDefault="00741DA9" w:rsidP="00741DA9">
      <w:pPr>
        <w:pStyle w:val="rvps2"/>
        <w:rPr>
          <w:b/>
        </w:rPr>
      </w:pPr>
      <w:bookmarkStart w:id="89" w:name="n509"/>
      <w:bookmarkEnd w:id="89"/>
      <w:r w:rsidRPr="00741DA9">
        <w:rPr>
          <w:b/>
        </w:rPr>
        <w:t xml:space="preserve">5) участі у державній кваліфікаційній атестації, державній атестації осіб за результатами професійного навчання та </w:t>
      </w:r>
      <w:proofErr w:type="gramStart"/>
      <w:r w:rsidRPr="00741DA9">
        <w:rPr>
          <w:b/>
        </w:rPr>
        <w:t>п</w:t>
      </w:r>
      <w:proofErr w:type="gramEnd"/>
      <w:r w:rsidRPr="00741DA9">
        <w:rPr>
          <w:b/>
        </w:rPr>
        <w:t>ідтвердженні професійної кваліфікації за робітничими професіями осіб, що бажають підтвердити результати неформального навчання;</w:t>
      </w:r>
    </w:p>
    <w:p w:rsidR="00741DA9" w:rsidRDefault="00741DA9" w:rsidP="00741DA9">
      <w:pPr>
        <w:pStyle w:val="rvps2"/>
      </w:pPr>
      <w:bookmarkStart w:id="90" w:name="n510"/>
      <w:bookmarkEnd w:id="90"/>
      <w:r>
        <w:t xml:space="preserve">6) подання пропозицій до проектів актів законодавства з питань зайнятості населення та </w:t>
      </w:r>
      <w:proofErr w:type="gramStart"/>
      <w:r>
        <w:t>трудової м</w:t>
      </w:r>
      <w:proofErr w:type="gramEnd"/>
      <w:r>
        <w:t>іграції;</w:t>
      </w:r>
    </w:p>
    <w:p w:rsidR="00741DA9" w:rsidRDefault="00741DA9" w:rsidP="00741DA9">
      <w:pPr>
        <w:pStyle w:val="rvps2"/>
      </w:pPr>
      <w:bookmarkStart w:id="91" w:name="n511"/>
      <w:bookmarkEnd w:id="91"/>
      <w:r>
        <w:t xml:space="preserve">7) участі у здійсненні контролю за дотриманням законодавства у сфері зайнятості населення, трудової міграції, професійного навчання та </w:t>
      </w:r>
      <w:proofErr w:type="gramStart"/>
      <w:r>
        <w:t>п</w:t>
      </w:r>
      <w:proofErr w:type="gramEnd"/>
      <w:r>
        <w:t>ідтвердження кваліфікації працівників.</w:t>
      </w:r>
    </w:p>
    <w:p w:rsidR="00741DA9" w:rsidRDefault="00741DA9" w:rsidP="00741DA9">
      <w:pPr>
        <w:pStyle w:val="rvps2"/>
      </w:pPr>
      <w:bookmarkStart w:id="92" w:name="n512"/>
      <w:bookmarkEnd w:id="92"/>
      <w:r>
        <w:t>3. Роботодавці зобов'язані:</w:t>
      </w:r>
    </w:p>
    <w:p w:rsidR="00741DA9" w:rsidRDefault="00741DA9" w:rsidP="00741DA9">
      <w:pPr>
        <w:pStyle w:val="rvps2"/>
      </w:pPr>
      <w:bookmarkStart w:id="93" w:name="n513"/>
      <w:bookmarkStart w:id="94" w:name="n515"/>
      <w:bookmarkStart w:id="95" w:name="n516"/>
      <w:bookmarkEnd w:id="93"/>
      <w:bookmarkEnd w:id="94"/>
      <w:bookmarkEnd w:id="95"/>
      <w:r>
        <w:t xml:space="preserve">4) своєчасно та в повному обсязі у порядку, затвердженому центральним органом виконавчої влади, що реалізує державну політику у сфері зайнятості населення та </w:t>
      </w:r>
      <w:proofErr w:type="gramStart"/>
      <w:r>
        <w:t>трудової м</w:t>
      </w:r>
      <w:proofErr w:type="gramEnd"/>
      <w:r>
        <w:t xml:space="preserve">іграції, за погодженням з центральним органом виконавчої влади із забезпечення реалізації 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w:t>
      </w:r>
      <w:proofErr w:type="gramStart"/>
      <w:r>
        <w:t>трудової м</w:t>
      </w:r>
      <w:proofErr w:type="gramEnd"/>
      <w:r>
        <w:t>іграції, інформацію про:</w:t>
      </w:r>
    </w:p>
    <w:bookmarkStart w:id="96" w:name="n517"/>
    <w:bookmarkEnd w:id="96"/>
    <w:p w:rsidR="00741DA9" w:rsidRDefault="0078748D" w:rsidP="00741DA9">
      <w:pPr>
        <w:pStyle w:val="rvps2"/>
      </w:pPr>
      <w:r>
        <w:fldChar w:fldCharType="begin"/>
      </w:r>
      <w:r w:rsidR="00741DA9">
        <w:instrText xml:space="preserve"> HYPERLINK "http://zakon2.rada.gov.ua/laws/show/z0988-13/paran16" \l "n16" \t "_blank" </w:instrText>
      </w:r>
      <w:r>
        <w:fldChar w:fldCharType="separate"/>
      </w:r>
      <w:proofErr w:type="gramStart"/>
      <w:r w:rsidR="00741DA9">
        <w:rPr>
          <w:rStyle w:val="a3"/>
        </w:rPr>
        <w:t>попит</w:t>
      </w:r>
      <w:proofErr w:type="gramEnd"/>
      <w:r w:rsidR="00741DA9">
        <w:rPr>
          <w:rStyle w:val="a3"/>
        </w:rPr>
        <w:t xml:space="preserve"> на робочу силу (вакансії)</w:t>
      </w:r>
      <w:r>
        <w:fldChar w:fldCharType="end"/>
      </w:r>
      <w:r w:rsidR="00741DA9">
        <w:t>;</w:t>
      </w:r>
    </w:p>
    <w:bookmarkStart w:id="97" w:name="n518"/>
    <w:bookmarkEnd w:id="97"/>
    <w:p w:rsidR="00741DA9" w:rsidRDefault="0078748D" w:rsidP="00741DA9">
      <w:pPr>
        <w:pStyle w:val="rvps2"/>
      </w:pPr>
      <w:r>
        <w:lastRenderedPageBreak/>
        <w:fldChar w:fldCharType="begin"/>
      </w:r>
      <w:r w:rsidR="00741DA9">
        <w:instrText xml:space="preserve"> HYPERLINK "http://zakon2.rada.gov.ua/laws/show/z0989-13/paran15" \l "n15" \t "_blank" </w:instrText>
      </w:r>
      <w:r>
        <w:fldChar w:fldCharType="separate"/>
      </w:r>
      <w:r w:rsidR="00741DA9">
        <w:rPr>
          <w:rStyle w:val="a3"/>
        </w:rPr>
        <w:t>заплановане масове вивільнення працівників у зв'язку із змінами в організації виробництва і праці</w:t>
      </w:r>
      <w:r>
        <w:fldChar w:fldCharType="end"/>
      </w:r>
      <w:r w:rsidR="00741DA9">
        <w:t xml:space="preserve">, у тому числі ліквідацією, реорганізацією або перепрофілюванням </w:t>
      </w:r>
      <w:proofErr w:type="gramStart"/>
      <w:r w:rsidR="00741DA9">
        <w:t>п</w:t>
      </w:r>
      <w:proofErr w:type="gramEnd"/>
      <w:r w:rsidR="00741DA9">
        <w:t xml:space="preserve">ідприємств, установ, організацій, скороченням чисельності або штату працівників підприємства, установи, організації незалежно від форми власності, виду діяльності та господарювання за два місяці </w:t>
      </w:r>
      <w:proofErr w:type="gramStart"/>
      <w:r w:rsidR="00741DA9">
        <w:t>до</w:t>
      </w:r>
      <w:proofErr w:type="gramEnd"/>
      <w:r w:rsidR="00741DA9">
        <w:t xml:space="preserve"> вивільнення;</w:t>
      </w:r>
      <w:bookmarkStart w:id="98" w:name="n519"/>
      <w:bookmarkStart w:id="99" w:name="n520"/>
      <w:bookmarkEnd w:id="98"/>
      <w:bookmarkEnd w:id="99"/>
      <w:r w:rsidR="00741DA9">
        <w:t>.</w:t>
      </w:r>
    </w:p>
    <w:p w:rsidR="00741DA9" w:rsidRDefault="00741DA9" w:rsidP="00741DA9">
      <w:pPr>
        <w:pStyle w:val="rvps2"/>
      </w:pPr>
      <w:bookmarkStart w:id="100" w:name="n538"/>
      <w:bookmarkEnd w:id="100"/>
      <w:r>
        <w:t xml:space="preserve">6. Організації роботодавців та їх об'єднання беруть участь </w:t>
      </w:r>
      <w:proofErr w:type="gramStart"/>
      <w:r>
        <w:t>у</w:t>
      </w:r>
      <w:proofErr w:type="gramEnd"/>
      <w:r>
        <w:t>:</w:t>
      </w:r>
    </w:p>
    <w:p w:rsidR="00741DA9" w:rsidRDefault="00741DA9" w:rsidP="00741DA9">
      <w:pPr>
        <w:pStyle w:val="rvps2"/>
      </w:pPr>
      <w:bookmarkStart w:id="101" w:name="n539"/>
      <w:bookmarkEnd w:id="101"/>
      <w:r>
        <w:t>1) формуванні та реалізації державної і регіональної політики зайнятості та здійсненні заходів щодо забезпечення зайнятості населення;</w:t>
      </w:r>
    </w:p>
    <w:p w:rsidR="00741DA9" w:rsidRDefault="00741DA9" w:rsidP="00741DA9">
      <w:pPr>
        <w:pStyle w:val="rvps2"/>
      </w:pPr>
      <w:bookmarkStart w:id="102" w:name="n540"/>
      <w:bookmarkEnd w:id="102"/>
      <w:r>
        <w:t xml:space="preserve">2) розробленні проектів актів законодавства з питань зайнятості населення та </w:t>
      </w:r>
      <w:proofErr w:type="gramStart"/>
      <w:r>
        <w:t>трудової м</w:t>
      </w:r>
      <w:proofErr w:type="gramEnd"/>
      <w:r>
        <w:t>іграції;</w:t>
      </w:r>
    </w:p>
    <w:p w:rsidR="00741DA9" w:rsidRDefault="00741DA9" w:rsidP="00741DA9">
      <w:pPr>
        <w:pStyle w:val="rvps2"/>
      </w:pPr>
      <w:bookmarkStart w:id="103" w:name="n541"/>
      <w:bookmarkEnd w:id="103"/>
      <w:r>
        <w:t xml:space="preserve">3) управлінні загальнообов'язковим державним </w:t>
      </w:r>
      <w:proofErr w:type="gramStart"/>
      <w:r>
        <w:t>соц</w:t>
      </w:r>
      <w:proofErr w:type="gramEnd"/>
      <w:r>
        <w:t>іальним страхуванням відповідно до законодавства;</w:t>
      </w:r>
    </w:p>
    <w:p w:rsidR="00741DA9" w:rsidRPr="00741DA9" w:rsidRDefault="00741DA9" w:rsidP="00741DA9">
      <w:pPr>
        <w:pStyle w:val="rvps2"/>
        <w:rPr>
          <w:b/>
        </w:rPr>
      </w:pPr>
      <w:bookmarkStart w:id="104" w:name="n542"/>
      <w:bookmarkEnd w:id="104"/>
      <w:r w:rsidRPr="00741DA9">
        <w:rPr>
          <w:b/>
        </w:rPr>
        <w:t xml:space="preserve">4) розробленні та оновленні професійних стандартів (кваліфікаційних характеристик), сприянні розвитку системи </w:t>
      </w:r>
      <w:proofErr w:type="gramStart"/>
      <w:r w:rsidRPr="00741DA9">
        <w:rPr>
          <w:b/>
        </w:rPr>
        <w:t>п</w:t>
      </w:r>
      <w:proofErr w:type="gramEnd"/>
      <w:r w:rsidRPr="00741DA9">
        <w:rPr>
          <w:b/>
        </w:rPr>
        <w:t>ідготовки, перепідготовки і підвищення кваліфікації працівників, забезпеченні їх належної якості;</w:t>
      </w:r>
    </w:p>
    <w:p w:rsidR="00741DA9" w:rsidRPr="00741DA9" w:rsidRDefault="00741DA9" w:rsidP="00741DA9">
      <w:pPr>
        <w:pStyle w:val="rvps2"/>
        <w:rPr>
          <w:b/>
        </w:rPr>
      </w:pPr>
      <w:bookmarkStart w:id="105" w:name="n543"/>
      <w:bookmarkEnd w:id="105"/>
      <w:r w:rsidRPr="00741DA9">
        <w:rPr>
          <w:b/>
        </w:rPr>
        <w:t xml:space="preserve">5) організації та проведенні </w:t>
      </w:r>
      <w:proofErr w:type="gramStart"/>
      <w:r w:rsidRPr="00741DA9">
        <w:rPr>
          <w:b/>
        </w:rPr>
        <w:t>досл</w:t>
      </w:r>
      <w:proofErr w:type="gramEnd"/>
      <w:r w:rsidRPr="00741DA9">
        <w:rPr>
          <w:b/>
        </w:rPr>
        <w:t>іджень з проблем поточної та перспективної потреби ринку праці.</w:t>
      </w:r>
    </w:p>
    <w:p w:rsidR="0082795F" w:rsidRPr="0082795F" w:rsidRDefault="0082795F" w:rsidP="0082795F">
      <w:pPr>
        <w:spacing w:before="100" w:beforeAutospacing="1" w:after="100" w:afterAutospacing="1" w:line="240" w:lineRule="auto"/>
        <w:rPr>
          <w:rFonts w:ascii="Times New Roman" w:eastAsia="Times New Roman" w:hAnsi="Times New Roman" w:cs="Times New Roman"/>
          <w:b/>
          <w:sz w:val="28"/>
          <w:szCs w:val="28"/>
        </w:rPr>
      </w:pPr>
      <w:bookmarkStart w:id="106" w:name="n544"/>
      <w:bookmarkEnd w:id="106"/>
      <w:r w:rsidRPr="0082795F">
        <w:rPr>
          <w:rFonts w:ascii="Times New Roman" w:eastAsia="Times New Roman" w:hAnsi="Times New Roman" w:cs="Times New Roman"/>
          <w:b/>
          <w:sz w:val="28"/>
          <w:szCs w:val="28"/>
        </w:rPr>
        <w:t>Стаття 51. Участь професійних спілок та ї</w:t>
      </w:r>
      <w:proofErr w:type="gramStart"/>
      <w:r w:rsidRPr="0082795F">
        <w:rPr>
          <w:rFonts w:ascii="Times New Roman" w:eastAsia="Times New Roman" w:hAnsi="Times New Roman" w:cs="Times New Roman"/>
          <w:b/>
          <w:sz w:val="28"/>
          <w:szCs w:val="28"/>
        </w:rPr>
        <w:t>х</w:t>
      </w:r>
      <w:proofErr w:type="gramEnd"/>
      <w:r w:rsidRPr="0082795F">
        <w:rPr>
          <w:rFonts w:ascii="Times New Roman" w:eastAsia="Times New Roman" w:hAnsi="Times New Roman" w:cs="Times New Roman"/>
          <w:b/>
          <w:sz w:val="28"/>
          <w:szCs w:val="28"/>
        </w:rPr>
        <w:t xml:space="preserve"> об'єднань у забезпеченні зайнятості населення</w:t>
      </w:r>
    </w:p>
    <w:p w:rsidR="0082795F" w:rsidRPr="0082795F" w:rsidRDefault="0082795F" w:rsidP="0082795F">
      <w:pPr>
        <w:spacing w:before="100" w:beforeAutospacing="1" w:after="100" w:afterAutospacing="1" w:line="240" w:lineRule="auto"/>
        <w:rPr>
          <w:rFonts w:ascii="Times New Roman" w:eastAsia="Times New Roman" w:hAnsi="Times New Roman" w:cs="Times New Roman"/>
          <w:sz w:val="24"/>
          <w:szCs w:val="24"/>
        </w:rPr>
      </w:pPr>
      <w:bookmarkStart w:id="107" w:name="n546"/>
      <w:bookmarkStart w:id="108" w:name="n547"/>
      <w:bookmarkEnd w:id="107"/>
      <w:bookmarkEnd w:id="108"/>
      <w:r w:rsidRPr="0082795F">
        <w:rPr>
          <w:rFonts w:ascii="Times New Roman" w:eastAsia="Times New Roman" w:hAnsi="Times New Roman" w:cs="Times New Roman"/>
          <w:sz w:val="24"/>
          <w:szCs w:val="24"/>
        </w:rPr>
        <w:t>2. Професійні спілки та ї</w:t>
      </w:r>
      <w:proofErr w:type="gramStart"/>
      <w:r w:rsidRPr="0082795F">
        <w:rPr>
          <w:rFonts w:ascii="Times New Roman" w:eastAsia="Times New Roman" w:hAnsi="Times New Roman" w:cs="Times New Roman"/>
          <w:sz w:val="24"/>
          <w:szCs w:val="24"/>
        </w:rPr>
        <w:t>х</w:t>
      </w:r>
      <w:proofErr w:type="gramEnd"/>
      <w:r w:rsidRPr="0082795F">
        <w:rPr>
          <w:rFonts w:ascii="Times New Roman" w:eastAsia="Times New Roman" w:hAnsi="Times New Roman" w:cs="Times New Roman"/>
          <w:sz w:val="24"/>
          <w:szCs w:val="24"/>
        </w:rPr>
        <w:t xml:space="preserve"> об'єднання:</w:t>
      </w:r>
    </w:p>
    <w:p w:rsidR="0082795F" w:rsidRPr="00623A6A" w:rsidRDefault="0082795F" w:rsidP="0082795F">
      <w:pPr>
        <w:spacing w:before="100" w:beforeAutospacing="1" w:after="100" w:afterAutospacing="1" w:line="240" w:lineRule="auto"/>
        <w:rPr>
          <w:rFonts w:ascii="Times New Roman" w:eastAsia="Times New Roman" w:hAnsi="Times New Roman" w:cs="Times New Roman"/>
          <w:sz w:val="24"/>
          <w:szCs w:val="24"/>
        </w:rPr>
      </w:pPr>
      <w:bookmarkStart w:id="109" w:name="n548"/>
      <w:bookmarkEnd w:id="109"/>
      <w:r w:rsidRPr="0082795F">
        <w:rPr>
          <w:rFonts w:ascii="Times New Roman" w:eastAsia="Times New Roman" w:hAnsi="Times New Roman" w:cs="Times New Roman"/>
          <w:sz w:val="24"/>
          <w:szCs w:val="24"/>
        </w:rPr>
        <w:t>1) беруть участь у:</w:t>
      </w:r>
    </w:p>
    <w:p w:rsidR="0082795F" w:rsidRDefault="0082795F" w:rsidP="0082795F">
      <w:pPr>
        <w:pStyle w:val="rvps2"/>
      </w:pPr>
      <w:r>
        <w:t>здійсненні заходів щодо забезпечення зайнятості населення;</w:t>
      </w:r>
    </w:p>
    <w:p w:rsidR="0082795F" w:rsidRDefault="0082795F" w:rsidP="0082795F">
      <w:pPr>
        <w:pStyle w:val="rvps2"/>
      </w:pPr>
      <w:bookmarkStart w:id="110" w:name="n550"/>
      <w:bookmarkEnd w:id="110"/>
      <w:r>
        <w:t xml:space="preserve">розробленні проектів актів законодавства з питань зайнятості населення та </w:t>
      </w:r>
      <w:proofErr w:type="gramStart"/>
      <w:r>
        <w:t>трудової м</w:t>
      </w:r>
      <w:proofErr w:type="gramEnd"/>
      <w:r>
        <w:t>іграції;</w:t>
      </w:r>
    </w:p>
    <w:p w:rsidR="0082795F" w:rsidRPr="0082795F" w:rsidRDefault="0082795F" w:rsidP="0082795F">
      <w:pPr>
        <w:pStyle w:val="rvps2"/>
        <w:rPr>
          <w:b/>
        </w:rPr>
      </w:pPr>
      <w:bookmarkStart w:id="111" w:name="n551"/>
      <w:bookmarkEnd w:id="111"/>
      <w:r w:rsidRPr="0082795F">
        <w:rPr>
          <w:b/>
        </w:rPr>
        <w:t xml:space="preserve">розробленні механізму та здійсненні контролю за дотриманням законодавства у сфері зайнятості населення, трудової міграції, професійного навчання та </w:t>
      </w:r>
      <w:proofErr w:type="gramStart"/>
      <w:r w:rsidRPr="0082795F">
        <w:rPr>
          <w:b/>
        </w:rPr>
        <w:t>п</w:t>
      </w:r>
      <w:proofErr w:type="gramEnd"/>
      <w:r w:rsidRPr="0082795F">
        <w:rPr>
          <w:b/>
        </w:rPr>
        <w:t>ідтвердженні кваліфікації працівників;</w:t>
      </w:r>
    </w:p>
    <w:p w:rsidR="0082795F" w:rsidRDefault="0082795F" w:rsidP="0082795F">
      <w:pPr>
        <w:pStyle w:val="rvps2"/>
      </w:pPr>
      <w:bookmarkStart w:id="112" w:name="n552"/>
      <w:bookmarkEnd w:id="112"/>
      <w:r>
        <w:t xml:space="preserve">розробленні заходів щодо </w:t>
      </w:r>
      <w:proofErr w:type="gramStart"/>
      <w:r>
        <w:t>соц</w:t>
      </w:r>
      <w:proofErr w:type="gramEnd"/>
      <w:r>
        <w:t>іального захисту працівників, які вивільняються з підприємств, установ та організацій з ініціативи роботодавців;</w:t>
      </w:r>
    </w:p>
    <w:p w:rsidR="0082795F" w:rsidRDefault="0082795F" w:rsidP="0082795F">
      <w:pPr>
        <w:pStyle w:val="rvps2"/>
      </w:pPr>
      <w:bookmarkStart w:id="113" w:name="n553"/>
      <w:bookmarkEnd w:id="113"/>
      <w:r>
        <w:t>роботі координаційних комітетів сприяння зайнятості населення;</w:t>
      </w:r>
    </w:p>
    <w:p w:rsidR="0082795F" w:rsidRDefault="0082795F" w:rsidP="0082795F">
      <w:pPr>
        <w:pStyle w:val="rvps2"/>
      </w:pPr>
      <w:bookmarkStart w:id="114" w:name="n554"/>
      <w:bookmarkEnd w:id="114"/>
      <w:r>
        <w:t>консультаціях з питань залучення і використання в Україні іноземної робочої сили;</w:t>
      </w:r>
    </w:p>
    <w:p w:rsidR="0082795F" w:rsidRDefault="0082795F" w:rsidP="0082795F">
      <w:pPr>
        <w:pStyle w:val="rvps2"/>
      </w:pPr>
      <w:bookmarkStart w:id="115" w:name="n555"/>
      <w:bookmarkEnd w:id="115"/>
      <w:r>
        <w:t xml:space="preserve">управлінні загальнообов'язковим державним </w:t>
      </w:r>
      <w:proofErr w:type="gramStart"/>
      <w:r>
        <w:t>соц</w:t>
      </w:r>
      <w:proofErr w:type="gramEnd"/>
      <w:r>
        <w:t>іальним страхуванням відповідно до законодавства, зокрема у формуванні проекту бюджету Фонду на загальнообов'язкове державне соціальне страхування України на випадок безробіття;</w:t>
      </w:r>
    </w:p>
    <w:p w:rsidR="0082795F" w:rsidRPr="0082795F" w:rsidRDefault="0082795F" w:rsidP="0082795F">
      <w:pPr>
        <w:pStyle w:val="rvps2"/>
        <w:rPr>
          <w:b/>
        </w:rPr>
      </w:pPr>
      <w:bookmarkStart w:id="116" w:name="n556"/>
      <w:bookmarkEnd w:id="116"/>
      <w:r w:rsidRPr="0082795F">
        <w:rPr>
          <w:b/>
        </w:rPr>
        <w:lastRenderedPageBreak/>
        <w:t xml:space="preserve">розробленні та оновленні професійних стандартів (кваліфікаційних характеристик), сприянні розвитку системи </w:t>
      </w:r>
      <w:proofErr w:type="gramStart"/>
      <w:r w:rsidRPr="0082795F">
        <w:rPr>
          <w:b/>
        </w:rPr>
        <w:t>п</w:t>
      </w:r>
      <w:proofErr w:type="gramEnd"/>
      <w:r w:rsidRPr="0082795F">
        <w:rPr>
          <w:b/>
        </w:rPr>
        <w:t>ідготовки, перепідготовки і підвищення кваліфікації працівників, забезпеченні їх належної якості та працевлаштуванні випускників професійно-технічних і вищих навчальних закладів;</w:t>
      </w:r>
    </w:p>
    <w:p w:rsidR="0082795F" w:rsidRPr="0082795F" w:rsidRDefault="0082795F" w:rsidP="0082795F">
      <w:pPr>
        <w:pStyle w:val="rvps2"/>
        <w:rPr>
          <w:b/>
        </w:rPr>
      </w:pPr>
      <w:bookmarkStart w:id="117" w:name="n557"/>
      <w:bookmarkEnd w:id="117"/>
      <w:r w:rsidRPr="0082795F">
        <w:rPr>
          <w:b/>
        </w:rPr>
        <w:t xml:space="preserve">проведенні </w:t>
      </w:r>
      <w:proofErr w:type="gramStart"/>
      <w:r w:rsidRPr="0082795F">
        <w:rPr>
          <w:b/>
        </w:rPr>
        <w:t>досл</w:t>
      </w:r>
      <w:proofErr w:type="gramEnd"/>
      <w:r w:rsidRPr="0082795F">
        <w:rPr>
          <w:b/>
        </w:rPr>
        <w:t>іджень з проблем поточної та перспективної потреби ринку праці;</w:t>
      </w:r>
    </w:p>
    <w:p w:rsidR="0082795F" w:rsidRDefault="0082795F" w:rsidP="0082795F">
      <w:pPr>
        <w:pStyle w:val="rvps2"/>
      </w:pPr>
      <w:bookmarkStart w:id="118" w:name="n558"/>
      <w:bookmarkEnd w:id="118"/>
      <w:r>
        <w:t>2) проводять разом з організаціями роботодавці</w:t>
      </w:r>
      <w:proofErr w:type="gramStart"/>
      <w:r>
        <w:t>в</w:t>
      </w:r>
      <w:proofErr w:type="gramEnd"/>
      <w:r>
        <w:t xml:space="preserve"> та їх об'єднаннями, органами виконавчої влади та органами місцевого самоврядування консультації з питань зайнятості населення.</w:t>
      </w:r>
    </w:p>
    <w:p w:rsidR="0082795F" w:rsidRPr="0082795F" w:rsidRDefault="0082795F" w:rsidP="0082795F">
      <w:pPr>
        <w:spacing w:after="0" w:line="240" w:lineRule="auto"/>
        <w:rPr>
          <w:rFonts w:ascii="Times New Roman" w:eastAsia="Times New Roman" w:hAnsi="Times New Roman" w:cs="Times New Roman"/>
          <w:sz w:val="24"/>
          <w:szCs w:val="24"/>
        </w:rPr>
      </w:pPr>
      <w:bookmarkStart w:id="119" w:name="n559"/>
      <w:bookmarkEnd w:id="119"/>
    </w:p>
    <w:tbl>
      <w:tblPr>
        <w:tblW w:w="5000" w:type="pct"/>
        <w:tblCellSpacing w:w="0" w:type="dxa"/>
        <w:tblCellMar>
          <w:left w:w="0" w:type="dxa"/>
          <w:right w:w="0" w:type="dxa"/>
        </w:tblCellMar>
        <w:tblLook w:val="04A0"/>
      </w:tblPr>
      <w:tblGrid>
        <w:gridCol w:w="9355"/>
      </w:tblGrid>
      <w:tr w:rsidR="0042420B" w:rsidRPr="0042420B" w:rsidTr="0042420B">
        <w:trPr>
          <w:tblCellSpacing w:w="0" w:type="dxa"/>
        </w:trPr>
        <w:tc>
          <w:tcPr>
            <w:tcW w:w="0" w:type="auto"/>
            <w:hideMark/>
          </w:tcPr>
          <w:p w:rsidR="0042420B" w:rsidRPr="0042420B" w:rsidRDefault="0042420B" w:rsidP="0042420B">
            <w:pPr>
              <w:spacing w:before="100" w:beforeAutospacing="1" w:after="100" w:afterAutospacing="1" w:line="240" w:lineRule="auto"/>
              <w:rPr>
                <w:rFonts w:ascii="Times New Roman" w:eastAsia="Times New Roman" w:hAnsi="Times New Roman" w:cs="Times New Roman"/>
                <w:b/>
                <w:sz w:val="28"/>
                <w:szCs w:val="28"/>
              </w:rPr>
            </w:pPr>
            <w:r w:rsidRPr="0042420B">
              <w:rPr>
                <w:rFonts w:ascii="Times New Roman" w:eastAsia="Times New Roman" w:hAnsi="Times New Roman" w:cs="Times New Roman"/>
                <w:b/>
                <w:sz w:val="28"/>
                <w:szCs w:val="28"/>
              </w:rPr>
              <w:t>ЗАКОН УКРАЇНИ</w:t>
            </w:r>
          </w:p>
        </w:tc>
      </w:tr>
    </w:tbl>
    <w:p w:rsidR="0042420B" w:rsidRPr="0042420B" w:rsidRDefault="0042420B" w:rsidP="0042420B">
      <w:pPr>
        <w:spacing w:before="100" w:beforeAutospacing="1" w:after="100" w:afterAutospacing="1" w:line="240" w:lineRule="auto"/>
        <w:rPr>
          <w:rFonts w:ascii="Times New Roman" w:eastAsia="Times New Roman" w:hAnsi="Times New Roman" w:cs="Times New Roman"/>
          <w:b/>
          <w:sz w:val="28"/>
          <w:szCs w:val="28"/>
        </w:rPr>
      </w:pPr>
      <w:r w:rsidRPr="0042420B">
        <w:rPr>
          <w:rFonts w:ascii="Times New Roman" w:eastAsia="Times New Roman" w:hAnsi="Times New Roman" w:cs="Times New Roman"/>
          <w:b/>
          <w:sz w:val="28"/>
          <w:szCs w:val="28"/>
        </w:rPr>
        <w:t xml:space="preserve">Про </w:t>
      </w:r>
      <w:proofErr w:type="gramStart"/>
      <w:r w:rsidRPr="0042420B">
        <w:rPr>
          <w:rFonts w:ascii="Times New Roman" w:eastAsia="Times New Roman" w:hAnsi="Times New Roman" w:cs="Times New Roman"/>
          <w:b/>
          <w:sz w:val="28"/>
          <w:szCs w:val="28"/>
        </w:rPr>
        <w:t>соц</w:t>
      </w:r>
      <w:proofErr w:type="gramEnd"/>
      <w:r w:rsidRPr="0042420B">
        <w:rPr>
          <w:rFonts w:ascii="Times New Roman" w:eastAsia="Times New Roman" w:hAnsi="Times New Roman" w:cs="Times New Roman"/>
          <w:b/>
          <w:sz w:val="28"/>
          <w:szCs w:val="28"/>
        </w:rPr>
        <w:t>іальний діалог в Україні</w:t>
      </w:r>
    </w:p>
    <w:p w:rsidR="0042420B" w:rsidRDefault="0042420B" w:rsidP="0042420B">
      <w:pPr>
        <w:spacing w:before="100" w:beforeAutospacing="1" w:after="100" w:afterAutospacing="1" w:line="240" w:lineRule="auto"/>
        <w:rPr>
          <w:rFonts w:ascii="Times New Roman" w:eastAsia="Times New Roman" w:hAnsi="Times New Roman" w:cs="Times New Roman"/>
          <w:b/>
          <w:sz w:val="28"/>
          <w:szCs w:val="28"/>
          <w:lang w:val="uk-UA"/>
        </w:rPr>
      </w:pPr>
      <w:bookmarkStart w:id="120" w:name="n4"/>
      <w:bookmarkEnd w:id="120"/>
      <w:r w:rsidRPr="0042420B">
        <w:rPr>
          <w:rFonts w:ascii="Times New Roman" w:eastAsia="Times New Roman" w:hAnsi="Times New Roman" w:cs="Times New Roman"/>
          <w:b/>
          <w:sz w:val="28"/>
          <w:szCs w:val="28"/>
        </w:rPr>
        <w:t>(Відомості Верховно</w:t>
      </w:r>
      <w:proofErr w:type="gramStart"/>
      <w:r w:rsidRPr="0042420B">
        <w:rPr>
          <w:rFonts w:ascii="Times New Roman" w:eastAsia="Times New Roman" w:hAnsi="Times New Roman" w:cs="Times New Roman"/>
          <w:b/>
          <w:sz w:val="28"/>
          <w:szCs w:val="28"/>
        </w:rPr>
        <w:t>ї  Р</w:t>
      </w:r>
      <w:proofErr w:type="gramEnd"/>
      <w:r w:rsidRPr="0042420B">
        <w:rPr>
          <w:rFonts w:ascii="Times New Roman" w:eastAsia="Times New Roman" w:hAnsi="Times New Roman" w:cs="Times New Roman"/>
          <w:b/>
          <w:sz w:val="28"/>
          <w:szCs w:val="28"/>
        </w:rPr>
        <w:t>ади України (ВВР), 2011, № 28, ст.255)</w:t>
      </w:r>
    </w:p>
    <w:p w:rsidR="00064525" w:rsidRPr="00064525" w:rsidRDefault="00064525" w:rsidP="0042420B">
      <w:pPr>
        <w:spacing w:before="100" w:beforeAutospacing="1" w:after="100" w:afterAutospacing="1" w:line="240" w:lineRule="auto"/>
        <w:rPr>
          <w:rFonts w:ascii="Times New Roman" w:eastAsia="Times New Roman" w:hAnsi="Times New Roman" w:cs="Times New Roman"/>
          <w:b/>
          <w:i/>
          <w:color w:val="548DD4" w:themeColor="text2" w:themeTint="99"/>
          <w:sz w:val="28"/>
          <w:szCs w:val="28"/>
          <w:lang w:val="uk-UA"/>
        </w:rPr>
      </w:pPr>
      <w:r w:rsidRPr="00064525">
        <w:rPr>
          <w:rStyle w:val="HTML"/>
          <w:rFonts w:ascii="Times New Roman" w:hAnsi="Times New Roman" w:cs="Times New Roman"/>
          <w:i w:val="0"/>
          <w:color w:val="548DD4" w:themeColor="text2" w:themeTint="99"/>
          <w:sz w:val="28"/>
          <w:szCs w:val="28"/>
          <w:lang w:val="uk-UA"/>
        </w:rPr>
        <w:t>(</w:t>
      </w:r>
      <w:r w:rsidR="00062E90">
        <w:rPr>
          <w:rStyle w:val="HTML"/>
          <w:rFonts w:ascii="Times New Roman" w:hAnsi="Times New Roman" w:cs="Times New Roman"/>
          <w:i w:val="0"/>
          <w:color w:val="548DD4" w:themeColor="text2" w:themeTint="99"/>
          <w:sz w:val="28"/>
          <w:szCs w:val="28"/>
          <w:lang w:val="uk-UA"/>
        </w:rPr>
        <w:t xml:space="preserve">  </w:t>
      </w:r>
      <w:r w:rsidR="00062E90" w:rsidRPr="00062E90">
        <w:rPr>
          <w:rStyle w:val="HTML"/>
          <w:rFonts w:ascii="Times New Roman" w:hAnsi="Times New Roman" w:cs="Times New Roman"/>
          <w:i w:val="0"/>
          <w:color w:val="548DD4" w:themeColor="text2" w:themeTint="99"/>
          <w:sz w:val="28"/>
          <w:szCs w:val="28"/>
          <w:lang w:val="uk-UA"/>
        </w:rPr>
        <w:t>http://</w:t>
      </w:r>
      <w:r w:rsidRPr="00064525">
        <w:rPr>
          <w:rStyle w:val="HTML"/>
          <w:rFonts w:ascii="Times New Roman" w:hAnsi="Times New Roman" w:cs="Times New Roman"/>
          <w:i w:val="0"/>
          <w:color w:val="548DD4" w:themeColor="text2" w:themeTint="99"/>
          <w:sz w:val="28"/>
          <w:szCs w:val="28"/>
          <w:lang w:val="en-US"/>
        </w:rPr>
        <w:t>zakon</w:t>
      </w:r>
      <w:r w:rsidRPr="00062E90">
        <w:rPr>
          <w:rStyle w:val="HTML"/>
          <w:rFonts w:ascii="Times New Roman" w:hAnsi="Times New Roman" w:cs="Times New Roman"/>
          <w:i w:val="0"/>
          <w:color w:val="548DD4" w:themeColor="text2" w:themeTint="99"/>
          <w:sz w:val="28"/>
          <w:szCs w:val="28"/>
          <w:lang w:val="uk-UA"/>
        </w:rPr>
        <w:t>.</w:t>
      </w:r>
      <w:r w:rsidRPr="00064525">
        <w:rPr>
          <w:rStyle w:val="HTML"/>
          <w:rFonts w:ascii="Times New Roman" w:hAnsi="Times New Roman" w:cs="Times New Roman"/>
          <w:i w:val="0"/>
          <w:color w:val="548DD4" w:themeColor="text2" w:themeTint="99"/>
          <w:sz w:val="28"/>
          <w:szCs w:val="28"/>
          <w:lang w:val="en-US"/>
        </w:rPr>
        <w:t>rada</w:t>
      </w:r>
      <w:r w:rsidRPr="00062E90">
        <w:rPr>
          <w:rStyle w:val="HTML"/>
          <w:rFonts w:ascii="Times New Roman" w:hAnsi="Times New Roman" w:cs="Times New Roman"/>
          <w:i w:val="0"/>
          <w:color w:val="548DD4" w:themeColor="text2" w:themeTint="99"/>
          <w:sz w:val="28"/>
          <w:szCs w:val="28"/>
          <w:lang w:val="uk-UA"/>
        </w:rPr>
        <w:t>.</w:t>
      </w:r>
      <w:r w:rsidRPr="00064525">
        <w:rPr>
          <w:rStyle w:val="HTML"/>
          <w:rFonts w:ascii="Times New Roman" w:hAnsi="Times New Roman" w:cs="Times New Roman"/>
          <w:i w:val="0"/>
          <w:color w:val="548DD4" w:themeColor="text2" w:themeTint="99"/>
          <w:sz w:val="28"/>
          <w:szCs w:val="28"/>
          <w:lang w:val="en-US"/>
        </w:rPr>
        <w:t>gov</w:t>
      </w:r>
      <w:r w:rsidRPr="00062E90">
        <w:rPr>
          <w:rStyle w:val="HTML"/>
          <w:rFonts w:ascii="Times New Roman" w:hAnsi="Times New Roman" w:cs="Times New Roman"/>
          <w:i w:val="0"/>
          <w:color w:val="548DD4" w:themeColor="text2" w:themeTint="99"/>
          <w:sz w:val="28"/>
          <w:szCs w:val="28"/>
          <w:lang w:val="uk-UA"/>
        </w:rPr>
        <w:t>.</w:t>
      </w:r>
      <w:r w:rsidRPr="00064525">
        <w:rPr>
          <w:rStyle w:val="HTML"/>
          <w:rFonts w:ascii="Times New Roman" w:hAnsi="Times New Roman" w:cs="Times New Roman"/>
          <w:i w:val="0"/>
          <w:color w:val="548DD4" w:themeColor="text2" w:themeTint="99"/>
          <w:sz w:val="28"/>
          <w:szCs w:val="28"/>
          <w:lang w:val="en-US"/>
        </w:rPr>
        <w:t>ua</w:t>
      </w:r>
      <w:r w:rsidRPr="00062E90">
        <w:rPr>
          <w:rStyle w:val="HTML"/>
          <w:rFonts w:ascii="Times New Roman" w:hAnsi="Times New Roman" w:cs="Times New Roman"/>
          <w:i w:val="0"/>
          <w:color w:val="548DD4" w:themeColor="text2" w:themeTint="99"/>
          <w:sz w:val="28"/>
          <w:szCs w:val="28"/>
          <w:lang w:val="uk-UA"/>
        </w:rPr>
        <w:t>/</w:t>
      </w:r>
      <w:r w:rsidRPr="00064525">
        <w:rPr>
          <w:rStyle w:val="HTML"/>
          <w:rFonts w:ascii="Times New Roman" w:hAnsi="Times New Roman" w:cs="Times New Roman"/>
          <w:i w:val="0"/>
          <w:color w:val="548DD4" w:themeColor="text2" w:themeTint="99"/>
          <w:sz w:val="28"/>
          <w:szCs w:val="28"/>
          <w:lang w:val="en-US"/>
        </w:rPr>
        <w:t>go</w:t>
      </w:r>
      <w:r w:rsidRPr="00062E90">
        <w:rPr>
          <w:rStyle w:val="HTML"/>
          <w:rFonts w:ascii="Times New Roman" w:hAnsi="Times New Roman" w:cs="Times New Roman"/>
          <w:i w:val="0"/>
          <w:color w:val="548DD4" w:themeColor="text2" w:themeTint="99"/>
          <w:sz w:val="28"/>
          <w:szCs w:val="28"/>
          <w:lang w:val="uk-UA"/>
        </w:rPr>
        <w:t>/2862-17</w:t>
      </w:r>
      <w:r w:rsidRPr="00064525">
        <w:rPr>
          <w:rStyle w:val="HTML"/>
          <w:rFonts w:ascii="Times New Roman" w:hAnsi="Times New Roman" w:cs="Times New Roman"/>
          <w:i w:val="0"/>
          <w:color w:val="548DD4" w:themeColor="text2" w:themeTint="99"/>
          <w:sz w:val="28"/>
          <w:szCs w:val="28"/>
          <w:lang w:val="uk-UA"/>
        </w:rPr>
        <w:t>)</w:t>
      </w:r>
      <w:r w:rsidR="00062E90">
        <w:rPr>
          <w:rStyle w:val="HTML"/>
          <w:rFonts w:ascii="Times New Roman" w:hAnsi="Times New Roman" w:cs="Times New Roman"/>
          <w:i w:val="0"/>
          <w:color w:val="548DD4" w:themeColor="text2" w:themeTint="99"/>
          <w:sz w:val="28"/>
          <w:szCs w:val="28"/>
          <w:lang w:val="uk-UA"/>
        </w:rPr>
        <w:t xml:space="preserve">          </w:t>
      </w:r>
    </w:p>
    <w:p w:rsidR="00064525" w:rsidRPr="00064525" w:rsidRDefault="00064525" w:rsidP="00064525">
      <w:pPr>
        <w:pStyle w:val="rvps2"/>
        <w:rPr>
          <w:b/>
          <w:sz w:val="28"/>
          <w:szCs w:val="28"/>
        </w:rPr>
      </w:pPr>
      <w:proofErr w:type="gramStart"/>
      <w:r w:rsidRPr="00064525">
        <w:rPr>
          <w:rStyle w:val="rvts9"/>
          <w:b/>
          <w:sz w:val="28"/>
          <w:szCs w:val="28"/>
          <w:lang w:val="en-US"/>
        </w:rPr>
        <w:t>C</w:t>
      </w:r>
      <w:r w:rsidRPr="00064525">
        <w:rPr>
          <w:rStyle w:val="rvts9"/>
          <w:b/>
          <w:sz w:val="28"/>
          <w:szCs w:val="28"/>
        </w:rPr>
        <w:t>таття 4.</w:t>
      </w:r>
      <w:proofErr w:type="gramEnd"/>
      <w:r w:rsidRPr="00064525">
        <w:rPr>
          <w:b/>
          <w:sz w:val="28"/>
          <w:szCs w:val="28"/>
        </w:rPr>
        <w:t xml:space="preserve"> </w:t>
      </w:r>
      <w:proofErr w:type="gramStart"/>
      <w:r w:rsidRPr="00064525">
        <w:rPr>
          <w:b/>
          <w:sz w:val="28"/>
          <w:szCs w:val="28"/>
        </w:rPr>
        <w:t>Р</w:t>
      </w:r>
      <w:proofErr w:type="gramEnd"/>
      <w:r w:rsidRPr="00064525">
        <w:rPr>
          <w:b/>
          <w:sz w:val="28"/>
          <w:szCs w:val="28"/>
        </w:rPr>
        <w:t>івні та сторони соціального діалогу</w:t>
      </w:r>
    </w:p>
    <w:p w:rsidR="00064525" w:rsidRDefault="00064525" w:rsidP="00064525">
      <w:pPr>
        <w:pStyle w:val="rvps2"/>
      </w:pPr>
      <w:bookmarkStart w:id="121" w:name="n25"/>
      <w:bookmarkEnd w:id="121"/>
      <w:r>
        <w:t xml:space="preserve">1. </w:t>
      </w:r>
      <w:proofErr w:type="gramStart"/>
      <w:r>
        <w:t>Соц</w:t>
      </w:r>
      <w:proofErr w:type="gramEnd"/>
      <w:r>
        <w:t>іальний діалог здійснюється на національному, галузевому, територіальному та локальному (підприємство, установа, організація) рівнях на тристоронній або двосторонній основі.</w:t>
      </w:r>
    </w:p>
    <w:p w:rsidR="00064525" w:rsidRDefault="00064525" w:rsidP="00064525">
      <w:pPr>
        <w:pStyle w:val="rvps2"/>
      </w:pPr>
      <w:r>
        <w:t xml:space="preserve">2. До сторін </w:t>
      </w:r>
      <w:proofErr w:type="gramStart"/>
      <w:r>
        <w:t>соц</w:t>
      </w:r>
      <w:proofErr w:type="gramEnd"/>
      <w:r>
        <w:t>іального діалогу належать:</w:t>
      </w:r>
    </w:p>
    <w:p w:rsidR="00064525" w:rsidRDefault="00064525" w:rsidP="00064525">
      <w:pPr>
        <w:pStyle w:val="rvps2"/>
      </w:pPr>
      <w:bookmarkStart w:id="122" w:name="n27"/>
      <w:bookmarkEnd w:id="122"/>
      <w:r>
        <w:t xml:space="preserve">на національному </w:t>
      </w:r>
      <w:proofErr w:type="gramStart"/>
      <w:r>
        <w:t>р</w:t>
      </w:r>
      <w:proofErr w:type="gramEnd"/>
      <w:r>
        <w:t>івні - профспілкова сторона, суб'єктами якої є об'єднання професійних спілок, які мають статус всеукраїнських; сторона роботодавців, суб'єктами якої є об'єднання організацій роботодавців, які мають статус всеукраїнських; сторона органів виконавчої влади, суб'єктом якої є Кабінет Міністрів України;</w:t>
      </w:r>
    </w:p>
    <w:p w:rsidR="00064525" w:rsidRDefault="00064525" w:rsidP="00064525">
      <w:pPr>
        <w:pStyle w:val="rvps2"/>
      </w:pPr>
      <w:bookmarkStart w:id="123" w:name="n28"/>
      <w:bookmarkEnd w:id="123"/>
      <w:r>
        <w:t xml:space="preserve">на галузевому </w:t>
      </w:r>
      <w:proofErr w:type="gramStart"/>
      <w:r>
        <w:t>р</w:t>
      </w:r>
      <w:proofErr w:type="gramEnd"/>
      <w:r>
        <w:t>івні - профспілкова сторона, суб'єктами якої є всеукраїнські профспілки та їх об'єднання, що діють у межах певного виду або кількох видів економічної діяльності; сторона роботодавців, суб'єктами якої є всеукраїнські об'єднання організацій роботодавців, що діють у межах певного виду або кількох видів економічної діяльності; сторона органі</w:t>
      </w:r>
      <w:proofErr w:type="gramStart"/>
      <w:r>
        <w:t>в</w:t>
      </w:r>
      <w:proofErr w:type="gramEnd"/>
      <w:r>
        <w:t xml:space="preserve"> виконавчої влади, суб'єктами якої є відповідні центральні органи виконавчої влади;</w:t>
      </w:r>
    </w:p>
    <w:p w:rsidR="00064525" w:rsidRDefault="00064525" w:rsidP="00064525">
      <w:pPr>
        <w:pStyle w:val="rvps2"/>
      </w:pPr>
      <w:bookmarkStart w:id="124" w:name="n29"/>
      <w:bookmarkEnd w:id="124"/>
      <w:r>
        <w:t xml:space="preserve">на територіальному </w:t>
      </w:r>
      <w:proofErr w:type="gramStart"/>
      <w:r>
        <w:t>р</w:t>
      </w:r>
      <w:proofErr w:type="gramEnd"/>
      <w:r>
        <w:t xml:space="preserve">івні - профспілкова сторона, суб'єктами якої є профспілки відповідного рівня та їх об'єднання, що діють на території відповідної адміністративно-територіальної одиниці; </w:t>
      </w:r>
      <w:proofErr w:type="gramStart"/>
      <w:r>
        <w:t>сторона роботодавців, суб'єктами якої є організації роботодавців та їх об'єднання, що діють на території відповідної адміністративно-територіальної одиниці;</w:t>
      </w:r>
      <w:proofErr w:type="gramEnd"/>
      <w:r>
        <w:t xml:space="preserve"> сторона органів виконавчої влади, суб'єктами якої є місцеві органи виконавчої влади, що діють на території відповідної адміністративно-територіальної одиниці. На території відповідної адміністративно-територіальної одиниці стороною </w:t>
      </w:r>
      <w:proofErr w:type="gramStart"/>
      <w:r>
        <w:t>соц</w:t>
      </w:r>
      <w:proofErr w:type="gramEnd"/>
      <w:r>
        <w:t>іального діалогу можуть бути органи місцевого самоврядування в межах повноважень, визначених законодавством;</w:t>
      </w:r>
    </w:p>
    <w:p w:rsidR="00064525" w:rsidRDefault="00064525" w:rsidP="00064525">
      <w:pPr>
        <w:pStyle w:val="rvps2"/>
        <w:rPr>
          <w:lang w:val="uk-UA"/>
        </w:rPr>
      </w:pPr>
      <w:bookmarkStart w:id="125" w:name="n30"/>
      <w:bookmarkEnd w:id="125"/>
      <w:r>
        <w:t xml:space="preserve">на локальному </w:t>
      </w:r>
      <w:proofErr w:type="gramStart"/>
      <w:r>
        <w:t>р</w:t>
      </w:r>
      <w:proofErr w:type="gramEnd"/>
      <w:r>
        <w:t xml:space="preserve">івні - сторона працівників, суб'єктами якої є первинні профспілкові організації, а в разі їх відсутності - вільно обрані для ведення колективних переговорів </w:t>
      </w:r>
      <w:r>
        <w:lastRenderedPageBreak/>
        <w:t>представники (представник) працівників; сторона роботодавця, суб'єктами якої є роботодавець та/або уповноважені представники роботодавця.</w:t>
      </w:r>
    </w:p>
    <w:tbl>
      <w:tblPr>
        <w:tblW w:w="5000" w:type="pct"/>
        <w:tblCellSpacing w:w="0" w:type="dxa"/>
        <w:tblCellMar>
          <w:left w:w="0" w:type="dxa"/>
          <w:right w:w="0" w:type="dxa"/>
        </w:tblCellMar>
        <w:tblLook w:val="04A0"/>
      </w:tblPr>
      <w:tblGrid>
        <w:gridCol w:w="9355"/>
      </w:tblGrid>
      <w:tr w:rsidR="00064525" w:rsidRPr="00064525" w:rsidTr="00064525">
        <w:trPr>
          <w:tblCellSpacing w:w="0" w:type="dxa"/>
        </w:trPr>
        <w:tc>
          <w:tcPr>
            <w:tcW w:w="0" w:type="auto"/>
            <w:hideMark/>
          </w:tcPr>
          <w:p w:rsidR="00064525" w:rsidRPr="00064525" w:rsidRDefault="002418B5" w:rsidP="00064525">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00064525" w:rsidRPr="00064525">
              <w:rPr>
                <w:rFonts w:ascii="Times New Roman" w:eastAsia="Times New Roman" w:hAnsi="Times New Roman" w:cs="Times New Roman"/>
                <w:b/>
                <w:sz w:val="28"/>
                <w:szCs w:val="28"/>
              </w:rPr>
              <w:t>ЗАКОН УКРАЇНИ</w:t>
            </w:r>
          </w:p>
        </w:tc>
      </w:tr>
    </w:tbl>
    <w:p w:rsidR="00064525" w:rsidRPr="00064525" w:rsidRDefault="002418B5" w:rsidP="00064525">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00064525" w:rsidRPr="00064525">
        <w:rPr>
          <w:rFonts w:ascii="Times New Roman" w:eastAsia="Times New Roman" w:hAnsi="Times New Roman" w:cs="Times New Roman"/>
          <w:b/>
          <w:sz w:val="28"/>
          <w:szCs w:val="28"/>
        </w:rPr>
        <w:t xml:space="preserve">Про організації роботодавців, їх об'єднання, права і гарантії </w:t>
      </w:r>
      <w:r>
        <w:rPr>
          <w:rFonts w:ascii="Times New Roman" w:eastAsia="Times New Roman" w:hAnsi="Times New Roman" w:cs="Times New Roman"/>
          <w:b/>
          <w:sz w:val="28"/>
          <w:szCs w:val="28"/>
          <w:lang w:val="uk-UA"/>
        </w:rPr>
        <w:t xml:space="preserve"> </w:t>
      </w:r>
      <w:r w:rsidR="00064525" w:rsidRPr="00064525">
        <w:rPr>
          <w:rFonts w:ascii="Times New Roman" w:eastAsia="Times New Roman" w:hAnsi="Times New Roman" w:cs="Times New Roman"/>
          <w:b/>
          <w:sz w:val="28"/>
          <w:szCs w:val="28"/>
        </w:rPr>
        <w:t>їх діяльності</w:t>
      </w:r>
      <w:r>
        <w:rPr>
          <w:rFonts w:ascii="Times New Roman" w:eastAsia="Times New Roman" w:hAnsi="Times New Roman" w:cs="Times New Roman"/>
          <w:b/>
          <w:sz w:val="28"/>
          <w:szCs w:val="28"/>
          <w:lang w:val="uk-UA"/>
        </w:rPr>
        <w:t>»</w:t>
      </w:r>
    </w:p>
    <w:p w:rsidR="00064525" w:rsidRDefault="00064525" w:rsidP="00064525">
      <w:pPr>
        <w:spacing w:before="100" w:beforeAutospacing="1" w:after="100" w:afterAutospacing="1" w:line="240" w:lineRule="auto"/>
        <w:rPr>
          <w:rFonts w:ascii="Times New Roman" w:eastAsia="Times New Roman" w:hAnsi="Times New Roman" w:cs="Times New Roman"/>
          <w:b/>
          <w:sz w:val="28"/>
          <w:szCs w:val="28"/>
          <w:lang w:val="uk-UA"/>
        </w:rPr>
      </w:pPr>
      <w:bookmarkStart w:id="126" w:name="n287"/>
      <w:bookmarkEnd w:id="126"/>
      <w:r w:rsidRPr="00064525">
        <w:rPr>
          <w:rFonts w:ascii="Times New Roman" w:eastAsia="Times New Roman" w:hAnsi="Times New Roman" w:cs="Times New Roman"/>
          <w:b/>
          <w:sz w:val="28"/>
          <w:szCs w:val="28"/>
        </w:rPr>
        <w:t>(Відомості Верховно</w:t>
      </w:r>
      <w:proofErr w:type="gramStart"/>
      <w:r w:rsidRPr="00064525">
        <w:rPr>
          <w:rFonts w:ascii="Times New Roman" w:eastAsia="Times New Roman" w:hAnsi="Times New Roman" w:cs="Times New Roman"/>
          <w:b/>
          <w:sz w:val="28"/>
          <w:szCs w:val="28"/>
        </w:rPr>
        <w:t>ї</w:t>
      </w:r>
      <w:r w:rsidR="002418B5">
        <w:rPr>
          <w:rFonts w:ascii="Times New Roman" w:eastAsia="Times New Roman" w:hAnsi="Times New Roman" w:cs="Times New Roman"/>
          <w:b/>
          <w:sz w:val="28"/>
          <w:szCs w:val="28"/>
          <w:lang w:val="uk-UA"/>
        </w:rPr>
        <w:t xml:space="preserve"> </w:t>
      </w:r>
      <w:r w:rsidRPr="00064525">
        <w:rPr>
          <w:rFonts w:ascii="Times New Roman" w:eastAsia="Times New Roman" w:hAnsi="Times New Roman" w:cs="Times New Roman"/>
          <w:b/>
          <w:sz w:val="28"/>
          <w:szCs w:val="28"/>
        </w:rPr>
        <w:t xml:space="preserve"> Р</w:t>
      </w:r>
      <w:proofErr w:type="gramEnd"/>
      <w:r w:rsidRPr="00064525">
        <w:rPr>
          <w:rFonts w:ascii="Times New Roman" w:eastAsia="Times New Roman" w:hAnsi="Times New Roman" w:cs="Times New Roman"/>
          <w:b/>
          <w:sz w:val="28"/>
          <w:szCs w:val="28"/>
        </w:rPr>
        <w:t>ади (ВВР), 2013, № 22, ст.216)</w:t>
      </w:r>
    </w:p>
    <w:p w:rsidR="00064525" w:rsidRPr="00064525" w:rsidRDefault="002418B5" w:rsidP="00064525">
      <w:pPr>
        <w:spacing w:before="100" w:beforeAutospacing="1" w:after="100" w:afterAutospacing="1" w:line="240" w:lineRule="auto"/>
        <w:rPr>
          <w:rFonts w:ascii="Times New Roman" w:eastAsia="Times New Roman" w:hAnsi="Times New Roman" w:cs="Times New Roman"/>
          <w:b/>
          <w:sz w:val="28"/>
          <w:szCs w:val="28"/>
          <w:lang w:val="uk-UA"/>
        </w:rPr>
      </w:pPr>
      <w:r w:rsidRPr="002418B5">
        <w:rPr>
          <w:rFonts w:ascii="Times New Roman" w:eastAsia="Times New Roman" w:hAnsi="Times New Roman" w:cs="Times New Roman"/>
          <w:b/>
          <w:color w:val="548DD4" w:themeColor="text2" w:themeTint="99"/>
          <w:sz w:val="28"/>
          <w:szCs w:val="28"/>
          <w:lang w:val="uk-UA"/>
        </w:rPr>
        <w:t>(</w:t>
      </w:r>
      <w:hyperlink r:id="rId22" w:history="1">
        <w:r w:rsidR="00062E90" w:rsidRPr="009711C6">
          <w:rPr>
            <w:rStyle w:val="a3"/>
            <w:rFonts w:ascii="Times New Roman" w:eastAsia="Times New Roman" w:hAnsi="Times New Roman" w:cs="Times New Roman"/>
            <w:b/>
            <w:sz w:val="28"/>
            <w:szCs w:val="28"/>
            <w:lang w:val="uk-UA"/>
          </w:rPr>
          <w:t>http://zakon2.rada.gov.ua/laws/show/5026-17</w:t>
        </w:r>
      </w:hyperlink>
      <w:r w:rsidRPr="002418B5">
        <w:rPr>
          <w:rFonts w:ascii="Times New Roman" w:eastAsia="Times New Roman" w:hAnsi="Times New Roman" w:cs="Times New Roman"/>
          <w:b/>
          <w:color w:val="548DD4" w:themeColor="text2" w:themeTint="99"/>
          <w:sz w:val="28"/>
          <w:szCs w:val="28"/>
          <w:lang w:val="uk-UA"/>
        </w:rPr>
        <w:t>)</w:t>
      </w:r>
      <w:r w:rsidR="00062E90">
        <w:rPr>
          <w:rFonts w:ascii="Times New Roman" w:eastAsia="Times New Roman" w:hAnsi="Times New Roman" w:cs="Times New Roman"/>
          <w:b/>
          <w:color w:val="548DD4" w:themeColor="text2" w:themeTint="99"/>
          <w:sz w:val="28"/>
          <w:szCs w:val="28"/>
          <w:lang w:val="uk-UA"/>
        </w:rPr>
        <w:t xml:space="preserve"> </w:t>
      </w:r>
    </w:p>
    <w:p w:rsidR="00064525" w:rsidRPr="00064525" w:rsidRDefault="00064525" w:rsidP="00064525">
      <w:pPr>
        <w:pStyle w:val="rvps2"/>
        <w:rPr>
          <w:b/>
          <w:sz w:val="28"/>
          <w:szCs w:val="28"/>
          <w:lang w:val="uk-UA"/>
        </w:rPr>
      </w:pPr>
      <w:r w:rsidRPr="00064525">
        <w:rPr>
          <w:rStyle w:val="rvts9"/>
          <w:b/>
          <w:sz w:val="28"/>
          <w:szCs w:val="28"/>
          <w:lang w:val="uk-UA"/>
        </w:rPr>
        <w:t>Стаття 5.</w:t>
      </w:r>
      <w:r w:rsidRPr="00064525">
        <w:rPr>
          <w:b/>
          <w:sz w:val="28"/>
          <w:szCs w:val="28"/>
          <w:lang w:val="uk-UA"/>
        </w:rPr>
        <w:t xml:space="preserve"> Мета і завдання організацій роботодавців, їх об'єднань</w:t>
      </w:r>
    </w:p>
    <w:p w:rsidR="00064525" w:rsidRDefault="00064525" w:rsidP="00064525">
      <w:pPr>
        <w:pStyle w:val="rvps2"/>
      </w:pPr>
      <w:bookmarkStart w:id="127" w:name="n22"/>
      <w:bookmarkStart w:id="128" w:name="n23"/>
      <w:bookmarkEnd w:id="127"/>
      <w:bookmarkEnd w:id="128"/>
      <w:r>
        <w:t>2. Основними завданнями організацій роботодавців, об'єднань організацій роботодавців</w:t>
      </w:r>
      <w:proofErr w:type="gramStart"/>
      <w:r>
        <w:t xml:space="preserve"> є:</w:t>
      </w:r>
      <w:proofErr w:type="gramEnd"/>
    </w:p>
    <w:p w:rsidR="00064525" w:rsidRDefault="00064525" w:rsidP="00064525">
      <w:pPr>
        <w:pStyle w:val="rvps2"/>
      </w:pPr>
      <w:bookmarkStart w:id="129" w:name="n24"/>
      <w:bookmarkEnd w:id="129"/>
      <w:r>
        <w:t>5) сприяння створенню нових робочих місць;</w:t>
      </w:r>
    </w:p>
    <w:p w:rsidR="00064525" w:rsidRDefault="00064525" w:rsidP="00064525">
      <w:pPr>
        <w:pStyle w:val="rvps2"/>
      </w:pPr>
      <w:bookmarkStart w:id="130" w:name="n32"/>
      <w:bookmarkEnd w:id="130"/>
      <w:r>
        <w:t xml:space="preserve">9) вдосконалення системи </w:t>
      </w:r>
      <w:proofErr w:type="gramStart"/>
      <w:r>
        <w:t>п</w:t>
      </w:r>
      <w:proofErr w:type="gramEnd"/>
      <w:r>
        <w:t>ідготовки, перепідготовки і підвищення кваліфікації працівників, сприяння поширенню професійних знань та досвіду;</w:t>
      </w:r>
    </w:p>
    <w:p w:rsidR="00064525" w:rsidRDefault="00064525" w:rsidP="00064525">
      <w:pPr>
        <w:pStyle w:val="rvps2"/>
      </w:pPr>
      <w:bookmarkStart w:id="131" w:name="n33"/>
      <w:bookmarkEnd w:id="131"/>
      <w:r>
        <w:t>10) участь у розробленні та реалізації державної політики у сфері освіти, зайнятості, професійної орієнтації;</w:t>
      </w:r>
    </w:p>
    <w:p w:rsidR="0042420B" w:rsidRPr="0042420B" w:rsidRDefault="00064525" w:rsidP="00064525">
      <w:pPr>
        <w:pStyle w:val="rvps2"/>
        <w:rPr>
          <w:b/>
          <w:sz w:val="28"/>
          <w:szCs w:val="28"/>
        </w:rPr>
      </w:pPr>
      <w:bookmarkStart w:id="132" w:name="n34"/>
      <w:bookmarkEnd w:id="132"/>
      <w:r>
        <w:t>11) розвиток співробітництва з іноземними і міжнародними організаціями роботодавці</w:t>
      </w:r>
      <w:proofErr w:type="gramStart"/>
      <w:r>
        <w:t>в</w:t>
      </w:r>
      <w:proofErr w:type="gramEnd"/>
      <w:r>
        <w:t xml:space="preserve"> та їх об'єднаннями.</w:t>
      </w:r>
      <w:bookmarkStart w:id="133" w:name="n35"/>
      <w:bookmarkStart w:id="134" w:name="n31"/>
      <w:bookmarkEnd w:id="133"/>
      <w:bookmarkEnd w:id="134"/>
    </w:p>
    <w:p w:rsidR="00064525" w:rsidRPr="00064525" w:rsidRDefault="00064525" w:rsidP="00064525">
      <w:pPr>
        <w:pStyle w:val="rvps2"/>
        <w:rPr>
          <w:b/>
          <w:sz w:val="28"/>
          <w:szCs w:val="28"/>
        </w:rPr>
      </w:pPr>
      <w:r w:rsidRPr="00064525">
        <w:rPr>
          <w:rStyle w:val="rvts9"/>
          <w:b/>
          <w:sz w:val="28"/>
          <w:szCs w:val="28"/>
        </w:rPr>
        <w:t>Стаття 26.</w:t>
      </w:r>
      <w:r w:rsidRPr="00064525">
        <w:rPr>
          <w:b/>
          <w:sz w:val="28"/>
          <w:szCs w:val="28"/>
        </w:rPr>
        <w:t xml:space="preserve"> Права організацій роботодавці</w:t>
      </w:r>
      <w:proofErr w:type="gramStart"/>
      <w:r w:rsidRPr="00064525">
        <w:rPr>
          <w:b/>
          <w:sz w:val="28"/>
          <w:szCs w:val="28"/>
        </w:rPr>
        <w:t>в</w:t>
      </w:r>
      <w:proofErr w:type="gramEnd"/>
      <w:r w:rsidRPr="00064525">
        <w:rPr>
          <w:b/>
          <w:sz w:val="28"/>
          <w:szCs w:val="28"/>
        </w:rPr>
        <w:t>, їх об'єднань у сфері вищої, професійно-технічної освіти, навчання на виробництві</w:t>
      </w:r>
    </w:p>
    <w:p w:rsidR="00064525" w:rsidRDefault="00064525" w:rsidP="00064525">
      <w:pPr>
        <w:pStyle w:val="rvps2"/>
      </w:pPr>
      <w:bookmarkStart w:id="135" w:name="n174"/>
      <w:bookmarkEnd w:id="135"/>
      <w:r>
        <w:t xml:space="preserve">1. </w:t>
      </w:r>
      <w:proofErr w:type="gramStart"/>
      <w:r>
        <w:t>Організації роботодавців, їх об'єднання в установленому порядку беруть участь:</w:t>
      </w:r>
      <w:proofErr w:type="gramEnd"/>
    </w:p>
    <w:p w:rsidR="00064525" w:rsidRPr="002418B5" w:rsidRDefault="00064525" w:rsidP="00064525">
      <w:pPr>
        <w:pStyle w:val="rvps2"/>
        <w:rPr>
          <w:b/>
        </w:rPr>
      </w:pPr>
      <w:bookmarkStart w:id="136" w:name="n175"/>
      <w:bookmarkEnd w:id="136"/>
      <w:r>
        <w:t xml:space="preserve">1) </w:t>
      </w:r>
      <w:r w:rsidRPr="002418B5">
        <w:rPr>
          <w:b/>
        </w:rPr>
        <w:t xml:space="preserve">у розробленні </w:t>
      </w:r>
      <w:proofErr w:type="gramStart"/>
      <w:r w:rsidRPr="002418B5">
        <w:rPr>
          <w:b/>
        </w:rPr>
        <w:t>державного</w:t>
      </w:r>
      <w:proofErr w:type="gramEnd"/>
      <w:r w:rsidRPr="002418B5">
        <w:rPr>
          <w:b/>
        </w:rPr>
        <w:t xml:space="preserve"> стандарту професійно-технічної освіти, державного стандарту вищої освіти; розробленні та погодженні державних стандартів з конкретних професій, галузевих стандартів вищої освіти, стандартів вищої освіти вищих навчальних закладів, кваліфікаційних характеристик, професійних стандартів;</w:t>
      </w:r>
    </w:p>
    <w:p w:rsidR="00064525" w:rsidRPr="002418B5" w:rsidRDefault="00064525" w:rsidP="00064525">
      <w:pPr>
        <w:pStyle w:val="rvps2"/>
        <w:rPr>
          <w:b/>
        </w:rPr>
      </w:pPr>
      <w:bookmarkStart w:id="137" w:name="n176"/>
      <w:bookmarkEnd w:id="137"/>
      <w:r w:rsidRPr="002418B5">
        <w:rPr>
          <w:b/>
        </w:rPr>
        <w:t>2) у тематичному, вихідному контролі знань, умінь та навичок учні</w:t>
      </w:r>
      <w:proofErr w:type="gramStart"/>
      <w:r w:rsidRPr="002418B5">
        <w:rPr>
          <w:b/>
        </w:rPr>
        <w:t>в</w:t>
      </w:r>
      <w:proofErr w:type="gramEnd"/>
      <w:r w:rsidRPr="002418B5">
        <w:rPr>
          <w:b/>
        </w:rPr>
        <w:t>, слухачів, їх кваліфікаційній атестації;</w:t>
      </w:r>
    </w:p>
    <w:p w:rsidR="00064525" w:rsidRPr="002418B5" w:rsidRDefault="00064525" w:rsidP="00064525">
      <w:pPr>
        <w:pStyle w:val="rvps2"/>
        <w:rPr>
          <w:b/>
        </w:rPr>
      </w:pPr>
      <w:bookmarkStart w:id="138" w:name="n177"/>
      <w:bookmarkEnd w:id="138"/>
      <w:r w:rsidRPr="002418B5">
        <w:rPr>
          <w:b/>
        </w:rPr>
        <w:t xml:space="preserve">3) у формуванні системи </w:t>
      </w:r>
      <w:proofErr w:type="gramStart"/>
      <w:r w:rsidRPr="002418B5">
        <w:rPr>
          <w:b/>
        </w:rPr>
        <w:t>п</w:t>
      </w:r>
      <w:proofErr w:type="gramEnd"/>
      <w:r w:rsidRPr="002418B5">
        <w:rPr>
          <w:b/>
        </w:rPr>
        <w:t>ідготовки, перепідготовки і підвищення кваліфікації працівників;</w:t>
      </w:r>
    </w:p>
    <w:p w:rsidR="00064525" w:rsidRPr="002418B5" w:rsidRDefault="00064525" w:rsidP="00064525">
      <w:pPr>
        <w:pStyle w:val="rvps2"/>
        <w:rPr>
          <w:b/>
        </w:rPr>
      </w:pPr>
      <w:bookmarkStart w:id="139" w:name="n178"/>
      <w:bookmarkEnd w:id="139"/>
      <w:r w:rsidRPr="002418B5">
        <w:rPr>
          <w:b/>
        </w:rPr>
        <w:t xml:space="preserve">4) в організації та проведенні </w:t>
      </w:r>
      <w:proofErr w:type="gramStart"/>
      <w:r w:rsidRPr="002418B5">
        <w:rPr>
          <w:b/>
        </w:rPr>
        <w:t>досл</w:t>
      </w:r>
      <w:proofErr w:type="gramEnd"/>
      <w:r w:rsidRPr="002418B5">
        <w:rPr>
          <w:b/>
        </w:rPr>
        <w:t>іджень щодо поточних та перспективних потреб ринку праці в кваліфікаціях;</w:t>
      </w:r>
    </w:p>
    <w:p w:rsidR="00064525" w:rsidRPr="002418B5" w:rsidRDefault="00064525" w:rsidP="00064525">
      <w:pPr>
        <w:pStyle w:val="rvps2"/>
        <w:rPr>
          <w:b/>
        </w:rPr>
      </w:pPr>
      <w:bookmarkStart w:id="140" w:name="n179"/>
      <w:bookmarkEnd w:id="140"/>
      <w:r w:rsidRPr="002418B5">
        <w:rPr>
          <w:b/>
        </w:rPr>
        <w:t xml:space="preserve">5) у формуванні та розміщенні державного замовлення на </w:t>
      </w:r>
      <w:proofErr w:type="gramStart"/>
      <w:r w:rsidRPr="002418B5">
        <w:rPr>
          <w:b/>
        </w:rPr>
        <w:t>п</w:t>
      </w:r>
      <w:proofErr w:type="gramEnd"/>
      <w:r w:rsidRPr="002418B5">
        <w:rPr>
          <w:b/>
        </w:rPr>
        <w:t>ідготовку фахівців, науково-педагогічних та робітничих кадрів, на підвищення кваліфікації, підготовку та перепідготовку кадрів (післядипломна освіта) для державних потреб.</w:t>
      </w:r>
    </w:p>
    <w:p w:rsidR="00064525" w:rsidRDefault="00064525" w:rsidP="00064525">
      <w:pPr>
        <w:pStyle w:val="rvps2"/>
      </w:pPr>
      <w:bookmarkStart w:id="141" w:name="n180"/>
      <w:bookmarkEnd w:id="141"/>
      <w:r>
        <w:lastRenderedPageBreak/>
        <w:t xml:space="preserve">2. Організації роботодавців, їх об'єднання для вирішення актуальних проблем </w:t>
      </w:r>
      <w:proofErr w:type="gramStart"/>
      <w:r>
        <w:t>п</w:t>
      </w:r>
      <w:proofErr w:type="gramEnd"/>
      <w:r>
        <w:t>ідготовки, перепідготовки та підвищення кваліфікації працівників мають право:</w:t>
      </w:r>
    </w:p>
    <w:p w:rsidR="00064525" w:rsidRPr="002418B5" w:rsidRDefault="00064525" w:rsidP="00064525">
      <w:pPr>
        <w:pStyle w:val="rvps2"/>
        <w:rPr>
          <w:b/>
        </w:rPr>
      </w:pPr>
      <w:bookmarkStart w:id="142" w:name="n181"/>
      <w:bookmarkEnd w:id="142"/>
      <w:r>
        <w:t xml:space="preserve">1) </w:t>
      </w:r>
      <w:r w:rsidRPr="002418B5">
        <w:rPr>
          <w:b/>
        </w:rPr>
        <w:t xml:space="preserve">створювати галузеві та </w:t>
      </w:r>
      <w:proofErr w:type="gramStart"/>
      <w:r w:rsidRPr="002418B5">
        <w:rPr>
          <w:b/>
        </w:rPr>
        <w:t>м</w:t>
      </w:r>
      <w:proofErr w:type="gramEnd"/>
      <w:r w:rsidRPr="002418B5">
        <w:rPr>
          <w:b/>
        </w:rPr>
        <w:t>іжгалузеві ради, навчальні заклади, науково-дослідні установи, центри незалежних експертиз;</w:t>
      </w:r>
    </w:p>
    <w:p w:rsidR="00064525" w:rsidRPr="002418B5" w:rsidRDefault="00064525" w:rsidP="00064525">
      <w:pPr>
        <w:pStyle w:val="rvps2"/>
        <w:rPr>
          <w:b/>
        </w:rPr>
      </w:pPr>
      <w:bookmarkStart w:id="143" w:name="n182"/>
      <w:bookmarkEnd w:id="143"/>
      <w:r w:rsidRPr="002418B5">
        <w:rPr>
          <w:b/>
        </w:rPr>
        <w:t xml:space="preserve">2) брати участь у роботі спеціально уповноваженого органу у сфері регулювання кваліфікацій, органів стандартизованого оцінювання та </w:t>
      </w:r>
      <w:proofErr w:type="gramStart"/>
      <w:r w:rsidRPr="002418B5">
        <w:rPr>
          <w:b/>
        </w:rPr>
        <w:t>п</w:t>
      </w:r>
      <w:proofErr w:type="gramEnd"/>
      <w:r w:rsidRPr="002418B5">
        <w:rPr>
          <w:b/>
        </w:rPr>
        <w:t>ідтвердження професійних кваліфікацій;</w:t>
      </w:r>
    </w:p>
    <w:p w:rsidR="00064525" w:rsidRPr="002418B5" w:rsidRDefault="00064525" w:rsidP="00064525">
      <w:pPr>
        <w:pStyle w:val="rvps2"/>
        <w:rPr>
          <w:b/>
        </w:rPr>
      </w:pPr>
      <w:bookmarkStart w:id="144" w:name="n183"/>
      <w:bookmarkEnd w:id="144"/>
      <w:r w:rsidRPr="002418B5">
        <w:rPr>
          <w:b/>
        </w:rPr>
        <w:t xml:space="preserve">3) вносити в установленому порядку пропозиції щодо змін до Національного класифікатора України "Класифікатор професій" та Переліку напрямів та спеціальностей, за якими здійснюється </w:t>
      </w:r>
      <w:proofErr w:type="gramStart"/>
      <w:r w:rsidRPr="002418B5">
        <w:rPr>
          <w:b/>
        </w:rPr>
        <w:t>п</w:t>
      </w:r>
      <w:proofErr w:type="gramEnd"/>
      <w:r w:rsidRPr="002418B5">
        <w:rPr>
          <w:b/>
        </w:rPr>
        <w:t>ідготовка фахівців у вищих навчальних закладах за відповідними освітньо-кваліфікаційними рівнями;</w:t>
      </w:r>
    </w:p>
    <w:p w:rsidR="00064525" w:rsidRPr="002418B5" w:rsidRDefault="00064525" w:rsidP="00064525">
      <w:pPr>
        <w:pStyle w:val="rvps2"/>
        <w:rPr>
          <w:b/>
        </w:rPr>
      </w:pPr>
      <w:bookmarkStart w:id="145" w:name="n184"/>
      <w:bookmarkEnd w:id="145"/>
      <w:r w:rsidRPr="002418B5">
        <w:rPr>
          <w:b/>
        </w:rPr>
        <w:t xml:space="preserve">4) розробляти та направляти до центрального органу виконавчої влади у галузі освіти і науки критерії ефективності системи </w:t>
      </w:r>
      <w:proofErr w:type="gramStart"/>
      <w:r w:rsidRPr="002418B5">
        <w:rPr>
          <w:b/>
        </w:rPr>
        <w:t>п</w:t>
      </w:r>
      <w:proofErr w:type="gramEnd"/>
      <w:r w:rsidRPr="002418B5">
        <w:rPr>
          <w:b/>
        </w:rPr>
        <w:t>ідготовки, перепідготовки та підвищення кваліфікації фахівців з вищою освітою та робітничих кадрів;</w:t>
      </w:r>
    </w:p>
    <w:p w:rsidR="00064525" w:rsidRDefault="00064525" w:rsidP="00064525">
      <w:pPr>
        <w:pStyle w:val="rvps2"/>
      </w:pPr>
      <w:bookmarkStart w:id="146" w:name="n185"/>
      <w:bookmarkEnd w:id="146"/>
      <w:r>
        <w:t xml:space="preserve">5) брати участь у визначенні </w:t>
      </w:r>
      <w:proofErr w:type="gramStart"/>
      <w:r>
        <w:t>пр</w:t>
      </w:r>
      <w:proofErr w:type="gramEnd"/>
      <w:r>
        <w:t>іоритетних напрямів наукових досліджень навчальних закладів, наукових проектах і програмах;</w:t>
      </w:r>
    </w:p>
    <w:p w:rsidR="00064525" w:rsidRDefault="00064525" w:rsidP="00064525">
      <w:pPr>
        <w:pStyle w:val="rvps2"/>
        <w:rPr>
          <w:lang w:val="uk-UA"/>
        </w:rPr>
      </w:pPr>
      <w:bookmarkStart w:id="147" w:name="n186"/>
      <w:bookmarkEnd w:id="147"/>
      <w:r>
        <w:t>6) розширювати форми організації навчання працівникі</w:t>
      </w:r>
      <w:proofErr w:type="gramStart"/>
      <w:r>
        <w:t>в</w:t>
      </w:r>
      <w:proofErr w:type="gramEnd"/>
      <w:r>
        <w:t xml:space="preserve"> на виробництві з впровадженням сучасних інноваційних методик.</w:t>
      </w:r>
    </w:p>
    <w:tbl>
      <w:tblPr>
        <w:tblW w:w="5000" w:type="pct"/>
        <w:tblCellSpacing w:w="0" w:type="dxa"/>
        <w:tblCellMar>
          <w:left w:w="0" w:type="dxa"/>
          <w:right w:w="0" w:type="dxa"/>
        </w:tblCellMar>
        <w:tblLook w:val="04A0"/>
      </w:tblPr>
      <w:tblGrid>
        <w:gridCol w:w="9355"/>
      </w:tblGrid>
      <w:tr w:rsidR="006008B8" w:rsidRPr="006008B8" w:rsidTr="006008B8">
        <w:trPr>
          <w:tblCellSpacing w:w="0" w:type="dxa"/>
        </w:trPr>
        <w:tc>
          <w:tcPr>
            <w:tcW w:w="0" w:type="auto"/>
            <w:hideMark/>
          </w:tcPr>
          <w:p w:rsidR="006008B8" w:rsidRPr="006008B8" w:rsidRDefault="006008B8" w:rsidP="006008B8">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6008B8">
              <w:rPr>
                <w:rFonts w:ascii="Times New Roman" w:eastAsia="Times New Roman" w:hAnsi="Times New Roman" w:cs="Times New Roman"/>
                <w:b/>
                <w:sz w:val="28"/>
                <w:szCs w:val="28"/>
              </w:rPr>
              <w:t>ЗАКОН УКРАЇНИ</w:t>
            </w:r>
          </w:p>
        </w:tc>
      </w:tr>
    </w:tbl>
    <w:p w:rsidR="006008B8" w:rsidRPr="006008B8" w:rsidRDefault="006008B8" w:rsidP="006008B8">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Pr="006008B8">
        <w:rPr>
          <w:rFonts w:ascii="Times New Roman" w:eastAsia="Times New Roman" w:hAnsi="Times New Roman" w:cs="Times New Roman"/>
          <w:b/>
          <w:sz w:val="28"/>
          <w:szCs w:val="28"/>
        </w:rPr>
        <w:t>Про професійні спілки, їх права та гарантії діяльності</w:t>
      </w:r>
      <w:r>
        <w:rPr>
          <w:rFonts w:ascii="Times New Roman" w:eastAsia="Times New Roman" w:hAnsi="Times New Roman" w:cs="Times New Roman"/>
          <w:b/>
          <w:sz w:val="28"/>
          <w:szCs w:val="28"/>
          <w:lang w:val="uk-UA"/>
        </w:rPr>
        <w:t>»</w:t>
      </w:r>
    </w:p>
    <w:p w:rsidR="006008B8" w:rsidRDefault="006008B8" w:rsidP="006008B8">
      <w:pPr>
        <w:spacing w:before="100" w:beforeAutospacing="1" w:after="100" w:afterAutospacing="1" w:line="240" w:lineRule="auto"/>
        <w:rPr>
          <w:rFonts w:ascii="Times New Roman" w:eastAsia="Times New Roman" w:hAnsi="Times New Roman" w:cs="Times New Roman"/>
          <w:b/>
          <w:sz w:val="28"/>
          <w:szCs w:val="28"/>
          <w:lang w:val="uk-UA"/>
        </w:rPr>
      </w:pPr>
      <w:r w:rsidRPr="006008B8">
        <w:rPr>
          <w:rFonts w:ascii="Times New Roman" w:eastAsia="Times New Roman" w:hAnsi="Times New Roman" w:cs="Times New Roman"/>
          <w:b/>
          <w:sz w:val="28"/>
          <w:szCs w:val="28"/>
        </w:rPr>
        <w:t>(Відомості Верховно</w:t>
      </w:r>
      <w:proofErr w:type="gramStart"/>
      <w:r w:rsidRPr="006008B8">
        <w:rPr>
          <w:rFonts w:ascii="Times New Roman" w:eastAsia="Times New Roman" w:hAnsi="Times New Roman" w:cs="Times New Roman"/>
          <w:b/>
          <w:sz w:val="28"/>
          <w:szCs w:val="28"/>
        </w:rPr>
        <w:t>ї</w:t>
      </w:r>
      <w:r>
        <w:rPr>
          <w:rFonts w:ascii="Times New Roman" w:eastAsia="Times New Roman" w:hAnsi="Times New Roman" w:cs="Times New Roman"/>
          <w:b/>
          <w:sz w:val="28"/>
          <w:szCs w:val="28"/>
          <w:lang w:val="uk-UA"/>
        </w:rPr>
        <w:t xml:space="preserve"> </w:t>
      </w:r>
      <w:r w:rsidR="009F272E">
        <w:rPr>
          <w:rFonts w:ascii="Times New Roman" w:eastAsia="Times New Roman" w:hAnsi="Times New Roman" w:cs="Times New Roman"/>
          <w:b/>
          <w:sz w:val="28"/>
          <w:szCs w:val="28"/>
          <w:lang w:val="uk-UA"/>
        </w:rPr>
        <w:t xml:space="preserve"> </w:t>
      </w:r>
      <w:r w:rsidRPr="006008B8">
        <w:rPr>
          <w:rFonts w:ascii="Times New Roman" w:eastAsia="Times New Roman" w:hAnsi="Times New Roman" w:cs="Times New Roman"/>
          <w:b/>
          <w:sz w:val="28"/>
          <w:szCs w:val="28"/>
        </w:rPr>
        <w:t xml:space="preserve"> Р</w:t>
      </w:r>
      <w:proofErr w:type="gramEnd"/>
      <w:r w:rsidRPr="006008B8">
        <w:rPr>
          <w:rFonts w:ascii="Times New Roman" w:eastAsia="Times New Roman" w:hAnsi="Times New Roman" w:cs="Times New Roman"/>
          <w:b/>
          <w:sz w:val="28"/>
          <w:szCs w:val="28"/>
        </w:rPr>
        <w:t>ади України (ВВР), 1999, № 45, ст.397)</w:t>
      </w:r>
    </w:p>
    <w:p w:rsidR="009F272E" w:rsidRPr="009F272E" w:rsidRDefault="009F272E" w:rsidP="006008B8">
      <w:pPr>
        <w:spacing w:before="100" w:beforeAutospacing="1" w:after="100" w:afterAutospacing="1" w:line="240" w:lineRule="auto"/>
        <w:rPr>
          <w:rFonts w:ascii="Times New Roman" w:eastAsia="Times New Roman" w:hAnsi="Times New Roman" w:cs="Times New Roman"/>
          <w:b/>
          <w:color w:val="548DD4" w:themeColor="text2" w:themeTint="99"/>
          <w:sz w:val="28"/>
          <w:szCs w:val="28"/>
          <w:lang w:val="uk-UA"/>
        </w:rPr>
      </w:pPr>
      <w:r w:rsidRPr="009F272E">
        <w:rPr>
          <w:rFonts w:ascii="Times New Roman" w:eastAsia="Times New Roman" w:hAnsi="Times New Roman" w:cs="Times New Roman"/>
          <w:b/>
          <w:color w:val="548DD4" w:themeColor="text2" w:themeTint="99"/>
          <w:sz w:val="28"/>
          <w:szCs w:val="28"/>
          <w:lang w:val="uk-UA"/>
        </w:rPr>
        <w:t>(</w:t>
      </w:r>
      <w:hyperlink r:id="rId23" w:history="1">
        <w:r w:rsidR="00062E90" w:rsidRPr="009711C6">
          <w:rPr>
            <w:rStyle w:val="a3"/>
            <w:rFonts w:ascii="Times New Roman" w:eastAsia="Times New Roman" w:hAnsi="Times New Roman" w:cs="Times New Roman"/>
            <w:b/>
            <w:sz w:val="28"/>
            <w:szCs w:val="28"/>
            <w:lang w:val="uk-UA"/>
          </w:rPr>
          <w:t>http://zakon2.rada.gov.ua/laws/show/1045-14/page</w:t>
        </w:r>
      </w:hyperlink>
      <w:r w:rsidRPr="009F272E">
        <w:rPr>
          <w:rFonts w:ascii="Times New Roman" w:eastAsia="Times New Roman" w:hAnsi="Times New Roman" w:cs="Times New Roman"/>
          <w:b/>
          <w:color w:val="548DD4" w:themeColor="text2" w:themeTint="99"/>
          <w:sz w:val="28"/>
          <w:szCs w:val="28"/>
          <w:lang w:val="uk-UA"/>
        </w:rPr>
        <w:t>)</w:t>
      </w:r>
      <w:r w:rsidR="00062E90">
        <w:rPr>
          <w:rFonts w:ascii="Times New Roman" w:eastAsia="Times New Roman" w:hAnsi="Times New Roman" w:cs="Times New Roman"/>
          <w:b/>
          <w:color w:val="548DD4" w:themeColor="text2" w:themeTint="99"/>
          <w:sz w:val="28"/>
          <w:szCs w:val="28"/>
          <w:lang w:val="uk-UA"/>
        </w:rPr>
        <w:t xml:space="preserve"> </w:t>
      </w:r>
    </w:p>
    <w:p w:rsidR="009F272E" w:rsidRPr="009F272E" w:rsidRDefault="009F272E" w:rsidP="009F272E">
      <w:pPr>
        <w:pStyle w:val="rvps2"/>
        <w:rPr>
          <w:b/>
          <w:sz w:val="28"/>
          <w:szCs w:val="28"/>
        </w:rPr>
      </w:pPr>
      <w:r w:rsidRPr="009F272E">
        <w:rPr>
          <w:rStyle w:val="rvts9"/>
          <w:b/>
          <w:sz w:val="28"/>
          <w:szCs w:val="28"/>
        </w:rPr>
        <w:t>Стаття 22.</w:t>
      </w:r>
      <w:r w:rsidRPr="009F272E">
        <w:rPr>
          <w:b/>
          <w:sz w:val="28"/>
          <w:szCs w:val="28"/>
        </w:rPr>
        <w:t xml:space="preserve"> Права профспілок, ї</w:t>
      </w:r>
      <w:proofErr w:type="gramStart"/>
      <w:r w:rsidRPr="009F272E">
        <w:rPr>
          <w:b/>
          <w:sz w:val="28"/>
          <w:szCs w:val="28"/>
        </w:rPr>
        <w:t>х</w:t>
      </w:r>
      <w:proofErr w:type="gramEnd"/>
      <w:r>
        <w:rPr>
          <w:b/>
          <w:sz w:val="28"/>
          <w:szCs w:val="28"/>
          <w:lang w:val="uk-UA"/>
        </w:rPr>
        <w:t xml:space="preserve"> </w:t>
      </w:r>
      <w:r w:rsidRPr="009F272E">
        <w:rPr>
          <w:b/>
          <w:sz w:val="28"/>
          <w:szCs w:val="28"/>
        </w:rPr>
        <w:t xml:space="preserve"> об'єднань у забезпеченні зайнятості населення</w:t>
      </w:r>
    </w:p>
    <w:p w:rsidR="009F272E" w:rsidRDefault="009F272E" w:rsidP="009F272E">
      <w:pPr>
        <w:pStyle w:val="rvps2"/>
      </w:pPr>
      <w:bookmarkStart w:id="148" w:name="n205"/>
      <w:bookmarkEnd w:id="148"/>
      <w:r>
        <w:t xml:space="preserve">Профспілки, їх об'єднання беруть участь у розробленні державної політики зайнятості населення, державних та територіальних програм 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w:t>
      </w:r>
      <w:proofErr w:type="gramStart"/>
      <w:r>
        <w:t>соц</w:t>
      </w:r>
      <w:proofErr w:type="gramEnd"/>
      <w:r>
        <w:t xml:space="preserve">іального захисту членів профспілок, які вивільняються в результаті реорганізації або ліквідації </w:t>
      </w:r>
      <w:proofErr w:type="gramStart"/>
      <w:r>
        <w:t>п</w:t>
      </w:r>
      <w:proofErr w:type="gramEnd"/>
      <w:r>
        <w:t>ідприємств, установ, організацій, здійснюють контроль за виконанням законодавства про зайнятість.</w:t>
      </w:r>
    </w:p>
    <w:p w:rsidR="009F272E" w:rsidRDefault="009F272E" w:rsidP="009F272E">
      <w:pPr>
        <w:pStyle w:val="rvps2"/>
      </w:pPr>
      <w:bookmarkStart w:id="149" w:name="n206"/>
      <w:bookmarkEnd w:id="149"/>
      <w:r>
        <w:t xml:space="preserve">Права і повноваження профспілок щодо забезпечення захисту працівників </w:t>
      </w:r>
      <w:proofErr w:type="gramStart"/>
      <w:r>
        <w:t>в</w:t>
      </w:r>
      <w:proofErr w:type="gramEnd"/>
      <w:r>
        <w:t>ід безробіття та його наслідків визначаються законодавством і колективними договорами та угодами.</w:t>
      </w:r>
    </w:p>
    <w:p w:rsidR="009F272E" w:rsidRPr="009F272E" w:rsidRDefault="009F272E" w:rsidP="009F272E">
      <w:pPr>
        <w:pStyle w:val="rvps2"/>
        <w:rPr>
          <w:b/>
          <w:sz w:val="28"/>
          <w:szCs w:val="28"/>
        </w:rPr>
      </w:pPr>
      <w:r w:rsidRPr="009F272E">
        <w:rPr>
          <w:rStyle w:val="rvts9"/>
          <w:b/>
          <w:sz w:val="28"/>
          <w:szCs w:val="28"/>
        </w:rPr>
        <w:t>Стаття 29.</w:t>
      </w:r>
      <w:r w:rsidRPr="009F272E">
        <w:rPr>
          <w:b/>
          <w:sz w:val="28"/>
          <w:szCs w:val="28"/>
        </w:rPr>
        <w:t xml:space="preserve"> Право профспілок, їх об'єднань на створення навчальних, культурно-освітніх закладів, </w:t>
      </w:r>
      <w:proofErr w:type="gramStart"/>
      <w:r w:rsidRPr="009F272E">
        <w:rPr>
          <w:b/>
          <w:sz w:val="28"/>
          <w:szCs w:val="28"/>
        </w:rPr>
        <w:t>досл</w:t>
      </w:r>
      <w:proofErr w:type="gramEnd"/>
      <w:r w:rsidRPr="009F272E">
        <w:rPr>
          <w:b/>
          <w:sz w:val="28"/>
          <w:szCs w:val="28"/>
        </w:rPr>
        <w:t>ідних та інших організацій</w:t>
      </w:r>
    </w:p>
    <w:p w:rsidR="002418B5" w:rsidRPr="006008B8" w:rsidRDefault="009F272E" w:rsidP="00064525">
      <w:pPr>
        <w:pStyle w:val="rvps2"/>
      </w:pPr>
      <w:bookmarkStart w:id="150" w:name="n234"/>
      <w:bookmarkEnd w:id="150"/>
      <w:r>
        <w:lastRenderedPageBreak/>
        <w:t xml:space="preserve">Для вирішення актуальних проблем профспілкового руху, </w:t>
      </w:r>
      <w:proofErr w:type="gramStart"/>
      <w:r>
        <w:t>п</w:t>
      </w:r>
      <w:proofErr w:type="gramEnd"/>
      <w:r>
        <w:t xml:space="preserve">ідготовки, перепідготовки та підвищення кваліфікації профспілкових кадрів, з метою захисту прав та інтересів членів профспілок профспілки та їх об'єднання мають право за рахунок власних коштів створювати навчальні, культурно-освітні заклади, дослідні, соціально-аналітичні установи, а також правові, статистичні, </w:t>
      </w:r>
      <w:proofErr w:type="gramStart"/>
      <w:r>
        <w:t>соц</w:t>
      </w:r>
      <w:proofErr w:type="gramEnd"/>
      <w:r>
        <w:t>іологічні навчальні центри та центри незалежних експертиз.</w:t>
      </w:r>
      <w:bookmarkStart w:id="151" w:name="n235"/>
      <w:bookmarkEnd w:id="151"/>
    </w:p>
    <w:tbl>
      <w:tblPr>
        <w:tblW w:w="5000" w:type="pct"/>
        <w:tblCellSpacing w:w="0" w:type="dxa"/>
        <w:tblCellMar>
          <w:left w:w="0" w:type="dxa"/>
          <w:right w:w="0" w:type="dxa"/>
        </w:tblCellMar>
        <w:tblLook w:val="04A0"/>
      </w:tblPr>
      <w:tblGrid>
        <w:gridCol w:w="9355"/>
      </w:tblGrid>
      <w:tr w:rsidR="00734C59" w:rsidRPr="00734C59" w:rsidTr="00734C59">
        <w:trPr>
          <w:tblCellSpacing w:w="0" w:type="dxa"/>
        </w:trPr>
        <w:tc>
          <w:tcPr>
            <w:tcW w:w="0" w:type="auto"/>
            <w:hideMark/>
          </w:tcPr>
          <w:p w:rsidR="00734C59" w:rsidRPr="00734C59" w:rsidRDefault="00734C59" w:rsidP="00734C59">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734C59">
              <w:rPr>
                <w:rFonts w:ascii="Times New Roman" w:eastAsia="Times New Roman" w:hAnsi="Times New Roman" w:cs="Times New Roman"/>
                <w:b/>
                <w:sz w:val="28"/>
                <w:szCs w:val="28"/>
              </w:rPr>
              <w:t>ЗАКОН УКРАЇНИ</w:t>
            </w:r>
          </w:p>
        </w:tc>
      </w:tr>
    </w:tbl>
    <w:p w:rsidR="00734C59" w:rsidRPr="00734C59" w:rsidRDefault="00734C59" w:rsidP="00734C59">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734C59">
        <w:rPr>
          <w:rFonts w:ascii="Times New Roman" w:eastAsia="Times New Roman" w:hAnsi="Times New Roman" w:cs="Times New Roman"/>
          <w:b/>
          <w:sz w:val="28"/>
          <w:szCs w:val="28"/>
        </w:rPr>
        <w:t>Про стандартизацію</w:t>
      </w:r>
      <w:r>
        <w:rPr>
          <w:rFonts w:ascii="Times New Roman" w:eastAsia="Times New Roman" w:hAnsi="Times New Roman" w:cs="Times New Roman"/>
          <w:b/>
          <w:sz w:val="28"/>
          <w:szCs w:val="28"/>
          <w:lang w:val="uk-UA"/>
        </w:rPr>
        <w:t>»</w:t>
      </w:r>
    </w:p>
    <w:p w:rsidR="00734C59" w:rsidRPr="00062E90" w:rsidRDefault="00734C59" w:rsidP="00734C59">
      <w:pPr>
        <w:spacing w:before="100" w:beforeAutospacing="1" w:after="100" w:afterAutospacing="1" w:line="240" w:lineRule="auto"/>
        <w:rPr>
          <w:rFonts w:ascii="Times New Roman" w:eastAsia="Times New Roman" w:hAnsi="Times New Roman" w:cs="Times New Roman"/>
          <w:b/>
          <w:color w:val="548DD4" w:themeColor="text2" w:themeTint="99"/>
          <w:sz w:val="28"/>
          <w:szCs w:val="28"/>
          <w:lang w:val="uk-UA"/>
        </w:rPr>
      </w:pPr>
      <w:bookmarkStart w:id="152" w:name="n338"/>
      <w:bookmarkEnd w:id="152"/>
      <w:r>
        <w:rPr>
          <w:rFonts w:ascii="Times New Roman" w:eastAsia="Times New Roman" w:hAnsi="Times New Roman" w:cs="Times New Roman"/>
          <w:b/>
          <w:sz w:val="28"/>
          <w:szCs w:val="28"/>
          <w:lang w:val="uk-UA"/>
        </w:rPr>
        <w:t xml:space="preserve">            </w:t>
      </w:r>
      <w:r w:rsidRPr="00734C59">
        <w:rPr>
          <w:rFonts w:ascii="Times New Roman" w:eastAsia="Times New Roman" w:hAnsi="Times New Roman" w:cs="Times New Roman"/>
          <w:b/>
          <w:sz w:val="28"/>
          <w:szCs w:val="28"/>
        </w:rPr>
        <w:t>(Відомості Верховно</w:t>
      </w:r>
      <w:proofErr w:type="gramStart"/>
      <w:r w:rsidRPr="00734C59">
        <w:rPr>
          <w:rFonts w:ascii="Times New Roman" w:eastAsia="Times New Roman" w:hAnsi="Times New Roman" w:cs="Times New Roman"/>
          <w:b/>
          <w:sz w:val="28"/>
          <w:szCs w:val="28"/>
        </w:rPr>
        <w:t>ї</w:t>
      </w:r>
      <w:r>
        <w:rPr>
          <w:rFonts w:ascii="Times New Roman" w:eastAsia="Times New Roman" w:hAnsi="Times New Roman" w:cs="Times New Roman"/>
          <w:b/>
          <w:sz w:val="28"/>
          <w:szCs w:val="28"/>
          <w:lang w:val="uk-UA"/>
        </w:rPr>
        <w:t xml:space="preserve"> </w:t>
      </w:r>
      <w:r w:rsidRPr="00734C59">
        <w:rPr>
          <w:rFonts w:ascii="Times New Roman" w:eastAsia="Times New Roman" w:hAnsi="Times New Roman" w:cs="Times New Roman"/>
          <w:b/>
          <w:sz w:val="28"/>
          <w:szCs w:val="28"/>
        </w:rPr>
        <w:t xml:space="preserve"> Р</w:t>
      </w:r>
      <w:proofErr w:type="gramEnd"/>
      <w:r w:rsidRPr="00734C59">
        <w:rPr>
          <w:rFonts w:ascii="Times New Roman" w:eastAsia="Times New Roman" w:hAnsi="Times New Roman" w:cs="Times New Roman"/>
          <w:b/>
          <w:sz w:val="28"/>
          <w:szCs w:val="28"/>
        </w:rPr>
        <w:t>ади (ВВР), 2014, № 31, ст.1058)</w:t>
      </w:r>
      <w:r w:rsidR="00062E90" w:rsidRPr="00062E90">
        <w:t xml:space="preserve"> </w:t>
      </w:r>
      <w:r w:rsidR="00062E90">
        <w:rPr>
          <w:lang w:val="uk-UA"/>
        </w:rPr>
        <w:t xml:space="preserve">           </w:t>
      </w:r>
      <w:r w:rsidR="00062E90" w:rsidRPr="00062E90">
        <w:rPr>
          <w:color w:val="548DD4" w:themeColor="text2" w:themeTint="99"/>
          <w:lang w:val="uk-UA"/>
        </w:rPr>
        <w:t>(</w:t>
      </w:r>
      <w:hyperlink r:id="rId24" w:history="1">
        <w:r w:rsidR="00062E90" w:rsidRPr="009711C6">
          <w:rPr>
            <w:rStyle w:val="a3"/>
            <w:rFonts w:ascii="Times New Roman" w:eastAsia="Times New Roman" w:hAnsi="Times New Roman" w:cs="Times New Roman"/>
            <w:b/>
            <w:sz w:val="28"/>
            <w:szCs w:val="28"/>
          </w:rPr>
          <w:t>http://zakon5.rada.gov.ua/laws/show/1315-18</w:t>
        </w:r>
      </w:hyperlink>
      <w:r w:rsidR="00062E90" w:rsidRPr="00062E90">
        <w:rPr>
          <w:rFonts w:ascii="Times New Roman" w:eastAsia="Times New Roman" w:hAnsi="Times New Roman" w:cs="Times New Roman"/>
          <w:b/>
          <w:color w:val="548DD4" w:themeColor="text2" w:themeTint="99"/>
          <w:sz w:val="28"/>
          <w:szCs w:val="28"/>
          <w:lang w:val="uk-UA"/>
        </w:rPr>
        <w:t>)</w:t>
      </w:r>
      <w:r w:rsidR="00062E90">
        <w:rPr>
          <w:rFonts w:ascii="Times New Roman" w:eastAsia="Times New Roman" w:hAnsi="Times New Roman" w:cs="Times New Roman"/>
          <w:b/>
          <w:color w:val="548DD4" w:themeColor="text2" w:themeTint="99"/>
          <w:sz w:val="28"/>
          <w:szCs w:val="28"/>
          <w:lang w:val="uk-UA"/>
        </w:rPr>
        <w:t xml:space="preserve">  </w:t>
      </w:r>
    </w:p>
    <w:p w:rsidR="00062E90" w:rsidRPr="00734C59" w:rsidRDefault="00062E90" w:rsidP="00734C59">
      <w:pPr>
        <w:spacing w:before="100" w:beforeAutospacing="1" w:after="100" w:afterAutospacing="1" w:line="240" w:lineRule="auto"/>
        <w:rPr>
          <w:rFonts w:ascii="Times New Roman" w:eastAsia="Times New Roman" w:hAnsi="Times New Roman" w:cs="Times New Roman"/>
          <w:b/>
          <w:sz w:val="28"/>
          <w:szCs w:val="28"/>
          <w:lang w:val="uk-UA"/>
        </w:rPr>
      </w:pPr>
    </w:p>
    <w:p w:rsidR="00FE69C8" w:rsidRDefault="00734C59">
      <w:pPr>
        <w:rPr>
          <w:rStyle w:val="rvts0"/>
          <w:rFonts w:ascii="Times New Roman" w:hAnsi="Times New Roman" w:cs="Times New Roman"/>
          <w:b/>
          <w:sz w:val="28"/>
          <w:szCs w:val="28"/>
          <w:lang w:val="uk-UA"/>
        </w:rPr>
      </w:pPr>
      <w:r w:rsidRPr="00734C59">
        <w:rPr>
          <w:rStyle w:val="rvts9"/>
          <w:rFonts w:ascii="Times New Roman" w:hAnsi="Times New Roman" w:cs="Times New Roman"/>
          <w:b/>
          <w:sz w:val="28"/>
          <w:szCs w:val="28"/>
        </w:rPr>
        <w:t>Стаття 1.</w:t>
      </w:r>
      <w:r w:rsidRPr="00734C59">
        <w:rPr>
          <w:rStyle w:val="rvts0"/>
          <w:rFonts w:ascii="Times New Roman" w:hAnsi="Times New Roman" w:cs="Times New Roman"/>
          <w:b/>
          <w:sz w:val="28"/>
          <w:szCs w:val="28"/>
        </w:rPr>
        <w:t xml:space="preserve"> Визначення термі</w:t>
      </w:r>
      <w:proofErr w:type="gramStart"/>
      <w:r w:rsidRPr="00734C59">
        <w:rPr>
          <w:rStyle w:val="rvts0"/>
          <w:rFonts w:ascii="Times New Roman" w:hAnsi="Times New Roman" w:cs="Times New Roman"/>
          <w:b/>
          <w:sz w:val="28"/>
          <w:szCs w:val="28"/>
        </w:rPr>
        <w:t>н</w:t>
      </w:r>
      <w:proofErr w:type="gramEnd"/>
      <w:r w:rsidRPr="00734C59">
        <w:rPr>
          <w:rStyle w:val="rvts0"/>
          <w:rFonts w:ascii="Times New Roman" w:hAnsi="Times New Roman" w:cs="Times New Roman"/>
          <w:b/>
          <w:sz w:val="28"/>
          <w:szCs w:val="28"/>
        </w:rPr>
        <w:t>ів</w:t>
      </w:r>
    </w:p>
    <w:p w:rsidR="00734C59" w:rsidRPr="00734C59" w:rsidRDefault="00734C59">
      <w:pPr>
        <w:rPr>
          <w:rStyle w:val="rvts0"/>
          <w:rFonts w:ascii="Times New Roman" w:hAnsi="Times New Roman" w:cs="Times New Roman"/>
          <w:lang w:val="uk-UA"/>
        </w:rPr>
      </w:pPr>
      <w:r w:rsidRPr="00734C59">
        <w:rPr>
          <w:rStyle w:val="rvts0"/>
          <w:rFonts w:ascii="Times New Roman" w:hAnsi="Times New Roman" w:cs="Times New Roman"/>
        </w:rPr>
        <w:t xml:space="preserve">10) </w:t>
      </w:r>
      <w:r w:rsidRPr="00D004A3">
        <w:rPr>
          <w:rStyle w:val="rvts0"/>
          <w:rFonts w:ascii="Times New Roman" w:hAnsi="Times New Roman" w:cs="Times New Roman"/>
          <w:b/>
        </w:rPr>
        <w:t>міжнародний стандарт</w:t>
      </w:r>
      <w:r w:rsidRPr="00734C59">
        <w:rPr>
          <w:rStyle w:val="rvts0"/>
          <w:rFonts w:ascii="Times New Roman" w:hAnsi="Times New Roman" w:cs="Times New Roman"/>
        </w:rPr>
        <w:t xml:space="preserve"> - стандарт, прийнятий міжнародною організацією із стандартизації і доступний для широкого кола користувачі</w:t>
      </w:r>
      <w:proofErr w:type="gramStart"/>
      <w:r w:rsidRPr="00734C59">
        <w:rPr>
          <w:rStyle w:val="rvts0"/>
          <w:rFonts w:ascii="Times New Roman" w:hAnsi="Times New Roman" w:cs="Times New Roman"/>
        </w:rPr>
        <w:t>в</w:t>
      </w:r>
      <w:proofErr w:type="gramEnd"/>
      <w:r w:rsidRPr="00734C59">
        <w:rPr>
          <w:rStyle w:val="rvts0"/>
          <w:rFonts w:ascii="Times New Roman" w:hAnsi="Times New Roman" w:cs="Times New Roman"/>
        </w:rPr>
        <w:t>;</w:t>
      </w:r>
    </w:p>
    <w:p w:rsidR="00734C59" w:rsidRPr="00734C59" w:rsidRDefault="00734C59">
      <w:pPr>
        <w:rPr>
          <w:rStyle w:val="rvts0"/>
          <w:rFonts w:ascii="Times New Roman" w:hAnsi="Times New Roman" w:cs="Times New Roman"/>
          <w:lang w:val="uk-UA"/>
        </w:rPr>
      </w:pPr>
      <w:r w:rsidRPr="00734C59">
        <w:rPr>
          <w:rStyle w:val="rvts0"/>
          <w:rFonts w:ascii="Times New Roman" w:hAnsi="Times New Roman" w:cs="Times New Roman"/>
        </w:rPr>
        <w:t xml:space="preserve">13) </w:t>
      </w:r>
      <w:r w:rsidRPr="00D004A3">
        <w:rPr>
          <w:rStyle w:val="rvts0"/>
          <w:rFonts w:ascii="Times New Roman" w:hAnsi="Times New Roman" w:cs="Times New Roman"/>
          <w:b/>
        </w:rPr>
        <w:t>національний стандарт</w:t>
      </w:r>
      <w:r w:rsidRPr="00734C59">
        <w:rPr>
          <w:rStyle w:val="rvts0"/>
          <w:rFonts w:ascii="Times New Roman" w:hAnsi="Times New Roman" w:cs="Times New Roman"/>
        </w:rPr>
        <w:t xml:space="preserve"> - стандарт, прийнятий національним органом стандартизації та доступний для широкого кола користувачі</w:t>
      </w:r>
      <w:proofErr w:type="gramStart"/>
      <w:r w:rsidRPr="00734C59">
        <w:rPr>
          <w:rStyle w:val="rvts0"/>
          <w:rFonts w:ascii="Times New Roman" w:hAnsi="Times New Roman" w:cs="Times New Roman"/>
        </w:rPr>
        <w:t>в</w:t>
      </w:r>
      <w:proofErr w:type="gramEnd"/>
      <w:r w:rsidRPr="00734C59">
        <w:rPr>
          <w:rStyle w:val="rvts0"/>
          <w:rFonts w:ascii="Times New Roman" w:hAnsi="Times New Roman" w:cs="Times New Roman"/>
        </w:rPr>
        <w:t>;</w:t>
      </w:r>
    </w:p>
    <w:p w:rsidR="00734C59" w:rsidRPr="00734C59" w:rsidRDefault="00734C59">
      <w:pPr>
        <w:rPr>
          <w:rStyle w:val="rvts0"/>
          <w:rFonts w:ascii="Times New Roman" w:hAnsi="Times New Roman" w:cs="Times New Roman"/>
          <w:lang w:val="uk-UA"/>
        </w:rPr>
      </w:pPr>
      <w:r w:rsidRPr="00734C59">
        <w:rPr>
          <w:rStyle w:val="rvts0"/>
          <w:rFonts w:ascii="Times New Roman" w:hAnsi="Times New Roman" w:cs="Times New Roman"/>
        </w:rPr>
        <w:t xml:space="preserve">20) </w:t>
      </w:r>
      <w:r w:rsidRPr="00D004A3">
        <w:rPr>
          <w:rStyle w:val="rvts0"/>
          <w:rFonts w:ascii="Times New Roman" w:hAnsi="Times New Roman" w:cs="Times New Roman"/>
          <w:b/>
        </w:rPr>
        <w:t>стандарт</w:t>
      </w:r>
      <w:r w:rsidRPr="00734C59">
        <w:rPr>
          <w:rStyle w:val="rvts0"/>
          <w:rFonts w:ascii="Times New Roman" w:hAnsi="Times New Roman" w:cs="Times New Roman"/>
        </w:rPr>
        <w:t xml:space="preserve"> - 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w:t>
      </w:r>
      <w:proofErr w:type="gramStart"/>
      <w:r w:rsidRPr="00734C59">
        <w:rPr>
          <w:rStyle w:val="rvts0"/>
          <w:rFonts w:ascii="Times New Roman" w:hAnsi="Times New Roman" w:cs="Times New Roman"/>
        </w:rPr>
        <w:t>в</w:t>
      </w:r>
      <w:proofErr w:type="gramEnd"/>
      <w:r w:rsidRPr="00734C59">
        <w:rPr>
          <w:rStyle w:val="rvts0"/>
          <w:rFonts w:ascii="Times New Roman" w:hAnsi="Times New Roman" w:cs="Times New Roman"/>
        </w:rPr>
        <w:t>, та спрямований на досягнення оптимального ступеня впорядкованості в певній сфері</w:t>
      </w:r>
    </w:p>
    <w:p w:rsidR="00734C59" w:rsidRPr="00734C59" w:rsidRDefault="00734C59" w:rsidP="00734C59">
      <w:pPr>
        <w:pStyle w:val="rvps2"/>
        <w:rPr>
          <w:b/>
          <w:sz w:val="28"/>
          <w:szCs w:val="28"/>
        </w:rPr>
      </w:pPr>
      <w:r w:rsidRPr="00734C59">
        <w:rPr>
          <w:rStyle w:val="rvts9"/>
          <w:b/>
          <w:sz w:val="28"/>
          <w:szCs w:val="28"/>
        </w:rPr>
        <w:t>Стаття 4.</w:t>
      </w:r>
      <w:r w:rsidRPr="00734C59">
        <w:rPr>
          <w:b/>
          <w:sz w:val="28"/>
          <w:szCs w:val="28"/>
        </w:rPr>
        <w:t xml:space="preserve"> Мета стандартизації та основні принципи державної політики у сфері стандартизації</w:t>
      </w:r>
    </w:p>
    <w:p w:rsidR="00734C59" w:rsidRDefault="00734C59" w:rsidP="00734C59">
      <w:pPr>
        <w:pStyle w:val="rvps2"/>
      </w:pPr>
      <w:bookmarkStart w:id="153" w:name="n37"/>
      <w:bookmarkEnd w:id="153"/>
      <w:r>
        <w:t>1. Метою стандартизації в Україні</w:t>
      </w:r>
      <w:proofErr w:type="gramStart"/>
      <w:r>
        <w:t xml:space="preserve"> є:</w:t>
      </w:r>
      <w:proofErr w:type="gramEnd"/>
    </w:p>
    <w:p w:rsidR="00734C59" w:rsidRPr="00734C59" w:rsidRDefault="00734C59" w:rsidP="00734C59">
      <w:pPr>
        <w:pStyle w:val="rvps2"/>
        <w:rPr>
          <w:b/>
        </w:rPr>
      </w:pPr>
      <w:bookmarkStart w:id="154" w:name="n38"/>
      <w:bookmarkEnd w:id="154"/>
      <w:r w:rsidRPr="00734C59">
        <w:rPr>
          <w:b/>
        </w:rPr>
        <w:t>1) забезпечення відповідності об’єктів стандартизації своєму призначенню;</w:t>
      </w:r>
    </w:p>
    <w:p w:rsidR="00734C59" w:rsidRPr="00734C59" w:rsidRDefault="00734C59" w:rsidP="00734C59">
      <w:pPr>
        <w:pStyle w:val="rvps2"/>
        <w:rPr>
          <w:b/>
        </w:rPr>
      </w:pPr>
      <w:bookmarkStart w:id="155" w:name="n39"/>
      <w:bookmarkEnd w:id="155"/>
      <w:r w:rsidRPr="00734C59">
        <w:rPr>
          <w:b/>
        </w:rPr>
        <w:t xml:space="preserve">2) керування </w:t>
      </w:r>
      <w:proofErr w:type="gramStart"/>
      <w:r w:rsidRPr="00734C59">
        <w:rPr>
          <w:b/>
        </w:rPr>
        <w:t>р</w:t>
      </w:r>
      <w:proofErr w:type="gramEnd"/>
      <w:r w:rsidRPr="00734C59">
        <w:rPr>
          <w:b/>
        </w:rPr>
        <w:t>ізноманітністю, застосовність, сумісність, взаємозамінність об’єктів стандартизації;</w:t>
      </w:r>
    </w:p>
    <w:p w:rsidR="00734C59" w:rsidRPr="00734C59" w:rsidRDefault="00734C59" w:rsidP="00734C59">
      <w:pPr>
        <w:pStyle w:val="rvps2"/>
        <w:rPr>
          <w:b/>
        </w:rPr>
      </w:pPr>
      <w:bookmarkStart w:id="156" w:name="n40"/>
      <w:bookmarkEnd w:id="156"/>
      <w:r w:rsidRPr="00734C59">
        <w:rPr>
          <w:b/>
        </w:rPr>
        <w:t>3) забезпечення раціонального виробництва шляхом застосування визнаних правил, настанов і процедур;</w:t>
      </w:r>
    </w:p>
    <w:p w:rsidR="00734C59" w:rsidRDefault="00734C59" w:rsidP="00734C59">
      <w:pPr>
        <w:pStyle w:val="rvps2"/>
      </w:pPr>
      <w:bookmarkStart w:id="157" w:name="n41"/>
      <w:bookmarkEnd w:id="157"/>
      <w:r>
        <w:t>4) забезпечення охорони життя та здоров’я;</w:t>
      </w:r>
    </w:p>
    <w:p w:rsidR="00734C59" w:rsidRPr="00734C59" w:rsidRDefault="00734C59" w:rsidP="00734C59">
      <w:pPr>
        <w:pStyle w:val="rvps2"/>
        <w:rPr>
          <w:b/>
        </w:rPr>
      </w:pPr>
      <w:bookmarkStart w:id="158" w:name="n42"/>
      <w:bookmarkEnd w:id="158"/>
      <w:r w:rsidRPr="00734C59">
        <w:rPr>
          <w:b/>
        </w:rPr>
        <w:t>5) забезпечення прав та інтересів споживачі</w:t>
      </w:r>
      <w:proofErr w:type="gramStart"/>
      <w:r w:rsidRPr="00734C59">
        <w:rPr>
          <w:b/>
        </w:rPr>
        <w:t>в</w:t>
      </w:r>
      <w:proofErr w:type="gramEnd"/>
      <w:r w:rsidRPr="00734C59">
        <w:rPr>
          <w:b/>
        </w:rPr>
        <w:t>;</w:t>
      </w:r>
    </w:p>
    <w:p w:rsidR="00734C59" w:rsidRPr="00734C59" w:rsidRDefault="00734C59" w:rsidP="00734C59">
      <w:pPr>
        <w:pStyle w:val="rvps2"/>
        <w:rPr>
          <w:b/>
        </w:rPr>
      </w:pPr>
      <w:bookmarkStart w:id="159" w:name="n43"/>
      <w:bookmarkEnd w:id="159"/>
      <w:r w:rsidRPr="00734C59">
        <w:rPr>
          <w:b/>
        </w:rPr>
        <w:t>6) забезпечення безпечності праці;</w:t>
      </w:r>
    </w:p>
    <w:p w:rsidR="00734C59" w:rsidRDefault="00734C59" w:rsidP="00734C59">
      <w:pPr>
        <w:pStyle w:val="rvps2"/>
      </w:pPr>
      <w:r>
        <w:t xml:space="preserve">7) збереження навколишнього природного середовища і економія </w:t>
      </w:r>
      <w:proofErr w:type="gramStart"/>
      <w:r>
        <w:t>вс</w:t>
      </w:r>
      <w:proofErr w:type="gramEnd"/>
      <w:r>
        <w:t>іх видів ресурсів;</w:t>
      </w:r>
    </w:p>
    <w:p w:rsidR="00734C59" w:rsidRDefault="00734C59" w:rsidP="00734C59">
      <w:pPr>
        <w:pStyle w:val="rvps2"/>
        <w:rPr>
          <w:b/>
          <w:lang w:val="uk-UA"/>
        </w:rPr>
      </w:pPr>
      <w:bookmarkStart w:id="160" w:name="n45"/>
      <w:bookmarkEnd w:id="160"/>
      <w:r w:rsidRPr="00734C59">
        <w:rPr>
          <w:b/>
        </w:rPr>
        <w:lastRenderedPageBreak/>
        <w:t>8) усунення технічних бар’є</w:t>
      </w:r>
      <w:proofErr w:type="gramStart"/>
      <w:r w:rsidRPr="00734C59">
        <w:rPr>
          <w:b/>
        </w:rPr>
        <w:t>р</w:t>
      </w:r>
      <w:proofErr w:type="gramEnd"/>
      <w:r w:rsidRPr="00734C59">
        <w:rPr>
          <w:b/>
        </w:rPr>
        <w:t>ів у торгівлі та запобігання їх виникненню, підтримка розвитку і міжнародної конкурентоспроможності продукції.</w:t>
      </w:r>
    </w:p>
    <w:p w:rsidR="00B84F9E" w:rsidRPr="00B84F9E" w:rsidRDefault="00B84F9E" w:rsidP="00B84F9E">
      <w:pPr>
        <w:pStyle w:val="rvps2"/>
        <w:rPr>
          <w:b/>
          <w:sz w:val="28"/>
          <w:szCs w:val="28"/>
        </w:rPr>
      </w:pPr>
      <w:r w:rsidRPr="00B84F9E">
        <w:rPr>
          <w:rStyle w:val="rvts9"/>
          <w:b/>
          <w:sz w:val="28"/>
          <w:szCs w:val="28"/>
        </w:rPr>
        <w:t xml:space="preserve">Стаття 5. </w:t>
      </w:r>
      <w:r w:rsidRPr="00B84F9E">
        <w:rPr>
          <w:b/>
          <w:sz w:val="28"/>
          <w:szCs w:val="28"/>
        </w:rPr>
        <w:t>Об’єкти стандартизації</w:t>
      </w:r>
    </w:p>
    <w:p w:rsidR="00B84F9E" w:rsidRDefault="00B84F9E" w:rsidP="00B84F9E">
      <w:pPr>
        <w:pStyle w:val="rvps2"/>
      </w:pPr>
      <w:bookmarkStart w:id="161" w:name="n59"/>
      <w:bookmarkEnd w:id="161"/>
      <w:r>
        <w:t>1. Об’єктами стандартизації</w:t>
      </w:r>
      <w:proofErr w:type="gramStart"/>
      <w:r>
        <w:t xml:space="preserve"> є:</w:t>
      </w:r>
      <w:proofErr w:type="gramEnd"/>
    </w:p>
    <w:p w:rsidR="00B84F9E" w:rsidRDefault="00B84F9E" w:rsidP="00B84F9E">
      <w:pPr>
        <w:pStyle w:val="rvps2"/>
      </w:pPr>
      <w:bookmarkStart w:id="162" w:name="n60"/>
      <w:bookmarkEnd w:id="162"/>
      <w:r>
        <w:t>1) матеріали, складники, обладнання, системи, їх сумісність;</w:t>
      </w:r>
    </w:p>
    <w:p w:rsidR="00B84F9E" w:rsidRDefault="00B84F9E" w:rsidP="00B84F9E">
      <w:pPr>
        <w:pStyle w:val="rvps2"/>
      </w:pPr>
      <w:bookmarkStart w:id="163" w:name="n61"/>
      <w:bookmarkEnd w:id="163"/>
      <w:r>
        <w:t>2) правила, процедури, функції, методи, діяльність чи її результати, включаючи продукцію</w:t>
      </w:r>
      <w:r w:rsidRPr="00B84F9E">
        <w:rPr>
          <w:b/>
        </w:rPr>
        <w:t>, персонал, системи управління</w:t>
      </w:r>
      <w:r>
        <w:t>;</w:t>
      </w:r>
    </w:p>
    <w:p w:rsidR="00B84F9E" w:rsidRDefault="00B84F9E" w:rsidP="00B84F9E">
      <w:pPr>
        <w:pStyle w:val="rvps2"/>
      </w:pPr>
      <w:bookmarkStart w:id="164" w:name="n62"/>
      <w:bookmarkEnd w:id="164"/>
      <w:r>
        <w:t>3) вимоги до термінології, позначення, фасування, пакування, маркування, етикетування тощо.</w:t>
      </w:r>
    </w:p>
    <w:p w:rsidR="00B84F9E" w:rsidRPr="00B84F9E" w:rsidRDefault="00B84F9E" w:rsidP="00B84F9E">
      <w:pPr>
        <w:pStyle w:val="rvps2"/>
        <w:rPr>
          <w:b/>
          <w:sz w:val="28"/>
          <w:szCs w:val="28"/>
        </w:rPr>
      </w:pPr>
      <w:r w:rsidRPr="00B84F9E">
        <w:rPr>
          <w:rStyle w:val="rvts9"/>
          <w:b/>
          <w:sz w:val="28"/>
          <w:szCs w:val="28"/>
        </w:rPr>
        <w:t>Стаття 6.</w:t>
      </w:r>
      <w:r w:rsidRPr="00B84F9E">
        <w:rPr>
          <w:b/>
          <w:sz w:val="28"/>
          <w:szCs w:val="28"/>
        </w:rPr>
        <w:t xml:space="preserve"> Нормативні документи</w:t>
      </w:r>
    </w:p>
    <w:p w:rsidR="00B84F9E" w:rsidRDefault="00B84F9E" w:rsidP="00B84F9E">
      <w:pPr>
        <w:pStyle w:val="rvps2"/>
      </w:pPr>
      <w:bookmarkStart w:id="165" w:name="n64"/>
      <w:bookmarkEnd w:id="165"/>
      <w:r>
        <w:t xml:space="preserve">1. Залежно від </w:t>
      </w:r>
      <w:proofErr w:type="gramStart"/>
      <w:r>
        <w:t>р</w:t>
      </w:r>
      <w:proofErr w:type="gramEnd"/>
      <w:r>
        <w:t>івня суб’єкта стандартизації, що приймає нормативні документи, вони поділяються на:</w:t>
      </w:r>
    </w:p>
    <w:p w:rsidR="00B84F9E" w:rsidRDefault="00B84F9E" w:rsidP="00B84F9E">
      <w:pPr>
        <w:pStyle w:val="rvps2"/>
      </w:pPr>
      <w:r>
        <w:t>1) національні стандарти та кодекси усталеної практики, прийняті національним органом стандартизації;</w:t>
      </w:r>
    </w:p>
    <w:p w:rsidR="00B84F9E" w:rsidRPr="00B84F9E" w:rsidRDefault="00B84F9E" w:rsidP="00B84F9E">
      <w:pPr>
        <w:pStyle w:val="rvps2"/>
        <w:rPr>
          <w:b/>
        </w:rPr>
      </w:pPr>
      <w:r w:rsidRPr="00B84F9E">
        <w:rPr>
          <w:b/>
        </w:rPr>
        <w:t xml:space="preserve">2) стандарти, кодекси усталеної практики та технічні умови, прийняті </w:t>
      </w:r>
      <w:proofErr w:type="gramStart"/>
      <w:r w:rsidRPr="00B84F9E">
        <w:rPr>
          <w:b/>
        </w:rPr>
        <w:t>п</w:t>
      </w:r>
      <w:proofErr w:type="gramEnd"/>
      <w:r w:rsidRPr="00B84F9E">
        <w:rPr>
          <w:b/>
        </w:rPr>
        <w:t>ідприємствами, установами та організаціями, що здійснюють стандартизацію.</w:t>
      </w:r>
    </w:p>
    <w:p w:rsidR="00B84F9E" w:rsidRPr="00B84F9E" w:rsidRDefault="00B84F9E" w:rsidP="00734C59">
      <w:pPr>
        <w:pStyle w:val="rvps2"/>
        <w:rPr>
          <w:b/>
        </w:rPr>
      </w:pPr>
    </w:p>
    <w:tbl>
      <w:tblPr>
        <w:tblW w:w="5000" w:type="pct"/>
        <w:tblCellSpacing w:w="0" w:type="dxa"/>
        <w:tblCellMar>
          <w:left w:w="0" w:type="dxa"/>
          <w:right w:w="0" w:type="dxa"/>
        </w:tblCellMar>
        <w:tblLook w:val="04A0"/>
      </w:tblPr>
      <w:tblGrid>
        <w:gridCol w:w="9355"/>
      </w:tblGrid>
      <w:tr w:rsidR="00D004A3" w:rsidRPr="00D004A3" w:rsidTr="00D004A3">
        <w:trPr>
          <w:tblCellSpacing w:w="0" w:type="dxa"/>
        </w:trPr>
        <w:tc>
          <w:tcPr>
            <w:tcW w:w="0" w:type="auto"/>
            <w:hideMark/>
          </w:tcPr>
          <w:p w:rsidR="00D004A3" w:rsidRPr="00D004A3" w:rsidRDefault="00D004A3" w:rsidP="00D004A3">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D004A3">
              <w:rPr>
                <w:rFonts w:ascii="Times New Roman" w:eastAsia="Times New Roman" w:hAnsi="Times New Roman" w:cs="Times New Roman"/>
                <w:b/>
                <w:sz w:val="28"/>
                <w:szCs w:val="28"/>
              </w:rPr>
              <w:t>ЗАКОН УКРАЇНИ</w:t>
            </w:r>
          </w:p>
        </w:tc>
      </w:tr>
    </w:tbl>
    <w:p w:rsidR="00D004A3" w:rsidRPr="00D004A3" w:rsidRDefault="00D004A3" w:rsidP="00D004A3">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D004A3">
        <w:rPr>
          <w:rFonts w:ascii="Times New Roman" w:eastAsia="Times New Roman" w:hAnsi="Times New Roman" w:cs="Times New Roman"/>
          <w:b/>
          <w:sz w:val="28"/>
          <w:szCs w:val="28"/>
        </w:rPr>
        <w:t>Про ліцензування видів господарської діяльності</w:t>
      </w:r>
      <w:r>
        <w:rPr>
          <w:rFonts w:ascii="Times New Roman" w:eastAsia="Times New Roman" w:hAnsi="Times New Roman" w:cs="Times New Roman"/>
          <w:b/>
          <w:sz w:val="28"/>
          <w:szCs w:val="28"/>
          <w:lang w:val="uk-UA"/>
        </w:rPr>
        <w:t>»</w:t>
      </w:r>
    </w:p>
    <w:p w:rsidR="00D004A3" w:rsidRDefault="00D004A3" w:rsidP="00D004A3">
      <w:pPr>
        <w:spacing w:before="100" w:beforeAutospacing="1" w:after="100" w:afterAutospacing="1" w:line="240" w:lineRule="auto"/>
        <w:rPr>
          <w:rFonts w:ascii="Times New Roman" w:eastAsia="Times New Roman" w:hAnsi="Times New Roman" w:cs="Times New Roman"/>
          <w:b/>
          <w:sz w:val="28"/>
          <w:szCs w:val="28"/>
          <w:lang w:val="uk-UA"/>
        </w:rPr>
      </w:pPr>
      <w:bookmarkStart w:id="166" w:name="n638"/>
      <w:bookmarkEnd w:id="166"/>
      <w:r>
        <w:rPr>
          <w:rFonts w:ascii="Times New Roman" w:eastAsia="Times New Roman" w:hAnsi="Times New Roman" w:cs="Times New Roman"/>
          <w:b/>
          <w:sz w:val="28"/>
          <w:szCs w:val="28"/>
          <w:lang w:val="uk-UA"/>
        </w:rPr>
        <w:t xml:space="preserve">              </w:t>
      </w:r>
      <w:r w:rsidRPr="00D004A3">
        <w:rPr>
          <w:rFonts w:ascii="Times New Roman" w:eastAsia="Times New Roman" w:hAnsi="Times New Roman" w:cs="Times New Roman"/>
          <w:b/>
          <w:sz w:val="28"/>
          <w:szCs w:val="28"/>
        </w:rPr>
        <w:t>(Відомості Верховно</w:t>
      </w:r>
      <w:proofErr w:type="gramStart"/>
      <w:r w:rsidRPr="00D004A3">
        <w:rPr>
          <w:rFonts w:ascii="Times New Roman" w:eastAsia="Times New Roman" w:hAnsi="Times New Roman" w:cs="Times New Roman"/>
          <w:b/>
          <w:sz w:val="28"/>
          <w:szCs w:val="28"/>
        </w:rPr>
        <w:t xml:space="preserve">ї </w:t>
      </w:r>
      <w:r>
        <w:rPr>
          <w:rFonts w:ascii="Times New Roman" w:eastAsia="Times New Roman" w:hAnsi="Times New Roman" w:cs="Times New Roman"/>
          <w:b/>
          <w:sz w:val="28"/>
          <w:szCs w:val="28"/>
          <w:lang w:val="uk-UA"/>
        </w:rPr>
        <w:t xml:space="preserve"> </w:t>
      </w:r>
      <w:r w:rsidRPr="00D004A3">
        <w:rPr>
          <w:rFonts w:ascii="Times New Roman" w:eastAsia="Times New Roman" w:hAnsi="Times New Roman" w:cs="Times New Roman"/>
          <w:b/>
          <w:sz w:val="28"/>
          <w:szCs w:val="28"/>
        </w:rPr>
        <w:t>Р</w:t>
      </w:r>
      <w:proofErr w:type="gramEnd"/>
      <w:r w:rsidRPr="00D004A3">
        <w:rPr>
          <w:rFonts w:ascii="Times New Roman" w:eastAsia="Times New Roman" w:hAnsi="Times New Roman" w:cs="Times New Roman"/>
          <w:b/>
          <w:sz w:val="28"/>
          <w:szCs w:val="28"/>
        </w:rPr>
        <w:t>ади (ВВР), 2015, № 23, ст.158)</w:t>
      </w:r>
    </w:p>
    <w:p w:rsidR="000108F3" w:rsidRPr="00D004A3" w:rsidRDefault="000108F3" w:rsidP="00D004A3">
      <w:pPr>
        <w:spacing w:before="100" w:beforeAutospacing="1" w:after="100" w:afterAutospacing="1" w:line="240" w:lineRule="auto"/>
        <w:rPr>
          <w:rFonts w:ascii="Times New Roman" w:eastAsia="Times New Roman" w:hAnsi="Times New Roman" w:cs="Times New Roman"/>
          <w:b/>
          <w:color w:val="548DD4" w:themeColor="text2" w:themeTint="99"/>
          <w:sz w:val="28"/>
          <w:szCs w:val="28"/>
          <w:lang w:val="uk-UA"/>
        </w:rPr>
      </w:pPr>
      <w:r w:rsidRPr="000108F3">
        <w:rPr>
          <w:rFonts w:ascii="Times New Roman" w:eastAsia="Times New Roman" w:hAnsi="Times New Roman" w:cs="Times New Roman"/>
          <w:b/>
          <w:color w:val="548DD4" w:themeColor="text2" w:themeTint="99"/>
          <w:sz w:val="28"/>
          <w:szCs w:val="28"/>
          <w:lang w:val="uk-UA"/>
        </w:rPr>
        <w:t>(</w:t>
      </w:r>
      <w:hyperlink r:id="rId25" w:history="1">
        <w:r w:rsidRPr="009711C6">
          <w:rPr>
            <w:rStyle w:val="a3"/>
            <w:rFonts w:ascii="Times New Roman" w:eastAsia="Times New Roman" w:hAnsi="Times New Roman" w:cs="Times New Roman"/>
            <w:b/>
            <w:sz w:val="28"/>
            <w:szCs w:val="28"/>
            <w:lang w:val="uk-UA"/>
          </w:rPr>
          <w:t>http://zakon2.rada.gov.ua/laws/show/222-19</w:t>
        </w:r>
      </w:hyperlink>
      <w:r w:rsidRPr="000108F3">
        <w:rPr>
          <w:rFonts w:ascii="Times New Roman" w:eastAsia="Times New Roman" w:hAnsi="Times New Roman" w:cs="Times New Roman"/>
          <w:b/>
          <w:color w:val="548DD4" w:themeColor="text2" w:themeTint="99"/>
          <w:sz w:val="28"/>
          <w:szCs w:val="28"/>
          <w:lang w:val="uk-UA"/>
        </w:rPr>
        <w:t>)</w:t>
      </w:r>
      <w:r>
        <w:rPr>
          <w:rFonts w:ascii="Times New Roman" w:eastAsia="Times New Roman" w:hAnsi="Times New Roman" w:cs="Times New Roman"/>
          <w:b/>
          <w:color w:val="548DD4" w:themeColor="text2" w:themeTint="99"/>
          <w:sz w:val="28"/>
          <w:szCs w:val="28"/>
          <w:lang w:val="uk-UA"/>
        </w:rPr>
        <w:t xml:space="preserve"> </w:t>
      </w:r>
    </w:p>
    <w:p w:rsidR="00D004A3" w:rsidRPr="00D004A3" w:rsidRDefault="00D004A3" w:rsidP="00D004A3">
      <w:pPr>
        <w:pStyle w:val="rvps2"/>
        <w:rPr>
          <w:b/>
          <w:sz w:val="28"/>
          <w:szCs w:val="28"/>
        </w:rPr>
      </w:pPr>
      <w:r w:rsidRPr="00D004A3">
        <w:rPr>
          <w:rStyle w:val="rvts9"/>
          <w:b/>
          <w:sz w:val="28"/>
          <w:szCs w:val="28"/>
        </w:rPr>
        <w:t>Стаття 1.</w:t>
      </w:r>
      <w:r w:rsidRPr="00D004A3">
        <w:rPr>
          <w:b/>
          <w:sz w:val="28"/>
          <w:szCs w:val="28"/>
        </w:rPr>
        <w:t xml:space="preserve"> Визначення термі</w:t>
      </w:r>
      <w:proofErr w:type="gramStart"/>
      <w:r w:rsidRPr="00D004A3">
        <w:rPr>
          <w:b/>
          <w:sz w:val="28"/>
          <w:szCs w:val="28"/>
        </w:rPr>
        <w:t>н</w:t>
      </w:r>
      <w:proofErr w:type="gramEnd"/>
      <w:r w:rsidRPr="00D004A3">
        <w:rPr>
          <w:b/>
          <w:sz w:val="28"/>
          <w:szCs w:val="28"/>
        </w:rPr>
        <w:t>ів</w:t>
      </w:r>
    </w:p>
    <w:p w:rsidR="00D004A3" w:rsidRDefault="00D004A3" w:rsidP="00D004A3">
      <w:pPr>
        <w:pStyle w:val="rvps2"/>
      </w:pPr>
      <w:bookmarkStart w:id="167" w:name="n5"/>
      <w:bookmarkEnd w:id="167"/>
      <w:r>
        <w:t xml:space="preserve">1. У цьому Законі терміни вживаються </w:t>
      </w:r>
      <w:proofErr w:type="gramStart"/>
      <w:r>
        <w:t>в</w:t>
      </w:r>
      <w:proofErr w:type="gramEnd"/>
      <w:r>
        <w:t xml:space="preserve"> такому значенні:</w:t>
      </w:r>
    </w:p>
    <w:p w:rsidR="00D004A3" w:rsidRDefault="00D004A3" w:rsidP="00D004A3">
      <w:pPr>
        <w:pStyle w:val="rvps2"/>
      </w:pPr>
      <w:bookmarkStart w:id="168" w:name="n6"/>
      <w:bookmarkEnd w:id="168"/>
      <w:r>
        <w:t xml:space="preserve">1) </w:t>
      </w:r>
      <w:proofErr w:type="gramStart"/>
      <w:r w:rsidRPr="00D004A3">
        <w:rPr>
          <w:b/>
        </w:rPr>
        <w:t>безл</w:t>
      </w:r>
      <w:proofErr w:type="gramEnd"/>
      <w:r w:rsidRPr="00D004A3">
        <w:rPr>
          <w:b/>
        </w:rPr>
        <w:t>іцензійна діяльність</w:t>
      </w:r>
      <w:r>
        <w:t xml:space="preserve">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p w:rsidR="00D004A3" w:rsidRDefault="00D004A3" w:rsidP="00D004A3">
      <w:pPr>
        <w:pStyle w:val="rvps2"/>
      </w:pPr>
      <w:bookmarkStart w:id="169" w:name="n643"/>
      <w:bookmarkEnd w:id="169"/>
      <w:r>
        <w:t>1</w:t>
      </w:r>
      <w:r>
        <w:rPr>
          <w:rStyle w:val="rvts37"/>
          <w:sz w:val="2"/>
          <w:szCs w:val="2"/>
        </w:rPr>
        <w:t>-</w:t>
      </w:r>
      <w:r>
        <w:rPr>
          <w:rStyle w:val="rvts37"/>
        </w:rPr>
        <w:t>1</w:t>
      </w:r>
      <w:r>
        <w:t xml:space="preserve">) </w:t>
      </w:r>
      <w:r w:rsidRPr="00D004A3">
        <w:rPr>
          <w:b/>
        </w:rPr>
        <w:t>видача ліцензії</w:t>
      </w:r>
      <w:r>
        <w:t xml:space="preserve"> - внесення до Єдиного державного реєстру юридичних осіб, фізичних осіб - </w:t>
      </w:r>
      <w:proofErr w:type="gramStart"/>
      <w:r>
        <w:t>п</w:t>
      </w:r>
      <w:proofErr w:type="gramEnd"/>
      <w:r>
        <w:t>ідприємців та громадських формувань запису про право провадження суб’єктом господарювання визначеного ним виду господарської діяльності, що підлягає ліцензуванню;</w:t>
      </w:r>
    </w:p>
    <w:p w:rsidR="00D004A3" w:rsidRDefault="00D004A3" w:rsidP="00D004A3">
      <w:pPr>
        <w:pStyle w:val="rvps2"/>
      </w:pPr>
      <w:bookmarkStart w:id="170" w:name="n642"/>
      <w:bookmarkEnd w:id="170"/>
      <w:r>
        <w:rPr>
          <w:rStyle w:val="rvts46"/>
        </w:rPr>
        <w:lastRenderedPageBreak/>
        <w:t>{Частину першу статті 1 доповнено пунктом 1</w:t>
      </w:r>
      <w:r>
        <w:rPr>
          <w:rStyle w:val="rvts37"/>
          <w:sz w:val="2"/>
          <w:szCs w:val="2"/>
        </w:rPr>
        <w:t>-</w:t>
      </w:r>
      <w:r>
        <w:rPr>
          <w:rStyle w:val="rvts37"/>
        </w:rPr>
        <w:t>1</w:t>
      </w:r>
      <w:r>
        <w:rPr>
          <w:rStyle w:val="rvts46"/>
        </w:rPr>
        <w:t xml:space="preserve"> згідно із Законом </w:t>
      </w:r>
      <w:hyperlink r:id="rId26" w:anchor="n1361" w:tgtFrame="_blank" w:history="1">
        <w:r>
          <w:rPr>
            <w:rStyle w:val="a3"/>
          </w:rPr>
          <w:t>№ 835-VIII від 26.11.2015</w:t>
        </w:r>
      </w:hyperlink>
      <w:r>
        <w:rPr>
          <w:rStyle w:val="rvts46"/>
        </w:rPr>
        <w:t>}</w:t>
      </w:r>
    </w:p>
    <w:p w:rsidR="00D004A3" w:rsidRDefault="00D004A3" w:rsidP="00D004A3">
      <w:pPr>
        <w:pStyle w:val="rvps2"/>
      </w:pPr>
      <w:r>
        <w:t xml:space="preserve">2) </w:t>
      </w:r>
      <w:r w:rsidRPr="00D004A3">
        <w:rPr>
          <w:b/>
        </w:rPr>
        <w:t>здобувач ліцензії</w:t>
      </w:r>
      <w:r>
        <w:t xml:space="preserve"> - суб’єкт господарювання, який подав до органу ліцензування заяву про отримання ліцензії разом із </w:t>
      </w:r>
      <w:proofErr w:type="gramStart"/>
      <w:r>
        <w:t>п</w:t>
      </w:r>
      <w:proofErr w:type="gramEnd"/>
      <w:r>
        <w:t>ідтвердними документами згідно з вимогами відповідних ліцензійних умов;</w:t>
      </w:r>
    </w:p>
    <w:p w:rsidR="00D004A3" w:rsidRDefault="00D004A3" w:rsidP="00D004A3">
      <w:pPr>
        <w:pStyle w:val="rvps2"/>
      </w:pPr>
      <w:r>
        <w:t xml:space="preserve">3) </w:t>
      </w:r>
      <w:r w:rsidRPr="00D004A3">
        <w:rPr>
          <w:b/>
        </w:rPr>
        <w:t>ліцензіат</w:t>
      </w:r>
      <w:r>
        <w:t xml:space="preserve"> - суб’єкт господарювання, який має ліцензію на провадження встановленого законом виду господарської діяльності;</w:t>
      </w:r>
    </w:p>
    <w:p w:rsidR="00D004A3" w:rsidRDefault="00D004A3" w:rsidP="00D004A3">
      <w:pPr>
        <w:pStyle w:val="rvps2"/>
      </w:pPr>
      <w:bookmarkStart w:id="171" w:name="n9"/>
      <w:bookmarkEnd w:id="171"/>
      <w:r>
        <w:t xml:space="preserve">4) </w:t>
      </w:r>
      <w:r w:rsidRPr="00D004A3">
        <w:rPr>
          <w:b/>
        </w:rPr>
        <w:t>ліцензійні умови</w:t>
      </w:r>
      <w:r>
        <w:t xml:space="preserve"> - нормативно-правовий акт Кабінету Міні</w:t>
      </w:r>
      <w:proofErr w:type="gramStart"/>
      <w:r>
        <w:t>стр</w:t>
      </w:r>
      <w:proofErr w:type="gramEnd"/>
      <w:r>
        <w:t>ів України, іншого уповноваженого законом органу державної влади,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D004A3" w:rsidRDefault="00D004A3" w:rsidP="00D004A3">
      <w:pPr>
        <w:pStyle w:val="rvps2"/>
      </w:pPr>
      <w:bookmarkStart w:id="172" w:name="n688"/>
      <w:bookmarkEnd w:id="172"/>
      <w:r>
        <w:rPr>
          <w:rStyle w:val="rvts46"/>
        </w:rPr>
        <w:t xml:space="preserve">{Пункт 4 частини першої статті 1 із змінами, внесеними згідно із Законом </w:t>
      </w:r>
      <w:hyperlink r:id="rId27" w:anchor="n587" w:tgtFrame="_blank" w:history="1">
        <w:r>
          <w:rPr>
            <w:rStyle w:val="a3"/>
          </w:rPr>
          <w:t>№ 1540-VIII від 22.09.2016</w:t>
        </w:r>
      </w:hyperlink>
      <w:r>
        <w:rPr>
          <w:rStyle w:val="rvts46"/>
        </w:rPr>
        <w:t>}</w:t>
      </w:r>
    </w:p>
    <w:p w:rsidR="00D004A3" w:rsidRDefault="00D004A3" w:rsidP="00D004A3">
      <w:pPr>
        <w:pStyle w:val="rvps2"/>
      </w:pPr>
      <w:bookmarkStart w:id="173" w:name="n10"/>
      <w:bookmarkEnd w:id="173"/>
      <w:r>
        <w:t xml:space="preserve">5) </w:t>
      </w:r>
      <w:r w:rsidRPr="00D004A3">
        <w:rPr>
          <w:b/>
        </w:rPr>
        <w:t>ліцензія</w:t>
      </w:r>
      <w:r>
        <w:t xml:space="preserve"> - запис у Єдиному державному реє</w:t>
      </w:r>
      <w:proofErr w:type="gramStart"/>
      <w:r>
        <w:t>стр</w:t>
      </w:r>
      <w:proofErr w:type="gramEnd"/>
      <w:r>
        <w:t>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D004A3" w:rsidRDefault="00D004A3" w:rsidP="00D004A3">
      <w:pPr>
        <w:pStyle w:val="rvps2"/>
      </w:pPr>
      <w:bookmarkStart w:id="174" w:name="n644"/>
      <w:bookmarkEnd w:id="174"/>
      <w:r>
        <w:rPr>
          <w:rStyle w:val="rvts46"/>
        </w:rPr>
        <w:t xml:space="preserve">{Пункт 5 частини першої статті 1 в редакції Закону </w:t>
      </w:r>
      <w:hyperlink r:id="rId28" w:anchor="n1363" w:tgtFrame="_blank" w:history="1">
        <w:r>
          <w:rPr>
            <w:rStyle w:val="a3"/>
          </w:rPr>
          <w:t>№ 835-VIII від 26.11.2015</w:t>
        </w:r>
      </w:hyperlink>
      <w:r>
        <w:rPr>
          <w:rStyle w:val="rvts46"/>
        </w:rPr>
        <w:t>}</w:t>
      </w:r>
    </w:p>
    <w:p w:rsidR="00D004A3" w:rsidRDefault="00D004A3" w:rsidP="00D004A3">
      <w:pPr>
        <w:pStyle w:val="rvps2"/>
      </w:pPr>
      <w:r>
        <w:t>6</w:t>
      </w:r>
      <w:r w:rsidRPr="00D004A3">
        <w:rPr>
          <w:b/>
        </w:rPr>
        <w:t>) ліцензування</w:t>
      </w:r>
      <w:r>
        <w:t xml:space="preserve"> - засіб державного регулювання провадження видів господарської діяльності, що </w:t>
      </w:r>
      <w:proofErr w:type="gramStart"/>
      <w:r>
        <w:t>п</w:t>
      </w:r>
      <w:proofErr w:type="gramEnd"/>
      <w:r>
        <w:t>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D004A3" w:rsidRDefault="00D004A3" w:rsidP="00D004A3">
      <w:pPr>
        <w:pStyle w:val="rvps2"/>
      </w:pPr>
      <w:bookmarkStart w:id="175" w:name="n12"/>
      <w:bookmarkEnd w:id="175"/>
      <w:r>
        <w:t xml:space="preserve">7) </w:t>
      </w:r>
      <w:r w:rsidRPr="00D004A3">
        <w:rPr>
          <w:b/>
        </w:rPr>
        <w:t>орган ліцензування</w:t>
      </w:r>
      <w:r>
        <w:t xml:space="preserve"> - орган виконавчої влади, визначений Кабінетом Міні</w:t>
      </w:r>
      <w:proofErr w:type="gramStart"/>
      <w:r>
        <w:t>стр</w:t>
      </w:r>
      <w:proofErr w:type="gramEnd"/>
      <w:r>
        <w:t>ів України, або уповноважений законом державний колегіальний орган.</w:t>
      </w:r>
    </w:p>
    <w:p w:rsidR="00D004A3" w:rsidRPr="00D004A3" w:rsidRDefault="00D004A3" w:rsidP="00D004A3">
      <w:pPr>
        <w:pStyle w:val="rvps2"/>
        <w:rPr>
          <w:b/>
          <w:sz w:val="28"/>
          <w:szCs w:val="28"/>
        </w:rPr>
      </w:pPr>
      <w:r w:rsidRPr="00D004A3">
        <w:rPr>
          <w:rStyle w:val="rvts9"/>
          <w:b/>
          <w:sz w:val="28"/>
          <w:szCs w:val="28"/>
        </w:rPr>
        <w:t xml:space="preserve">Стаття 7. </w:t>
      </w:r>
      <w:r w:rsidRPr="00D004A3">
        <w:rPr>
          <w:b/>
          <w:sz w:val="28"/>
          <w:szCs w:val="28"/>
        </w:rPr>
        <w:t xml:space="preserve">Перелік видів господарської діяльності, що </w:t>
      </w:r>
      <w:proofErr w:type="gramStart"/>
      <w:r w:rsidRPr="00D004A3">
        <w:rPr>
          <w:b/>
          <w:sz w:val="28"/>
          <w:szCs w:val="28"/>
        </w:rPr>
        <w:t>п</w:t>
      </w:r>
      <w:proofErr w:type="gramEnd"/>
      <w:r w:rsidRPr="00D004A3">
        <w:rPr>
          <w:b/>
          <w:sz w:val="28"/>
          <w:szCs w:val="28"/>
        </w:rPr>
        <w:t>ідлягають ліцензуванню</w:t>
      </w:r>
    </w:p>
    <w:p w:rsidR="00D004A3" w:rsidRDefault="00D004A3" w:rsidP="00D004A3">
      <w:pPr>
        <w:pStyle w:val="rvps2"/>
      </w:pPr>
      <w:bookmarkStart w:id="176" w:name="n130"/>
      <w:bookmarkEnd w:id="176"/>
      <w:r>
        <w:t xml:space="preserve">1. Ліцензуванню </w:t>
      </w:r>
      <w:proofErr w:type="gramStart"/>
      <w:r>
        <w:t>п</w:t>
      </w:r>
      <w:proofErr w:type="gramEnd"/>
      <w:r>
        <w:t>ідлягають такі види господарської діяльності:</w:t>
      </w:r>
    </w:p>
    <w:p w:rsidR="00D004A3" w:rsidRDefault="00D004A3" w:rsidP="00D004A3">
      <w:pPr>
        <w:pStyle w:val="rvps2"/>
      </w:pPr>
      <w:bookmarkStart w:id="177" w:name="n131"/>
      <w:bookmarkEnd w:id="177"/>
      <w:r>
        <w:t xml:space="preserve">1) банківська діяльність, яка ліцензується відповідно </w:t>
      </w:r>
      <w:proofErr w:type="gramStart"/>
      <w:r>
        <w:t>до</w:t>
      </w:r>
      <w:proofErr w:type="gramEnd"/>
      <w:r>
        <w:t xml:space="preserve"> </w:t>
      </w:r>
      <w:hyperlink r:id="rId29" w:tgtFrame="_blank" w:history="1">
        <w:r>
          <w:rPr>
            <w:rStyle w:val="a3"/>
          </w:rPr>
          <w:t>Закону України</w:t>
        </w:r>
      </w:hyperlink>
      <w:r>
        <w:t xml:space="preserve"> "Про банки і банківську діяльність";</w:t>
      </w:r>
    </w:p>
    <w:p w:rsidR="00D004A3" w:rsidRDefault="00D004A3" w:rsidP="00D004A3">
      <w:pPr>
        <w:pStyle w:val="rvps2"/>
      </w:pPr>
      <w:bookmarkStart w:id="178" w:name="n132"/>
      <w:bookmarkEnd w:id="178"/>
      <w:r>
        <w:t xml:space="preserve">2) </w:t>
      </w:r>
      <w:hyperlink r:id="rId30" w:anchor="n11" w:tgtFrame="_blank" w:history="1">
        <w:r>
          <w:rPr>
            <w:rStyle w:val="a3"/>
          </w:rPr>
          <w:t>надання фінансових послуг</w:t>
        </w:r>
      </w:hyperlink>
      <w:r>
        <w:t xml:space="preserve"> (крім професійної діяльності </w:t>
      </w:r>
      <w:proofErr w:type="gramStart"/>
      <w:r>
        <w:t>на</w:t>
      </w:r>
      <w:proofErr w:type="gramEnd"/>
      <w:r>
        <w:t xml:space="preserve"> ринку цінних паперів);</w:t>
      </w:r>
    </w:p>
    <w:p w:rsidR="00D004A3" w:rsidRPr="00D004A3" w:rsidRDefault="00D004A3" w:rsidP="00D004A3">
      <w:pPr>
        <w:pStyle w:val="rvps2"/>
        <w:rPr>
          <w:b/>
        </w:rPr>
      </w:pPr>
      <w:bookmarkStart w:id="179" w:name="n133"/>
      <w:bookmarkEnd w:id="179"/>
      <w:r w:rsidRPr="00D004A3">
        <w:rPr>
          <w:b/>
        </w:rPr>
        <w:t xml:space="preserve">3) професійна діяльність на ринку цінних паперів, яка ліцензується з урахуванням особливостей, визначених </w:t>
      </w:r>
      <w:hyperlink r:id="rId31" w:tgtFrame="_blank" w:history="1">
        <w:r w:rsidRPr="00D004A3">
          <w:rPr>
            <w:rStyle w:val="a3"/>
            <w:b/>
          </w:rPr>
          <w:t>Законом України</w:t>
        </w:r>
      </w:hyperlink>
      <w:r w:rsidRPr="00D004A3">
        <w:rPr>
          <w:b/>
        </w:rPr>
        <w:t xml:space="preserve"> "Про державне регулювання ринку цінних паперів </w:t>
      </w:r>
      <w:proofErr w:type="gramStart"/>
      <w:r w:rsidRPr="00D004A3">
        <w:rPr>
          <w:b/>
        </w:rPr>
        <w:t>в</w:t>
      </w:r>
      <w:proofErr w:type="gramEnd"/>
      <w:r w:rsidRPr="00D004A3">
        <w:rPr>
          <w:b/>
        </w:rPr>
        <w:t xml:space="preserve"> Україні";</w:t>
      </w:r>
    </w:p>
    <w:p w:rsidR="00D004A3" w:rsidRDefault="00D004A3" w:rsidP="00D004A3">
      <w:pPr>
        <w:pStyle w:val="rvps2"/>
      </w:pPr>
      <w:bookmarkStart w:id="180" w:name="n134"/>
      <w:bookmarkEnd w:id="180"/>
      <w:r>
        <w:t xml:space="preserve">4) діяльність у галузі телебачення і радіомовлення, яка ліцензується відповідно </w:t>
      </w:r>
      <w:proofErr w:type="gramStart"/>
      <w:r>
        <w:t>до</w:t>
      </w:r>
      <w:proofErr w:type="gramEnd"/>
      <w:r>
        <w:t xml:space="preserve"> </w:t>
      </w:r>
      <w:hyperlink r:id="rId32" w:tgtFrame="_blank" w:history="1">
        <w:proofErr w:type="gramStart"/>
        <w:r>
          <w:rPr>
            <w:rStyle w:val="a3"/>
          </w:rPr>
          <w:t>Закону</w:t>
        </w:r>
        <w:proofErr w:type="gramEnd"/>
        <w:r>
          <w:rPr>
            <w:rStyle w:val="a3"/>
          </w:rPr>
          <w:t xml:space="preserve"> України</w:t>
        </w:r>
      </w:hyperlink>
      <w:r>
        <w:t xml:space="preserve"> "Про телебачення і радіомовлення";</w:t>
      </w:r>
    </w:p>
    <w:p w:rsidR="00D004A3" w:rsidRDefault="00D004A3" w:rsidP="00D004A3">
      <w:pPr>
        <w:pStyle w:val="rvps2"/>
      </w:pPr>
      <w:bookmarkStart w:id="181" w:name="n135"/>
      <w:bookmarkEnd w:id="181"/>
      <w:proofErr w:type="gramStart"/>
      <w:r>
        <w:t xml:space="preserve">5) діяльність у сфері електроенергетики, яка ліцензується з урахуванням особливостей, визначених </w:t>
      </w:r>
      <w:hyperlink r:id="rId33" w:tgtFrame="_blank" w:history="1">
        <w:r>
          <w:rPr>
            <w:rStyle w:val="a3"/>
          </w:rPr>
          <w:t>Законом України</w:t>
        </w:r>
      </w:hyperlink>
      <w:r>
        <w:t xml:space="preserve"> "Про ринок електричної енергії", і діяльність у сфері </w:t>
      </w:r>
      <w:r>
        <w:lastRenderedPageBreak/>
        <w:t xml:space="preserve">використання ядерної енергії, яка ліцензується з урахуванням особливостей, визначених </w:t>
      </w:r>
      <w:hyperlink r:id="rId34" w:tgtFrame="_blank" w:history="1">
        <w:r>
          <w:rPr>
            <w:rStyle w:val="a3"/>
          </w:rPr>
          <w:t>Законом України</w:t>
        </w:r>
      </w:hyperlink>
      <w:r>
        <w:t xml:space="preserve"> "Про дозвільну діяльність у сфері використання ядерної енергії";</w:t>
      </w:r>
      <w:proofErr w:type="gramEnd"/>
    </w:p>
    <w:p w:rsidR="00D004A3" w:rsidRDefault="00D004A3" w:rsidP="00D004A3">
      <w:pPr>
        <w:pStyle w:val="rvps2"/>
      </w:pPr>
      <w:bookmarkStart w:id="182" w:name="n690"/>
      <w:bookmarkEnd w:id="182"/>
      <w:r>
        <w:rPr>
          <w:rStyle w:val="rvts46"/>
        </w:rPr>
        <w:t xml:space="preserve">{Пункт 5 частини першої статті 7 із змінами, внесеними згідно із Законом </w:t>
      </w:r>
      <w:hyperlink r:id="rId35" w:anchor="n590" w:tgtFrame="_blank" w:history="1">
        <w:r>
          <w:rPr>
            <w:rStyle w:val="a3"/>
          </w:rPr>
          <w:t>№ 1540-VIII від 22.09.2016</w:t>
        </w:r>
      </w:hyperlink>
      <w:r>
        <w:rPr>
          <w:rStyle w:val="rvts46"/>
        </w:rPr>
        <w:t xml:space="preserve">; в редакції Закону </w:t>
      </w:r>
      <w:hyperlink r:id="rId36" w:anchor="n1910" w:tgtFrame="_blank" w:history="1">
        <w:r>
          <w:rPr>
            <w:rStyle w:val="a3"/>
          </w:rPr>
          <w:t>№ 2019-VIII від 13.04.2017</w:t>
        </w:r>
      </w:hyperlink>
      <w:r>
        <w:rPr>
          <w:rStyle w:val="rvts46"/>
        </w:rPr>
        <w:t>}</w:t>
      </w:r>
    </w:p>
    <w:p w:rsidR="00D004A3" w:rsidRPr="00D004A3" w:rsidRDefault="00D004A3" w:rsidP="00D004A3">
      <w:pPr>
        <w:pStyle w:val="rvps2"/>
        <w:rPr>
          <w:b/>
        </w:rPr>
      </w:pPr>
      <w:bookmarkStart w:id="183" w:name="n136"/>
      <w:bookmarkEnd w:id="183"/>
      <w:r w:rsidRPr="00D004A3">
        <w:rPr>
          <w:b/>
        </w:rPr>
        <w:t xml:space="preserve">6) освітня діяльність, яка </w:t>
      </w:r>
      <w:proofErr w:type="gramStart"/>
      <w:r w:rsidRPr="00D004A3">
        <w:rPr>
          <w:b/>
        </w:rPr>
        <w:t>л</w:t>
      </w:r>
      <w:proofErr w:type="gramEnd"/>
      <w:r w:rsidRPr="00D004A3">
        <w:rPr>
          <w:b/>
        </w:rPr>
        <w:t>іцензується з урахуванням особливостей, визначених спеціальними законами у сфері освіти;</w:t>
      </w:r>
    </w:p>
    <w:p w:rsidR="00D004A3" w:rsidRDefault="00D004A3" w:rsidP="00D004A3">
      <w:pPr>
        <w:pStyle w:val="rvps2"/>
      </w:pPr>
      <w:bookmarkStart w:id="184" w:name="n710"/>
      <w:bookmarkEnd w:id="184"/>
      <w:r>
        <w:rPr>
          <w:rStyle w:val="rvts46"/>
        </w:rPr>
        <w:t xml:space="preserve">{Пункт 6 частини першої статті 7 в редакції Закону </w:t>
      </w:r>
      <w:hyperlink r:id="rId37" w:anchor="n2095" w:tgtFrame="_blank" w:history="1">
        <w:r>
          <w:rPr>
            <w:rStyle w:val="a3"/>
          </w:rPr>
          <w:t>№ 2145-VIII від 05.09.2017</w:t>
        </w:r>
      </w:hyperlink>
      <w:r>
        <w:rPr>
          <w:rStyle w:val="rvts46"/>
        </w:rPr>
        <w:t>}</w:t>
      </w:r>
    </w:p>
    <w:p w:rsidR="00D004A3" w:rsidRDefault="00D004A3" w:rsidP="00D004A3">
      <w:pPr>
        <w:pStyle w:val="rvps2"/>
      </w:pPr>
      <w:bookmarkStart w:id="185" w:name="n137"/>
      <w:bookmarkEnd w:id="185"/>
      <w:r>
        <w:t xml:space="preserve">7) виробництво і торгівля спиртом етиловим, коньячним і плодовим, алкогольними напоями та тютюновими виробами, яка ліцензується відповідно до </w:t>
      </w:r>
      <w:hyperlink r:id="rId38" w:tgtFrame="_blank" w:history="1">
        <w:r>
          <w:rPr>
            <w:rStyle w:val="a3"/>
          </w:rPr>
          <w:t>Закону України</w:t>
        </w:r>
      </w:hyperlink>
      <w:r>
        <w:t xml:space="preserve"> "Про державне регулювання виробництва і обігу спирту етилового, коньячного і плодового, алкогольних напої</w:t>
      </w:r>
      <w:proofErr w:type="gramStart"/>
      <w:r>
        <w:t>в</w:t>
      </w:r>
      <w:proofErr w:type="gramEnd"/>
      <w:r>
        <w:t xml:space="preserve"> та тютюнових виробів";</w:t>
      </w:r>
    </w:p>
    <w:p w:rsidR="00D004A3" w:rsidRDefault="00D004A3" w:rsidP="00D004A3">
      <w:pPr>
        <w:pStyle w:val="rvps2"/>
      </w:pPr>
      <w:bookmarkStart w:id="186" w:name="n138"/>
      <w:bookmarkEnd w:id="186"/>
      <w:r>
        <w:t xml:space="preserve">8) діяльність у сфері телекомунікацій з урахуванням особливостей, визначених </w:t>
      </w:r>
      <w:hyperlink r:id="rId39" w:tgtFrame="_blank" w:history="1">
        <w:r>
          <w:rPr>
            <w:rStyle w:val="a3"/>
          </w:rPr>
          <w:t>Законом України</w:t>
        </w:r>
      </w:hyperlink>
      <w:r>
        <w:t xml:space="preserve"> "Про телекомунікації", </w:t>
      </w:r>
      <w:hyperlink r:id="rId40" w:anchor="n13" w:tgtFrame="_blank" w:history="1">
        <w:r>
          <w:rPr>
            <w:rStyle w:val="a3"/>
          </w:rPr>
          <w:t xml:space="preserve">надання послуг у галузі криптографічного захисту інформації (крім послуг електронного цифрового </w:t>
        </w:r>
        <w:proofErr w:type="gramStart"/>
        <w:r>
          <w:rPr>
            <w:rStyle w:val="a3"/>
          </w:rPr>
          <w:t>п</w:t>
        </w:r>
        <w:proofErr w:type="gramEnd"/>
        <w:r>
          <w:rPr>
            <w:rStyle w:val="a3"/>
          </w:rPr>
          <w:t>ідпису) та технічного захисту інформації</w:t>
        </w:r>
      </w:hyperlink>
      <w:r>
        <w:t xml:space="preserve">, за </w:t>
      </w:r>
      <w:hyperlink r:id="rId41" w:anchor="n208" w:tgtFrame="_blank" w:history="1">
        <w:r>
          <w:rPr>
            <w:rStyle w:val="a3"/>
          </w:rPr>
          <w:t>переліком</w:t>
        </w:r>
      </w:hyperlink>
      <w:r>
        <w:t>, що визначається Кабінетом Міністрів України;</w:t>
      </w:r>
    </w:p>
    <w:p w:rsidR="00D004A3" w:rsidRDefault="00D004A3" w:rsidP="00D004A3">
      <w:pPr>
        <w:pStyle w:val="rvps2"/>
      </w:pPr>
      <w:bookmarkStart w:id="187" w:name="n637"/>
      <w:bookmarkEnd w:id="187"/>
      <w:r>
        <w:rPr>
          <w:rStyle w:val="rvts46"/>
        </w:rPr>
        <w:t>{Ліцензування діяльності у сфері телекомунікацій, передбаченої пунктом 8 частини першої статті 7, втрачає чинність з 1 січня 2018 року - див</w:t>
      </w:r>
      <w:proofErr w:type="gramStart"/>
      <w:r>
        <w:rPr>
          <w:rStyle w:val="rvts46"/>
        </w:rPr>
        <w:t>.</w:t>
      </w:r>
      <w:proofErr w:type="gramEnd"/>
      <w:r>
        <w:rPr>
          <w:rStyle w:val="rvts46"/>
        </w:rPr>
        <w:t xml:space="preserve"> </w:t>
      </w:r>
      <w:hyperlink r:id="rId42" w:anchor="n441" w:history="1">
        <w:proofErr w:type="gramStart"/>
        <w:r>
          <w:rPr>
            <w:rStyle w:val="a3"/>
          </w:rPr>
          <w:t>п</w:t>
        </w:r>
        <w:proofErr w:type="gramEnd"/>
        <w:r>
          <w:rPr>
            <w:rStyle w:val="a3"/>
          </w:rPr>
          <w:t>ункт 2</w:t>
        </w:r>
      </w:hyperlink>
      <w:r>
        <w:rPr>
          <w:rStyle w:val="rvts46"/>
        </w:rPr>
        <w:t xml:space="preserve"> статті 21 цього Закону}</w:t>
      </w:r>
    </w:p>
    <w:p w:rsidR="00D004A3" w:rsidRDefault="00D004A3" w:rsidP="00D004A3">
      <w:pPr>
        <w:pStyle w:val="rvps2"/>
      </w:pPr>
      <w:bookmarkStart w:id="188" w:name="n139"/>
      <w:bookmarkEnd w:id="188"/>
      <w:r>
        <w:t xml:space="preserve">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 </w:t>
      </w:r>
      <w:hyperlink r:id="rId43" w:tgtFrame="_blank" w:history="1">
        <w:r>
          <w:rPr>
            <w:rStyle w:val="a3"/>
          </w:rPr>
          <w:t>Законом України</w:t>
        </w:r>
      </w:hyperlink>
      <w:r>
        <w:t xml:space="preserve"> "Про </w:t>
      </w:r>
      <w:proofErr w:type="gramStart"/>
      <w:r>
        <w:t>арх</w:t>
      </w:r>
      <w:proofErr w:type="gramEnd"/>
      <w:r>
        <w:t>ітектурну діяльність";</w:t>
      </w:r>
    </w:p>
    <w:p w:rsidR="00D004A3" w:rsidRDefault="00D004A3" w:rsidP="00D004A3">
      <w:pPr>
        <w:pStyle w:val="rvps2"/>
      </w:pPr>
      <w:bookmarkStart w:id="189" w:name="n698"/>
      <w:bookmarkEnd w:id="189"/>
      <w:r>
        <w:rPr>
          <w:rStyle w:val="rvts46"/>
        </w:rPr>
        <w:t xml:space="preserve">{Пункт 9 частини першої статті 7 в редакції Закону </w:t>
      </w:r>
      <w:hyperlink r:id="rId44" w:anchor="n334" w:tgtFrame="_blank" w:history="1">
        <w:r>
          <w:rPr>
            <w:rStyle w:val="a3"/>
          </w:rPr>
          <w:t>№ 1817-VIII від 17.01.2017</w:t>
        </w:r>
      </w:hyperlink>
      <w:r>
        <w:rPr>
          <w:rStyle w:val="rvts46"/>
        </w:rPr>
        <w:t>}</w:t>
      </w:r>
    </w:p>
    <w:p w:rsidR="00D004A3" w:rsidRDefault="00D004A3" w:rsidP="00D004A3">
      <w:pPr>
        <w:pStyle w:val="rvps2"/>
      </w:pPr>
      <w:bookmarkStart w:id="190" w:name="n140"/>
      <w:bookmarkEnd w:id="190"/>
      <w:r>
        <w:t xml:space="preserve">10) </w:t>
      </w:r>
      <w:hyperlink r:id="rId45" w:anchor="n12" w:tgtFrame="_blank" w:history="1">
        <w:r>
          <w:rPr>
            <w:rStyle w:val="a3"/>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hyperlink>
      <w:r>
        <w:t xml:space="preserve"> - з урахуванням особливостей, визначених </w:t>
      </w:r>
      <w:hyperlink r:id="rId46" w:tgtFrame="_blank" w:history="1">
        <w:r>
          <w:rPr>
            <w:rStyle w:val="a3"/>
          </w:rPr>
          <w:t>Законом України</w:t>
        </w:r>
      </w:hyperlink>
      <w:r>
        <w:t xml:space="preserve"> "Про лікарські засоби";</w:t>
      </w:r>
    </w:p>
    <w:p w:rsidR="00D004A3" w:rsidRDefault="00D004A3" w:rsidP="00D004A3">
      <w:pPr>
        <w:pStyle w:val="rvps2"/>
      </w:pPr>
      <w:bookmarkStart w:id="191" w:name="n141"/>
      <w:bookmarkEnd w:id="191"/>
      <w:r>
        <w:t xml:space="preserve">11) </w:t>
      </w:r>
      <w:hyperlink r:id="rId47" w:anchor="n8" w:tgtFrame="_blank" w:history="1">
        <w:r>
          <w:rPr>
            <w:rStyle w:val="a3"/>
          </w:rPr>
          <w:t>виробництво та ремонт вогнепальної зброї</w:t>
        </w:r>
      </w:hyperlink>
      <w:r>
        <w:t xml:space="preserve">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w:t>
      </w:r>
      <w:proofErr w:type="gramStart"/>
      <w:r>
        <w:t>ю нев</w:t>
      </w:r>
      <w:proofErr w:type="gramEnd"/>
      <w:r>
        <w:t>ійськового призначення та боєприпасами до неї, холодною зброєю, пневматичною зброєю калібру понад 4,5 міліметра і швидкістю польоту кулі понад 100 метрі</w:t>
      </w:r>
      <w:proofErr w:type="gramStart"/>
      <w:r>
        <w:t>в</w:t>
      </w:r>
      <w:proofErr w:type="gramEnd"/>
      <w:r>
        <w:t xml:space="preserve">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D004A3" w:rsidRDefault="00D004A3" w:rsidP="00D004A3">
      <w:pPr>
        <w:pStyle w:val="rvps2"/>
      </w:pPr>
      <w:bookmarkStart w:id="192" w:name="n142"/>
      <w:bookmarkEnd w:id="192"/>
      <w:r>
        <w:t xml:space="preserve">12) </w:t>
      </w:r>
      <w:hyperlink r:id="rId48" w:anchor="n8" w:tgtFrame="_blank" w:history="1">
        <w:r>
          <w:rPr>
            <w:rStyle w:val="a3"/>
          </w:rPr>
          <w:t>виробництво вибухових матеріалів промислового призначення</w:t>
        </w:r>
      </w:hyperlink>
      <w:r>
        <w:t xml:space="preserve"> за </w:t>
      </w:r>
      <w:hyperlink r:id="rId49" w:anchor="n9" w:tgtFrame="_blank" w:history="1">
        <w:r>
          <w:rPr>
            <w:rStyle w:val="a3"/>
          </w:rPr>
          <w:t>переліком</w:t>
        </w:r>
      </w:hyperlink>
      <w:r>
        <w:t>, що визначається Кабінетом Міні</w:t>
      </w:r>
      <w:proofErr w:type="gramStart"/>
      <w:r>
        <w:t>стр</w:t>
      </w:r>
      <w:proofErr w:type="gramEnd"/>
      <w:r>
        <w:t>ів України;</w:t>
      </w:r>
    </w:p>
    <w:p w:rsidR="00D004A3" w:rsidRDefault="00D004A3" w:rsidP="00D004A3">
      <w:pPr>
        <w:pStyle w:val="rvps2"/>
      </w:pPr>
      <w:bookmarkStart w:id="193" w:name="n143"/>
      <w:bookmarkEnd w:id="193"/>
      <w:r>
        <w:t xml:space="preserve">13) </w:t>
      </w:r>
      <w:hyperlink r:id="rId50" w:anchor="n10" w:tgtFrame="_blank" w:history="1">
        <w:r>
          <w:rPr>
            <w:rStyle w:val="a3"/>
          </w:rPr>
          <w:t>надання послуг і виконання робіт протипожежного призначення</w:t>
        </w:r>
      </w:hyperlink>
      <w:r>
        <w:t xml:space="preserve"> за </w:t>
      </w:r>
      <w:hyperlink r:id="rId51" w:anchor="n284" w:tgtFrame="_blank" w:history="1">
        <w:r>
          <w:rPr>
            <w:rStyle w:val="a3"/>
          </w:rPr>
          <w:t>переліком</w:t>
        </w:r>
      </w:hyperlink>
      <w:r>
        <w:t>, що визначається Кабінетом Міні</w:t>
      </w:r>
      <w:proofErr w:type="gramStart"/>
      <w:r>
        <w:t>стр</w:t>
      </w:r>
      <w:proofErr w:type="gramEnd"/>
      <w:r>
        <w:t>ів України;</w:t>
      </w:r>
    </w:p>
    <w:p w:rsidR="00D004A3" w:rsidRDefault="00D004A3" w:rsidP="00D004A3">
      <w:pPr>
        <w:pStyle w:val="rvps2"/>
      </w:pPr>
      <w:bookmarkStart w:id="194" w:name="n144"/>
      <w:bookmarkEnd w:id="194"/>
      <w:r>
        <w:t xml:space="preserve">14) </w:t>
      </w:r>
      <w:hyperlink r:id="rId52" w:anchor="n9" w:tgtFrame="_blank" w:history="1">
        <w:r>
          <w:rPr>
            <w:rStyle w:val="a3"/>
          </w:rPr>
          <w:t>виробництво особливо небезпечних хімічних речовин</w:t>
        </w:r>
      </w:hyperlink>
      <w:r>
        <w:t xml:space="preserve">, </w:t>
      </w:r>
      <w:hyperlink r:id="rId53" w:tgtFrame="_blank" w:history="1">
        <w:r>
          <w:rPr>
            <w:rStyle w:val="a3"/>
          </w:rPr>
          <w:t>перелік</w:t>
        </w:r>
      </w:hyperlink>
      <w:r>
        <w:t xml:space="preserve"> яких визначається Кабінетом Міні</w:t>
      </w:r>
      <w:proofErr w:type="gramStart"/>
      <w:r>
        <w:t>стр</w:t>
      </w:r>
      <w:proofErr w:type="gramEnd"/>
      <w:r>
        <w:t xml:space="preserve">ів України, </w:t>
      </w:r>
      <w:hyperlink r:id="rId54" w:anchor="n9" w:tgtFrame="_blank" w:history="1">
        <w:r>
          <w:rPr>
            <w:rStyle w:val="a3"/>
          </w:rPr>
          <w:t>поводження з небезпечними відходами</w:t>
        </w:r>
      </w:hyperlink>
      <w:r>
        <w:t xml:space="preserve">.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w:t>
      </w:r>
      <w:r>
        <w:lastRenderedPageBreak/>
        <w:t>передаються суб’єктам господарювання, що мають ліцензію на поводження з небезпечними відходами;</w:t>
      </w:r>
    </w:p>
    <w:p w:rsidR="00D004A3" w:rsidRDefault="00D004A3" w:rsidP="00D004A3">
      <w:pPr>
        <w:pStyle w:val="rvps2"/>
      </w:pPr>
      <w:bookmarkStart w:id="195" w:name="n640"/>
      <w:bookmarkEnd w:id="195"/>
      <w:r>
        <w:rPr>
          <w:rStyle w:val="rvts46"/>
        </w:rPr>
        <w:t xml:space="preserve">{Пункт 14 частини першої статті 7 в редакції Закону </w:t>
      </w:r>
      <w:hyperlink r:id="rId55" w:anchor="n134" w:tgtFrame="_blank" w:history="1">
        <w:r>
          <w:rPr>
            <w:rStyle w:val="a3"/>
          </w:rPr>
          <w:t>№ 867-VIII від 08.12.2015</w:t>
        </w:r>
      </w:hyperlink>
      <w:r>
        <w:rPr>
          <w:rStyle w:val="rvts46"/>
        </w:rPr>
        <w:t>}</w:t>
      </w:r>
    </w:p>
    <w:p w:rsidR="00D004A3" w:rsidRPr="00D004A3" w:rsidRDefault="00D004A3" w:rsidP="00D004A3">
      <w:pPr>
        <w:pStyle w:val="rvps2"/>
        <w:rPr>
          <w:b/>
        </w:rPr>
      </w:pPr>
      <w:bookmarkStart w:id="196" w:name="n145"/>
      <w:bookmarkEnd w:id="196"/>
      <w:r w:rsidRPr="00D004A3">
        <w:rPr>
          <w:b/>
        </w:rPr>
        <w:t xml:space="preserve">15) </w:t>
      </w:r>
      <w:hyperlink r:id="rId56" w:anchor="n8" w:tgtFrame="_blank" w:history="1">
        <w:r w:rsidRPr="00D004A3">
          <w:rPr>
            <w:rStyle w:val="a3"/>
            <w:b/>
          </w:rPr>
          <w:t>медична практика</w:t>
        </w:r>
      </w:hyperlink>
      <w:r w:rsidRPr="00D004A3">
        <w:rPr>
          <w:b/>
        </w:rPr>
        <w:t>;</w:t>
      </w:r>
    </w:p>
    <w:p w:rsidR="00D004A3" w:rsidRDefault="00D004A3" w:rsidP="00D004A3">
      <w:pPr>
        <w:pStyle w:val="rvps2"/>
      </w:pPr>
      <w:bookmarkStart w:id="197" w:name="n146"/>
      <w:bookmarkEnd w:id="197"/>
      <w:r>
        <w:t xml:space="preserve">16) </w:t>
      </w:r>
      <w:hyperlink r:id="rId57" w:anchor="n8" w:tgtFrame="_blank" w:history="1">
        <w:r>
          <w:rPr>
            <w:rStyle w:val="a3"/>
          </w:rPr>
          <w:t>діяльність банків пуповинної крові</w:t>
        </w:r>
      </w:hyperlink>
      <w:r>
        <w:t xml:space="preserve">, інших тканин і клітин людини згідно з </w:t>
      </w:r>
      <w:hyperlink r:id="rId58" w:anchor="n13" w:tgtFrame="_blank" w:history="1">
        <w:r>
          <w:rPr>
            <w:rStyle w:val="a3"/>
          </w:rPr>
          <w:t>переліком</w:t>
        </w:r>
      </w:hyperlink>
      <w:r>
        <w:t>, затвердженим Міністерством охорони здоров’я України;</w:t>
      </w:r>
    </w:p>
    <w:p w:rsidR="00D004A3" w:rsidRPr="00D004A3" w:rsidRDefault="00D004A3" w:rsidP="00D004A3">
      <w:pPr>
        <w:pStyle w:val="rvps2"/>
        <w:rPr>
          <w:b/>
        </w:rPr>
      </w:pPr>
      <w:bookmarkStart w:id="198" w:name="n147"/>
      <w:bookmarkEnd w:id="198"/>
      <w:r w:rsidRPr="00D004A3">
        <w:rPr>
          <w:b/>
        </w:rPr>
        <w:t xml:space="preserve">17) </w:t>
      </w:r>
      <w:hyperlink r:id="rId59" w:anchor="n8" w:tgtFrame="_blank" w:history="1">
        <w:r w:rsidRPr="00D004A3">
          <w:rPr>
            <w:rStyle w:val="a3"/>
            <w:b/>
          </w:rPr>
          <w:t>ветеринарна практика</w:t>
        </w:r>
      </w:hyperlink>
      <w:r w:rsidRPr="00D004A3">
        <w:rPr>
          <w:b/>
        </w:rPr>
        <w:t>;</w:t>
      </w:r>
    </w:p>
    <w:p w:rsidR="00D004A3" w:rsidRDefault="00D004A3" w:rsidP="00D004A3">
      <w:pPr>
        <w:pStyle w:val="rvps2"/>
      </w:pPr>
      <w:bookmarkStart w:id="199" w:name="n148"/>
      <w:bookmarkEnd w:id="199"/>
      <w:r>
        <w:t>18) випуск та проведення лотерей;</w:t>
      </w:r>
    </w:p>
    <w:p w:rsidR="00D004A3" w:rsidRPr="00D004A3" w:rsidRDefault="00D004A3" w:rsidP="00D004A3">
      <w:pPr>
        <w:pStyle w:val="rvps2"/>
        <w:rPr>
          <w:b/>
        </w:rPr>
      </w:pPr>
      <w:bookmarkStart w:id="200" w:name="n149"/>
      <w:bookmarkEnd w:id="200"/>
      <w:r w:rsidRPr="00D004A3">
        <w:rPr>
          <w:b/>
        </w:rPr>
        <w:t xml:space="preserve">19) </w:t>
      </w:r>
      <w:hyperlink r:id="rId60" w:anchor="n8" w:tgtFrame="_blank" w:history="1">
        <w:r w:rsidRPr="00D004A3">
          <w:rPr>
            <w:rStyle w:val="a3"/>
            <w:b/>
          </w:rPr>
          <w:t>туроператорська діяльність</w:t>
        </w:r>
      </w:hyperlink>
      <w:r w:rsidRPr="00D004A3">
        <w:rPr>
          <w:b/>
        </w:rPr>
        <w:t>;</w:t>
      </w:r>
    </w:p>
    <w:p w:rsidR="00D004A3" w:rsidRPr="00D004A3" w:rsidRDefault="00D004A3" w:rsidP="00D004A3">
      <w:pPr>
        <w:pStyle w:val="rvps2"/>
        <w:rPr>
          <w:b/>
        </w:rPr>
      </w:pPr>
      <w:bookmarkStart w:id="201" w:name="n150"/>
      <w:bookmarkEnd w:id="201"/>
      <w:r w:rsidRPr="00D004A3">
        <w:rPr>
          <w:b/>
        </w:rPr>
        <w:t xml:space="preserve">20) </w:t>
      </w:r>
      <w:hyperlink r:id="rId61" w:anchor="n8" w:tgtFrame="_blank" w:history="1">
        <w:r w:rsidRPr="00D004A3">
          <w:rPr>
            <w:rStyle w:val="a3"/>
            <w:b/>
          </w:rPr>
          <w:t>посередництво у працевлаштуванні за кордоном</w:t>
        </w:r>
      </w:hyperlink>
      <w:r w:rsidRPr="00D004A3">
        <w:rPr>
          <w:b/>
        </w:rPr>
        <w:t>;</w:t>
      </w:r>
    </w:p>
    <w:p w:rsidR="00D004A3" w:rsidRDefault="00D004A3" w:rsidP="00D004A3">
      <w:pPr>
        <w:pStyle w:val="rvps2"/>
      </w:pPr>
      <w:bookmarkStart w:id="202" w:name="n151"/>
      <w:bookmarkEnd w:id="202"/>
      <w:r>
        <w:t xml:space="preserve">21) </w:t>
      </w:r>
      <w:hyperlink r:id="rId62" w:anchor="n8" w:tgtFrame="_blank" w:history="1">
        <w:r>
          <w:rPr>
            <w:rStyle w:val="a3"/>
          </w:rPr>
          <w:t>промисловий вилов водних біоресурсі</w:t>
        </w:r>
        <w:proofErr w:type="gramStart"/>
        <w:r>
          <w:rPr>
            <w:rStyle w:val="a3"/>
          </w:rPr>
          <w:t>в</w:t>
        </w:r>
        <w:proofErr w:type="gramEnd"/>
        <w:r>
          <w:rPr>
            <w:rStyle w:val="a3"/>
          </w:rPr>
          <w:t xml:space="preserve"> за межами юрисдикції України</w:t>
        </w:r>
      </w:hyperlink>
      <w:r>
        <w:t>;</w:t>
      </w:r>
    </w:p>
    <w:p w:rsidR="00D004A3" w:rsidRDefault="00D004A3" w:rsidP="00D004A3">
      <w:pPr>
        <w:pStyle w:val="rvps2"/>
      </w:pPr>
      <w:bookmarkStart w:id="203" w:name="n641"/>
      <w:bookmarkEnd w:id="203"/>
      <w:r>
        <w:rPr>
          <w:rStyle w:val="rvts46"/>
        </w:rPr>
        <w:t xml:space="preserve">{Пункт 21 частини першої статті 7 із змінами, внесеними згідно із Законом </w:t>
      </w:r>
      <w:hyperlink r:id="rId63" w:anchor="n136" w:tgtFrame="_blank" w:history="1">
        <w:r>
          <w:rPr>
            <w:rStyle w:val="a3"/>
          </w:rPr>
          <w:t>№ 867-VIII від 08.12.2015</w:t>
        </w:r>
      </w:hyperlink>
      <w:r>
        <w:rPr>
          <w:rStyle w:val="rvts46"/>
        </w:rPr>
        <w:t>}</w:t>
      </w:r>
    </w:p>
    <w:p w:rsidR="00D004A3" w:rsidRDefault="00D004A3" w:rsidP="00D004A3">
      <w:pPr>
        <w:pStyle w:val="rvps2"/>
      </w:pPr>
      <w:bookmarkStart w:id="204" w:name="n152"/>
      <w:bookmarkEnd w:id="204"/>
      <w:r>
        <w:t xml:space="preserve">22) </w:t>
      </w:r>
      <w:hyperlink r:id="rId64" w:anchor="n11" w:tgtFrame="_blank" w:history="1">
        <w:r>
          <w:rPr>
            <w:rStyle w:val="a3"/>
          </w:rPr>
          <w:t>культивування рослин</w:t>
        </w:r>
      </w:hyperlink>
      <w:r>
        <w:t xml:space="preserve">, включених до </w:t>
      </w:r>
      <w:hyperlink r:id="rId65" w:tgtFrame="_blank" w:history="1">
        <w:r>
          <w:rPr>
            <w:rStyle w:val="a3"/>
          </w:rPr>
          <w:t>таблиці I</w:t>
        </w:r>
      </w:hyperlink>
      <w:r>
        <w:t xml:space="preserve"> Переліку наркотичних засобів, психотропних речовин і прекурсорів, затвердженого Кабінетом Міні</w:t>
      </w:r>
      <w:proofErr w:type="gramStart"/>
      <w:r>
        <w:t>стр</w:t>
      </w:r>
      <w:proofErr w:type="gramEnd"/>
      <w:r>
        <w:t xml:space="preserve">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w:t>
      </w:r>
      <w:hyperlink r:id="rId66" w:tgtFrame="_blank" w:history="1">
        <w:r>
          <w:rPr>
            <w:rStyle w:val="a3"/>
          </w:rPr>
          <w:t>Законом України</w:t>
        </w:r>
      </w:hyperlink>
      <w:r>
        <w:t xml:space="preserve"> "Про наркотичні засоби, психотропні речовини і прекурсори";</w:t>
      </w:r>
    </w:p>
    <w:p w:rsidR="00D004A3" w:rsidRDefault="00D004A3" w:rsidP="00D004A3">
      <w:pPr>
        <w:pStyle w:val="rvps2"/>
      </w:pPr>
      <w:bookmarkStart w:id="205" w:name="n153"/>
      <w:bookmarkEnd w:id="205"/>
      <w:r>
        <w:t xml:space="preserve">23) </w:t>
      </w:r>
      <w:hyperlink r:id="rId67" w:anchor="n11" w:tgtFrame="_blank" w:history="1">
        <w:r w:rsidRPr="000108F3">
          <w:rPr>
            <w:rStyle w:val="a3"/>
            <w:b/>
          </w:rPr>
          <w:t>діяльність, пов’язана з розробленням, виготовленням, постачанням спеціальних технічних засобів для зняття інформації</w:t>
        </w:r>
      </w:hyperlink>
      <w:r w:rsidRPr="000108F3">
        <w:rPr>
          <w:b/>
        </w:rPr>
        <w:t xml:space="preserve"> </w:t>
      </w:r>
      <w:r>
        <w:t>з каналів зв’язку та інших технічних засобів негласного отримання інформації (</w:t>
      </w:r>
      <w:hyperlink r:id="rId68" w:anchor="n158" w:tgtFrame="_blank" w:history="1">
        <w:r>
          <w:rPr>
            <w:rStyle w:val="a3"/>
          </w:rPr>
          <w:t>критерії належності</w:t>
        </w:r>
      </w:hyperlink>
      <w:r>
        <w:t xml:space="preserve"> та </w:t>
      </w:r>
      <w:hyperlink r:id="rId69" w:anchor="n178" w:tgtFrame="_blank" w:history="1">
        <w:r>
          <w:rPr>
            <w:rStyle w:val="a3"/>
          </w:rPr>
          <w:t>перелік</w:t>
        </w:r>
      </w:hyperlink>
      <w:r>
        <w:t xml:space="preserve"> технічних засобів негласного отримання інформації визначаються Кабінетом Міні</w:t>
      </w:r>
      <w:proofErr w:type="gramStart"/>
      <w:r>
        <w:t>стр</w:t>
      </w:r>
      <w:proofErr w:type="gramEnd"/>
      <w:r>
        <w:t>ів України за поданням Служби безпеки України);</w:t>
      </w:r>
    </w:p>
    <w:p w:rsidR="00D004A3" w:rsidRPr="000108F3" w:rsidRDefault="00D004A3" w:rsidP="00D004A3">
      <w:pPr>
        <w:pStyle w:val="rvps2"/>
        <w:rPr>
          <w:color w:val="1F497D" w:themeColor="text2"/>
        </w:rPr>
      </w:pPr>
      <w:bookmarkStart w:id="206" w:name="n154"/>
      <w:bookmarkEnd w:id="206"/>
      <w:r w:rsidRPr="000108F3">
        <w:rPr>
          <w:b/>
          <w:color w:val="548DD4" w:themeColor="text2" w:themeTint="99"/>
        </w:rPr>
        <w:t>24</w:t>
      </w:r>
      <w:r w:rsidRPr="000108F3">
        <w:rPr>
          <w:b/>
          <w:color w:val="1F497D" w:themeColor="text2"/>
        </w:rPr>
        <w:t xml:space="preserve">) перевезення пасажирів, небезпечних вантажів та небезпечних відходів </w:t>
      </w:r>
      <w:hyperlink r:id="rId70" w:anchor="n8" w:tgtFrame="_blank" w:history="1">
        <w:proofErr w:type="gramStart"/>
        <w:r w:rsidRPr="000108F3">
          <w:rPr>
            <w:rStyle w:val="a3"/>
            <w:b/>
            <w:color w:val="1F497D" w:themeColor="text2"/>
          </w:rPr>
          <w:t>р</w:t>
        </w:r>
        <w:proofErr w:type="gramEnd"/>
        <w:r w:rsidRPr="000108F3">
          <w:rPr>
            <w:rStyle w:val="a3"/>
            <w:b/>
            <w:color w:val="1F497D" w:themeColor="text2"/>
          </w:rPr>
          <w:t>ічковим, морським</w:t>
        </w:r>
      </w:hyperlink>
      <w:r w:rsidRPr="000108F3">
        <w:rPr>
          <w:b/>
          <w:color w:val="1F497D" w:themeColor="text2"/>
        </w:rPr>
        <w:t xml:space="preserve">, </w:t>
      </w:r>
      <w:hyperlink r:id="rId71" w:anchor="n16" w:tgtFrame="_blank" w:history="1">
        <w:r w:rsidRPr="000108F3">
          <w:rPr>
            <w:rStyle w:val="a3"/>
            <w:b/>
            <w:color w:val="1F497D" w:themeColor="text2"/>
          </w:rPr>
          <w:t>автомобільним</w:t>
        </w:r>
      </w:hyperlink>
      <w:r w:rsidRPr="000108F3">
        <w:rPr>
          <w:b/>
          <w:color w:val="1F497D" w:themeColor="text2"/>
        </w:rPr>
        <w:t xml:space="preserve">, </w:t>
      </w:r>
      <w:hyperlink r:id="rId72" w:anchor="n9" w:tgtFrame="_blank" w:history="1">
        <w:r w:rsidRPr="000108F3">
          <w:rPr>
            <w:rStyle w:val="a3"/>
            <w:b/>
            <w:color w:val="1F497D" w:themeColor="text2"/>
          </w:rPr>
          <w:t>залізничним</w:t>
        </w:r>
      </w:hyperlink>
      <w:r w:rsidRPr="000108F3">
        <w:rPr>
          <w:b/>
          <w:color w:val="1F497D" w:themeColor="text2"/>
        </w:rPr>
        <w:t xml:space="preserve"> та </w:t>
      </w:r>
      <w:hyperlink r:id="rId73" w:anchor="n8" w:tgtFrame="_blank" w:history="1">
        <w:r w:rsidRPr="000108F3">
          <w:rPr>
            <w:rStyle w:val="a3"/>
            <w:b/>
            <w:color w:val="1F497D" w:themeColor="text2"/>
          </w:rPr>
          <w:t>повітряним</w:t>
        </w:r>
      </w:hyperlink>
      <w:r w:rsidRPr="000108F3">
        <w:rPr>
          <w:b/>
          <w:color w:val="1F497D" w:themeColor="text2"/>
        </w:rPr>
        <w:t xml:space="preserve"> транспортом, </w:t>
      </w:r>
      <w:hyperlink r:id="rId74" w:anchor="n16" w:tgtFrame="_blank" w:history="1">
        <w:r w:rsidRPr="000108F3">
          <w:rPr>
            <w:rStyle w:val="a3"/>
            <w:b/>
            <w:color w:val="1F497D" w:themeColor="text2"/>
          </w:rPr>
          <w:t>міжнародні перевезення пасажирів та вантажів автомобільним транспортом</w:t>
        </w:r>
      </w:hyperlink>
      <w:r w:rsidRPr="000108F3">
        <w:rPr>
          <w:b/>
          <w:color w:val="1F497D" w:themeColor="text2"/>
        </w:rPr>
        <w:t>;</w:t>
      </w:r>
    </w:p>
    <w:p w:rsidR="00D004A3" w:rsidRDefault="00D004A3" w:rsidP="00D004A3">
      <w:pPr>
        <w:pStyle w:val="rvps2"/>
      </w:pPr>
      <w:bookmarkStart w:id="207" w:name="n155"/>
      <w:bookmarkEnd w:id="207"/>
      <w:r>
        <w:t xml:space="preserve">25) зовнішньоекономічна діяльність відповідно до </w:t>
      </w:r>
      <w:hyperlink r:id="rId75" w:tgtFrame="_blank" w:history="1">
        <w:r>
          <w:rPr>
            <w:rStyle w:val="a3"/>
          </w:rPr>
          <w:t>статті 16</w:t>
        </w:r>
      </w:hyperlink>
      <w:r>
        <w:t xml:space="preserve"> Закону України "Про зовнішньоекономічну діяльність";</w:t>
      </w:r>
    </w:p>
    <w:p w:rsidR="00D004A3" w:rsidRDefault="00D004A3" w:rsidP="00D004A3">
      <w:pPr>
        <w:pStyle w:val="rvps2"/>
      </w:pPr>
      <w:bookmarkStart w:id="208" w:name="n156"/>
      <w:bookmarkEnd w:id="208"/>
      <w:r>
        <w:t>26) транспортування нафти, нафтопродукті</w:t>
      </w:r>
      <w:proofErr w:type="gramStart"/>
      <w:r>
        <w:t>в</w:t>
      </w:r>
      <w:proofErr w:type="gramEnd"/>
      <w:r>
        <w:t xml:space="preserve"> магістральним трубопроводом;</w:t>
      </w:r>
    </w:p>
    <w:p w:rsidR="00D004A3" w:rsidRDefault="00D004A3" w:rsidP="00D004A3">
      <w:pPr>
        <w:pStyle w:val="rvps2"/>
      </w:pPr>
      <w:bookmarkStart w:id="209" w:name="n157"/>
      <w:bookmarkEnd w:id="209"/>
      <w:r>
        <w:t xml:space="preserve">27) діяльність </w:t>
      </w:r>
      <w:proofErr w:type="gramStart"/>
      <w:r>
        <w:t>на</w:t>
      </w:r>
      <w:proofErr w:type="gramEnd"/>
      <w:r>
        <w:t xml:space="preserve"> </w:t>
      </w:r>
      <w:proofErr w:type="gramStart"/>
      <w:r>
        <w:t>ринку</w:t>
      </w:r>
      <w:proofErr w:type="gramEnd"/>
      <w:r>
        <w:t xml:space="preserve"> природного газу, яка ліцензується з урахуванням особливостей, визначених </w:t>
      </w:r>
      <w:hyperlink r:id="rId76" w:tgtFrame="_blank" w:history="1">
        <w:r>
          <w:rPr>
            <w:rStyle w:val="a3"/>
          </w:rPr>
          <w:t>Законом України</w:t>
        </w:r>
      </w:hyperlink>
      <w:r>
        <w:t xml:space="preserve"> "Про ринок природного газу";</w:t>
      </w:r>
    </w:p>
    <w:p w:rsidR="00D004A3" w:rsidRDefault="00D004A3" w:rsidP="00D004A3">
      <w:pPr>
        <w:pStyle w:val="rvps2"/>
      </w:pPr>
      <w:bookmarkStart w:id="210" w:name="n691"/>
      <w:bookmarkEnd w:id="210"/>
      <w:r>
        <w:rPr>
          <w:rStyle w:val="rvts46"/>
        </w:rPr>
        <w:t xml:space="preserve">{Пункт 27 частини першої статті 7 в редакції Закону </w:t>
      </w:r>
      <w:hyperlink r:id="rId77" w:anchor="n591" w:tgtFrame="_blank" w:history="1">
        <w:r>
          <w:rPr>
            <w:rStyle w:val="a3"/>
          </w:rPr>
          <w:t>№ 1540-VIII від 22.09.2016</w:t>
        </w:r>
      </w:hyperlink>
      <w:r>
        <w:rPr>
          <w:rStyle w:val="rvts46"/>
        </w:rPr>
        <w:t>}</w:t>
      </w:r>
    </w:p>
    <w:p w:rsidR="00D004A3" w:rsidRDefault="00D004A3" w:rsidP="00D004A3">
      <w:pPr>
        <w:pStyle w:val="rvps2"/>
      </w:pPr>
      <w:bookmarkStart w:id="211" w:name="n158"/>
      <w:bookmarkEnd w:id="211"/>
      <w:r>
        <w:lastRenderedPageBreak/>
        <w:t>28) централізоване водопостачання та водовідведення, крім централізованого водопостачання та водовідведення за нерегульованим тарифом;</w:t>
      </w:r>
    </w:p>
    <w:p w:rsidR="00D004A3" w:rsidRDefault="00D004A3" w:rsidP="00D004A3">
      <w:pPr>
        <w:pStyle w:val="rvps2"/>
      </w:pPr>
      <w:bookmarkStart w:id="212" w:name="n159"/>
      <w:bookmarkEnd w:id="212"/>
      <w: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D004A3" w:rsidRPr="000108F3" w:rsidRDefault="00D004A3" w:rsidP="00D004A3">
      <w:pPr>
        <w:pStyle w:val="rvps2"/>
        <w:rPr>
          <w:color w:val="548DD4" w:themeColor="text2" w:themeTint="99"/>
        </w:rPr>
      </w:pPr>
      <w:bookmarkStart w:id="213" w:name="n160"/>
      <w:bookmarkEnd w:id="213"/>
      <w:r>
        <w:t xml:space="preserve">30) </w:t>
      </w:r>
      <w:hyperlink r:id="rId78" w:anchor="n10" w:tgtFrame="_blank" w:history="1">
        <w:r w:rsidRPr="000108F3">
          <w:rPr>
            <w:rStyle w:val="a3"/>
            <w:b/>
          </w:rPr>
          <w:t>охоронна діяльність</w:t>
        </w:r>
      </w:hyperlink>
      <w:r w:rsidRPr="000108F3">
        <w:rPr>
          <w:b/>
        </w:rPr>
        <w:t>;</w:t>
      </w:r>
    </w:p>
    <w:p w:rsidR="00D004A3" w:rsidRDefault="00D004A3" w:rsidP="00D004A3">
      <w:pPr>
        <w:pStyle w:val="rvps2"/>
      </w:pPr>
      <w:bookmarkStart w:id="214" w:name="n693"/>
      <w:bookmarkEnd w:id="214"/>
      <w:r>
        <w:t>31) перероблення побутових відходів;</w:t>
      </w:r>
    </w:p>
    <w:p w:rsidR="00D004A3" w:rsidRDefault="00D004A3" w:rsidP="00D004A3">
      <w:pPr>
        <w:pStyle w:val="rvps2"/>
      </w:pPr>
      <w:bookmarkStart w:id="215" w:name="n695"/>
      <w:bookmarkEnd w:id="215"/>
      <w:r>
        <w:rPr>
          <w:rStyle w:val="rvts46"/>
        </w:rPr>
        <w:t xml:space="preserve">{Частину першу статті 7 доповнено пунктом 31 згідно із Законом </w:t>
      </w:r>
      <w:hyperlink r:id="rId79" w:anchor="n593" w:tgtFrame="_blank" w:history="1">
        <w:r>
          <w:rPr>
            <w:rStyle w:val="a3"/>
          </w:rPr>
          <w:t>№ 1540-VIII від 22.09.2016</w:t>
        </w:r>
      </w:hyperlink>
      <w:r>
        <w:rPr>
          <w:rStyle w:val="rvts46"/>
        </w:rPr>
        <w:t>}</w:t>
      </w:r>
    </w:p>
    <w:p w:rsidR="00D004A3" w:rsidRDefault="00D004A3" w:rsidP="00D004A3">
      <w:pPr>
        <w:pStyle w:val="rvps2"/>
      </w:pPr>
      <w:bookmarkStart w:id="216" w:name="n694"/>
      <w:bookmarkEnd w:id="216"/>
      <w:r>
        <w:t>32) захоронення побутових відходів;</w:t>
      </w:r>
    </w:p>
    <w:p w:rsidR="00D004A3" w:rsidRDefault="00D004A3" w:rsidP="00D004A3">
      <w:pPr>
        <w:pStyle w:val="rvps2"/>
      </w:pPr>
      <w:bookmarkStart w:id="217" w:name="n692"/>
      <w:bookmarkEnd w:id="217"/>
      <w:r>
        <w:rPr>
          <w:rStyle w:val="rvts46"/>
        </w:rPr>
        <w:t xml:space="preserve">{Частину першу статті 7 доповнено пунктом 32 згідно із Законом </w:t>
      </w:r>
      <w:hyperlink r:id="rId80" w:anchor="n593" w:tgtFrame="_blank" w:history="1">
        <w:r>
          <w:rPr>
            <w:rStyle w:val="a3"/>
          </w:rPr>
          <w:t>№ 1540-VIII від 22.09.2016</w:t>
        </w:r>
      </w:hyperlink>
      <w:r>
        <w:rPr>
          <w:rStyle w:val="rvts46"/>
        </w:rPr>
        <w:t>}</w:t>
      </w:r>
    </w:p>
    <w:p w:rsidR="00D004A3" w:rsidRDefault="00D004A3" w:rsidP="00D004A3">
      <w:pPr>
        <w:pStyle w:val="rvps2"/>
      </w:pPr>
      <w:bookmarkStart w:id="218" w:name="n708"/>
      <w:bookmarkEnd w:id="218"/>
      <w:r>
        <w:t>33) виробництво ветеринарних препараті</w:t>
      </w:r>
      <w:proofErr w:type="gramStart"/>
      <w:r>
        <w:t>в</w:t>
      </w:r>
      <w:proofErr w:type="gramEnd"/>
      <w:r>
        <w:t>.</w:t>
      </w:r>
    </w:p>
    <w:p w:rsidR="00D004A3" w:rsidRDefault="00D004A3" w:rsidP="00D004A3">
      <w:pPr>
        <w:pStyle w:val="rvps2"/>
      </w:pPr>
      <w:bookmarkStart w:id="219" w:name="n709"/>
      <w:bookmarkEnd w:id="219"/>
      <w:r>
        <w:rPr>
          <w:rStyle w:val="rvts46"/>
        </w:rPr>
        <w:t xml:space="preserve">{Частину першу статті 7 доповнено пунктом 33 згідно із Законом </w:t>
      </w:r>
      <w:hyperlink r:id="rId81" w:anchor="n1138" w:tgtFrame="_blank" w:history="1">
        <w:r>
          <w:rPr>
            <w:rStyle w:val="a3"/>
          </w:rPr>
          <w:t>№ 2042-VIII від 18.05.2017</w:t>
        </w:r>
      </w:hyperlink>
      <w:r>
        <w:rPr>
          <w:rStyle w:val="rvts46"/>
        </w:rPr>
        <w:t>}</w:t>
      </w:r>
    </w:p>
    <w:tbl>
      <w:tblPr>
        <w:tblW w:w="5000" w:type="pct"/>
        <w:tblCellSpacing w:w="0" w:type="dxa"/>
        <w:tblCellMar>
          <w:left w:w="0" w:type="dxa"/>
          <w:right w:w="0" w:type="dxa"/>
        </w:tblCellMar>
        <w:tblLook w:val="04A0"/>
      </w:tblPr>
      <w:tblGrid>
        <w:gridCol w:w="9355"/>
      </w:tblGrid>
      <w:tr w:rsidR="000108F3" w:rsidRPr="000108F3" w:rsidTr="000108F3">
        <w:trPr>
          <w:tblCellSpacing w:w="0" w:type="dxa"/>
        </w:trPr>
        <w:tc>
          <w:tcPr>
            <w:tcW w:w="0" w:type="auto"/>
            <w:hideMark/>
          </w:tcPr>
          <w:p w:rsidR="000108F3" w:rsidRPr="000108F3" w:rsidRDefault="000108F3" w:rsidP="000108F3">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0108F3">
              <w:rPr>
                <w:rFonts w:ascii="Times New Roman" w:eastAsia="Times New Roman" w:hAnsi="Times New Roman" w:cs="Times New Roman"/>
                <w:b/>
                <w:sz w:val="28"/>
                <w:szCs w:val="28"/>
              </w:rPr>
              <w:t>ЗАКОН УКРАЇНИ</w:t>
            </w:r>
          </w:p>
        </w:tc>
      </w:tr>
    </w:tbl>
    <w:p w:rsidR="000108F3" w:rsidRPr="000108F3" w:rsidRDefault="000108F3" w:rsidP="000108F3">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0108F3">
        <w:rPr>
          <w:rFonts w:ascii="Times New Roman" w:eastAsia="Times New Roman" w:hAnsi="Times New Roman" w:cs="Times New Roman"/>
          <w:b/>
          <w:sz w:val="28"/>
          <w:szCs w:val="28"/>
        </w:rPr>
        <w:t>Про зовнішню трудову міграцію</w:t>
      </w:r>
      <w:r>
        <w:rPr>
          <w:rFonts w:ascii="Times New Roman" w:eastAsia="Times New Roman" w:hAnsi="Times New Roman" w:cs="Times New Roman"/>
          <w:b/>
          <w:sz w:val="28"/>
          <w:szCs w:val="28"/>
          <w:lang w:val="uk-UA"/>
        </w:rPr>
        <w:t>»</w:t>
      </w:r>
    </w:p>
    <w:p w:rsidR="000108F3" w:rsidRDefault="000108F3" w:rsidP="000108F3">
      <w:pPr>
        <w:spacing w:before="100" w:beforeAutospacing="1" w:after="100" w:afterAutospacing="1" w:line="240" w:lineRule="auto"/>
        <w:rPr>
          <w:rFonts w:ascii="Times New Roman" w:eastAsia="Times New Roman" w:hAnsi="Times New Roman" w:cs="Times New Roman"/>
          <w:b/>
          <w:sz w:val="28"/>
          <w:szCs w:val="28"/>
          <w:lang w:val="uk-UA"/>
        </w:rPr>
      </w:pPr>
      <w:bookmarkStart w:id="220" w:name="n129"/>
      <w:bookmarkEnd w:id="220"/>
      <w:r>
        <w:rPr>
          <w:rFonts w:ascii="Times New Roman" w:eastAsia="Times New Roman" w:hAnsi="Times New Roman" w:cs="Times New Roman"/>
          <w:b/>
          <w:sz w:val="28"/>
          <w:szCs w:val="28"/>
          <w:lang w:val="uk-UA"/>
        </w:rPr>
        <w:t xml:space="preserve">          </w:t>
      </w:r>
      <w:r w:rsidRPr="000108F3">
        <w:rPr>
          <w:rFonts w:ascii="Times New Roman" w:eastAsia="Times New Roman" w:hAnsi="Times New Roman" w:cs="Times New Roman"/>
          <w:b/>
          <w:sz w:val="28"/>
          <w:szCs w:val="28"/>
        </w:rPr>
        <w:t>(Відомості Верховно</w:t>
      </w:r>
      <w:proofErr w:type="gramStart"/>
      <w:r w:rsidRPr="000108F3">
        <w:rPr>
          <w:rFonts w:ascii="Times New Roman" w:eastAsia="Times New Roman" w:hAnsi="Times New Roman" w:cs="Times New Roman"/>
          <w:b/>
          <w:sz w:val="28"/>
          <w:szCs w:val="28"/>
        </w:rPr>
        <w:t xml:space="preserve">ї </w:t>
      </w:r>
      <w:r>
        <w:rPr>
          <w:rFonts w:ascii="Times New Roman" w:eastAsia="Times New Roman" w:hAnsi="Times New Roman" w:cs="Times New Roman"/>
          <w:b/>
          <w:sz w:val="28"/>
          <w:szCs w:val="28"/>
          <w:lang w:val="uk-UA"/>
        </w:rPr>
        <w:t xml:space="preserve"> </w:t>
      </w:r>
      <w:r w:rsidRPr="000108F3">
        <w:rPr>
          <w:rFonts w:ascii="Times New Roman" w:eastAsia="Times New Roman" w:hAnsi="Times New Roman" w:cs="Times New Roman"/>
          <w:b/>
          <w:sz w:val="28"/>
          <w:szCs w:val="28"/>
        </w:rPr>
        <w:t>Р</w:t>
      </w:r>
      <w:proofErr w:type="gramEnd"/>
      <w:r w:rsidRPr="000108F3">
        <w:rPr>
          <w:rFonts w:ascii="Times New Roman" w:eastAsia="Times New Roman" w:hAnsi="Times New Roman" w:cs="Times New Roman"/>
          <w:b/>
          <w:sz w:val="28"/>
          <w:szCs w:val="28"/>
        </w:rPr>
        <w:t>ади (ВВР), 2015, № 49-50, ст.463)</w:t>
      </w:r>
    </w:p>
    <w:p w:rsidR="00037B9F" w:rsidRPr="000108F3" w:rsidRDefault="00037B9F" w:rsidP="000108F3">
      <w:pPr>
        <w:spacing w:before="100" w:beforeAutospacing="1" w:after="100" w:afterAutospacing="1" w:line="240" w:lineRule="auto"/>
        <w:rPr>
          <w:rFonts w:ascii="Times New Roman" w:eastAsia="Times New Roman" w:hAnsi="Times New Roman" w:cs="Times New Roman"/>
          <w:b/>
          <w:color w:val="548DD4" w:themeColor="text2" w:themeTint="99"/>
          <w:sz w:val="28"/>
          <w:szCs w:val="28"/>
          <w:lang w:val="uk-UA"/>
        </w:rPr>
      </w:pPr>
      <w:r w:rsidRPr="00037B9F">
        <w:rPr>
          <w:rFonts w:ascii="Times New Roman" w:eastAsia="Times New Roman" w:hAnsi="Times New Roman" w:cs="Times New Roman"/>
          <w:b/>
          <w:color w:val="548DD4" w:themeColor="text2" w:themeTint="99"/>
          <w:sz w:val="28"/>
          <w:szCs w:val="28"/>
          <w:lang w:val="uk-UA"/>
        </w:rPr>
        <w:t>(</w:t>
      </w:r>
      <w:hyperlink r:id="rId82" w:history="1">
        <w:r w:rsidR="00FF3C54" w:rsidRPr="009711C6">
          <w:rPr>
            <w:rStyle w:val="a3"/>
            <w:rFonts w:ascii="Times New Roman" w:eastAsia="Times New Roman" w:hAnsi="Times New Roman" w:cs="Times New Roman"/>
            <w:b/>
            <w:sz w:val="28"/>
            <w:szCs w:val="28"/>
            <w:lang w:val="uk-UA"/>
          </w:rPr>
          <w:t>http://zakon3.rada.gov.ua/laws/show/761-19</w:t>
        </w:r>
      </w:hyperlink>
      <w:r w:rsidRPr="00037B9F">
        <w:rPr>
          <w:rFonts w:ascii="Times New Roman" w:eastAsia="Times New Roman" w:hAnsi="Times New Roman" w:cs="Times New Roman"/>
          <w:b/>
          <w:color w:val="548DD4" w:themeColor="text2" w:themeTint="99"/>
          <w:sz w:val="28"/>
          <w:szCs w:val="28"/>
          <w:lang w:val="uk-UA"/>
        </w:rPr>
        <w:t>)</w:t>
      </w:r>
      <w:r w:rsidR="00FF3C54">
        <w:rPr>
          <w:rFonts w:ascii="Times New Roman" w:eastAsia="Times New Roman" w:hAnsi="Times New Roman" w:cs="Times New Roman"/>
          <w:b/>
          <w:color w:val="548DD4" w:themeColor="text2" w:themeTint="99"/>
          <w:sz w:val="28"/>
          <w:szCs w:val="28"/>
          <w:lang w:val="uk-UA"/>
        </w:rPr>
        <w:t xml:space="preserve"> </w:t>
      </w:r>
    </w:p>
    <w:p w:rsidR="00220FDE" w:rsidRPr="00220FDE" w:rsidRDefault="00220FDE" w:rsidP="00220FDE">
      <w:pPr>
        <w:pStyle w:val="rvps2"/>
        <w:rPr>
          <w:b/>
          <w:sz w:val="28"/>
          <w:szCs w:val="28"/>
        </w:rPr>
      </w:pPr>
      <w:r w:rsidRPr="00220FDE">
        <w:rPr>
          <w:rStyle w:val="rvts9"/>
          <w:b/>
          <w:sz w:val="28"/>
          <w:szCs w:val="28"/>
        </w:rPr>
        <w:t>Стаття 9.</w:t>
      </w:r>
      <w:r w:rsidRPr="00220FDE">
        <w:rPr>
          <w:b/>
          <w:sz w:val="28"/>
          <w:szCs w:val="28"/>
        </w:rPr>
        <w:t xml:space="preserve"> Право трудових мігрантів і членів їхн</w:t>
      </w:r>
      <w:r w:rsidR="00FF3C54">
        <w:rPr>
          <w:b/>
          <w:sz w:val="28"/>
          <w:szCs w:val="28"/>
          <w:lang w:val="uk-UA"/>
        </w:rPr>
        <w:t xml:space="preserve"> </w:t>
      </w:r>
      <w:r w:rsidRPr="00220FDE">
        <w:rPr>
          <w:b/>
          <w:sz w:val="28"/>
          <w:szCs w:val="28"/>
        </w:rPr>
        <w:t xml:space="preserve">х сімей на освіту та </w:t>
      </w:r>
      <w:proofErr w:type="gramStart"/>
      <w:r w:rsidRPr="00220FDE">
        <w:rPr>
          <w:b/>
          <w:sz w:val="28"/>
          <w:szCs w:val="28"/>
        </w:rPr>
        <w:t>п</w:t>
      </w:r>
      <w:proofErr w:type="gramEnd"/>
      <w:r w:rsidRPr="00220FDE">
        <w:rPr>
          <w:b/>
          <w:sz w:val="28"/>
          <w:szCs w:val="28"/>
        </w:rPr>
        <w:t>ідтвердження результатів неформального професійного навчання</w:t>
      </w:r>
    </w:p>
    <w:p w:rsidR="00220FDE" w:rsidRPr="00037B9F" w:rsidRDefault="00220FDE" w:rsidP="00220FDE">
      <w:pPr>
        <w:pStyle w:val="rvps2"/>
        <w:rPr>
          <w:b/>
        </w:rPr>
      </w:pPr>
      <w:bookmarkStart w:id="221" w:name="n57"/>
      <w:bookmarkEnd w:id="221"/>
      <w:r w:rsidRPr="00037B9F">
        <w:rPr>
          <w:b/>
        </w:rPr>
        <w:t xml:space="preserve">1. Загальна середня, професійно-технічна та вища освіта, здобута трудовими мігрантами і членами їхніх </w:t>
      </w:r>
      <w:proofErr w:type="gramStart"/>
      <w:r w:rsidRPr="00037B9F">
        <w:rPr>
          <w:b/>
        </w:rPr>
        <w:t>сімей</w:t>
      </w:r>
      <w:proofErr w:type="gramEnd"/>
      <w:r w:rsidRPr="00037B9F">
        <w:rPr>
          <w:b/>
        </w:rPr>
        <w:t xml:space="preserve"> за кордоном, визнається в Україні відповідно до законодавства.</w:t>
      </w:r>
    </w:p>
    <w:p w:rsidR="00220FDE" w:rsidRPr="00037B9F" w:rsidRDefault="00220FDE" w:rsidP="00220FDE">
      <w:pPr>
        <w:pStyle w:val="rvps2"/>
        <w:rPr>
          <w:b/>
        </w:rPr>
      </w:pPr>
      <w:bookmarkStart w:id="222" w:name="n58"/>
      <w:bookmarkEnd w:id="222"/>
      <w:r w:rsidRPr="00037B9F">
        <w:rPr>
          <w:b/>
        </w:rPr>
        <w:t xml:space="preserve">2. Трудові мігранти і члени їхніх сімей мають право на </w:t>
      </w:r>
      <w:proofErr w:type="gramStart"/>
      <w:r w:rsidRPr="00037B9F">
        <w:rPr>
          <w:b/>
        </w:rPr>
        <w:t>п</w:t>
      </w:r>
      <w:proofErr w:type="gramEnd"/>
      <w:r w:rsidRPr="00037B9F">
        <w:rPr>
          <w:b/>
        </w:rPr>
        <w:t>ідтвердження результатів неформального професійного навчання відповідно до законодавства.</w:t>
      </w:r>
    </w:p>
    <w:p w:rsidR="00220FDE" w:rsidRDefault="00220FDE" w:rsidP="00220FDE">
      <w:pPr>
        <w:pStyle w:val="rvps2"/>
      </w:pPr>
      <w:r>
        <w:t xml:space="preserve">3. Трудові мігранти і члени їхніх </w:t>
      </w:r>
      <w:proofErr w:type="gramStart"/>
      <w:r>
        <w:t>сімей</w:t>
      </w:r>
      <w:proofErr w:type="gramEnd"/>
      <w:r>
        <w:t xml:space="preserve"> мають право на здобуття освіти в Україні відповідно до законодавства.</w:t>
      </w:r>
    </w:p>
    <w:p w:rsidR="00220FDE" w:rsidRDefault="00220FDE" w:rsidP="00220FDE">
      <w:pPr>
        <w:pStyle w:val="rvps2"/>
        <w:rPr>
          <w:lang w:val="uk-UA"/>
        </w:rPr>
      </w:pPr>
      <w:r>
        <w:t xml:space="preserve">4. Центральний орган виконавчої влади, що забезпечує формування та реалізує державну політику у сфері освіти і науки, здійснює міжнародне співробітництво з питань освіти та забезпечує реалізацію конституційного права на обов’язкову загальну середню освіту трудових мігрантів і членів їхніх </w:t>
      </w:r>
      <w:proofErr w:type="gramStart"/>
      <w:r>
        <w:t>сімей</w:t>
      </w:r>
      <w:proofErr w:type="gramEnd"/>
      <w:r>
        <w:t>.</w:t>
      </w:r>
    </w:p>
    <w:p w:rsidR="00220FDE" w:rsidRPr="00623A6A" w:rsidRDefault="00220FDE" w:rsidP="00220FDE">
      <w:pPr>
        <w:pStyle w:val="rvps2"/>
        <w:rPr>
          <w:b/>
          <w:sz w:val="28"/>
          <w:szCs w:val="28"/>
        </w:rPr>
      </w:pPr>
      <w:r w:rsidRPr="00623A6A">
        <w:rPr>
          <w:rStyle w:val="rvts9"/>
          <w:b/>
          <w:sz w:val="28"/>
          <w:szCs w:val="28"/>
        </w:rPr>
        <w:lastRenderedPageBreak/>
        <w:t>Стаття 14.</w:t>
      </w:r>
      <w:r w:rsidRPr="00623A6A">
        <w:rPr>
          <w:b/>
          <w:sz w:val="28"/>
          <w:szCs w:val="28"/>
        </w:rPr>
        <w:t xml:space="preserve"> Реінтеграція в суспільство трудових мігранті</w:t>
      </w:r>
      <w:proofErr w:type="gramStart"/>
      <w:r w:rsidRPr="00623A6A">
        <w:rPr>
          <w:b/>
          <w:sz w:val="28"/>
          <w:szCs w:val="28"/>
        </w:rPr>
        <w:t>в</w:t>
      </w:r>
      <w:proofErr w:type="gramEnd"/>
    </w:p>
    <w:p w:rsidR="00220FDE" w:rsidRDefault="00220FDE" w:rsidP="00220FDE">
      <w:pPr>
        <w:pStyle w:val="rvps2"/>
      </w:pPr>
      <w:bookmarkStart w:id="223" w:name="n74"/>
      <w:bookmarkEnd w:id="223"/>
      <w:r>
        <w:t xml:space="preserve">1. Держава сприяє реінтеграції в суспільство трудових мігрантів і членів їхніх сімей шляхом здійснення комплексу </w:t>
      </w:r>
      <w:proofErr w:type="gramStart"/>
      <w:r>
        <w:t>соц</w:t>
      </w:r>
      <w:proofErr w:type="gramEnd"/>
      <w:r>
        <w:t>іальних, правових, економічних та інших заходів, передбачених законодавством.</w:t>
      </w:r>
    </w:p>
    <w:p w:rsidR="00220FDE" w:rsidRDefault="00220FDE" w:rsidP="00220FDE">
      <w:pPr>
        <w:pStyle w:val="rvps2"/>
      </w:pPr>
      <w:bookmarkStart w:id="224" w:name="n75"/>
      <w:bookmarkEnd w:id="224"/>
      <w:r>
        <w:t xml:space="preserve">2. Відповідальним за реінтеграцію трудових мігрантів є центральний орган виконавчої влади, що забезпечує формування та реалізує державну політику у сфері праці та </w:t>
      </w:r>
      <w:proofErr w:type="gramStart"/>
      <w:r>
        <w:t>соц</w:t>
      </w:r>
      <w:proofErr w:type="gramEnd"/>
      <w:r>
        <w:t>іальної політики, зайнятості населення та трудової міграції.</w:t>
      </w:r>
    </w:p>
    <w:p w:rsidR="00220FDE" w:rsidRDefault="00220FDE" w:rsidP="00220FDE">
      <w:pPr>
        <w:pStyle w:val="rvps2"/>
      </w:pPr>
      <w:bookmarkStart w:id="225" w:name="n76"/>
      <w:bookmarkEnd w:id="225"/>
      <w:r>
        <w:t>3. Центральні та місцеві органи виконавчої влади у межах своїх повноважень сприяють реінтеграції трудових мігрантів, які виявили намі</w:t>
      </w:r>
      <w:proofErr w:type="gramStart"/>
      <w:r>
        <w:t>р</w:t>
      </w:r>
      <w:proofErr w:type="gramEnd"/>
      <w:r>
        <w:t xml:space="preserve"> повернутися або повернулися в Україну.</w:t>
      </w:r>
    </w:p>
    <w:p w:rsidR="00220FDE" w:rsidRDefault="00220FDE" w:rsidP="00220FDE">
      <w:pPr>
        <w:pStyle w:val="rvps2"/>
      </w:pPr>
      <w:bookmarkStart w:id="226" w:name="n77"/>
      <w:bookmarkEnd w:id="226"/>
      <w:r>
        <w:t xml:space="preserve">4. Для надання трудовим мігрантам можливості ознайомитися до їх повернення з держави перебування з умовами повернення на запит заінтересованої особи надається інформація </w:t>
      </w:r>
      <w:proofErr w:type="gramStart"/>
      <w:r>
        <w:t>про</w:t>
      </w:r>
      <w:proofErr w:type="gramEnd"/>
      <w:r>
        <w:t>:</w:t>
      </w:r>
    </w:p>
    <w:p w:rsidR="00220FDE" w:rsidRDefault="00220FDE" w:rsidP="00220FDE">
      <w:pPr>
        <w:pStyle w:val="rvps2"/>
      </w:pPr>
      <w:bookmarkStart w:id="227" w:name="n78"/>
      <w:bookmarkEnd w:id="227"/>
      <w:r>
        <w:t>1) можливості та умови працевлаштування в Украї</w:t>
      </w:r>
      <w:proofErr w:type="gramStart"/>
      <w:r>
        <w:t>н</w:t>
      </w:r>
      <w:proofErr w:type="gramEnd"/>
      <w:r>
        <w:t>і;</w:t>
      </w:r>
    </w:p>
    <w:p w:rsidR="00220FDE" w:rsidRDefault="00220FDE" w:rsidP="00220FDE">
      <w:pPr>
        <w:pStyle w:val="rvps2"/>
      </w:pPr>
      <w:bookmarkStart w:id="228" w:name="n79"/>
      <w:bookmarkEnd w:id="228"/>
      <w:r>
        <w:t>2) допомогу, що надається для економічної реінтеграції;</w:t>
      </w:r>
    </w:p>
    <w:p w:rsidR="00220FDE" w:rsidRDefault="00220FDE" w:rsidP="00220FDE">
      <w:pPr>
        <w:pStyle w:val="rvps2"/>
      </w:pPr>
      <w:bookmarkStart w:id="229" w:name="n80"/>
      <w:bookmarkEnd w:id="229"/>
      <w:r>
        <w:t xml:space="preserve">3) збереження прав, набутих за кордоном у сфері </w:t>
      </w:r>
      <w:proofErr w:type="gramStart"/>
      <w:r>
        <w:t>соц</w:t>
      </w:r>
      <w:proofErr w:type="gramEnd"/>
      <w:r>
        <w:t>іального забезпечення;</w:t>
      </w:r>
    </w:p>
    <w:p w:rsidR="00220FDE" w:rsidRDefault="00220FDE" w:rsidP="00220FDE">
      <w:pPr>
        <w:pStyle w:val="rvps2"/>
      </w:pPr>
      <w:bookmarkStart w:id="230" w:name="n81"/>
      <w:bookmarkEnd w:id="230"/>
      <w:r>
        <w:t xml:space="preserve">4) загальнообов’язкове державне </w:t>
      </w:r>
      <w:proofErr w:type="gramStart"/>
      <w:r>
        <w:t>соц</w:t>
      </w:r>
      <w:proofErr w:type="gramEnd"/>
      <w:r>
        <w:t>іальне страхування;</w:t>
      </w:r>
    </w:p>
    <w:p w:rsidR="00220FDE" w:rsidRDefault="00220FDE" w:rsidP="00220FDE">
      <w:pPr>
        <w:pStyle w:val="rvps2"/>
      </w:pPr>
      <w:bookmarkStart w:id="231" w:name="n82"/>
      <w:bookmarkEnd w:id="231"/>
      <w:r>
        <w:t>5) заходи, яких необхідно вжити для полегшення пошуку житла;</w:t>
      </w:r>
    </w:p>
    <w:p w:rsidR="00220FDE" w:rsidRPr="00037B9F" w:rsidRDefault="00220FDE" w:rsidP="00220FDE">
      <w:pPr>
        <w:pStyle w:val="rvps2"/>
        <w:rPr>
          <w:b/>
        </w:rPr>
      </w:pPr>
      <w:bookmarkStart w:id="232" w:name="n83"/>
      <w:bookmarkEnd w:id="232"/>
      <w:r w:rsidRPr="00037B9F">
        <w:rPr>
          <w:b/>
        </w:rPr>
        <w:t xml:space="preserve">6) встановлення еквівалентності професійних кваліфікацій, отриманих за кордоном, а також про </w:t>
      </w:r>
      <w:proofErr w:type="gramStart"/>
      <w:r w:rsidRPr="00037B9F">
        <w:rPr>
          <w:b/>
        </w:rPr>
        <w:t>будь-як</w:t>
      </w:r>
      <w:proofErr w:type="gramEnd"/>
      <w:r w:rsidRPr="00037B9F">
        <w:rPr>
          <w:b/>
        </w:rPr>
        <w:t>і іспити, які необхідно скласти для забезпечення їх офіційного визнання;</w:t>
      </w:r>
    </w:p>
    <w:p w:rsidR="00220FDE" w:rsidRPr="00037B9F" w:rsidRDefault="00220FDE" w:rsidP="00220FDE">
      <w:pPr>
        <w:pStyle w:val="rvps2"/>
        <w:rPr>
          <w:b/>
        </w:rPr>
      </w:pPr>
      <w:bookmarkStart w:id="233" w:name="n84"/>
      <w:bookmarkEnd w:id="233"/>
      <w:r w:rsidRPr="00037B9F">
        <w:rPr>
          <w:b/>
        </w:rPr>
        <w:t xml:space="preserve">7) встановлення еквівалентності освітніх кваліфікацій для надання дітям трудових мігрантів можливості бути прийнятими до </w:t>
      </w:r>
      <w:proofErr w:type="gramStart"/>
      <w:r w:rsidRPr="00037B9F">
        <w:rPr>
          <w:b/>
        </w:rPr>
        <w:t>школи в</w:t>
      </w:r>
      <w:proofErr w:type="gramEnd"/>
      <w:r w:rsidRPr="00037B9F">
        <w:rPr>
          <w:b/>
        </w:rPr>
        <w:t xml:space="preserve"> той самий клас, який вони відвідували в державі перебування.</w:t>
      </w:r>
    </w:p>
    <w:p w:rsidR="00220FDE" w:rsidRPr="00220FDE" w:rsidRDefault="00220FDE" w:rsidP="00220FDE">
      <w:pPr>
        <w:pStyle w:val="rvps2"/>
      </w:pPr>
      <w:bookmarkStart w:id="234" w:name="n85"/>
      <w:bookmarkEnd w:id="234"/>
    </w:p>
    <w:tbl>
      <w:tblPr>
        <w:tblW w:w="5000" w:type="pct"/>
        <w:tblCellSpacing w:w="0" w:type="dxa"/>
        <w:tblCellMar>
          <w:left w:w="0" w:type="dxa"/>
          <w:right w:w="0" w:type="dxa"/>
        </w:tblCellMar>
        <w:tblLook w:val="04A0"/>
      </w:tblPr>
      <w:tblGrid>
        <w:gridCol w:w="9355"/>
      </w:tblGrid>
      <w:tr w:rsidR="00FF3C54" w:rsidRPr="00FF3C54" w:rsidTr="00FF3C54">
        <w:trPr>
          <w:tblCellSpacing w:w="0" w:type="dxa"/>
        </w:trPr>
        <w:tc>
          <w:tcPr>
            <w:tcW w:w="0" w:type="auto"/>
            <w:hideMark/>
          </w:tcPr>
          <w:p w:rsidR="00FF3C54" w:rsidRPr="00FF3C54" w:rsidRDefault="00FF3C54" w:rsidP="00FF3C54">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FF3C54">
              <w:rPr>
                <w:rFonts w:ascii="Times New Roman" w:eastAsia="Times New Roman" w:hAnsi="Times New Roman" w:cs="Times New Roman"/>
                <w:b/>
                <w:sz w:val="28"/>
                <w:szCs w:val="28"/>
              </w:rPr>
              <w:t>ЗАКОН УКРАЇНИ</w:t>
            </w:r>
          </w:p>
        </w:tc>
      </w:tr>
    </w:tbl>
    <w:p w:rsidR="00FF3C54" w:rsidRPr="00FF3C54" w:rsidRDefault="00FF3C54" w:rsidP="00FF3C54">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r w:rsidRPr="00FF3C54">
        <w:rPr>
          <w:rFonts w:ascii="Times New Roman" w:eastAsia="Times New Roman" w:hAnsi="Times New Roman" w:cs="Times New Roman"/>
          <w:b/>
          <w:sz w:val="28"/>
          <w:szCs w:val="28"/>
        </w:rPr>
        <w:t>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r>
        <w:rPr>
          <w:rFonts w:ascii="Times New Roman" w:eastAsia="Times New Roman" w:hAnsi="Times New Roman" w:cs="Times New Roman"/>
          <w:b/>
          <w:sz w:val="28"/>
          <w:szCs w:val="28"/>
          <w:lang w:val="uk-UA"/>
        </w:rPr>
        <w:t>»</w:t>
      </w:r>
    </w:p>
    <w:p w:rsidR="00FF3C54" w:rsidRDefault="00FF3C54" w:rsidP="00FF3C54">
      <w:pPr>
        <w:spacing w:before="100" w:beforeAutospacing="1" w:after="100" w:afterAutospacing="1" w:line="240" w:lineRule="auto"/>
        <w:rPr>
          <w:rFonts w:ascii="Times New Roman" w:eastAsia="Times New Roman" w:hAnsi="Times New Roman" w:cs="Times New Roman"/>
          <w:b/>
          <w:sz w:val="28"/>
          <w:szCs w:val="28"/>
          <w:lang w:val="uk-UA"/>
        </w:rPr>
      </w:pPr>
      <w:r w:rsidRPr="00FF3C54">
        <w:rPr>
          <w:rFonts w:ascii="Times New Roman" w:eastAsia="Times New Roman" w:hAnsi="Times New Roman" w:cs="Times New Roman"/>
          <w:b/>
          <w:sz w:val="28"/>
          <w:szCs w:val="28"/>
        </w:rPr>
        <w:t>(Відомості Верховно</w:t>
      </w:r>
      <w:proofErr w:type="gramStart"/>
      <w:r w:rsidRPr="00FF3C54">
        <w:rPr>
          <w:rFonts w:ascii="Times New Roman" w:eastAsia="Times New Roman" w:hAnsi="Times New Roman" w:cs="Times New Roman"/>
          <w:b/>
          <w:sz w:val="28"/>
          <w:szCs w:val="28"/>
        </w:rPr>
        <w:t>ї</w:t>
      </w:r>
      <w:r>
        <w:rPr>
          <w:rFonts w:ascii="Times New Roman" w:eastAsia="Times New Roman" w:hAnsi="Times New Roman" w:cs="Times New Roman"/>
          <w:b/>
          <w:sz w:val="28"/>
          <w:szCs w:val="28"/>
          <w:lang w:val="uk-UA"/>
        </w:rPr>
        <w:t xml:space="preserve"> </w:t>
      </w:r>
      <w:r w:rsidRPr="00FF3C54">
        <w:rPr>
          <w:rFonts w:ascii="Times New Roman" w:eastAsia="Times New Roman" w:hAnsi="Times New Roman" w:cs="Times New Roman"/>
          <w:b/>
          <w:sz w:val="28"/>
          <w:szCs w:val="28"/>
        </w:rPr>
        <w:t xml:space="preserve"> Р</w:t>
      </w:r>
      <w:proofErr w:type="gramEnd"/>
      <w:r w:rsidRPr="00FF3C54">
        <w:rPr>
          <w:rFonts w:ascii="Times New Roman" w:eastAsia="Times New Roman" w:hAnsi="Times New Roman" w:cs="Times New Roman"/>
          <w:b/>
          <w:sz w:val="28"/>
          <w:szCs w:val="28"/>
        </w:rPr>
        <w:t>ади (ВВР), 2014, № 1, ст.6)</w:t>
      </w:r>
    </w:p>
    <w:p w:rsidR="00FF3C54" w:rsidRPr="00FF3C54" w:rsidRDefault="00FF3C54" w:rsidP="00FF3C54">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hyperlink r:id="rId83" w:history="1">
        <w:r w:rsidRPr="009711C6">
          <w:rPr>
            <w:rStyle w:val="a3"/>
            <w:rFonts w:ascii="Times New Roman" w:eastAsia="Times New Roman" w:hAnsi="Times New Roman" w:cs="Times New Roman"/>
            <w:b/>
            <w:sz w:val="28"/>
            <w:szCs w:val="28"/>
            <w:lang w:val="uk-UA"/>
          </w:rPr>
          <w:t>http://zakon2.rada.gov.ua/laws/show/5499-17</w:t>
        </w:r>
      </w:hyperlink>
      <w:r>
        <w:rPr>
          <w:rFonts w:ascii="Times New Roman" w:eastAsia="Times New Roman" w:hAnsi="Times New Roman" w:cs="Times New Roman"/>
          <w:b/>
          <w:sz w:val="28"/>
          <w:szCs w:val="28"/>
          <w:lang w:val="uk-UA"/>
        </w:rPr>
        <w:t xml:space="preserve">) </w:t>
      </w:r>
    </w:p>
    <w:p w:rsidR="00AC53EA" w:rsidRDefault="00FF3C54" w:rsidP="00FF3C54">
      <w:pPr>
        <w:pStyle w:val="rvps2"/>
        <w:rPr>
          <w:b/>
          <w:sz w:val="28"/>
          <w:szCs w:val="28"/>
          <w:lang w:val="uk-UA"/>
        </w:rPr>
      </w:pPr>
      <w:r w:rsidRPr="00FF3C54">
        <w:rPr>
          <w:rStyle w:val="rvts9"/>
          <w:b/>
          <w:sz w:val="28"/>
          <w:szCs w:val="28"/>
          <w:lang w:val="uk-UA"/>
        </w:rPr>
        <w:t>Стаття 2</w:t>
      </w:r>
      <w:r w:rsidRPr="00FF3C54">
        <w:rPr>
          <w:b/>
          <w:sz w:val="28"/>
          <w:szCs w:val="28"/>
          <w:lang w:val="uk-UA"/>
        </w:rPr>
        <w:t>. Формування державного замовлення</w:t>
      </w:r>
      <w:bookmarkStart w:id="235" w:name="n13"/>
      <w:bookmarkEnd w:id="235"/>
    </w:p>
    <w:p w:rsidR="00FF3C54" w:rsidRDefault="00FF3C54" w:rsidP="00FF3C54">
      <w:pPr>
        <w:pStyle w:val="rvps2"/>
        <w:rPr>
          <w:lang w:val="uk-UA"/>
        </w:rPr>
      </w:pPr>
      <w:r w:rsidRPr="00FF3C54">
        <w:rPr>
          <w:lang w:val="uk-UA"/>
        </w:rPr>
        <w:lastRenderedPageBreak/>
        <w:t>2. Середньостроковий прогноз потреби у фахівцях та робітничих кадрах на ринку праці (далі - середньостроковий прогноз) складається центральним органом виконавчої влади, що забезпечує формування та реалізує державну політику у сфері державного замовлення, на підставі даних, наданих центральним органом виконавчої влади, що забезпечує реалізацію державної політики у сфері статистики, з урахуванням пропозицій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Національної академії наук України, галузевих національних академій наук, інших бюджетних установ, спільним представницьким органом всеукраїнських профспілок та профспілкових об’єднань, а також спільним представницьким органом сторони роботодавців на національному рівні.</w:t>
      </w:r>
    </w:p>
    <w:p w:rsidR="00FF3C54" w:rsidRPr="00FF3C54" w:rsidRDefault="00FF3C54" w:rsidP="00FF3C54">
      <w:pPr>
        <w:pStyle w:val="rvps2"/>
        <w:rPr>
          <w:lang w:val="uk-UA"/>
        </w:rPr>
      </w:pPr>
      <w:r>
        <w:rPr>
          <w:lang w:val="uk-UA"/>
        </w:rPr>
        <w:t>4.</w:t>
      </w:r>
      <w:r w:rsidRPr="00FF3C54">
        <w:rPr>
          <w:lang w:val="uk-UA"/>
        </w:rPr>
        <w:t xml:space="preserve"> Державні замовники після набрання чинності законом про Державний бюджет України на відповідний рік подають центральному органу виконавчої влади, що забезпечує формування та реалізує державну політику у сфері державного замовлення, пропозиції до проекту державного замовлення на плановий рік з визначенням показників середньорічної чисельності, орієнтовної середньої вартості підготовки одного кваліфікованого робітника, фахівця, аспіранта, докторанта, а також обсягів видатків, передбачених Державним бюджетом України на зазначені цілі, та відповідні обґрунтування щодо наданих пропозицій.</w:t>
      </w:r>
    </w:p>
    <w:p w:rsidR="00FF3C54" w:rsidRPr="00FF3C54" w:rsidRDefault="00FF3C54" w:rsidP="00FF3C54">
      <w:pPr>
        <w:pStyle w:val="rvps2"/>
        <w:rPr>
          <w:lang w:val="uk-UA"/>
        </w:rPr>
      </w:pPr>
      <w:bookmarkStart w:id="236" w:name="n20"/>
      <w:bookmarkEnd w:id="236"/>
      <w:r w:rsidRPr="00FF3C54">
        <w:rPr>
          <w:lang w:val="uk-UA"/>
        </w:rPr>
        <w:t xml:space="preserve">5. Орієнтовна середня вартість підготовки одного кваліфікованого робітника, фахівця, аспіранта, докторанта розраховується відповідно до </w:t>
      </w:r>
      <w:hyperlink r:id="rId84" w:anchor="n8" w:tgtFrame="_blank" w:history="1">
        <w:r w:rsidRPr="00FF3C54">
          <w:rPr>
            <w:rStyle w:val="a3"/>
            <w:lang w:val="uk-UA"/>
          </w:rPr>
          <w:t>методики</w:t>
        </w:r>
      </w:hyperlink>
      <w:r w:rsidRPr="00FF3C54">
        <w:rPr>
          <w:lang w:val="uk-UA"/>
        </w:rPr>
        <w:t>, затвердженої Кабінетом Міністрів України.</w:t>
      </w:r>
    </w:p>
    <w:p w:rsidR="00FF3C54" w:rsidRDefault="00FF3C54" w:rsidP="00FF3C54">
      <w:pPr>
        <w:pStyle w:val="rvps2"/>
      </w:pPr>
      <w:bookmarkStart w:id="237" w:name="n21"/>
      <w:bookmarkEnd w:id="237"/>
      <w:r>
        <w:t xml:space="preserve">6. </w:t>
      </w:r>
      <w:hyperlink r:id="rId85" w:anchor="n12" w:tgtFrame="_blank" w:history="1">
        <w:r>
          <w:rPr>
            <w:rStyle w:val="a3"/>
          </w:rPr>
          <w:t>Порядок формування державного замовлення</w:t>
        </w:r>
      </w:hyperlink>
      <w:r>
        <w:t>, який передбача</w:t>
      </w:r>
      <w:proofErr w:type="gramStart"/>
      <w:r>
        <w:t>є,</w:t>
      </w:r>
      <w:proofErr w:type="gramEnd"/>
      <w:r>
        <w:t xml:space="preserve"> зокрема, механізм складення середньострокового прогнозу, затверджується Кабінетом Міністрів України.</w:t>
      </w:r>
    </w:p>
    <w:p w:rsidR="00FF3C54" w:rsidRPr="00FF3C54" w:rsidRDefault="00FF3C54" w:rsidP="00FF3C54">
      <w:pPr>
        <w:pStyle w:val="rvps2"/>
        <w:rPr>
          <w:lang w:val="uk-UA"/>
        </w:rPr>
      </w:pPr>
      <w:r>
        <w:t xml:space="preserve">7. Державне замовлення разом з прогнозними загальними обсягами натуральних показників державного замовлення за освітньо-кваліфікаційними та науковими </w:t>
      </w:r>
      <w:proofErr w:type="gramStart"/>
      <w:r>
        <w:t>р</w:t>
      </w:r>
      <w:proofErr w:type="gramEnd"/>
      <w:r>
        <w:t>івнями на наступні за плановим два бюджетні періоди щороку затверджуються окремим рішенням Кабінету Міністрів України.</w:t>
      </w:r>
    </w:p>
    <w:tbl>
      <w:tblPr>
        <w:tblW w:w="5000" w:type="pct"/>
        <w:tblCellSpacing w:w="0" w:type="dxa"/>
        <w:tblCellMar>
          <w:left w:w="0" w:type="dxa"/>
          <w:right w:w="0" w:type="dxa"/>
        </w:tblCellMar>
        <w:tblLook w:val="04A0"/>
      </w:tblPr>
      <w:tblGrid>
        <w:gridCol w:w="9355"/>
      </w:tblGrid>
      <w:tr w:rsidR="00BF5FE3" w:rsidRPr="00BF5FE3" w:rsidTr="00BF5FE3">
        <w:trPr>
          <w:tblCellSpacing w:w="0" w:type="dxa"/>
        </w:trPr>
        <w:tc>
          <w:tcPr>
            <w:tcW w:w="0" w:type="auto"/>
            <w:hideMark/>
          </w:tcPr>
          <w:p w:rsidR="00BF5FE3" w:rsidRPr="00BF5FE3" w:rsidRDefault="00BF5FE3" w:rsidP="00BF5FE3">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BF5FE3">
              <w:rPr>
                <w:rFonts w:ascii="Times New Roman" w:eastAsia="Times New Roman" w:hAnsi="Times New Roman" w:cs="Times New Roman"/>
                <w:b/>
                <w:sz w:val="28"/>
                <w:szCs w:val="28"/>
              </w:rPr>
              <w:t>ЗАКОН УКРАЇНИ</w:t>
            </w:r>
          </w:p>
        </w:tc>
      </w:tr>
    </w:tbl>
    <w:p w:rsidR="00BF5FE3" w:rsidRPr="00BF5FE3" w:rsidRDefault="00BF5FE3" w:rsidP="00BF5FE3">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BF5FE3">
        <w:rPr>
          <w:rFonts w:ascii="Times New Roman" w:eastAsia="Times New Roman" w:hAnsi="Times New Roman" w:cs="Times New Roman"/>
          <w:b/>
          <w:sz w:val="28"/>
          <w:szCs w:val="28"/>
        </w:rPr>
        <w:t>Про оплату праці</w:t>
      </w:r>
      <w:r>
        <w:rPr>
          <w:rFonts w:ascii="Times New Roman" w:eastAsia="Times New Roman" w:hAnsi="Times New Roman" w:cs="Times New Roman"/>
          <w:b/>
          <w:sz w:val="28"/>
          <w:szCs w:val="28"/>
          <w:lang w:val="uk-UA"/>
        </w:rPr>
        <w:t>»</w:t>
      </w:r>
    </w:p>
    <w:p w:rsidR="00BF5FE3" w:rsidRDefault="00BF5FE3" w:rsidP="00BF5FE3">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BF5FE3">
        <w:rPr>
          <w:rFonts w:ascii="Times New Roman" w:eastAsia="Times New Roman" w:hAnsi="Times New Roman" w:cs="Times New Roman"/>
          <w:b/>
          <w:sz w:val="28"/>
          <w:szCs w:val="28"/>
        </w:rPr>
        <w:t>(Відомості Верховно</w:t>
      </w:r>
      <w:proofErr w:type="gramStart"/>
      <w:r w:rsidRPr="00BF5FE3">
        <w:rPr>
          <w:rFonts w:ascii="Times New Roman" w:eastAsia="Times New Roman" w:hAnsi="Times New Roman" w:cs="Times New Roman"/>
          <w:b/>
          <w:sz w:val="28"/>
          <w:szCs w:val="28"/>
        </w:rPr>
        <w:t>ї Р</w:t>
      </w:r>
      <w:proofErr w:type="gramEnd"/>
      <w:r w:rsidRPr="00BF5FE3">
        <w:rPr>
          <w:rFonts w:ascii="Times New Roman" w:eastAsia="Times New Roman" w:hAnsi="Times New Roman" w:cs="Times New Roman"/>
          <w:b/>
          <w:sz w:val="28"/>
          <w:szCs w:val="28"/>
        </w:rPr>
        <w:t>ади України (ВВР), 1995, № 17, ст.121)</w:t>
      </w:r>
    </w:p>
    <w:p w:rsidR="00BF5FE3" w:rsidRPr="00BF5FE3" w:rsidRDefault="00BF5FE3" w:rsidP="00BF5FE3">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hyperlink r:id="rId86" w:history="1">
        <w:r w:rsidRPr="009711C6">
          <w:rPr>
            <w:rStyle w:val="a3"/>
            <w:rFonts w:ascii="Times New Roman" w:eastAsia="Times New Roman" w:hAnsi="Times New Roman" w:cs="Times New Roman"/>
            <w:b/>
            <w:sz w:val="28"/>
            <w:szCs w:val="28"/>
            <w:lang w:val="uk-UA"/>
          </w:rPr>
          <w:t>http://zakon3.rada.gov.ua/laws/show/108/95-%D0%B2%D1%80</w:t>
        </w:r>
      </w:hyperlink>
      <w:r>
        <w:rPr>
          <w:rFonts w:ascii="Times New Roman" w:eastAsia="Times New Roman" w:hAnsi="Times New Roman" w:cs="Times New Roman"/>
          <w:b/>
          <w:sz w:val="28"/>
          <w:szCs w:val="28"/>
          <w:lang w:val="uk-UA"/>
        </w:rPr>
        <w:t xml:space="preserve">) </w:t>
      </w:r>
    </w:p>
    <w:p w:rsidR="00BF5FE3" w:rsidRPr="00BF5FE3" w:rsidRDefault="00BF5FE3" w:rsidP="00BF5FE3">
      <w:pPr>
        <w:pStyle w:val="rvps2"/>
        <w:rPr>
          <w:b/>
          <w:sz w:val="28"/>
          <w:szCs w:val="28"/>
          <w:lang w:val="uk-UA"/>
        </w:rPr>
      </w:pPr>
      <w:r w:rsidRPr="00BF5FE3">
        <w:rPr>
          <w:rStyle w:val="rvts9"/>
          <w:b/>
          <w:sz w:val="28"/>
          <w:szCs w:val="28"/>
          <w:lang w:val="uk-UA"/>
        </w:rPr>
        <w:t>Стаття 6.</w:t>
      </w:r>
      <w:r w:rsidRPr="00BF5FE3">
        <w:rPr>
          <w:b/>
          <w:sz w:val="28"/>
          <w:szCs w:val="28"/>
          <w:lang w:val="uk-UA"/>
        </w:rPr>
        <w:t xml:space="preserve"> Системи оплати праці</w:t>
      </w:r>
    </w:p>
    <w:p w:rsidR="00BF5FE3" w:rsidRPr="00BF5FE3" w:rsidRDefault="00BF5FE3" w:rsidP="00BF5FE3">
      <w:pPr>
        <w:pStyle w:val="rvps2"/>
        <w:rPr>
          <w:lang w:val="uk-UA"/>
        </w:rPr>
      </w:pPr>
      <w:r w:rsidRPr="00BF5FE3">
        <w:rPr>
          <w:lang w:val="uk-UA"/>
        </w:rPr>
        <w:t>Системами оплати праці є тарифна та інші системи, що формуються на оцінках складності виконуваних робіт і кваліфікації працівників.</w:t>
      </w:r>
    </w:p>
    <w:p w:rsidR="00BF5FE3" w:rsidRPr="00BF5FE3" w:rsidRDefault="00BF5FE3" w:rsidP="00BF5FE3">
      <w:pPr>
        <w:pStyle w:val="rvps2"/>
        <w:rPr>
          <w:b/>
        </w:rPr>
      </w:pPr>
      <w:bookmarkStart w:id="238" w:name="n207"/>
      <w:bookmarkEnd w:id="238"/>
      <w:r>
        <w:t>Тарифна система оплати праці включа</w:t>
      </w:r>
      <w:proofErr w:type="gramStart"/>
      <w:r>
        <w:t>є:</w:t>
      </w:r>
      <w:proofErr w:type="gramEnd"/>
      <w:r>
        <w:t xml:space="preserve"> тарифні сітки, тарифні ставки, схеми посадових окладів і </w:t>
      </w:r>
      <w:r w:rsidRPr="00BF5FE3">
        <w:rPr>
          <w:b/>
        </w:rPr>
        <w:t>професійні стандарти (кваліфікаційні характеристики).</w:t>
      </w:r>
    </w:p>
    <w:p w:rsidR="00BF5FE3" w:rsidRDefault="00BF5FE3" w:rsidP="00BF5FE3">
      <w:pPr>
        <w:pStyle w:val="rvps2"/>
      </w:pPr>
      <w:bookmarkStart w:id="239" w:name="n208"/>
      <w:bookmarkEnd w:id="239"/>
      <w:r>
        <w:lastRenderedPageBreak/>
        <w:t xml:space="preserve">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w:t>
      </w:r>
      <w:proofErr w:type="gramStart"/>
      <w:r>
        <w:t>с</w:t>
      </w:r>
      <w:proofErr w:type="gramEnd"/>
      <w:r>
        <w:t>ітки. Вона є основою для формування та диференціації розмі</w:t>
      </w:r>
      <w:proofErr w:type="gramStart"/>
      <w:r>
        <w:t>р</w:t>
      </w:r>
      <w:proofErr w:type="gramEnd"/>
      <w:r>
        <w:t>ів заробітної плати.</w:t>
      </w:r>
    </w:p>
    <w:p w:rsidR="00BF5FE3" w:rsidRDefault="00BF5FE3" w:rsidP="00BF5FE3">
      <w:pPr>
        <w:pStyle w:val="rvps2"/>
      </w:pPr>
      <w:bookmarkStart w:id="240" w:name="n209"/>
      <w:bookmarkEnd w:id="240"/>
      <w:r>
        <w:t>Тарифна сітка (схема посадових окладів) формується на основі тарифної ставки робітника першого розряду та міжкваліфікаційних (міжпосадових) спі</w:t>
      </w:r>
      <w:proofErr w:type="gramStart"/>
      <w:r>
        <w:t>вв</w:t>
      </w:r>
      <w:proofErr w:type="gramEnd"/>
      <w:r>
        <w:t>ідношень розмірів тарифних ставок (посадових окладів).</w:t>
      </w:r>
    </w:p>
    <w:p w:rsidR="00BF5FE3" w:rsidRDefault="00BF5FE3" w:rsidP="00BF5FE3">
      <w:pPr>
        <w:pStyle w:val="rvps2"/>
      </w:pPr>
      <w:bookmarkStart w:id="241" w:name="n210"/>
      <w:bookmarkEnd w:id="241"/>
      <w:r>
        <w:t xml:space="preserve">Схема посадових окладів (тарифних ставок) працівників установ, закладів та організацій, що фінансуються з бюджету, формується </w:t>
      </w:r>
      <w:proofErr w:type="gramStart"/>
      <w:r>
        <w:t>на</w:t>
      </w:r>
      <w:proofErr w:type="gramEnd"/>
      <w:r>
        <w:t xml:space="preserve"> основі:</w:t>
      </w:r>
    </w:p>
    <w:p w:rsidR="00BF5FE3" w:rsidRDefault="00BF5FE3" w:rsidP="00BF5FE3">
      <w:pPr>
        <w:pStyle w:val="rvps2"/>
      </w:pPr>
      <w:bookmarkStart w:id="242" w:name="n211"/>
      <w:bookmarkEnd w:id="242"/>
      <w:r>
        <w:t>мінімального розміру посадового окладу (тарифної ставки), встановленого Кабінетом Міні</w:t>
      </w:r>
      <w:proofErr w:type="gramStart"/>
      <w:r>
        <w:t>стр</w:t>
      </w:r>
      <w:proofErr w:type="gramEnd"/>
      <w:r>
        <w:t xml:space="preserve">ів України; </w:t>
      </w:r>
    </w:p>
    <w:p w:rsidR="00BF5FE3" w:rsidRDefault="00BF5FE3" w:rsidP="00BF5FE3">
      <w:pPr>
        <w:pStyle w:val="rvps2"/>
      </w:pPr>
      <w:bookmarkStart w:id="243" w:name="n212"/>
      <w:bookmarkEnd w:id="243"/>
      <w:r>
        <w:t>міжпосадових (міжкваліфікаційних) спі</w:t>
      </w:r>
      <w:proofErr w:type="gramStart"/>
      <w:r>
        <w:t>вв</w:t>
      </w:r>
      <w:proofErr w:type="gramEnd"/>
      <w:r>
        <w:t>ідношень розмірів посадових окладів (тарифних ставок) і тарифних коефіцієнтів.</w:t>
      </w:r>
    </w:p>
    <w:p w:rsidR="00BF5FE3" w:rsidRDefault="00BF5FE3" w:rsidP="00BF5FE3">
      <w:pPr>
        <w:pStyle w:val="rvps2"/>
      </w:pPr>
      <w:bookmarkStart w:id="244" w:name="n213"/>
      <w:bookmarkEnd w:id="244"/>
      <w:r>
        <w:t>Мінімальний посадовий оклад (тарифна ставка) встановлюється у розмі</w:t>
      </w:r>
      <w:proofErr w:type="gramStart"/>
      <w:r>
        <w:t>р</w:t>
      </w:r>
      <w:proofErr w:type="gramEnd"/>
      <w:r>
        <w:t>і, не меншому за прожитковий мінімум, встановлений для працездатних осіб на 1 січня календарного року.</w:t>
      </w:r>
    </w:p>
    <w:p w:rsidR="00BF5FE3" w:rsidRDefault="00BF5FE3" w:rsidP="00BF5FE3">
      <w:pPr>
        <w:pStyle w:val="rvps2"/>
      </w:pPr>
      <w:bookmarkStart w:id="245" w:name="n214"/>
      <w:bookmarkEnd w:id="245"/>
      <w:r>
        <w:t>Віднесення виконуваних робіт до певних тарифних розрядів і присвоєння кваліфікаційних розряді</w:t>
      </w:r>
      <w:proofErr w:type="gramStart"/>
      <w:r>
        <w:t>в</w:t>
      </w:r>
      <w:proofErr w:type="gramEnd"/>
      <w:r>
        <w:t xml:space="preserve"> </w:t>
      </w:r>
      <w:proofErr w:type="gramStart"/>
      <w:r>
        <w:t>роб</w:t>
      </w:r>
      <w:proofErr w:type="gramEnd"/>
      <w:r>
        <w:t xml:space="preserve">ітникам провадиться роботодавцем згідно з </w:t>
      </w:r>
      <w:r w:rsidRPr="00BF5FE3">
        <w:rPr>
          <w:b/>
        </w:rPr>
        <w:t>професійними стандартами (кваліфікаційними характеристиками)</w:t>
      </w:r>
      <w:r>
        <w:t xml:space="preserve"> за погодженням із виборним органом первинної профспілкової організації (профспілковим представником).</w:t>
      </w:r>
    </w:p>
    <w:p w:rsidR="00BF5FE3" w:rsidRPr="00BF5FE3" w:rsidRDefault="00BF5FE3" w:rsidP="00BF5FE3">
      <w:pPr>
        <w:pStyle w:val="rvps2"/>
        <w:rPr>
          <w:b/>
        </w:rPr>
      </w:pPr>
      <w:bookmarkStart w:id="246" w:name="n215"/>
      <w:bookmarkEnd w:id="246"/>
      <w:r w:rsidRPr="00BF5FE3">
        <w:rPr>
          <w:b/>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w:t>
      </w:r>
      <w:proofErr w:type="gramStart"/>
      <w:r w:rsidRPr="00BF5FE3">
        <w:rPr>
          <w:b/>
        </w:rPr>
        <w:t>в</w:t>
      </w:r>
      <w:proofErr w:type="gramEnd"/>
      <w:r w:rsidRPr="00BF5FE3">
        <w:rPr>
          <w:b/>
        </w:rPr>
        <w:t>.</w:t>
      </w:r>
    </w:p>
    <w:bookmarkStart w:id="247" w:name="n216"/>
    <w:bookmarkEnd w:id="247"/>
    <w:p w:rsidR="00BF5FE3" w:rsidRPr="00BF5FE3" w:rsidRDefault="0078748D" w:rsidP="00BF5FE3">
      <w:pPr>
        <w:pStyle w:val="rvps2"/>
        <w:rPr>
          <w:b/>
        </w:rPr>
      </w:pPr>
      <w:r w:rsidRPr="00BF5FE3">
        <w:rPr>
          <w:b/>
        </w:rPr>
        <w:fldChar w:fldCharType="begin"/>
      </w:r>
      <w:r w:rsidR="00BF5FE3" w:rsidRPr="00BF5FE3">
        <w:rPr>
          <w:b/>
        </w:rPr>
        <w:instrText xml:space="preserve"> HYPERLINK "http://zakon3.rada.gov.ua/laws/show/373-2017-%D0%BF/paran11" \l "n11" \t "_blank" </w:instrText>
      </w:r>
      <w:r w:rsidRPr="00BF5FE3">
        <w:rPr>
          <w:b/>
        </w:rPr>
        <w:fldChar w:fldCharType="separate"/>
      </w:r>
      <w:r w:rsidR="00BF5FE3" w:rsidRPr="00BF5FE3">
        <w:rPr>
          <w:rStyle w:val="a3"/>
          <w:b/>
        </w:rPr>
        <w:t>Порядок розроблення та затвердження професійних стандартів</w:t>
      </w:r>
      <w:r w:rsidRPr="00BF5FE3">
        <w:rPr>
          <w:b/>
        </w:rPr>
        <w:fldChar w:fldCharType="end"/>
      </w:r>
      <w:r w:rsidR="00BF5FE3" w:rsidRPr="00BF5FE3">
        <w:rPr>
          <w:b/>
        </w:rPr>
        <w:t xml:space="preserve"> визначається Кабінетом Міні</w:t>
      </w:r>
      <w:proofErr w:type="gramStart"/>
      <w:r w:rsidR="00BF5FE3" w:rsidRPr="00BF5FE3">
        <w:rPr>
          <w:b/>
        </w:rPr>
        <w:t>стр</w:t>
      </w:r>
      <w:proofErr w:type="gramEnd"/>
      <w:r w:rsidR="00BF5FE3" w:rsidRPr="00BF5FE3">
        <w:rPr>
          <w:b/>
        </w:rPr>
        <w:t>ів України.</w:t>
      </w:r>
    </w:p>
    <w:bookmarkStart w:id="248" w:name="n217"/>
    <w:bookmarkEnd w:id="248"/>
    <w:p w:rsidR="00BF5FE3" w:rsidRPr="00BF5FE3" w:rsidRDefault="0078748D" w:rsidP="00BF5FE3">
      <w:pPr>
        <w:pStyle w:val="rvps2"/>
        <w:rPr>
          <w:b/>
        </w:rPr>
      </w:pPr>
      <w:r w:rsidRPr="00BF5FE3">
        <w:rPr>
          <w:b/>
        </w:rPr>
        <w:fldChar w:fldCharType="begin"/>
      </w:r>
      <w:r w:rsidR="00BF5FE3" w:rsidRPr="00BF5FE3">
        <w:rPr>
          <w:b/>
        </w:rPr>
        <w:instrText xml:space="preserve"> HYPERLINK "http://zakon3.rada.gov.ua/laws/show/z0784-17/paran13" \l "n13" \t "_blank" </w:instrText>
      </w:r>
      <w:r w:rsidRPr="00BF5FE3">
        <w:rPr>
          <w:b/>
        </w:rPr>
        <w:fldChar w:fldCharType="separate"/>
      </w:r>
      <w:r w:rsidR="00BF5FE3" w:rsidRPr="00BF5FE3">
        <w:rPr>
          <w:rStyle w:val="a3"/>
          <w:b/>
        </w:rPr>
        <w:t>Порядок розроблення та затвердження кваліфікаційних характеристик</w:t>
      </w:r>
      <w:r w:rsidRPr="00BF5FE3">
        <w:rPr>
          <w:b/>
        </w:rPr>
        <w:fldChar w:fldCharType="end"/>
      </w:r>
      <w:r w:rsidR="00BF5FE3" w:rsidRPr="00BF5FE3">
        <w:rPr>
          <w:b/>
        </w:rPr>
        <w:t xml:space="preserve"> визначається центральним органом виконавчої влади, що забезпечує формування державної політики у сфері праці та </w:t>
      </w:r>
      <w:proofErr w:type="gramStart"/>
      <w:r w:rsidR="00BF5FE3" w:rsidRPr="00BF5FE3">
        <w:rPr>
          <w:b/>
        </w:rPr>
        <w:t>соц</w:t>
      </w:r>
      <w:proofErr w:type="gramEnd"/>
      <w:r w:rsidR="00BF5FE3" w:rsidRPr="00BF5FE3">
        <w:rPr>
          <w:b/>
        </w:rPr>
        <w:t>іальної політики.</w:t>
      </w:r>
    </w:p>
    <w:p w:rsidR="00BF5FE3" w:rsidRDefault="00BF5FE3" w:rsidP="00BF5FE3">
      <w:pPr>
        <w:pStyle w:val="rvps2"/>
      </w:pPr>
      <w:bookmarkStart w:id="249" w:name="n218"/>
      <w:bookmarkEnd w:id="249"/>
      <w:r>
        <w:t>Колективним договором, а якщо догові</w:t>
      </w:r>
      <w:proofErr w:type="gramStart"/>
      <w:r>
        <w:t>р</w:t>
      </w:r>
      <w:proofErr w:type="gramEnd"/>
      <w:r>
        <w:t xml:space="preserve"> не укладався - актом роботодавця,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rsidR="00BF5FE3" w:rsidRDefault="00BF5FE3" w:rsidP="00BF5FE3">
      <w:pPr>
        <w:pStyle w:val="rvps2"/>
      </w:pPr>
      <w:r>
        <w:rPr>
          <w:rStyle w:val="rvts46"/>
        </w:rPr>
        <w:t xml:space="preserve">{Стаття 6 із змінами, внесеними згідно із Законами </w:t>
      </w:r>
      <w:hyperlink r:id="rId87" w:tgtFrame="_blank" w:history="1">
        <w:r>
          <w:rPr>
            <w:rStyle w:val="a3"/>
          </w:rPr>
          <w:t>№ 1766-III від 01.06.2000</w:t>
        </w:r>
      </w:hyperlink>
      <w:r>
        <w:rPr>
          <w:rStyle w:val="rvts46"/>
        </w:rPr>
        <w:t xml:space="preserve">, </w:t>
      </w:r>
      <w:hyperlink r:id="rId88" w:tgtFrame="_blank" w:history="1">
        <w:r>
          <w:rPr>
            <w:rStyle w:val="a3"/>
          </w:rPr>
          <w:t>№ 2190-IV від 18.11.2004</w:t>
        </w:r>
      </w:hyperlink>
      <w:r>
        <w:rPr>
          <w:rStyle w:val="rvts46"/>
        </w:rPr>
        <w:t xml:space="preserve">, </w:t>
      </w:r>
      <w:hyperlink r:id="rId89" w:anchor="n480" w:tgtFrame="_blank" w:history="1">
        <w:r>
          <w:rPr>
            <w:rStyle w:val="a3"/>
          </w:rPr>
          <w:t>№ 5462-VI від 16.10.2012</w:t>
        </w:r>
      </w:hyperlink>
      <w:r>
        <w:rPr>
          <w:rStyle w:val="rvts46"/>
        </w:rPr>
        <w:t xml:space="preserve">, </w:t>
      </w:r>
      <w:hyperlink r:id="rId90" w:anchor="n954" w:tgtFrame="_blank" w:history="1">
        <w:r>
          <w:rPr>
            <w:rStyle w:val="a3"/>
          </w:rPr>
          <w:t>№ 848-VIII від 26.11.2015</w:t>
        </w:r>
      </w:hyperlink>
      <w:r>
        <w:rPr>
          <w:rStyle w:val="rvts46"/>
        </w:rPr>
        <w:t xml:space="preserve">; в редакції Закону </w:t>
      </w:r>
      <w:hyperlink r:id="rId91" w:anchor="n96" w:tgtFrame="_blank" w:history="1">
        <w:r>
          <w:rPr>
            <w:rStyle w:val="a3"/>
          </w:rPr>
          <w:t xml:space="preserve">№ 1774-VIII </w:t>
        </w:r>
        <w:proofErr w:type="gramStart"/>
        <w:r>
          <w:rPr>
            <w:rStyle w:val="a3"/>
          </w:rPr>
          <w:t>в</w:t>
        </w:r>
        <w:proofErr w:type="gramEnd"/>
        <w:r>
          <w:rPr>
            <w:rStyle w:val="a3"/>
          </w:rPr>
          <w:t>ід 06.12.2016</w:t>
        </w:r>
      </w:hyperlink>
      <w:r>
        <w:rPr>
          <w:rStyle w:val="rvts46"/>
        </w:rPr>
        <w:t>}</w:t>
      </w:r>
    </w:p>
    <w:p w:rsidR="00BF5FE3" w:rsidRPr="00BF5FE3" w:rsidRDefault="00BF5FE3" w:rsidP="00BF5FE3">
      <w:pPr>
        <w:pStyle w:val="rvps2"/>
        <w:rPr>
          <w:b/>
          <w:sz w:val="28"/>
          <w:szCs w:val="28"/>
        </w:rPr>
      </w:pPr>
      <w:r w:rsidRPr="00BF5FE3">
        <w:rPr>
          <w:rStyle w:val="rvts9"/>
          <w:b/>
          <w:sz w:val="28"/>
          <w:szCs w:val="28"/>
        </w:rPr>
        <w:t>Стаття 13</w:t>
      </w:r>
      <w:r w:rsidRPr="00BF5FE3">
        <w:rPr>
          <w:rStyle w:val="rvts37"/>
          <w:b/>
          <w:sz w:val="28"/>
          <w:szCs w:val="28"/>
        </w:rPr>
        <w:t>-1</w:t>
      </w:r>
      <w:r w:rsidRPr="00BF5FE3">
        <w:rPr>
          <w:rStyle w:val="rvts9"/>
          <w:b/>
          <w:sz w:val="28"/>
          <w:szCs w:val="28"/>
        </w:rPr>
        <w:t>.</w:t>
      </w:r>
      <w:r w:rsidRPr="00BF5FE3">
        <w:rPr>
          <w:b/>
          <w:sz w:val="28"/>
          <w:szCs w:val="28"/>
        </w:rPr>
        <w:t xml:space="preserve"> Основні повноваження центрального органу виконавчої влади, що забезпечує формування державної політики у сферах трудових відносин, </w:t>
      </w:r>
      <w:proofErr w:type="gramStart"/>
      <w:r w:rsidRPr="00BF5FE3">
        <w:rPr>
          <w:b/>
          <w:sz w:val="28"/>
          <w:szCs w:val="28"/>
        </w:rPr>
        <w:t>соц</w:t>
      </w:r>
      <w:proofErr w:type="gramEnd"/>
      <w:r w:rsidRPr="00BF5FE3">
        <w:rPr>
          <w:b/>
          <w:sz w:val="28"/>
          <w:szCs w:val="28"/>
        </w:rPr>
        <w:t>іального захисту населення</w:t>
      </w:r>
    </w:p>
    <w:p w:rsidR="00BF5FE3" w:rsidRDefault="00BF5FE3" w:rsidP="00BF5FE3">
      <w:pPr>
        <w:pStyle w:val="rvps2"/>
      </w:pPr>
      <w:r>
        <w:t xml:space="preserve">Центральний орган виконавчої влади, що забезпечує формування та реалізує державну політику у сферах трудових відносин, </w:t>
      </w:r>
      <w:proofErr w:type="gramStart"/>
      <w:r>
        <w:t>соц</w:t>
      </w:r>
      <w:proofErr w:type="gramEnd"/>
      <w:r>
        <w:t>іального захисту населення:</w:t>
      </w:r>
    </w:p>
    <w:p w:rsidR="00BF5FE3" w:rsidRDefault="00BF5FE3" w:rsidP="00BF5FE3">
      <w:pPr>
        <w:pStyle w:val="rvps2"/>
      </w:pPr>
      <w:r>
        <w:lastRenderedPageBreak/>
        <w:t>розробляє нормативно-правові акти з питань умов і розмі</w:t>
      </w:r>
      <w:proofErr w:type="gramStart"/>
      <w:r>
        <w:t>р</w:t>
      </w:r>
      <w:proofErr w:type="gramEnd"/>
      <w:r>
        <w:t>ів оплати праці працівників підприємств, установ та організацій, що фінансуються чи дотуються з бюджету, керівників підприємств, заснованих на державній, комунальній власності;</w:t>
      </w:r>
    </w:p>
    <w:p w:rsidR="00BF5FE3" w:rsidRDefault="00BF5FE3" w:rsidP="00BF5FE3">
      <w:pPr>
        <w:pStyle w:val="rvps2"/>
        <w:rPr>
          <w:b/>
          <w:lang w:val="uk-UA"/>
        </w:rPr>
      </w:pPr>
      <w:bookmarkStart w:id="250" w:name="n86"/>
      <w:bookmarkEnd w:id="250"/>
      <w:r w:rsidRPr="00BF5FE3">
        <w:rPr>
          <w:b/>
        </w:rPr>
        <w:t>здійснює моніторинг у сфері оплати, нормування та стимулювання праці, професійно</w:t>
      </w:r>
      <w:r>
        <w:rPr>
          <w:b/>
        </w:rPr>
        <w:t>ї класифікації робіт і професій</w:t>
      </w:r>
      <w:r>
        <w:rPr>
          <w:b/>
          <w:lang w:val="uk-UA"/>
        </w:rPr>
        <w:t>……….</w:t>
      </w:r>
    </w:p>
    <w:p w:rsidR="002E1CAA" w:rsidRPr="002E1CAA" w:rsidRDefault="002E1CAA" w:rsidP="002E1CAA">
      <w:pPr>
        <w:pStyle w:val="rvps2"/>
        <w:rPr>
          <w:b/>
          <w:sz w:val="28"/>
          <w:szCs w:val="28"/>
        </w:rPr>
      </w:pPr>
      <w:r w:rsidRPr="002E1CAA">
        <w:rPr>
          <w:rStyle w:val="rvts9"/>
          <w:b/>
          <w:sz w:val="28"/>
          <w:szCs w:val="28"/>
        </w:rPr>
        <w:t>Стаття 27.</w:t>
      </w:r>
      <w:r w:rsidRPr="002E1CAA">
        <w:rPr>
          <w:b/>
          <w:sz w:val="28"/>
          <w:szCs w:val="28"/>
        </w:rPr>
        <w:t xml:space="preserve"> Порядок обчислення середньої заробітної плати</w:t>
      </w:r>
    </w:p>
    <w:p w:rsidR="002E1CAA" w:rsidRDefault="002E1CAA" w:rsidP="002E1CAA">
      <w:pPr>
        <w:pStyle w:val="rvps2"/>
      </w:pPr>
      <w:r>
        <w:t>Порядок обчислення середньої заробітної плати працівника у випадках, передбачених законодавством, встановлюється Кабінетом Міні</w:t>
      </w:r>
      <w:proofErr w:type="gramStart"/>
      <w:r>
        <w:t>стр</w:t>
      </w:r>
      <w:proofErr w:type="gramEnd"/>
      <w:r>
        <w:t xml:space="preserve">ів України. Для обчислення пенсій середня заробітна плата визначається відповідно </w:t>
      </w:r>
      <w:proofErr w:type="gramStart"/>
      <w:r>
        <w:t>до</w:t>
      </w:r>
      <w:proofErr w:type="gramEnd"/>
      <w:r>
        <w:t xml:space="preserve"> </w:t>
      </w:r>
      <w:hyperlink r:id="rId92" w:tgtFrame="_blank" w:history="1">
        <w:r>
          <w:rPr>
            <w:rStyle w:val="a3"/>
          </w:rPr>
          <w:t>Закону України</w:t>
        </w:r>
      </w:hyperlink>
      <w:r>
        <w:t xml:space="preserve"> "Про пенсійне забезпечення".</w:t>
      </w:r>
    </w:p>
    <w:p w:rsidR="002E1CAA" w:rsidRPr="002E1CAA" w:rsidRDefault="002E1CAA" w:rsidP="00BF5FE3">
      <w:pPr>
        <w:pStyle w:val="rvps2"/>
        <w:rPr>
          <w:b/>
        </w:rPr>
      </w:pPr>
      <w:r w:rsidRPr="002E1CAA">
        <w:rPr>
          <w:b/>
        </w:rPr>
        <w:t xml:space="preserve">Держава забезпечує щоквартальну </w:t>
      </w:r>
      <w:proofErr w:type="gramStart"/>
      <w:r w:rsidRPr="002E1CAA">
        <w:rPr>
          <w:b/>
        </w:rPr>
        <w:t>п</w:t>
      </w:r>
      <w:proofErr w:type="gramEnd"/>
      <w:r w:rsidRPr="002E1CAA">
        <w:rPr>
          <w:b/>
        </w:rPr>
        <w:t>ідготовку і публікацію статистичних даних про середню заробітну плату і середню тривалість робочого часу по галузях, групах професій і посад, а також щорічну публікацію даних про вартість робочої сили.</w:t>
      </w:r>
    </w:p>
    <w:tbl>
      <w:tblPr>
        <w:tblW w:w="5000" w:type="pct"/>
        <w:tblCellSpacing w:w="0" w:type="dxa"/>
        <w:tblCellMar>
          <w:left w:w="0" w:type="dxa"/>
          <w:right w:w="0" w:type="dxa"/>
        </w:tblCellMar>
        <w:tblLook w:val="04A0"/>
      </w:tblPr>
      <w:tblGrid>
        <w:gridCol w:w="9355"/>
      </w:tblGrid>
      <w:tr w:rsidR="00EC78F8" w:rsidRPr="00EC78F8" w:rsidTr="00EC78F8">
        <w:trPr>
          <w:tblCellSpacing w:w="0" w:type="dxa"/>
        </w:trPr>
        <w:tc>
          <w:tcPr>
            <w:tcW w:w="0" w:type="auto"/>
            <w:hideMark/>
          </w:tcPr>
          <w:p w:rsidR="00EC78F8" w:rsidRPr="00EC78F8" w:rsidRDefault="00EC78F8" w:rsidP="00EC78F8">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EC78F8">
              <w:rPr>
                <w:rFonts w:ascii="Times New Roman" w:eastAsia="Times New Roman" w:hAnsi="Times New Roman" w:cs="Times New Roman"/>
                <w:b/>
                <w:sz w:val="28"/>
                <w:szCs w:val="28"/>
              </w:rPr>
              <w:t>ЗАКОН УКРАЇНИ</w:t>
            </w:r>
          </w:p>
        </w:tc>
      </w:tr>
    </w:tbl>
    <w:p w:rsidR="00EC78F8" w:rsidRPr="00EC78F8" w:rsidRDefault="00EC78F8" w:rsidP="00EC78F8">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EC78F8">
        <w:rPr>
          <w:rFonts w:ascii="Times New Roman" w:eastAsia="Times New Roman" w:hAnsi="Times New Roman" w:cs="Times New Roman"/>
          <w:b/>
          <w:sz w:val="28"/>
          <w:szCs w:val="28"/>
        </w:rPr>
        <w:t>Про технічні регламенти та оцінку відповідності</w:t>
      </w:r>
      <w:r>
        <w:rPr>
          <w:rFonts w:ascii="Times New Roman" w:eastAsia="Times New Roman" w:hAnsi="Times New Roman" w:cs="Times New Roman"/>
          <w:b/>
          <w:sz w:val="28"/>
          <w:szCs w:val="28"/>
          <w:lang w:val="uk-UA"/>
        </w:rPr>
        <w:t>»</w:t>
      </w:r>
    </w:p>
    <w:p w:rsidR="00EC78F8" w:rsidRDefault="00EC78F8" w:rsidP="00EC78F8">
      <w:pPr>
        <w:spacing w:before="100" w:beforeAutospacing="1" w:after="100" w:afterAutospacing="1" w:line="240" w:lineRule="auto"/>
        <w:rPr>
          <w:rFonts w:ascii="Times New Roman" w:eastAsia="Times New Roman" w:hAnsi="Times New Roman" w:cs="Times New Roman"/>
          <w:b/>
          <w:sz w:val="28"/>
          <w:szCs w:val="28"/>
          <w:lang w:val="uk-UA"/>
        </w:rPr>
      </w:pPr>
      <w:bookmarkStart w:id="251" w:name="n781"/>
      <w:bookmarkEnd w:id="251"/>
      <w:r>
        <w:rPr>
          <w:rFonts w:ascii="Times New Roman" w:eastAsia="Times New Roman" w:hAnsi="Times New Roman" w:cs="Times New Roman"/>
          <w:b/>
          <w:sz w:val="28"/>
          <w:szCs w:val="28"/>
          <w:lang w:val="uk-UA"/>
        </w:rPr>
        <w:t xml:space="preserve">               </w:t>
      </w:r>
      <w:r w:rsidRPr="00EC78F8">
        <w:rPr>
          <w:rFonts w:ascii="Times New Roman" w:eastAsia="Times New Roman" w:hAnsi="Times New Roman" w:cs="Times New Roman"/>
          <w:b/>
          <w:sz w:val="28"/>
          <w:szCs w:val="28"/>
        </w:rPr>
        <w:t>(Відомості Верховно</w:t>
      </w:r>
      <w:proofErr w:type="gramStart"/>
      <w:r w:rsidRPr="00EC78F8">
        <w:rPr>
          <w:rFonts w:ascii="Times New Roman" w:eastAsia="Times New Roman" w:hAnsi="Times New Roman" w:cs="Times New Roman"/>
          <w:b/>
          <w:sz w:val="28"/>
          <w:szCs w:val="28"/>
        </w:rPr>
        <w:t>ї Р</w:t>
      </w:r>
      <w:proofErr w:type="gramEnd"/>
      <w:r w:rsidRPr="00EC78F8">
        <w:rPr>
          <w:rFonts w:ascii="Times New Roman" w:eastAsia="Times New Roman" w:hAnsi="Times New Roman" w:cs="Times New Roman"/>
          <w:b/>
          <w:sz w:val="28"/>
          <w:szCs w:val="28"/>
        </w:rPr>
        <w:t>ади (ВВР), 2015, № 14, ст.96)</w:t>
      </w:r>
      <w:r w:rsidRPr="00EC78F8">
        <w:t xml:space="preserve"> </w:t>
      </w:r>
      <w:r>
        <w:rPr>
          <w:lang w:val="uk-UA"/>
        </w:rPr>
        <w:t>(</w:t>
      </w:r>
      <w:hyperlink r:id="rId93" w:history="1">
        <w:r w:rsidRPr="009711C6">
          <w:rPr>
            <w:rStyle w:val="a3"/>
            <w:rFonts w:ascii="Times New Roman" w:eastAsia="Times New Roman" w:hAnsi="Times New Roman" w:cs="Times New Roman"/>
            <w:b/>
            <w:sz w:val="28"/>
            <w:szCs w:val="28"/>
          </w:rPr>
          <w:t>http://zakon2.rada.gov.ua/laws/show/124-19</w:t>
        </w:r>
      </w:hyperlink>
      <w:r>
        <w:rPr>
          <w:rFonts w:ascii="Times New Roman" w:eastAsia="Times New Roman" w:hAnsi="Times New Roman" w:cs="Times New Roman"/>
          <w:b/>
          <w:sz w:val="28"/>
          <w:szCs w:val="28"/>
          <w:lang w:val="uk-UA"/>
        </w:rPr>
        <w:t xml:space="preserve">) </w:t>
      </w:r>
    </w:p>
    <w:p w:rsidR="00EC78F8" w:rsidRPr="00EC78F8" w:rsidRDefault="00EC78F8" w:rsidP="00EC78F8">
      <w:pPr>
        <w:spacing w:before="100" w:beforeAutospacing="1" w:after="100" w:afterAutospacing="1" w:line="240" w:lineRule="auto"/>
        <w:rPr>
          <w:rFonts w:ascii="Times New Roman" w:eastAsia="Times New Roman" w:hAnsi="Times New Roman" w:cs="Times New Roman"/>
          <w:b/>
          <w:sz w:val="28"/>
          <w:szCs w:val="28"/>
          <w:lang w:val="uk-UA"/>
        </w:rPr>
      </w:pPr>
    </w:p>
    <w:p w:rsidR="00EC78F8" w:rsidRPr="00EC78F8" w:rsidRDefault="00EC78F8" w:rsidP="00EC78F8">
      <w:pPr>
        <w:pStyle w:val="rvps2"/>
        <w:rPr>
          <w:b/>
          <w:sz w:val="28"/>
          <w:szCs w:val="28"/>
          <w:lang w:val="uk-UA"/>
        </w:rPr>
      </w:pPr>
      <w:r w:rsidRPr="00EC78F8">
        <w:rPr>
          <w:rStyle w:val="rvts9"/>
          <w:b/>
          <w:sz w:val="28"/>
          <w:szCs w:val="28"/>
          <w:lang w:val="uk-UA"/>
        </w:rPr>
        <w:t>Стаття 26.</w:t>
      </w:r>
      <w:r w:rsidRPr="00EC78F8">
        <w:rPr>
          <w:b/>
          <w:sz w:val="28"/>
          <w:szCs w:val="28"/>
          <w:lang w:val="uk-UA"/>
        </w:rPr>
        <w:t xml:space="preserve"> Визнані незалежні організації</w:t>
      </w:r>
    </w:p>
    <w:p w:rsidR="00EC78F8" w:rsidRPr="00EC78F8" w:rsidRDefault="00EC78F8" w:rsidP="00B465EF">
      <w:pPr>
        <w:pStyle w:val="rvps2"/>
        <w:rPr>
          <w:b/>
          <w:sz w:val="28"/>
          <w:szCs w:val="28"/>
          <w:lang w:val="uk-UA"/>
        </w:rPr>
      </w:pPr>
      <w:bookmarkStart w:id="252" w:name="n278"/>
      <w:bookmarkEnd w:id="252"/>
      <w:r w:rsidRPr="00EC78F8">
        <w:rPr>
          <w:lang w:val="uk-UA"/>
        </w:rPr>
        <w:t>1. Надання статусу визнаних незалежних організацій здійснюється шляхом прийняття органом, що призначає, рішень про призначення визнаних незалежних організацій на здійснення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із зазначеним технічним регламентом.</w:t>
      </w:r>
    </w:p>
    <w:tbl>
      <w:tblPr>
        <w:tblW w:w="5000" w:type="pct"/>
        <w:tblCellSpacing w:w="0" w:type="dxa"/>
        <w:tblCellMar>
          <w:left w:w="0" w:type="dxa"/>
          <w:right w:w="0" w:type="dxa"/>
        </w:tblCellMar>
        <w:tblLook w:val="04A0"/>
      </w:tblPr>
      <w:tblGrid>
        <w:gridCol w:w="9355"/>
      </w:tblGrid>
      <w:tr w:rsidR="00B465EF" w:rsidRPr="00B465EF" w:rsidTr="00B465EF">
        <w:trPr>
          <w:tblCellSpacing w:w="0" w:type="dxa"/>
        </w:trPr>
        <w:tc>
          <w:tcPr>
            <w:tcW w:w="0" w:type="auto"/>
            <w:hideMark/>
          </w:tcPr>
          <w:p w:rsidR="00B465EF" w:rsidRPr="00B465EF" w:rsidRDefault="00B465EF" w:rsidP="00B465E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Pr="00B465EF">
              <w:rPr>
                <w:rFonts w:ascii="Times New Roman" w:eastAsia="Times New Roman" w:hAnsi="Times New Roman" w:cs="Times New Roman"/>
                <w:b/>
                <w:sz w:val="28"/>
                <w:szCs w:val="28"/>
              </w:rPr>
              <w:t>ЗАКОН УКРАЇНИ</w:t>
            </w:r>
          </w:p>
        </w:tc>
      </w:tr>
    </w:tbl>
    <w:p w:rsidR="00B465EF" w:rsidRPr="00B465EF" w:rsidRDefault="00B465EF" w:rsidP="00B465EF">
      <w:pPr>
        <w:spacing w:before="100" w:beforeAutospacing="1" w:after="100" w:afterAutospacing="1"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B465EF">
        <w:rPr>
          <w:rFonts w:ascii="Times New Roman" w:eastAsia="Times New Roman" w:hAnsi="Times New Roman" w:cs="Times New Roman"/>
          <w:b/>
          <w:sz w:val="28"/>
          <w:szCs w:val="28"/>
        </w:rPr>
        <w:t>Про державну службу</w:t>
      </w:r>
      <w:r>
        <w:rPr>
          <w:rFonts w:ascii="Times New Roman" w:eastAsia="Times New Roman" w:hAnsi="Times New Roman" w:cs="Times New Roman"/>
          <w:b/>
          <w:sz w:val="28"/>
          <w:szCs w:val="28"/>
          <w:lang w:val="uk-UA"/>
        </w:rPr>
        <w:t>»</w:t>
      </w:r>
    </w:p>
    <w:p w:rsidR="00B465EF" w:rsidRPr="00B465EF" w:rsidRDefault="00B465EF" w:rsidP="00B465EF">
      <w:pPr>
        <w:spacing w:before="100" w:beforeAutospacing="1" w:after="100" w:afterAutospacing="1" w:line="240" w:lineRule="auto"/>
        <w:rPr>
          <w:rFonts w:ascii="Times New Roman" w:eastAsia="Times New Roman" w:hAnsi="Times New Roman" w:cs="Times New Roman"/>
          <w:b/>
          <w:sz w:val="28"/>
          <w:szCs w:val="28"/>
        </w:rPr>
      </w:pPr>
      <w:bookmarkStart w:id="253" w:name="n1170"/>
      <w:bookmarkEnd w:id="253"/>
      <w:r>
        <w:rPr>
          <w:rFonts w:ascii="Times New Roman" w:eastAsia="Times New Roman" w:hAnsi="Times New Roman" w:cs="Times New Roman"/>
          <w:b/>
          <w:sz w:val="28"/>
          <w:szCs w:val="28"/>
          <w:lang w:val="uk-UA"/>
        </w:rPr>
        <w:t xml:space="preserve">                  </w:t>
      </w:r>
      <w:r w:rsidRPr="00B465EF">
        <w:rPr>
          <w:rFonts w:ascii="Times New Roman" w:eastAsia="Times New Roman" w:hAnsi="Times New Roman" w:cs="Times New Roman"/>
          <w:b/>
          <w:sz w:val="28"/>
          <w:szCs w:val="28"/>
        </w:rPr>
        <w:t>(Відомості Верховно</w:t>
      </w:r>
      <w:proofErr w:type="gramStart"/>
      <w:r w:rsidRPr="00B465EF">
        <w:rPr>
          <w:rFonts w:ascii="Times New Roman" w:eastAsia="Times New Roman" w:hAnsi="Times New Roman" w:cs="Times New Roman"/>
          <w:b/>
          <w:sz w:val="28"/>
          <w:szCs w:val="28"/>
        </w:rPr>
        <w:t>ї Р</w:t>
      </w:r>
      <w:proofErr w:type="gramEnd"/>
      <w:r w:rsidRPr="00B465EF">
        <w:rPr>
          <w:rFonts w:ascii="Times New Roman" w:eastAsia="Times New Roman" w:hAnsi="Times New Roman" w:cs="Times New Roman"/>
          <w:b/>
          <w:sz w:val="28"/>
          <w:szCs w:val="28"/>
        </w:rPr>
        <w:t>ади (ВВР), 2016, № 4, ст.43)</w:t>
      </w:r>
    </w:p>
    <w:p w:rsidR="00734C59" w:rsidRDefault="00B465EF">
      <w:pPr>
        <w:rPr>
          <w:rFonts w:ascii="Times New Roman" w:hAnsi="Times New Roman" w:cs="Times New Roman"/>
          <w:b/>
          <w:sz w:val="28"/>
          <w:szCs w:val="28"/>
          <w:lang w:val="uk-UA"/>
        </w:rPr>
      </w:pPr>
      <w:r>
        <w:rPr>
          <w:rFonts w:ascii="Times New Roman" w:hAnsi="Times New Roman" w:cs="Times New Roman"/>
          <w:b/>
          <w:sz w:val="28"/>
          <w:szCs w:val="28"/>
          <w:lang w:val="uk-UA"/>
        </w:rPr>
        <w:t>(</w:t>
      </w:r>
      <w:hyperlink r:id="rId94" w:history="1">
        <w:r w:rsidRPr="009711C6">
          <w:rPr>
            <w:rStyle w:val="a3"/>
            <w:rFonts w:ascii="Times New Roman" w:hAnsi="Times New Roman" w:cs="Times New Roman"/>
            <w:b/>
            <w:sz w:val="28"/>
            <w:szCs w:val="28"/>
          </w:rPr>
          <w:t>http://zakon2.rada.gov.ua/laws/show/889-19</w:t>
        </w:r>
      </w:hyperlink>
      <w:r>
        <w:rPr>
          <w:rFonts w:ascii="Times New Roman" w:hAnsi="Times New Roman" w:cs="Times New Roman"/>
          <w:b/>
          <w:sz w:val="28"/>
          <w:szCs w:val="28"/>
          <w:lang w:val="uk-UA"/>
        </w:rPr>
        <w:t xml:space="preserve">) </w:t>
      </w:r>
    </w:p>
    <w:p w:rsidR="00B465EF" w:rsidRPr="00B465EF" w:rsidRDefault="00B465EF" w:rsidP="00B465EF">
      <w:pPr>
        <w:pStyle w:val="rvps2"/>
        <w:rPr>
          <w:b/>
          <w:sz w:val="28"/>
          <w:szCs w:val="28"/>
        </w:rPr>
      </w:pPr>
      <w:r w:rsidRPr="00B465EF">
        <w:rPr>
          <w:rStyle w:val="rvts9"/>
          <w:b/>
          <w:sz w:val="28"/>
          <w:szCs w:val="28"/>
        </w:rPr>
        <w:t>Стаття 2.</w:t>
      </w:r>
      <w:r w:rsidRPr="00B465EF">
        <w:rPr>
          <w:b/>
          <w:sz w:val="28"/>
          <w:szCs w:val="28"/>
        </w:rPr>
        <w:t xml:space="preserve"> Визначення термі</w:t>
      </w:r>
      <w:proofErr w:type="gramStart"/>
      <w:r w:rsidRPr="00B465EF">
        <w:rPr>
          <w:b/>
          <w:sz w:val="28"/>
          <w:szCs w:val="28"/>
        </w:rPr>
        <w:t>н</w:t>
      </w:r>
      <w:proofErr w:type="gramEnd"/>
      <w:r w:rsidRPr="00B465EF">
        <w:rPr>
          <w:b/>
          <w:sz w:val="28"/>
          <w:szCs w:val="28"/>
        </w:rPr>
        <w:t>ів</w:t>
      </w:r>
    </w:p>
    <w:p w:rsidR="00B465EF" w:rsidRDefault="00B465EF" w:rsidP="00B465EF">
      <w:pPr>
        <w:pStyle w:val="rvps2"/>
      </w:pPr>
      <w:bookmarkStart w:id="254" w:name="n17"/>
      <w:bookmarkEnd w:id="254"/>
      <w:r>
        <w:t xml:space="preserve">1. У цьому Законі наведені нижче терміни вживаються </w:t>
      </w:r>
      <w:proofErr w:type="gramStart"/>
      <w:r>
        <w:t>в</w:t>
      </w:r>
      <w:proofErr w:type="gramEnd"/>
      <w:r>
        <w:t xml:space="preserve"> такому значенні:</w:t>
      </w:r>
    </w:p>
    <w:p w:rsidR="00B465EF" w:rsidRDefault="00B465EF" w:rsidP="00B465EF">
      <w:pPr>
        <w:pStyle w:val="rvps2"/>
      </w:pPr>
      <w:bookmarkStart w:id="255" w:name="n18"/>
      <w:bookmarkEnd w:id="255"/>
      <w:r>
        <w:t xml:space="preserve">1) </w:t>
      </w:r>
      <w:r w:rsidRPr="00B465EF">
        <w:rPr>
          <w:b/>
        </w:rPr>
        <w:t>безпосередній керівник</w:t>
      </w:r>
      <w:r>
        <w:t xml:space="preserve"> - найближчий керівник, якому прямо </w:t>
      </w:r>
      <w:proofErr w:type="gramStart"/>
      <w:r>
        <w:t>п</w:t>
      </w:r>
      <w:proofErr w:type="gramEnd"/>
      <w:r>
        <w:t>ідпорядкований державний службовець;</w:t>
      </w:r>
    </w:p>
    <w:p w:rsidR="00B465EF" w:rsidRDefault="00B465EF" w:rsidP="00B465EF">
      <w:pPr>
        <w:pStyle w:val="rvps2"/>
      </w:pPr>
      <w:bookmarkStart w:id="256" w:name="n19"/>
      <w:bookmarkEnd w:id="256"/>
      <w:proofErr w:type="gramStart"/>
      <w:r>
        <w:lastRenderedPageBreak/>
        <w:t xml:space="preserve">3) </w:t>
      </w:r>
      <w:r w:rsidRPr="00B465EF">
        <w:rPr>
          <w:b/>
        </w:rPr>
        <w:t>керівник державної служби в державному органі (далі - керівник державної служби)</w:t>
      </w:r>
      <w:r>
        <w:t xml:space="preserve">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roofErr w:type="gramEnd"/>
    </w:p>
    <w:p w:rsidR="00B465EF" w:rsidRDefault="00B465EF" w:rsidP="00B465EF">
      <w:pPr>
        <w:pStyle w:val="rvps2"/>
      </w:pPr>
      <w:r>
        <w:t xml:space="preserve">4) </w:t>
      </w:r>
      <w:r w:rsidRPr="00B465EF">
        <w:rPr>
          <w:b/>
        </w:rPr>
        <w:t>посада державної служби</w:t>
      </w:r>
      <w:r>
        <w:t xml:space="preserve"> - визначена структурою і штатним розписом первинна </w:t>
      </w:r>
      <w:proofErr w:type="gramStart"/>
      <w:r>
        <w:t>структурна</w:t>
      </w:r>
      <w:proofErr w:type="gramEnd"/>
      <w:r>
        <w:t xml:space="preserve"> одиниця державного органу з установленими відповідно до законодавства посадовими обов’язками у межах повноважень, визначених </w:t>
      </w:r>
      <w:hyperlink r:id="rId95" w:anchor="n7" w:history="1">
        <w:r>
          <w:rPr>
            <w:rStyle w:val="a3"/>
          </w:rPr>
          <w:t>частиною першою</w:t>
        </w:r>
      </w:hyperlink>
      <w:r>
        <w:t xml:space="preserve"> статті 1 цього Закону;</w:t>
      </w:r>
    </w:p>
    <w:p w:rsidR="00B465EF" w:rsidRDefault="00B465EF" w:rsidP="00B465EF">
      <w:pPr>
        <w:pStyle w:val="rvps2"/>
      </w:pPr>
      <w:r>
        <w:t xml:space="preserve">5) </w:t>
      </w:r>
      <w:r w:rsidRPr="00B465EF">
        <w:rPr>
          <w:b/>
        </w:rPr>
        <w:t>професійна компетентність</w:t>
      </w:r>
      <w:r>
        <w:t xml:space="preserve"> - здатність особи в межах визначених за посадою повноважень застосовувати </w:t>
      </w:r>
      <w:proofErr w:type="gramStart"/>
      <w:r>
        <w:t>спец</w:t>
      </w:r>
      <w:proofErr w:type="gramEnd"/>
      <w:r>
        <w:t>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B465EF" w:rsidRDefault="00B465EF" w:rsidP="00B465EF">
      <w:pPr>
        <w:pStyle w:val="rvps2"/>
      </w:pPr>
      <w:r>
        <w:t xml:space="preserve">6) </w:t>
      </w:r>
      <w:proofErr w:type="gramStart"/>
      <w:r w:rsidRPr="00B465EF">
        <w:rPr>
          <w:b/>
        </w:rPr>
        <w:t>р</w:t>
      </w:r>
      <w:proofErr w:type="gramEnd"/>
      <w:r w:rsidRPr="00B465EF">
        <w:rPr>
          <w:b/>
        </w:rPr>
        <w:t>івнозначна посада</w:t>
      </w:r>
      <w:r>
        <w:t xml:space="preserve"> - посада державної служби, що належить до однієї групи оплати праці з урахуванням юрисдикції державного органу;</w:t>
      </w:r>
    </w:p>
    <w:p w:rsidR="00B465EF" w:rsidRDefault="00B465EF" w:rsidP="00B465EF">
      <w:pPr>
        <w:pStyle w:val="rvps2"/>
      </w:pPr>
      <w:r>
        <w:t xml:space="preserve">8) </w:t>
      </w:r>
      <w:r w:rsidRPr="00B465EF">
        <w:rPr>
          <w:b/>
        </w:rPr>
        <w:t>функції з обслуговування</w:t>
      </w:r>
      <w:r>
        <w:t xml:space="preserve">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96" w:anchor="n7" w:history="1">
        <w:r>
          <w:rPr>
            <w:rStyle w:val="a3"/>
          </w:rPr>
          <w:t>частиною першою</w:t>
        </w:r>
      </w:hyperlink>
      <w:r>
        <w:t xml:space="preserve"> статті 1 цього Закону;</w:t>
      </w:r>
    </w:p>
    <w:p w:rsidR="00B465EF" w:rsidRDefault="00B465EF" w:rsidP="00B465EF">
      <w:pPr>
        <w:pStyle w:val="rvps2"/>
      </w:pPr>
      <w:r>
        <w:t>9</w:t>
      </w:r>
      <w:r w:rsidRPr="00B465EF">
        <w:rPr>
          <w:b/>
        </w:rPr>
        <w:t>) професійне навчання</w:t>
      </w:r>
      <w:r>
        <w:t xml:space="preserve"> - набуття та вдосконалення професійних знань, умінь та навичок, що забезпечує відповідний </w:t>
      </w:r>
      <w:proofErr w:type="gramStart"/>
      <w:r>
        <w:t>р</w:t>
      </w:r>
      <w:proofErr w:type="gramEnd"/>
      <w:r>
        <w:t>івень професійної кваліфікації державного службовця для його професійної діяльності;</w:t>
      </w:r>
    </w:p>
    <w:p w:rsidR="00303E18" w:rsidRPr="00303E18" w:rsidRDefault="00303E18" w:rsidP="00303E18">
      <w:pPr>
        <w:pStyle w:val="rvps2"/>
        <w:rPr>
          <w:b/>
          <w:sz w:val="28"/>
          <w:szCs w:val="28"/>
        </w:rPr>
      </w:pPr>
      <w:r w:rsidRPr="00303E18">
        <w:rPr>
          <w:rStyle w:val="rvts9"/>
          <w:b/>
          <w:sz w:val="28"/>
          <w:szCs w:val="28"/>
        </w:rPr>
        <w:t xml:space="preserve">Стаття 13. </w:t>
      </w:r>
      <w:r w:rsidRPr="00303E18">
        <w:rPr>
          <w:b/>
          <w:sz w:val="28"/>
          <w:szCs w:val="28"/>
        </w:rPr>
        <w:t>Центральний орган виконавчої влади, що забезпечує формування та реалізує державну політику у сфері державної служби</w:t>
      </w:r>
    </w:p>
    <w:p w:rsidR="00303E18" w:rsidRDefault="00303E18" w:rsidP="00303E18">
      <w:pPr>
        <w:pStyle w:val="rvps2"/>
      </w:pPr>
      <w:r>
        <w:t>3. Центральний орган виконавчої влади, що забезпечує формування та реалізує державну політику у сфері державної служби:</w:t>
      </w:r>
    </w:p>
    <w:p w:rsidR="00303E18" w:rsidRDefault="00303E18" w:rsidP="00303E18">
      <w:pPr>
        <w:pStyle w:val="rvps2"/>
      </w:pPr>
      <w:bookmarkStart w:id="257" w:name="n188"/>
      <w:bookmarkEnd w:id="257"/>
      <w:r>
        <w:t xml:space="preserve">5) забезпечує визначення потреб у професійному навчанні державних службовців </w:t>
      </w:r>
      <w:proofErr w:type="gramStart"/>
      <w:r>
        <w:t>в</w:t>
      </w:r>
      <w:proofErr w:type="gramEnd"/>
      <w:r>
        <w:t>ідповідно до вимог професійних стандартів;</w:t>
      </w:r>
    </w:p>
    <w:p w:rsidR="00303E18" w:rsidRDefault="00303E18" w:rsidP="00303E18">
      <w:pPr>
        <w:pStyle w:val="rvps2"/>
      </w:pPr>
      <w:bookmarkStart w:id="258" w:name="n189"/>
      <w:bookmarkStart w:id="259" w:name="n190"/>
      <w:bookmarkEnd w:id="258"/>
      <w:bookmarkEnd w:id="259"/>
      <w:proofErr w:type="gramStart"/>
      <w: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roofErr w:type="gramEnd"/>
    </w:p>
    <w:p w:rsidR="00303E18" w:rsidRDefault="00303E18" w:rsidP="00303E18">
      <w:pPr>
        <w:pStyle w:val="rvps2"/>
      </w:pPr>
      <w:bookmarkStart w:id="260" w:name="n191"/>
      <w:bookmarkEnd w:id="260"/>
      <w:r>
        <w:t xml:space="preserve">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w:t>
      </w:r>
      <w:proofErr w:type="gramStart"/>
      <w:r>
        <w:t>в</w:t>
      </w:r>
      <w:proofErr w:type="gramEnd"/>
      <w:r>
        <w:t>ідповідно до вимог професійних стандартів;</w:t>
      </w:r>
    </w:p>
    <w:p w:rsidR="00303E18" w:rsidRDefault="00303E18" w:rsidP="00303E18">
      <w:pPr>
        <w:pStyle w:val="rvps2"/>
        <w:rPr>
          <w:lang w:val="uk-UA"/>
        </w:rPr>
      </w:pPr>
      <w:bookmarkStart w:id="261" w:name="n192"/>
      <w:bookmarkEnd w:id="261"/>
      <w:r>
        <w:t xml:space="preserve">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спеціалізації та </w:t>
      </w:r>
      <w:proofErr w:type="gramStart"/>
      <w:r>
        <w:t>п</w:t>
      </w:r>
      <w:proofErr w:type="gramEnd"/>
      <w:r>
        <w:t>ідвищення кваліфікації державних службовців на основі професійних компе</w:t>
      </w:r>
      <w:r w:rsidR="00094E5D">
        <w:t>тенцій і погоджує такі програми</w:t>
      </w:r>
      <w:r w:rsidR="00094E5D">
        <w:rPr>
          <w:lang w:val="uk-UA"/>
        </w:rPr>
        <w:t>…</w:t>
      </w:r>
    </w:p>
    <w:p w:rsidR="00094E5D" w:rsidRPr="00094E5D" w:rsidRDefault="00094E5D" w:rsidP="00303E18">
      <w:pPr>
        <w:pStyle w:val="rvps2"/>
        <w:rPr>
          <w:lang w:val="uk-UA"/>
        </w:rPr>
      </w:pPr>
    </w:p>
    <w:p w:rsidR="00094E5D" w:rsidRDefault="00303E18" w:rsidP="00094E5D">
      <w:pPr>
        <w:pStyle w:val="rvps2"/>
        <w:rPr>
          <w:rStyle w:val="rvts78"/>
          <w:lang w:val="uk-UA"/>
        </w:rPr>
      </w:pPr>
      <w:bookmarkStart w:id="262" w:name="n193"/>
      <w:bookmarkStart w:id="263" w:name="n194"/>
      <w:bookmarkStart w:id="264" w:name="n197"/>
      <w:bookmarkStart w:id="265" w:name="n199"/>
      <w:bookmarkStart w:id="266" w:name="n201"/>
      <w:bookmarkEnd w:id="262"/>
      <w:bookmarkEnd w:id="263"/>
      <w:bookmarkEnd w:id="264"/>
      <w:bookmarkEnd w:id="265"/>
      <w:bookmarkEnd w:id="266"/>
      <w:r w:rsidRPr="00094E5D">
        <w:rPr>
          <w:lang w:val="uk-UA"/>
        </w:rPr>
        <w:lastRenderedPageBreak/>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w:t>
      </w:r>
      <w:r w:rsidR="00094E5D" w:rsidRPr="00094E5D">
        <w:rPr>
          <w:lang w:val="uk-UA"/>
        </w:rPr>
        <w:t>істрів України для затвердження</w:t>
      </w:r>
      <w:r w:rsidR="00094E5D" w:rsidRPr="00094E5D">
        <w:rPr>
          <w:rStyle w:val="rvts78"/>
          <w:lang w:val="uk-UA"/>
        </w:rPr>
        <w:t xml:space="preserve"> </w:t>
      </w:r>
      <w:r w:rsidR="00094E5D">
        <w:rPr>
          <w:rStyle w:val="rvts78"/>
          <w:lang w:val="uk-UA"/>
        </w:rPr>
        <w:t>…</w:t>
      </w:r>
    </w:p>
    <w:p w:rsidR="00094E5D" w:rsidRPr="00094E5D" w:rsidRDefault="00094E5D" w:rsidP="00094E5D">
      <w:pPr>
        <w:pStyle w:val="rvps2"/>
        <w:rPr>
          <w:b/>
          <w:sz w:val="28"/>
          <w:szCs w:val="28"/>
        </w:rPr>
      </w:pPr>
      <w:r w:rsidRPr="00094E5D">
        <w:rPr>
          <w:rStyle w:val="rvts9"/>
          <w:b/>
          <w:sz w:val="28"/>
          <w:szCs w:val="28"/>
          <w:lang w:val="uk-UA"/>
        </w:rPr>
        <w:t xml:space="preserve">Стаття 40. </w:t>
      </w:r>
      <w:r w:rsidRPr="00094E5D">
        <w:rPr>
          <w:b/>
          <w:sz w:val="28"/>
          <w:szCs w:val="28"/>
        </w:rPr>
        <w:t xml:space="preserve">Просування </w:t>
      </w:r>
      <w:proofErr w:type="gramStart"/>
      <w:r w:rsidRPr="00094E5D">
        <w:rPr>
          <w:b/>
          <w:sz w:val="28"/>
          <w:szCs w:val="28"/>
        </w:rPr>
        <w:t>державного</w:t>
      </w:r>
      <w:proofErr w:type="gramEnd"/>
      <w:r w:rsidRPr="00094E5D">
        <w:rPr>
          <w:b/>
          <w:sz w:val="28"/>
          <w:szCs w:val="28"/>
        </w:rPr>
        <w:t xml:space="preserve"> службовця по службі</w:t>
      </w:r>
    </w:p>
    <w:p w:rsidR="00094E5D" w:rsidRPr="00094E5D" w:rsidRDefault="00094E5D" w:rsidP="00303E18">
      <w:pPr>
        <w:pStyle w:val="rvps2"/>
        <w:rPr>
          <w:lang w:val="uk-UA"/>
        </w:rPr>
      </w:pPr>
      <w:bookmarkStart w:id="267" w:name="n483"/>
      <w:bookmarkEnd w:id="267"/>
      <w:r>
        <w:t xml:space="preserve">1. Просування </w:t>
      </w:r>
      <w:proofErr w:type="gramStart"/>
      <w:r>
        <w:t>державного</w:t>
      </w:r>
      <w:proofErr w:type="gramEnd"/>
      <w:r>
        <w:t xml:space="preserve">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094E5D" w:rsidRPr="00094E5D" w:rsidRDefault="00094E5D" w:rsidP="00094E5D">
      <w:pPr>
        <w:pStyle w:val="rvps2"/>
        <w:rPr>
          <w:b/>
          <w:sz w:val="28"/>
          <w:szCs w:val="28"/>
          <w:lang w:val="uk-UA"/>
        </w:rPr>
      </w:pPr>
      <w:r w:rsidRPr="00094E5D">
        <w:rPr>
          <w:rStyle w:val="rvts9"/>
          <w:b/>
          <w:sz w:val="28"/>
          <w:szCs w:val="28"/>
          <w:lang w:val="uk-UA"/>
        </w:rPr>
        <w:t xml:space="preserve">Стаття 44. </w:t>
      </w:r>
      <w:r w:rsidRPr="00094E5D">
        <w:rPr>
          <w:b/>
          <w:sz w:val="28"/>
          <w:szCs w:val="28"/>
          <w:lang w:val="uk-UA"/>
        </w:rPr>
        <w:t>Оцінювання результатів службової діяльності</w:t>
      </w:r>
    </w:p>
    <w:p w:rsidR="00094E5D" w:rsidRPr="00094E5D" w:rsidRDefault="00094E5D" w:rsidP="00094E5D">
      <w:pPr>
        <w:pStyle w:val="rvps2"/>
        <w:rPr>
          <w:lang w:val="uk-UA"/>
        </w:rPr>
      </w:pPr>
      <w:r w:rsidRPr="00094E5D">
        <w:rPr>
          <w:lang w:val="uk-UA"/>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094E5D" w:rsidRDefault="00094E5D" w:rsidP="00094E5D">
      <w:pPr>
        <w:pStyle w:val="rvps2"/>
      </w:pPr>
      <w:r>
        <w:t xml:space="preserve">2. Оцінювання результатів службової діяльності проводиться на </w:t>
      </w:r>
      <w:proofErr w:type="gramStart"/>
      <w:r>
        <w:t>п</w:t>
      </w:r>
      <w:proofErr w:type="gramEnd"/>
      <w:r>
        <w:t>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094E5D" w:rsidRDefault="00094E5D" w:rsidP="00094E5D">
      <w:pPr>
        <w:pStyle w:val="rvps2"/>
      </w:pPr>
      <w:bookmarkStart w:id="268" w:name="n521"/>
      <w:bookmarkEnd w:id="268"/>
      <w:r>
        <w:t xml:space="preserve">3. Оцінювання результатів службової діяльності державних службовців, які займають посади державної служби </w:t>
      </w:r>
      <w:hyperlink r:id="rId97" w:anchor="n86" w:history="1">
        <w:r>
          <w:rPr>
            <w:rStyle w:val="a3"/>
          </w:rPr>
          <w:t>категорій "Б"</w:t>
        </w:r>
      </w:hyperlink>
      <w:r>
        <w:t xml:space="preserve"> і </w:t>
      </w:r>
      <w:hyperlink r:id="rId98" w:anchor="n92" w:history="1">
        <w:r>
          <w:rPr>
            <w:rStyle w:val="a3"/>
          </w:rPr>
          <w:t>"В"</w:t>
        </w:r>
      </w:hyperlink>
      <w:r>
        <w:t xml:space="preserve">, здійснюється безпосереднім керівником державного службовця та керівником самостійного структурного </w:t>
      </w:r>
      <w:proofErr w:type="gramStart"/>
      <w:r>
        <w:t>п</w:t>
      </w:r>
      <w:proofErr w:type="gramEnd"/>
      <w:r>
        <w:t>ідрозділу. Оцінювання результатів службової діяльності державних службовці</w:t>
      </w:r>
      <w:proofErr w:type="gramStart"/>
      <w:r>
        <w:t>в</w:t>
      </w:r>
      <w:proofErr w:type="gramEnd"/>
      <w:r>
        <w:t xml:space="preserve">, які займають посади державної служби </w:t>
      </w:r>
      <w:hyperlink r:id="rId99" w:anchor="n80" w:history="1">
        <w:r>
          <w:rPr>
            <w:rStyle w:val="a3"/>
          </w:rPr>
          <w:t>категорії "А"</w:t>
        </w:r>
      </w:hyperlink>
      <w:r>
        <w:t>, здійснюється суб’єктом призначення.</w:t>
      </w:r>
    </w:p>
    <w:p w:rsidR="00094E5D" w:rsidRDefault="00094E5D" w:rsidP="00094E5D">
      <w:pPr>
        <w:pStyle w:val="rvps2"/>
      </w:pPr>
      <w:bookmarkStart w:id="269" w:name="n522"/>
      <w:bookmarkEnd w:id="269"/>
      <w:r>
        <w:t xml:space="preserve">4. Державного службовця ознайомлюють з результатами оцінювання його службової діяльності </w:t>
      </w:r>
      <w:proofErr w:type="gramStart"/>
      <w:r>
        <w:t>п</w:t>
      </w:r>
      <w:proofErr w:type="gramEnd"/>
      <w:r>
        <w:t>ід підпис протягом трьох календарних днів після проведення оцінювання.</w:t>
      </w:r>
    </w:p>
    <w:p w:rsidR="00094E5D" w:rsidRDefault="00094E5D" w:rsidP="00094E5D">
      <w:pPr>
        <w:pStyle w:val="rvps2"/>
      </w:pPr>
      <w:bookmarkStart w:id="270" w:name="n523"/>
      <w:bookmarkEnd w:id="270"/>
      <w:r>
        <w:t>Висновок щодо результатів оцінювання службової діяльності затверджується наказом (розпорядженням) суб’єкта призначення.</w:t>
      </w:r>
    </w:p>
    <w:p w:rsidR="00094E5D" w:rsidRDefault="00094E5D" w:rsidP="00094E5D">
      <w:pPr>
        <w:pStyle w:val="rvps2"/>
      </w:pPr>
      <w:bookmarkStart w:id="271" w:name="n524"/>
      <w:bookmarkEnd w:id="271"/>
      <w:r>
        <w:t xml:space="preserve">5. За результатами оцінювання службової діяльності державного службовця йому виставляється </w:t>
      </w:r>
      <w:proofErr w:type="gramStart"/>
      <w:r>
        <w:t>негативна</w:t>
      </w:r>
      <w:proofErr w:type="gramEnd"/>
      <w:r>
        <w:t>, позитивна або відмінна оцінка з її обґрунтуванням.</w:t>
      </w:r>
    </w:p>
    <w:p w:rsidR="00094E5D" w:rsidRDefault="00094E5D" w:rsidP="00094E5D">
      <w:pPr>
        <w:pStyle w:val="rvps2"/>
      </w:pPr>
      <w:bookmarkStart w:id="272" w:name="n525"/>
      <w:bookmarkEnd w:id="272"/>
      <w:r>
        <w:t xml:space="preserve">6. </w:t>
      </w:r>
      <w:proofErr w:type="gramStart"/>
      <w:r>
        <w:t>У</w:t>
      </w:r>
      <w:proofErr w:type="gramEnd"/>
      <w:r>
        <w:t xml:space="preserve"> </w:t>
      </w:r>
      <w:proofErr w:type="gramStart"/>
      <w:r>
        <w:t>раз</w:t>
      </w:r>
      <w:proofErr w:type="gramEnd"/>
      <w:r>
        <w:t>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094E5D" w:rsidRDefault="00094E5D" w:rsidP="00094E5D">
      <w:pPr>
        <w:pStyle w:val="rvps2"/>
      </w:pPr>
      <w:bookmarkStart w:id="273" w:name="n526"/>
      <w:bookmarkEnd w:id="273"/>
      <w:r>
        <w:t xml:space="preserve">7. Висновок, що </w:t>
      </w:r>
      <w:proofErr w:type="gramStart"/>
      <w:r>
        <w:t>містить</w:t>
      </w:r>
      <w:proofErr w:type="gramEnd"/>
      <w:r>
        <w:t xml:space="preserve"> негативну оцінку за результатами оцінювання службової діяльності, може бути оскаржений державним службовцем у порядку, визначеному </w:t>
      </w:r>
      <w:hyperlink r:id="rId100" w:anchor="n154" w:history="1">
        <w:r>
          <w:rPr>
            <w:rStyle w:val="a3"/>
          </w:rPr>
          <w:t>статтею 11</w:t>
        </w:r>
      </w:hyperlink>
      <w:r>
        <w:t xml:space="preserve"> цього Закону.</w:t>
      </w:r>
    </w:p>
    <w:p w:rsidR="00094E5D" w:rsidRDefault="00094E5D" w:rsidP="00094E5D">
      <w:pPr>
        <w:pStyle w:val="rvps2"/>
      </w:pPr>
      <w:bookmarkStart w:id="274" w:name="n527"/>
      <w:bookmarkEnd w:id="274"/>
      <w: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094E5D" w:rsidRDefault="00094E5D" w:rsidP="00094E5D">
      <w:pPr>
        <w:pStyle w:val="rvps2"/>
      </w:pPr>
      <w:bookmarkStart w:id="275" w:name="n528"/>
      <w:bookmarkEnd w:id="275"/>
      <w:r>
        <w:t xml:space="preserve">9. Отримання державним службовцем відмінної оцінки за результатами оцінювання службової діяльності є </w:t>
      </w:r>
      <w:proofErr w:type="gramStart"/>
      <w:r>
        <w:t>п</w:t>
      </w:r>
      <w:proofErr w:type="gramEnd"/>
      <w:r>
        <w:t>ідставою для його преміювання та переважного просування по державній службі відповідно до цього Закону.</w:t>
      </w:r>
    </w:p>
    <w:p w:rsidR="00094E5D" w:rsidRDefault="00094E5D" w:rsidP="00094E5D">
      <w:pPr>
        <w:pStyle w:val="rvps2"/>
      </w:pPr>
      <w:bookmarkStart w:id="276" w:name="n529"/>
      <w:bookmarkEnd w:id="276"/>
      <w:r>
        <w:lastRenderedPageBreak/>
        <w:t xml:space="preserve">10. У разі отримання державним службовцем двох </w:t>
      </w:r>
      <w:proofErr w:type="gramStart"/>
      <w:r>
        <w:t>п</w:t>
      </w:r>
      <w:proofErr w:type="gramEnd"/>
      <w:r>
        <w:t xml:space="preserve">ідряд негативних оцінок за результатами оцінювання службової діяльності такий державний службовець звільняється із служби відповідно до </w:t>
      </w:r>
      <w:hyperlink r:id="rId101" w:anchor="n906" w:history="1">
        <w:r>
          <w:rPr>
            <w:rStyle w:val="a3"/>
          </w:rPr>
          <w:t>пункту 3</w:t>
        </w:r>
      </w:hyperlink>
      <w:r>
        <w:t xml:space="preserve"> частини першої статті 87 цього Закону.</w:t>
      </w:r>
    </w:p>
    <w:p w:rsidR="00094E5D" w:rsidRPr="00094E5D" w:rsidRDefault="00094E5D" w:rsidP="00094E5D">
      <w:pPr>
        <w:pStyle w:val="rvps2"/>
        <w:rPr>
          <w:lang w:val="uk-UA"/>
        </w:rPr>
      </w:pPr>
      <w:bookmarkStart w:id="277" w:name="n530"/>
      <w:bookmarkEnd w:id="277"/>
      <w:r>
        <w:t xml:space="preserve">11. </w:t>
      </w:r>
      <w:hyperlink r:id="rId102" w:anchor="n11" w:tgtFrame="_blank" w:history="1">
        <w:r>
          <w:rPr>
            <w:rStyle w:val="a3"/>
          </w:rPr>
          <w:t>Типовий порядок</w:t>
        </w:r>
      </w:hyperlink>
      <w:r>
        <w:t xml:space="preserve"> проведення оцінювання результатів службової діяльності державних службовців затверджується Кабінетом Міні</w:t>
      </w:r>
      <w:proofErr w:type="gramStart"/>
      <w:r>
        <w:t>стр</w:t>
      </w:r>
      <w:proofErr w:type="gramEnd"/>
      <w:r>
        <w:t>ів України.</w:t>
      </w:r>
    </w:p>
    <w:p w:rsidR="00094E5D" w:rsidRPr="00094E5D" w:rsidRDefault="00094E5D" w:rsidP="00094E5D">
      <w:pPr>
        <w:pStyle w:val="rvps2"/>
        <w:rPr>
          <w:b/>
          <w:sz w:val="28"/>
          <w:szCs w:val="28"/>
        </w:rPr>
      </w:pPr>
      <w:r w:rsidRPr="00094E5D">
        <w:rPr>
          <w:rStyle w:val="rvts9"/>
          <w:b/>
          <w:sz w:val="28"/>
          <w:szCs w:val="28"/>
        </w:rPr>
        <w:t xml:space="preserve">Стаття 48. </w:t>
      </w:r>
      <w:proofErr w:type="gramStart"/>
      <w:r w:rsidRPr="00094E5D">
        <w:rPr>
          <w:b/>
          <w:sz w:val="28"/>
          <w:szCs w:val="28"/>
        </w:rPr>
        <w:t>П</w:t>
      </w:r>
      <w:proofErr w:type="gramEnd"/>
      <w:r w:rsidRPr="00094E5D">
        <w:rPr>
          <w:b/>
          <w:sz w:val="28"/>
          <w:szCs w:val="28"/>
        </w:rPr>
        <w:t>ідвищення рівня професійної компетентності державних службовців</w:t>
      </w:r>
    </w:p>
    <w:p w:rsidR="00094E5D" w:rsidRDefault="00094E5D" w:rsidP="00094E5D">
      <w:pPr>
        <w:pStyle w:val="rvps2"/>
      </w:pPr>
      <w:bookmarkStart w:id="278" w:name="n565"/>
      <w:bookmarkEnd w:id="278"/>
      <w:r>
        <w:t xml:space="preserve">1. Державним службовцям створюються умови для </w:t>
      </w:r>
      <w:proofErr w:type="gramStart"/>
      <w:r>
        <w:t>п</w:t>
      </w:r>
      <w:proofErr w:type="gramEnd"/>
      <w:r>
        <w:t>ідвищення рівня професійної компетентності шляхом професійного навчання, яке проводиться постійно.</w:t>
      </w:r>
    </w:p>
    <w:p w:rsidR="00094E5D" w:rsidRDefault="00094E5D" w:rsidP="00094E5D">
      <w:pPr>
        <w:pStyle w:val="rvps2"/>
      </w:pPr>
      <w:bookmarkStart w:id="279" w:name="n566"/>
      <w:bookmarkEnd w:id="279"/>
      <w:r>
        <w:t xml:space="preserve">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w:t>
      </w:r>
      <w:proofErr w:type="gramStart"/>
      <w:r>
        <w:t>п</w:t>
      </w:r>
      <w:proofErr w:type="gramEnd"/>
      <w:r>
        <w:t xml:space="preserve">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w:t>
      </w:r>
      <w:proofErr w:type="gramStart"/>
      <w:r>
        <w:t>у</w:t>
      </w:r>
      <w:proofErr w:type="gramEnd"/>
      <w:r>
        <w:t xml:space="preserve"> тому числі за кордоном.</w:t>
      </w:r>
    </w:p>
    <w:p w:rsidR="00CF142E" w:rsidRDefault="00CF142E" w:rsidP="00CF142E">
      <w:pPr>
        <w:pStyle w:val="rvps2"/>
      </w:pPr>
      <w:r>
        <w:t xml:space="preserve">Положення про систему </w:t>
      </w:r>
      <w:proofErr w:type="gramStart"/>
      <w:r>
        <w:t>п</w:t>
      </w:r>
      <w:proofErr w:type="gramEnd"/>
      <w:r>
        <w:t>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CF142E" w:rsidRDefault="00CF142E" w:rsidP="00CF142E">
      <w:pPr>
        <w:pStyle w:val="rvps2"/>
      </w:pPr>
      <w:bookmarkStart w:id="280" w:name="n568"/>
      <w:bookmarkEnd w:id="280"/>
      <w:r>
        <w:t xml:space="preserve">3. Науково-методичне забезпечення діяльності системи </w:t>
      </w:r>
      <w:proofErr w:type="gramStart"/>
      <w:r>
        <w:t>п</w:t>
      </w:r>
      <w:proofErr w:type="gramEnd"/>
      <w:r>
        <w:t>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CF142E" w:rsidRDefault="00CF142E" w:rsidP="00CF142E">
      <w:pPr>
        <w:pStyle w:val="rvps2"/>
      </w:pPr>
      <w:bookmarkStart w:id="281" w:name="n569"/>
      <w:bookmarkEnd w:id="281"/>
      <w:r>
        <w:t xml:space="preserve">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w:t>
      </w:r>
      <w:proofErr w:type="gramStart"/>
      <w:r>
        <w:t>п</w:t>
      </w:r>
      <w:proofErr w:type="gramEnd"/>
      <w:r>
        <w:t xml:space="preserve">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w:t>
      </w:r>
      <w:proofErr w:type="gramStart"/>
      <w:r>
        <w:t>п</w:t>
      </w:r>
      <w:proofErr w:type="gramEnd"/>
      <w:r>
        <w:t>ідприємств, установ та організацій незалежно від форми власності, фізичних осіб.</w:t>
      </w:r>
    </w:p>
    <w:p w:rsidR="00CF142E" w:rsidRDefault="00CF142E" w:rsidP="00CF142E">
      <w:pPr>
        <w:pStyle w:val="rvps2"/>
      </w:pPr>
      <w:bookmarkStart w:id="282" w:name="n570"/>
      <w:bookmarkEnd w:id="282"/>
      <w:r>
        <w:t xml:space="preserve">5. </w:t>
      </w:r>
      <w:proofErr w:type="gramStart"/>
      <w:r>
        <w:t>П</w:t>
      </w:r>
      <w:proofErr w:type="gramEnd"/>
      <w:r>
        <w:t>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CF142E" w:rsidRDefault="00CF142E" w:rsidP="00CF142E">
      <w:pPr>
        <w:pStyle w:val="rvps2"/>
      </w:pPr>
      <w:bookmarkStart w:id="283" w:name="n571"/>
      <w:bookmarkEnd w:id="283"/>
      <w:r>
        <w:t xml:space="preserve">Необхідність професійного навчання </w:t>
      </w:r>
      <w:proofErr w:type="gramStart"/>
      <w:r>
        <w:t>державного</w:t>
      </w:r>
      <w:proofErr w:type="gramEnd"/>
      <w:r>
        <w:t xml:space="preserve">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CF142E" w:rsidRDefault="00CF142E" w:rsidP="00CF142E">
      <w:pPr>
        <w:pStyle w:val="rvps2"/>
      </w:pPr>
      <w:bookmarkStart w:id="284" w:name="n572"/>
      <w:bookmarkEnd w:id="284"/>
      <w:r>
        <w:t xml:space="preserve">6. Керівник державної служби забезпечує професійне навчання державних службовців, вперше призначених </w:t>
      </w:r>
      <w:proofErr w:type="gramStart"/>
      <w:r>
        <w:t>на</w:t>
      </w:r>
      <w:proofErr w:type="gramEnd"/>
      <w:r>
        <w:t xml:space="preserve"> посаду державної служби, протягом року з дня їх призначення.</w:t>
      </w:r>
    </w:p>
    <w:p w:rsidR="00CF142E" w:rsidRDefault="00CF142E" w:rsidP="00CF142E">
      <w:pPr>
        <w:pStyle w:val="rvps2"/>
      </w:pPr>
      <w:bookmarkStart w:id="285" w:name="n573"/>
      <w:bookmarkEnd w:id="285"/>
      <w:r>
        <w:t xml:space="preserve">7. </w:t>
      </w:r>
      <w:proofErr w:type="gramStart"/>
      <w:r>
        <w:t>На</w:t>
      </w:r>
      <w:proofErr w:type="gramEnd"/>
      <w:r>
        <w:t xml:space="preserve"> строк професійного навчання за державним службовцем зберігаються його посада та заробітна плата.</w:t>
      </w:r>
    </w:p>
    <w:p w:rsidR="00CF142E" w:rsidRDefault="00CF142E" w:rsidP="00CF142E">
      <w:pPr>
        <w:pStyle w:val="rvps2"/>
      </w:pPr>
      <w:bookmarkStart w:id="286" w:name="n574"/>
      <w:bookmarkEnd w:id="286"/>
      <w:r>
        <w:lastRenderedPageBreak/>
        <w:t xml:space="preserve">8. </w:t>
      </w:r>
      <w:proofErr w:type="gramStart"/>
      <w:r>
        <w:t>З</w:t>
      </w:r>
      <w:proofErr w:type="gramEnd"/>
      <w:r>
        <w:t xml:space="preserve">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CF142E" w:rsidRDefault="00CF142E" w:rsidP="00CF142E">
      <w:pPr>
        <w:pStyle w:val="rvps2"/>
      </w:pPr>
      <w:bookmarkStart w:id="287" w:name="n575"/>
      <w:bookmarkEnd w:id="287"/>
      <w:proofErr w:type="gramStart"/>
      <w:r>
        <w:t>На</w:t>
      </w:r>
      <w:proofErr w:type="gramEnd"/>
      <w:r>
        <w:t xml:space="preserve"> строк стажування за державним службовцем зберігаються його посада та заробітна плата.</w:t>
      </w:r>
    </w:p>
    <w:p w:rsidR="00CF142E" w:rsidRDefault="00CF142E" w:rsidP="00CF142E">
      <w:pPr>
        <w:pStyle w:val="rvps2"/>
      </w:pPr>
      <w:bookmarkStart w:id="288" w:name="n576"/>
      <w:bookmarkEnd w:id="288"/>
      <w: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w:t>
      </w:r>
      <w:proofErr w:type="gramStart"/>
      <w:r>
        <w:t>в</w:t>
      </w:r>
      <w:proofErr w:type="gramEnd"/>
      <w:r>
        <w:t xml:space="preserve"> у порядку, визначеному керівником державної служби.</w:t>
      </w:r>
    </w:p>
    <w:p w:rsidR="00CF142E" w:rsidRDefault="00CF142E" w:rsidP="00CF142E">
      <w:pPr>
        <w:pStyle w:val="rvps2"/>
      </w:pPr>
      <w:bookmarkStart w:id="289" w:name="n577"/>
      <w:bookmarkEnd w:id="289"/>
      <w:r>
        <w:t xml:space="preserve">10. </w:t>
      </w:r>
      <w:hyperlink r:id="rId103" w:anchor="n13" w:tgtFrame="_blank" w:history="1">
        <w:r>
          <w:rPr>
            <w:rStyle w:val="a3"/>
          </w:rPr>
          <w:t>Порядок</w:t>
        </w:r>
      </w:hyperlink>
      <w:hyperlink r:id="rId104" w:anchor="n13" w:tgtFrame="_blank" w:history="1">
        <w:r>
          <w:rPr>
            <w:rStyle w:val="a3"/>
          </w:rPr>
          <w:t xml:space="preserve"> стажування державних службовців</w:t>
        </w:r>
      </w:hyperlink>
      <w:r>
        <w:t xml:space="preserve"> визначається центральним органом виконавчої влади, що забезпечує формування та реалізує державну політику у сфері державної служби.</w:t>
      </w:r>
    </w:p>
    <w:p w:rsidR="00CF142E" w:rsidRPr="00CF142E" w:rsidRDefault="00CF142E" w:rsidP="00CF142E">
      <w:pPr>
        <w:pStyle w:val="rvps2"/>
        <w:rPr>
          <w:b/>
          <w:sz w:val="28"/>
          <w:szCs w:val="28"/>
        </w:rPr>
      </w:pPr>
      <w:bookmarkStart w:id="290" w:name="n578"/>
      <w:bookmarkEnd w:id="290"/>
      <w:r w:rsidRPr="00CF142E">
        <w:rPr>
          <w:rStyle w:val="rvts9"/>
          <w:b/>
          <w:sz w:val="28"/>
          <w:szCs w:val="28"/>
        </w:rPr>
        <w:t xml:space="preserve">Стаття 49. </w:t>
      </w:r>
      <w:r w:rsidRPr="00CF142E">
        <w:rPr>
          <w:b/>
          <w:sz w:val="28"/>
          <w:szCs w:val="28"/>
        </w:rPr>
        <w:t xml:space="preserve">Індивідуальна програма </w:t>
      </w:r>
      <w:proofErr w:type="gramStart"/>
      <w:r w:rsidRPr="00CF142E">
        <w:rPr>
          <w:b/>
          <w:sz w:val="28"/>
          <w:szCs w:val="28"/>
        </w:rPr>
        <w:t>п</w:t>
      </w:r>
      <w:proofErr w:type="gramEnd"/>
      <w:r w:rsidRPr="00CF142E">
        <w:rPr>
          <w:b/>
          <w:sz w:val="28"/>
          <w:szCs w:val="28"/>
        </w:rPr>
        <w:t>ідвищення рівня професійної компетентності державного службовця</w:t>
      </w:r>
    </w:p>
    <w:p w:rsidR="00CF142E" w:rsidRDefault="00CF142E" w:rsidP="00CF142E">
      <w:pPr>
        <w:pStyle w:val="rvps2"/>
      </w:pPr>
      <w:bookmarkStart w:id="291" w:name="n579"/>
      <w:bookmarkEnd w:id="291"/>
      <w:r>
        <w:t xml:space="preserve">1. Державний службовець за результатами оцінювання службової діяльності, передбаченого </w:t>
      </w:r>
      <w:hyperlink r:id="rId105" w:anchor="n518" w:history="1">
        <w:r>
          <w:rPr>
            <w:rStyle w:val="a3"/>
          </w:rPr>
          <w:t>статтею 44</w:t>
        </w:r>
      </w:hyperlink>
      <w:r>
        <w:t xml:space="preserve"> цього Закону, разом із службою управління персоналом складає індивідуальну програму </w:t>
      </w:r>
      <w:proofErr w:type="gramStart"/>
      <w:r>
        <w:t>п</w:t>
      </w:r>
      <w:proofErr w:type="gramEnd"/>
      <w:r>
        <w:t>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CF142E" w:rsidRDefault="00CF142E" w:rsidP="00CF142E">
      <w:pPr>
        <w:pStyle w:val="rvps2"/>
      </w:pPr>
      <w:bookmarkStart w:id="292" w:name="n580"/>
      <w:bookmarkEnd w:id="292"/>
      <w:r>
        <w:t xml:space="preserve">2. Служба управління персоналом узагальнює потреби державних службовців у </w:t>
      </w:r>
      <w:proofErr w:type="gramStart"/>
      <w:r>
        <w:t>п</w:t>
      </w:r>
      <w:proofErr w:type="gramEnd"/>
      <w:r>
        <w:t>ідготовці, перепідготовці, спеціалізації та підвищенні кваліфікації і вносить відповідні пропозиції керівнику державної служби.</w:t>
      </w:r>
    </w:p>
    <w:p w:rsidR="00094E5D" w:rsidRPr="00094E5D" w:rsidRDefault="00094E5D" w:rsidP="00303E18">
      <w:pPr>
        <w:pStyle w:val="rvps2"/>
      </w:pPr>
    </w:p>
    <w:p w:rsidR="00094E5D" w:rsidRPr="00094E5D" w:rsidRDefault="00094E5D" w:rsidP="00303E18">
      <w:pPr>
        <w:pStyle w:val="rvps2"/>
        <w:rPr>
          <w:lang w:val="uk-UA"/>
        </w:rPr>
      </w:pPr>
    </w:p>
    <w:p w:rsidR="00B465EF" w:rsidRPr="00094E5D" w:rsidRDefault="00B465EF">
      <w:pPr>
        <w:rPr>
          <w:rFonts w:ascii="Times New Roman" w:hAnsi="Times New Roman" w:cs="Times New Roman"/>
          <w:b/>
          <w:sz w:val="28"/>
          <w:szCs w:val="28"/>
          <w:lang w:val="uk-UA"/>
        </w:rPr>
      </w:pPr>
      <w:bookmarkStart w:id="293" w:name="n202"/>
      <w:bookmarkEnd w:id="293"/>
    </w:p>
    <w:sectPr w:rsidR="00B465EF" w:rsidRPr="00094E5D" w:rsidSect="00787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07DCF"/>
    <w:rsid w:val="000108F3"/>
    <w:rsid w:val="00037B9F"/>
    <w:rsid w:val="00062E90"/>
    <w:rsid w:val="00064525"/>
    <w:rsid w:val="00094E5D"/>
    <w:rsid w:val="001E5898"/>
    <w:rsid w:val="00220FDE"/>
    <w:rsid w:val="002418B5"/>
    <w:rsid w:val="002E1CAA"/>
    <w:rsid w:val="00303E18"/>
    <w:rsid w:val="0042420B"/>
    <w:rsid w:val="006008B8"/>
    <w:rsid w:val="00623A6A"/>
    <w:rsid w:val="00656582"/>
    <w:rsid w:val="00734C59"/>
    <w:rsid w:val="00741DA9"/>
    <w:rsid w:val="0078748D"/>
    <w:rsid w:val="0082795F"/>
    <w:rsid w:val="009F272E"/>
    <w:rsid w:val="00AC53EA"/>
    <w:rsid w:val="00B07DCF"/>
    <w:rsid w:val="00B465EF"/>
    <w:rsid w:val="00B84F9E"/>
    <w:rsid w:val="00BF5FE3"/>
    <w:rsid w:val="00CF142E"/>
    <w:rsid w:val="00D004A3"/>
    <w:rsid w:val="00E83163"/>
    <w:rsid w:val="00EC78F8"/>
    <w:rsid w:val="00FE69C8"/>
    <w:rsid w:val="00FF3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B07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B07DCF"/>
  </w:style>
  <w:style w:type="paragraph" w:customStyle="1" w:styleId="rvps6">
    <w:name w:val="rvps6"/>
    <w:basedOn w:val="a"/>
    <w:rsid w:val="00B07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07DCF"/>
  </w:style>
  <w:style w:type="paragraph" w:customStyle="1" w:styleId="rvps7">
    <w:name w:val="rvps7"/>
    <w:basedOn w:val="a"/>
    <w:rsid w:val="00B07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07DCF"/>
  </w:style>
  <w:style w:type="paragraph" w:customStyle="1" w:styleId="rvps2">
    <w:name w:val="rvps2"/>
    <w:basedOn w:val="a"/>
    <w:rsid w:val="00FE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E69C8"/>
  </w:style>
  <w:style w:type="character" w:customStyle="1" w:styleId="rvts0">
    <w:name w:val="rvts0"/>
    <w:basedOn w:val="a0"/>
    <w:rsid w:val="00FE69C8"/>
  </w:style>
  <w:style w:type="character" w:customStyle="1" w:styleId="rvts37">
    <w:name w:val="rvts37"/>
    <w:basedOn w:val="a0"/>
    <w:rsid w:val="00FE69C8"/>
  </w:style>
  <w:style w:type="character" w:customStyle="1" w:styleId="rvts46">
    <w:name w:val="rvts46"/>
    <w:basedOn w:val="a0"/>
    <w:rsid w:val="00FE69C8"/>
  </w:style>
  <w:style w:type="character" w:styleId="a3">
    <w:name w:val="Hyperlink"/>
    <w:basedOn w:val="a0"/>
    <w:uiPriority w:val="99"/>
    <w:unhideWhenUsed/>
    <w:rsid w:val="00FE69C8"/>
    <w:rPr>
      <w:color w:val="0000FF"/>
      <w:u w:val="single"/>
    </w:rPr>
  </w:style>
  <w:style w:type="character" w:styleId="a4">
    <w:name w:val="FollowedHyperlink"/>
    <w:basedOn w:val="a0"/>
    <w:uiPriority w:val="99"/>
    <w:semiHidden/>
    <w:unhideWhenUsed/>
    <w:rsid w:val="00FE69C8"/>
    <w:rPr>
      <w:color w:val="800080" w:themeColor="followedHyperlink"/>
      <w:u w:val="single"/>
    </w:rPr>
  </w:style>
  <w:style w:type="character" w:customStyle="1" w:styleId="rvts15">
    <w:name w:val="rvts15"/>
    <w:basedOn w:val="a0"/>
    <w:rsid w:val="00741DA9"/>
  </w:style>
  <w:style w:type="character" w:styleId="HTML">
    <w:name w:val="HTML Cite"/>
    <w:basedOn w:val="a0"/>
    <w:uiPriority w:val="99"/>
    <w:semiHidden/>
    <w:unhideWhenUsed/>
    <w:rsid w:val="00064525"/>
    <w:rPr>
      <w:i/>
      <w:iCs/>
    </w:rPr>
  </w:style>
</w:styles>
</file>

<file path=word/webSettings.xml><?xml version="1.0" encoding="utf-8"?>
<w:webSettings xmlns:r="http://schemas.openxmlformats.org/officeDocument/2006/relationships" xmlns:w="http://schemas.openxmlformats.org/wordprocessingml/2006/main">
  <w:divs>
    <w:div w:id="23092633">
      <w:bodyDiv w:val="1"/>
      <w:marLeft w:val="0"/>
      <w:marRight w:val="0"/>
      <w:marTop w:val="0"/>
      <w:marBottom w:val="0"/>
      <w:divBdr>
        <w:top w:val="none" w:sz="0" w:space="0" w:color="auto"/>
        <w:left w:val="none" w:sz="0" w:space="0" w:color="auto"/>
        <w:bottom w:val="none" w:sz="0" w:space="0" w:color="auto"/>
        <w:right w:val="none" w:sz="0" w:space="0" w:color="auto"/>
      </w:divBdr>
    </w:div>
    <w:div w:id="53359976">
      <w:bodyDiv w:val="1"/>
      <w:marLeft w:val="0"/>
      <w:marRight w:val="0"/>
      <w:marTop w:val="0"/>
      <w:marBottom w:val="0"/>
      <w:divBdr>
        <w:top w:val="none" w:sz="0" w:space="0" w:color="auto"/>
        <w:left w:val="none" w:sz="0" w:space="0" w:color="auto"/>
        <w:bottom w:val="none" w:sz="0" w:space="0" w:color="auto"/>
        <w:right w:val="none" w:sz="0" w:space="0" w:color="auto"/>
      </w:divBdr>
      <w:divsChild>
        <w:div w:id="2083021911">
          <w:marLeft w:val="0"/>
          <w:marRight w:val="0"/>
          <w:marTop w:val="0"/>
          <w:marBottom w:val="0"/>
          <w:divBdr>
            <w:top w:val="none" w:sz="0" w:space="0" w:color="auto"/>
            <w:left w:val="none" w:sz="0" w:space="0" w:color="auto"/>
            <w:bottom w:val="none" w:sz="0" w:space="0" w:color="auto"/>
            <w:right w:val="none" w:sz="0" w:space="0" w:color="auto"/>
          </w:divBdr>
        </w:div>
      </w:divsChild>
    </w:div>
    <w:div w:id="75178245">
      <w:bodyDiv w:val="1"/>
      <w:marLeft w:val="0"/>
      <w:marRight w:val="0"/>
      <w:marTop w:val="0"/>
      <w:marBottom w:val="0"/>
      <w:divBdr>
        <w:top w:val="none" w:sz="0" w:space="0" w:color="auto"/>
        <w:left w:val="none" w:sz="0" w:space="0" w:color="auto"/>
        <w:bottom w:val="none" w:sz="0" w:space="0" w:color="auto"/>
        <w:right w:val="none" w:sz="0" w:space="0" w:color="auto"/>
      </w:divBdr>
      <w:divsChild>
        <w:div w:id="1805660854">
          <w:marLeft w:val="0"/>
          <w:marRight w:val="0"/>
          <w:marTop w:val="0"/>
          <w:marBottom w:val="0"/>
          <w:divBdr>
            <w:top w:val="none" w:sz="0" w:space="0" w:color="auto"/>
            <w:left w:val="none" w:sz="0" w:space="0" w:color="auto"/>
            <w:bottom w:val="none" w:sz="0" w:space="0" w:color="auto"/>
            <w:right w:val="none" w:sz="0" w:space="0" w:color="auto"/>
          </w:divBdr>
        </w:div>
      </w:divsChild>
    </w:div>
    <w:div w:id="78526760">
      <w:bodyDiv w:val="1"/>
      <w:marLeft w:val="0"/>
      <w:marRight w:val="0"/>
      <w:marTop w:val="0"/>
      <w:marBottom w:val="0"/>
      <w:divBdr>
        <w:top w:val="none" w:sz="0" w:space="0" w:color="auto"/>
        <w:left w:val="none" w:sz="0" w:space="0" w:color="auto"/>
        <w:bottom w:val="none" w:sz="0" w:space="0" w:color="auto"/>
        <w:right w:val="none" w:sz="0" w:space="0" w:color="auto"/>
      </w:divBdr>
      <w:divsChild>
        <w:div w:id="316496872">
          <w:marLeft w:val="0"/>
          <w:marRight w:val="0"/>
          <w:marTop w:val="0"/>
          <w:marBottom w:val="0"/>
          <w:divBdr>
            <w:top w:val="none" w:sz="0" w:space="0" w:color="auto"/>
            <w:left w:val="none" w:sz="0" w:space="0" w:color="auto"/>
            <w:bottom w:val="none" w:sz="0" w:space="0" w:color="auto"/>
            <w:right w:val="none" w:sz="0" w:space="0" w:color="auto"/>
          </w:divBdr>
        </w:div>
      </w:divsChild>
    </w:div>
    <w:div w:id="96367080">
      <w:bodyDiv w:val="1"/>
      <w:marLeft w:val="0"/>
      <w:marRight w:val="0"/>
      <w:marTop w:val="0"/>
      <w:marBottom w:val="0"/>
      <w:divBdr>
        <w:top w:val="none" w:sz="0" w:space="0" w:color="auto"/>
        <w:left w:val="none" w:sz="0" w:space="0" w:color="auto"/>
        <w:bottom w:val="none" w:sz="0" w:space="0" w:color="auto"/>
        <w:right w:val="none" w:sz="0" w:space="0" w:color="auto"/>
      </w:divBdr>
    </w:div>
    <w:div w:id="122310171">
      <w:bodyDiv w:val="1"/>
      <w:marLeft w:val="0"/>
      <w:marRight w:val="0"/>
      <w:marTop w:val="0"/>
      <w:marBottom w:val="0"/>
      <w:divBdr>
        <w:top w:val="none" w:sz="0" w:space="0" w:color="auto"/>
        <w:left w:val="none" w:sz="0" w:space="0" w:color="auto"/>
        <w:bottom w:val="none" w:sz="0" w:space="0" w:color="auto"/>
        <w:right w:val="none" w:sz="0" w:space="0" w:color="auto"/>
      </w:divBdr>
      <w:divsChild>
        <w:div w:id="1523088283">
          <w:marLeft w:val="0"/>
          <w:marRight w:val="0"/>
          <w:marTop w:val="0"/>
          <w:marBottom w:val="0"/>
          <w:divBdr>
            <w:top w:val="none" w:sz="0" w:space="0" w:color="auto"/>
            <w:left w:val="none" w:sz="0" w:space="0" w:color="auto"/>
            <w:bottom w:val="none" w:sz="0" w:space="0" w:color="auto"/>
            <w:right w:val="none" w:sz="0" w:space="0" w:color="auto"/>
          </w:divBdr>
        </w:div>
      </w:divsChild>
    </w:div>
    <w:div w:id="191000800">
      <w:bodyDiv w:val="1"/>
      <w:marLeft w:val="0"/>
      <w:marRight w:val="0"/>
      <w:marTop w:val="0"/>
      <w:marBottom w:val="0"/>
      <w:divBdr>
        <w:top w:val="none" w:sz="0" w:space="0" w:color="auto"/>
        <w:left w:val="none" w:sz="0" w:space="0" w:color="auto"/>
        <w:bottom w:val="none" w:sz="0" w:space="0" w:color="auto"/>
        <w:right w:val="none" w:sz="0" w:space="0" w:color="auto"/>
      </w:divBdr>
      <w:divsChild>
        <w:div w:id="160505908">
          <w:marLeft w:val="0"/>
          <w:marRight w:val="0"/>
          <w:marTop w:val="0"/>
          <w:marBottom w:val="0"/>
          <w:divBdr>
            <w:top w:val="none" w:sz="0" w:space="0" w:color="auto"/>
            <w:left w:val="none" w:sz="0" w:space="0" w:color="auto"/>
            <w:bottom w:val="none" w:sz="0" w:space="0" w:color="auto"/>
            <w:right w:val="none" w:sz="0" w:space="0" w:color="auto"/>
          </w:divBdr>
        </w:div>
      </w:divsChild>
    </w:div>
    <w:div w:id="225336420">
      <w:bodyDiv w:val="1"/>
      <w:marLeft w:val="0"/>
      <w:marRight w:val="0"/>
      <w:marTop w:val="0"/>
      <w:marBottom w:val="0"/>
      <w:divBdr>
        <w:top w:val="none" w:sz="0" w:space="0" w:color="auto"/>
        <w:left w:val="none" w:sz="0" w:space="0" w:color="auto"/>
        <w:bottom w:val="none" w:sz="0" w:space="0" w:color="auto"/>
        <w:right w:val="none" w:sz="0" w:space="0" w:color="auto"/>
      </w:divBdr>
    </w:div>
    <w:div w:id="293484627">
      <w:bodyDiv w:val="1"/>
      <w:marLeft w:val="0"/>
      <w:marRight w:val="0"/>
      <w:marTop w:val="0"/>
      <w:marBottom w:val="0"/>
      <w:divBdr>
        <w:top w:val="none" w:sz="0" w:space="0" w:color="auto"/>
        <w:left w:val="none" w:sz="0" w:space="0" w:color="auto"/>
        <w:bottom w:val="none" w:sz="0" w:space="0" w:color="auto"/>
        <w:right w:val="none" w:sz="0" w:space="0" w:color="auto"/>
      </w:divBdr>
      <w:divsChild>
        <w:div w:id="2053187303">
          <w:marLeft w:val="0"/>
          <w:marRight w:val="0"/>
          <w:marTop w:val="0"/>
          <w:marBottom w:val="0"/>
          <w:divBdr>
            <w:top w:val="none" w:sz="0" w:space="0" w:color="auto"/>
            <w:left w:val="none" w:sz="0" w:space="0" w:color="auto"/>
            <w:bottom w:val="none" w:sz="0" w:space="0" w:color="auto"/>
            <w:right w:val="none" w:sz="0" w:space="0" w:color="auto"/>
          </w:divBdr>
        </w:div>
      </w:divsChild>
    </w:div>
    <w:div w:id="328100528">
      <w:bodyDiv w:val="1"/>
      <w:marLeft w:val="0"/>
      <w:marRight w:val="0"/>
      <w:marTop w:val="0"/>
      <w:marBottom w:val="0"/>
      <w:divBdr>
        <w:top w:val="none" w:sz="0" w:space="0" w:color="auto"/>
        <w:left w:val="none" w:sz="0" w:space="0" w:color="auto"/>
        <w:bottom w:val="none" w:sz="0" w:space="0" w:color="auto"/>
        <w:right w:val="none" w:sz="0" w:space="0" w:color="auto"/>
      </w:divBdr>
    </w:div>
    <w:div w:id="337267669">
      <w:bodyDiv w:val="1"/>
      <w:marLeft w:val="0"/>
      <w:marRight w:val="0"/>
      <w:marTop w:val="0"/>
      <w:marBottom w:val="0"/>
      <w:divBdr>
        <w:top w:val="none" w:sz="0" w:space="0" w:color="auto"/>
        <w:left w:val="none" w:sz="0" w:space="0" w:color="auto"/>
        <w:bottom w:val="none" w:sz="0" w:space="0" w:color="auto"/>
        <w:right w:val="none" w:sz="0" w:space="0" w:color="auto"/>
      </w:divBdr>
      <w:divsChild>
        <w:div w:id="1746142232">
          <w:marLeft w:val="0"/>
          <w:marRight w:val="0"/>
          <w:marTop w:val="0"/>
          <w:marBottom w:val="0"/>
          <w:divBdr>
            <w:top w:val="none" w:sz="0" w:space="0" w:color="auto"/>
            <w:left w:val="none" w:sz="0" w:space="0" w:color="auto"/>
            <w:bottom w:val="none" w:sz="0" w:space="0" w:color="auto"/>
            <w:right w:val="none" w:sz="0" w:space="0" w:color="auto"/>
          </w:divBdr>
        </w:div>
      </w:divsChild>
    </w:div>
    <w:div w:id="380399424">
      <w:bodyDiv w:val="1"/>
      <w:marLeft w:val="0"/>
      <w:marRight w:val="0"/>
      <w:marTop w:val="0"/>
      <w:marBottom w:val="0"/>
      <w:divBdr>
        <w:top w:val="none" w:sz="0" w:space="0" w:color="auto"/>
        <w:left w:val="none" w:sz="0" w:space="0" w:color="auto"/>
        <w:bottom w:val="none" w:sz="0" w:space="0" w:color="auto"/>
        <w:right w:val="none" w:sz="0" w:space="0" w:color="auto"/>
      </w:divBdr>
    </w:div>
    <w:div w:id="489642834">
      <w:bodyDiv w:val="1"/>
      <w:marLeft w:val="0"/>
      <w:marRight w:val="0"/>
      <w:marTop w:val="0"/>
      <w:marBottom w:val="0"/>
      <w:divBdr>
        <w:top w:val="none" w:sz="0" w:space="0" w:color="auto"/>
        <w:left w:val="none" w:sz="0" w:space="0" w:color="auto"/>
        <w:bottom w:val="none" w:sz="0" w:space="0" w:color="auto"/>
        <w:right w:val="none" w:sz="0" w:space="0" w:color="auto"/>
      </w:divBdr>
    </w:div>
    <w:div w:id="565846036">
      <w:bodyDiv w:val="1"/>
      <w:marLeft w:val="0"/>
      <w:marRight w:val="0"/>
      <w:marTop w:val="0"/>
      <w:marBottom w:val="0"/>
      <w:divBdr>
        <w:top w:val="none" w:sz="0" w:space="0" w:color="auto"/>
        <w:left w:val="none" w:sz="0" w:space="0" w:color="auto"/>
        <w:bottom w:val="none" w:sz="0" w:space="0" w:color="auto"/>
        <w:right w:val="none" w:sz="0" w:space="0" w:color="auto"/>
      </w:divBdr>
      <w:divsChild>
        <w:div w:id="685324526">
          <w:marLeft w:val="0"/>
          <w:marRight w:val="0"/>
          <w:marTop w:val="0"/>
          <w:marBottom w:val="0"/>
          <w:divBdr>
            <w:top w:val="none" w:sz="0" w:space="0" w:color="auto"/>
            <w:left w:val="none" w:sz="0" w:space="0" w:color="auto"/>
            <w:bottom w:val="none" w:sz="0" w:space="0" w:color="auto"/>
            <w:right w:val="none" w:sz="0" w:space="0" w:color="auto"/>
          </w:divBdr>
        </w:div>
      </w:divsChild>
    </w:div>
    <w:div w:id="585651506">
      <w:bodyDiv w:val="1"/>
      <w:marLeft w:val="0"/>
      <w:marRight w:val="0"/>
      <w:marTop w:val="0"/>
      <w:marBottom w:val="0"/>
      <w:divBdr>
        <w:top w:val="none" w:sz="0" w:space="0" w:color="auto"/>
        <w:left w:val="none" w:sz="0" w:space="0" w:color="auto"/>
        <w:bottom w:val="none" w:sz="0" w:space="0" w:color="auto"/>
        <w:right w:val="none" w:sz="0" w:space="0" w:color="auto"/>
      </w:divBdr>
    </w:div>
    <w:div w:id="617758019">
      <w:bodyDiv w:val="1"/>
      <w:marLeft w:val="0"/>
      <w:marRight w:val="0"/>
      <w:marTop w:val="0"/>
      <w:marBottom w:val="0"/>
      <w:divBdr>
        <w:top w:val="none" w:sz="0" w:space="0" w:color="auto"/>
        <w:left w:val="none" w:sz="0" w:space="0" w:color="auto"/>
        <w:bottom w:val="none" w:sz="0" w:space="0" w:color="auto"/>
        <w:right w:val="none" w:sz="0" w:space="0" w:color="auto"/>
      </w:divBdr>
    </w:div>
    <w:div w:id="621182312">
      <w:bodyDiv w:val="1"/>
      <w:marLeft w:val="0"/>
      <w:marRight w:val="0"/>
      <w:marTop w:val="0"/>
      <w:marBottom w:val="0"/>
      <w:divBdr>
        <w:top w:val="none" w:sz="0" w:space="0" w:color="auto"/>
        <w:left w:val="none" w:sz="0" w:space="0" w:color="auto"/>
        <w:bottom w:val="none" w:sz="0" w:space="0" w:color="auto"/>
        <w:right w:val="none" w:sz="0" w:space="0" w:color="auto"/>
      </w:divBdr>
    </w:div>
    <w:div w:id="626593665">
      <w:bodyDiv w:val="1"/>
      <w:marLeft w:val="0"/>
      <w:marRight w:val="0"/>
      <w:marTop w:val="0"/>
      <w:marBottom w:val="0"/>
      <w:divBdr>
        <w:top w:val="none" w:sz="0" w:space="0" w:color="auto"/>
        <w:left w:val="none" w:sz="0" w:space="0" w:color="auto"/>
        <w:bottom w:val="none" w:sz="0" w:space="0" w:color="auto"/>
        <w:right w:val="none" w:sz="0" w:space="0" w:color="auto"/>
      </w:divBdr>
      <w:divsChild>
        <w:div w:id="390428795">
          <w:marLeft w:val="0"/>
          <w:marRight w:val="0"/>
          <w:marTop w:val="0"/>
          <w:marBottom w:val="0"/>
          <w:divBdr>
            <w:top w:val="none" w:sz="0" w:space="0" w:color="auto"/>
            <w:left w:val="none" w:sz="0" w:space="0" w:color="auto"/>
            <w:bottom w:val="none" w:sz="0" w:space="0" w:color="auto"/>
            <w:right w:val="none" w:sz="0" w:space="0" w:color="auto"/>
          </w:divBdr>
        </w:div>
      </w:divsChild>
    </w:div>
    <w:div w:id="636767320">
      <w:bodyDiv w:val="1"/>
      <w:marLeft w:val="0"/>
      <w:marRight w:val="0"/>
      <w:marTop w:val="0"/>
      <w:marBottom w:val="0"/>
      <w:divBdr>
        <w:top w:val="none" w:sz="0" w:space="0" w:color="auto"/>
        <w:left w:val="none" w:sz="0" w:space="0" w:color="auto"/>
        <w:bottom w:val="none" w:sz="0" w:space="0" w:color="auto"/>
        <w:right w:val="none" w:sz="0" w:space="0" w:color="auto"/>
      </w:divBdr>
    </w:div>
    <w:div w:id="658459134">
      <w:bodyDiv w:val="1"/>
      <w:marLeft w:val="0"/>
      <w:marRight w:val="0"/>
      <w:marTop w:val="0"/>
      <w:marBottom w:val="0"/>
      <w:divBdr>
        <w:top w:val="none" w:sz="0" w:space="0" w:color="auto"/>
        <w:left w:val="none" w:sz="0" w:space="0" w:color="auto"/>
        <w:bottom w:val="none" w:sz="0" w:space="0" w:color="auto"/>
        <w:right w:val="none" w:sz="0" w:space="0" w:color="auto"/>
      </w:divBdr>
    </w:div>
    <w:div w:id="677389337">
      <w:bodyDiv w:val="1"/>
      <w:marLeft w:val="0"/>
      <w:marRight w:val="0"/>
      <w:marTop w:val="0"/>
      <w:marBottom w:val="0"/>
      <w:divBdr>
        <w:top w:val="none" w:sz="0" w:space="0" w:color="auto"/>
        <w:left w:val="none" w:sz="0" w:space="0" w:color="auto"/>
        <w:bottom w:val="none" w:sz="0" w:space="0" w:color="auto"/>
        <w:right w:val="none" w:sz="0" w:space="0" w:color="auto"/>
      </w:divBdr>
    </w:div>
    <w:div w:id="698429792">
      <w:bodyDiv w:val="1"/>
      <w:marLeft w:val="0"/>
      <w:marRight w:val="0"/>
      <w:marTop w:val="0"/>
      <w:marBottom w:val="0"/>
      <w:divBdr>
        <w:top w:val="none" w:sz="0" w:space="0" w:color="auto"/>
        <w:left w:val="none" w:sz="0" w:space="0" w:color="auto"/>
        <w:bottom w:val="none" w:sz="0" w:space="0" w:color="auto"/>
        <w:right w:val="none" w:sz="0" w:space="0" w:color="auto"/>
      </w:divBdr>
    </w:div>
    <w:div w:id="825050060">
      <w:bodyDiv w:val="1"/>
      <w:marLeft w:val="0"/>
      <w:marRight w:val="0"/>
      <w:marTop w:val="0"/>
      <w:marBottom w:val="0"/>
      <w:divBdr>
        <w:top w:val="none" w:sz="0" w:space="0" w:color="auto"/>
        <w:left w:val="none" w:sz="0" w:space="0" w:color="auto"/>
        <w:bottom w:val="none" w:sz="0" w:space="0" w:color="auto"/>
        <w:right w:val="none" w:sz="0" w:space="0" w:color="auto"/>
      </w:divBdr>
    </w:div>
    <w:div w:id="851528950">
      <w:bodyDiv w:val="1"/>
      <w:marLeft w:val="0"/>
      <w:marRight w:val="0"/>
      <w:marTop w:val="0"/>
      <w:marBottom w:val="0"/>
      <w:divBdr>
        <w:top w:val="none" w:sz="0" w:space="0" w:color="auto"/>
        <w:left w:val="none" w:sz="0" w:space="0" w:color="auto"/>
        <w:bottom w:val="none" w:sz="0" w:space="0" w:color="auto"/>
        <w:right w:val="none" w:sz="0" w:space="0" w:color="auto"/>
      </w:divBdr>
    </w:div>
    <w:div w:id="895555303">
      <w:bodyDiv w:val="1"/>
      <w:marLeft w:val="0"/>
      <w:marRight w:val="0"/>
      <w:marTop w:val="0"/>
      <w:marBottom w:val="0"/>
      <w:divBdr>
        <w:top w:val="none" w:sz="0" w:space="0" w:color="auto"/>
        <w:left w:val="none" w:sz="0" w:space="0" w:color="auto"/>
        <w:bottom w:val="none" w:sz="0" w:space="0" w:color="auto"/>
        <w:right w:val="none" w:sz="0" w:space="0" w:color="auto"/>
      </w:divBdr>
    </w:div>
    <w:div w:id="925502430">
      <w:bodyDiv w:val="1"/>
      <w:marLeft w:val="0"/>
      <w:marRight w:val="0"/>
      <w:marTop w:val="0"/>
      <w:marBottom w:val="0"/>
      <w:divBdr>
        <w:top w:val="none" w:sz="0" w:space="0" w:color="auto"/>
        <w:left w:val="none" w:sz="0" w:space="0" w:color="auto"/>
        <w:bottom w:val="none" w:sz="0" w:space="0" w:color="auto"/>
        <w:right w:val="none" w:sz="0" w:space="0" w:color="auto"/>
      </w:divBdr>
    </w:div>
    <w:div w:id="994648393">
      <w:bodyDiv w:val="1"/>
      <w:marLeft w:val="0"/>
      <w:marRight w:val="0"/>
      <w:marTop w:val="0"/>
      <w:marBottom w:val="0"/>
      <w:divBdr>
        <w:top w:val="none" w:sz="0" w:space="0" w:color="auto"/>
        <w:left w:val="none" w:sz="0" w:space="0" w:color="auto"/>
        <w:bottom w:val="none" w:sz="0" w:space="0" w:color="auto"/>
        <w:right w:val="none" w:sz="0" w:space="0" w:color="auto"/>
      </w:divBdr>
    </w:div>
    <w:div w:id="1088423660">
      <w:bodyDiv w:val="1"/>
      <w:marLeft w:val="0"/>
      <w:marRight w:val="0"/>
      <w:marTop w:val="0"/>
      <w:marBottom w:val="0"/>
      <w:divBdr>
        <w:top w:val="none" w:sz="0" w:space="0" w:color="auto"/>
        <w:left w:val="none" w:sz="0" w:space="0" w:color="auto"/>
        <w:bottom w:val="none" w:sz="0" w:space="0" w:color="auto"/>
        <w:right w:val="none" w:sz="0" w:space="0" w:color="auto"/>
      </w:divBdr>
    </w:div>
    <w:div w:id="1157914457">
      <w:bodyDiv w:val="1"/>
      <w:marLeft w:val="0"/>
      <w:marRight w:val="0"/>
      <w:marTop w:val="0"/>
      <w:marBottom w:val="0"/>
      <w:divBdr>
        <w:top w:val="none" w:sz="0" w:space="0" w:color="auto"/>
        <w:left w:val="none" w:sz="0" w:space="0" w:color="auto"/>
        <w:bottom w:val="none" w:sz="0" w:space="0" w:color="auto"/>
        <w:right w:val="none" w:sz="0" w:space="0" w:color="auto"/>
      </w:divBdr>
    </w:div>
    <w:div w:id="1190947022">
      <w:bodyDiv w:val="1"/>
      <w:marLeft w:val="0"/>
      <w:marRight w:val="0"/>
      <w:marTop w:val="0"/>
      <w:marBottom w:val="0"/>
      <w:divBdr>
        <w:top w:val="none" w:sz="0" w:space="0" w:color="auto"/>
        <w:left w:val="none" w:sz="0" w:space="0" w:color="auto"/>
        <w:bottom w:val="none" w:sz="0" w:space="0" w:color="auto"/>
        <w:right w:val="none" w:sz="0" w:space="0" w:color="auto"/>
      </w:divBdr>
    </w:div>
    <w:div w:id="1194726407">
      <w:bodyDiv w:val="1"/>
      <w:marLeft w:val="0"/>
      <w:marRight w:val="0"/>
      <w:marTop w:val="0"/>
      <w:marBottom w:val="0"/>
      <w:divBdr>
        <w:top w:val="none" w:sz="0" w:space="0" w:color="auto"/>
        <w:left w:val="none" w:sz="0" w:space="0" w:color="auto"/>
        <w:bottom w:val="none" w:sz="0" w:space="0" w:color="auto"/>
        <w:right w:val="none" w:sz="0" w:space="0" w:color="auto"/>
      </w:divBdr>
    </w:div>
    <w:div w:id="1200555354">
      <w:bodyDiv w:val="1"/>
      <w:marLeft w:val="0"/>
      <w:marRight w:val="0"/>
      <w:marTop w:val="0"/>
      <w:marBottom w:val="0"/>
      <w:divBdr>
        <w:top w:val="none" w:sz="0" w:space="0" w:color="auto"/>
        <w:left w:val="none" w:sz="0" w:space="0" w:color="auto"/>
        <w:bottom w:val="none" w:sz="0" w:space="0" w:color="auto"/>
        <w:right w:val="none" w:sz="0" w:space="0" w:color="auto"/>
      </w:divBdr>
    </w:div>
    <w:div w:id="1211377599">
      <w:bodyDiv w:val="1"/>
      <w:marLeft w:val="0"/>
      <w:marRight w:val="0"/>
      <w:marTop w:val="0"/>
      <w:marBottom w:val="0"/>
      <w:divBdr>
        <w:top w:val="none" w:sz="0" w:space="0" w:color="auto"/>
        <w:left w:val="none" w:sz="0" w:space="0" w:color="auto"/>
        <w:bottom w:val="none" w:sz="0" w:space="0" w:color="auto"/>
        <w:right w:val="none" w:sz="0" w:space="0" w:color="auto"/>
      </w:divBdr>
    </w:div>
    <w:div w:id="1383286178">
      <w:bodyDiv w:val="1"/>
      <w:marLeft w:val="0"/>
      <w:marRight w:val="0"/>
      <w:marTop w:val="0"/>
      <w:marBottom w:val="0"/>
      <w:divBdr>
        <w:top w:val="none" w:sz="0" w:space="0" w:color="auto"/>
        <w:left w:val="none" w:sz="0" w:space="0" w:color="auto"/>
        <w:bottom w:val="none" w:sz="0" w:space="0" w:color="auto"/>
        <w:right w:val="none" w:sz="0" w:space="0" w:color="auto"/>
      </w:divBdr>
    </w:div>
    <w:div w:id="1422071125">
      <w:bodyDiv w:val="1"/>
      <w:marLeft w:val="0"/>
      <w:marRight w:val="0"/>
      <w:marTop w:val="0"/>
      <w:marBottom w:val="0"/>
      <w:divBdr>
        <w:top w:val="none" w:sz="0" w:space="0" w:color="auto"/>
        <w:left w:val="none" w:sz="0" w:space="0" w:color="auto"/>
        <w:bottom w:val="none" w:sz="0" w:space="0" w:color="auto"/>
        <w:right w:val="none" w:sz="0" w:space="0" w:color="auto"/>
      </w:divBdr>
      <w:divsChild>
        <w:div w:id="1751197257">
          <w:marLeft w:val="0"/>
          <w:marRight w:val="0"/>
          <w:marTop w:val="0"/>
          <w:marBottom w:val="0"/>
          <w:divBdr>
            <w:top w:val="none" w:sz="0" w:space="0" w:color="auto"/>
            <w:left w:val="none" w:sz="0" w:space="0" w:color="auto"/>
            <w:bottom w:val="none" w:sz="0" w:space="0" w:color="auto"/>
            <w:right w:val="none" w:sz="0" w:space="0" w:color="auto"/>
          </w:divBdr>
        </w:div>
      </w:divsChild>
    </w:div>
    <w:div w:id="1444301296">
      <w:bodyDiv w:val="1"/>
      <w:marLeft w:val="0"/>
      <w:marRight w:val="0"/>
      <w:marTop w:val="0"/>
      <w:marBottom w:val="0"/>
      <w:divBdr>
        <w:top w:val="none" w:sz="0" w:space="0" w:color="auto"/>
        <w:left w:val="none" w:sz="0" w:space="0" w:color="auto"/>
        <w:bottom w:val="none" w:sz="0" w:space="0" w:color="auto"/>
        <w:right w:val="none" w:sz="0" w:space="0" w:color="auto"/>
      </w:divBdr>
    </w:div>
    <w:div w:id="1555653064">
      <w:bodyDiv w:val="1"/>
      <w:marLeft w:val="0"/>
      <w:marRight w:val="0"/>
      <w:marTop w:val="0"/>
      <w:marBottom w:val="0"/>
      <w:divBdr>
        <w:top w:val="none" w:sz="0" w:space="0" w:color="auto"/>
        <w:left w:val="none" w:sz="0" w:space="0" w:color="auto"/>
        <w:bottom w:val="none" w:sz="0" w:space="0" w:color="auto"/>
        <w:right w:val="none" w:sz="0" w:space="0" w:color="auto"/>
      </w:divBdr>
    </w:div>
    <w:div w:id="1597860399">
      <w:bodyDiv w:val="1"/>
      <w:marLeft w:val="0"/>
      <w:marRight w:val="0"/>
      <w:marTop w:val="0"/>
      <w:marBottom w:val="0"/>
      <w:divBdr>
        <w:top w:val="none" w:sz="0" w:space="0" w:color="auto"/>
        <w:left w:val="none" w:sz="0" w:space="0" w:color="auto"/>
        <w:bottom w:val="none" w:sz="0" w:space="0" w:color="auto"/>
        <w:right w:val="none" w:sz="0" w:space="0" w:color="auto"/>
      </w:divBdr>
    </w:div>
    <w:div w:id="1616982855">
      <w:bodyDiv w:val="1"/>
      <w:marLeft w:val="0"/>
      <w:marRight w:val="0"/>
      <w:marTop w:val="0"/>
      <w:marBottom w:val="0"/>
      <w:divBdr>
        <w:top w:val="none" w:sz="0" w:space="0" w:color="auto"/>
        <w:left w:val="none" w:sz="0" w:space="0" w:color="auto"/>
        <w:bottom w:val="none" w:sz="0" w:space="0" w:color="auto"/>
        <w:right w:val="none" w:sz="0" w:space="0" w:color="auto"/>
      </w:divBdr>
    </w:div>
    <w:div w:id="1648510854">
      <w:bodyDiv w:val="1"/>
      <w:marLeft w:val="0"/>
      <w:marRight w:val="0"/>
      <w:marTop w:val="0"/>
      <w:marBottom w:val="0"/>
      <w:divBdr>
        <w:top w:val="none" w:sz="0" w:space="0" w:color="auto"/>
        <w:left w:val="none" w:sz="0" w:space="0" w:color="auto"/>
        <w:bottom w:val="none" w:sz="0" w:space="0" w:color="auto"/>
        <w:right w:val="none" w:sz="0" w:space="0" w:color="auto"/>
      </w:divBdr>
    </w:div>
    <w:div w:id="1677613048">
      <w:bodyDiv w:val="1"/>
      <w:marLeft w:val="0"/>
      <w:marRight w:val="0"/>
      <w:marTop w:val="0"/>
      <w:marBottom w:val="0"/>
      <w:divBdr>
        <w:top w:val="none" w:sz="0" w:space="0" w:color="auto"/>
        <w:left w:val="none" w:sz="0" w:space="0" w:color="auto"/>
        <w:bottom w:val="none" w:sz="0" w:space="0" w:color="auto"/>
        <w:right w:val="none" w:sz="0" w:space="0" w:color="auto"/>
      </w:divBdr>
    </w:div>
    <w:div w:id="1790472646">
      <w:bodyDiv w:val="1"/>
      <w:marLeft w:val="0"/>
      <w:marRight w:val="0"/>
      <w:marTop w:val="0"/>
      <w:marBottom w:val="0"/>
      <w:divBdr>
        <w:top w:val="none" w:sz="0" w:space="0" w:color="auto"/>
        <w:left w:val="none" w:sz="0" w:space="0" w:color="auto"/>
        <w:bottom w:val="none" w:sz="0" w:space="0" w:color="auto"/>
        <w:right w:val="none" w:sz="0" w:space="0" w:color="auto"/>
      </w:divBdr>
      <w:divsChild>
        <w:div w:id="54816058">
          <w:marLeft w:val="0"/>
          <w:marRight w:val="0"/>
          <w:marTop w:val="0"/>
          <w:marBottom w:val="0"/>
          <w:divBdr>
            <w:top w:val="none" w:sz="0" w:space="0" w:color="auto"/>
            <w:left w:val="none" w:sz="0" w:space="0" w:color="auto"/>
            <w:bottom w:val="none" w:sz="0" w:space="0" w:color="auto"/>
            <w:right w:val="none" w:sz="0" w:space="0" w:color="auto"/>
          </w:divBdr>
        </w:div>
      </w:divsChild>
    </w:div>
    <w:div w:id="1807549395">
      <w:bodyDiv w:val="1"/>
      <w:marLeft w:val="0"/>
      <w:marRight w:val="0"/>
      <w:marTop w:val="0"/>
      <w:marBottom w:val="0"/>
      <w:divBdr>
        <w:top w:val="none" w:sz="0" w:space="0" w:color="auto"/>
        <w:left w:val="none" w:sz="0" w:space="0" w:color="auto"/>
        <w:bottom w:val="none" w:sz="0" w:space="0" w:color="auto"/>
        <w:right w:val="none" w:sz="0" w:space="0" w:color="auto"/>
      </w:divBdr>
    </w:div>
    <w:div w:id="1818372617">
      <w:bodyDiv w:val="1"/>
      <w:marLeft w:val="0"/>
      <w:marRight w:val="0"/>
      <w:marTop w:val="0"/>
      <w:marBottom w:val="0"/>
      <w:divBdr>
        <w:top w:val="none" w:sz="0" w:space="0" w:color="auto"/>
        <w:left w:val="none" w:sz="0" w:space="0" w:color="auto"/>
        <w:bottom w:val="none" w:sz="0" w:space="0" w:color="auto"/>
        <w:right w:val="none" w:sz="0" w:space="0" w:color="auto"/>
      </w:divBdr>
    </w:div>
    <w:div w:id="1831291396">
      <w:bodyDiv w:val="1"/>
      <w:marLeft w:val="0"/>
      <w:marRight w:val="0"/>
      <w:marTop w:val="0"/>
      <w:marBottom w:val="0"/>
      <w:divBdr>
        <w:top w:val="none" w:sz="0" w:space="0" w:color="auto"/>
        <w:left w:val="none" w:sz="0" w:space="0" w:color="auto"/>
        <w:bottom w:val="none" w:sz="0" w:space="0" w:color="auto"/>
        <w:right w:val="none" w:sz="0" w:space="0" w:color="auto"/>
      </w:divBdr>
      <w:divsChild>
        <w:div w:id="1696418590">
          <w:marLeft w:val="0"/>
          <w:marRight w:val="0"/>
          <w:marTop w:val="0"/>
          <w:marBottom w:val="0"/>
          <w:divBdr>
            <w:top w:val="none" w:sz="0" w:space="0" w:color="auto"/>
            <w:left w:val="none" w:sz="0" w:space="0" w:color="auto"/>
            <w:bottom w:val="none" w:sz="0" w:space="0" w:color="auto"/>
            <w:right w:val="none" w:sz="0" w:space="0" w:color="auto"/>
          </w:divBdr>
          <w:divsChild>
            <w:div w:id="4497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408">
      <w:bodyDiv w:val="1"/>
      <w:marLeft w:val="0"/>
      <w:marRight w:val="0"/>
      <w:marTop w:val="0"/>
      <w:marBottom w:val="0"/>
      <w:divBdr>
        <w:top w:val="none" w:sz="0" w:space="0" w:color="auto"/>
        <w:left w:val="none" w:sz="0" w:space="0" w:color="auto"/>
        <w:bottom w:val="none" w:sz="0" w:space="0" w:color="auto"/>
        <w:right w:val="none" w:sz="0" w:space="0" w:color="auto"/>
      </w:divBdr>
    </w:div>
    <w:div w:id="1918855902">
      <w:bodyDiv w:val="1"/>
      <w:marLeft w:val="0"/>
      <w:marRight w:val="0"/>
      <w:marTop w:val="0"/>
      <w:marBottom w:val="0"/>
      <w:divBdr>
        <w:top w:val="none" w:sz="0" w:space="0" w:color="auto"/>
        <w:left w:val="none" w:sz="0" w:space="0" w:color="auto"/>
        <w:bottom w:val="none" w:sz="0" w:space="0" w:color="auto"/>
        <w:right w:val="none" w:sz="0" w:space="0" w:color="auto"/>
      </w:divBdr>
    </w:div>
    <w:div w:id="2007896054">
      <w:bodyDiv w:val="1"/>
      <w:marLeft w:val="0"/>
      <w:marRight w:val="0"/>
      <w:marTop w:val="0"/>
      <w:marBottom w:val="0"/>
      <w:divBdr>
        <w:top w:val="none" w:sz="0" w:space="0" w:color="auto"/>
        <w:left w:val="none" w:sz="0" w:space="0" w:color="auto"/>
        <w:bottom w:val="none" w:sz="0" w:space="0" w:color="auto"/>
        <w:right w:val="none" w:sz="0" w:space="0" w:color="auto"/>
      </w:divBdr>
      <w:divsChild>
        <w:div w:id="886601633">
          <w:marLeft w:val="0"/>
          <w:marRight w:val="0"/>
          <w:marTop w:val="0"/>
          <w:marBottom w:val="0"/>
          <w:divBdr>
            <w:top w:val="none" w:sz="0" w:space="0" w:color="auto"/>
            <w:left w:val="none" w:sz="0" w:space="0" w:color="auto"/>
            <w:bottom w:val="none" w:sz="0" w:space="0" w:color="auto"/>
            <w:right w:val="none" w:sz="0" w:space="0" w:color="auto"/>
          </w:divBdr>
        </w:div>
      </w:divsChild>
    </w:div>
    <w:div w:id="2018191560">
      <w:bodyDiv w:val="1"/>
      <w:marLeft w:val="0"/>
      <w:marRight w:val="0"/>
      <w:marTop w:val="0"/>
      <w:marBottom w:val="0"/>
      <w:divBdr>
        <w:top w:val="none" w:sz="0" w:space="0" w:color="auto"/>
        <w:left w:val="none" w:sz="0" w:space="0" w:color="auto"/>
        <w:bottom w:val="none" w:sz="0" w:space="0" w:color="auto"/>
        <w:right w:val="none" w:sz="0" w:space="0" w:color="auto"/>
      </w:divBdr>
    </w:div>
    <w:div w:id="2080013775">
      <w:bodyDiv w:val="1"/>
      <w:marLeft w:val="0"/>
      <w:marRight w:val="0"/>
      <w:marTop w:val="0"/>
      <w:marBottom w:val="0"/>
      <w:divBdr>
        <w:top w:val="none" w:sz="0" w:space="0" w:color="auto"/>
        <w:left w:val="none" w:sz="0" w:space="0" w:color="auto"/>
        <w:bottom w:val="none" w:sz="0" w:space="0" w:color="auto"/>
        <w:right w:val="none" w:sz="0" w:space="0" w:color="auto"/>
      </w:divBdr>
    </w:div>
    <w:div w:id="21335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835-19/paran1361" TargetMode="External"/><Relationship Id="rId21" Type="http://schemas.openxmlformats.org/officeDocument/2006/relationships/hyperlink" Target="http://zakon2.rada.gov.ua/laws/show/340-2013-%D0%BF/paran8" TargetMode="External"/><Relationship Id="rId42" Type="http://schemas.openxmlformats.org/officeDocument/2006/relationships/hyperlink" Target="http://zakon2.rada.gov.ua/laws/show/222-19/paran441" TargetMode="External"/><Relationship Id="rId47" Type="http://schemas.openxmlformats.org/officeDocument/2006/relationships/hyperlink" Target="http://zakon2.rada.gov.ua/laws/show/1000-2015-%D0%BF/paran8" TargetMode="External"/><Relationship Id="rId63" Type="http://schemas.openxmlformats.org/officeDocument/2006/relationships/hyperlink" Target="http://zakon2.rada.gov.ua/laws/show/867-19/paran136" TargetMode="External"/><Relationship Id="rId68" Type="http://schemas.openxmlformats.org/officeDocument/2006/relationships/hyperlink" Target="http://zakon2.rada.gov.ua/laws/show/669-2016-%D0%BF/paran158" TargetMode="External"/><Relationship Id="rId84" Type="http://schemas.openxmlformats.org/officeDocument/2006/relationships/hyperlink" Target="http://zakon2.rada.gov.ua/laws/show/346-2013-%D0%BF/paran8" TargetMode="External"/><Relationship Id="rId89" Type="http://schemas.openxmlformats.org/officeDocument/2006/relationships/hyperlink" Target="http://zakon3.rada.gov.ua/laws/show/5462-17/paran480" TargetMode="External"/><Relationship Id="rId7" Type="http://schemas.openxmlformats.org/officeDocument/2006/relationships/hyperlink" Target="http://zakon2.rada.gov.ua/laws/show/2058-19/paran77" TargetMode="External"/><Relationship Id="rId71" Type="http://schemas.openxmlformats.org/officeDocument/2006/relationships/hyperlink" Target="http://zakon2.rada.gov.ua/laws/show/1001-2015-%D0%BF/paran16" TargetMode="External"/><Relationship Id="rId92" Type="http://schemas.openxmlformats.org/officeDocument/2006/relationships/hyperlink" Target="http://zakon3.rada.gov.ua/laws/show/1788-12" TargetMode="External"/><Relationship Id="rId2" Type="http://schemas.openxmlformats.org/officeDocument/2006/relationships/settings" Target="settings.xml"/><Relationship Id="rId16" Type="http://schemas.openxmlformats.org/officeDocument/2006/relationships/hyperlink" Target="http://zakon2.rada.gov.ua/laws/show/245-19/paran39" TargetMode="External"/><Relationship Id="rId29" Type="http://schemas.openxmlformats.org/officeDocument/2006/relationships/hyperlink" Target="http://zakon2.rada.gov.ua/laws/show/2121-14" TargetMode="External"/><Relationship Id="rId107" Type="http://schemas.openxmlformats.org/officeDocument/2006/relationships/theme" Target="theme/theme1.xml"/><Relationship Id="rId11" Type="http://schemas.openxmlformats.org/officeDocument/2006/relationships/hyperlink" Target="http://zakon2.rada.gov.ua/laws/show/245-19/paran39" TargetMode="External"/><Relationship Id="rId24" Type="http://schemas.openxmlformats.org/officeDocument/2006/relationships/hyperlink" Target="http://zakon5.rada.gov.ua/laws/show/1315-18" TargetMode="External"/><Relationship Id="rId32" Type="http://schemas.openxmlformats.org/officeDocument/2006/relationships/hyperlink" Target="http://zakon2.rada.gov.ua/laws/show/3759-12" TargetMode="External"/><Relationship Id="rId37" Type="http://schemas.openxmlformats.org/officeDocument/2006/relationships/hyperlink" Target="http://zakon2.rada.gov.ua/laws/show/2145-19/paran2095" TargetMode="External"/><Relationship Id="rId40" Type="http://schemas.openxmlformats.org/officeDocument/2006/relationships/hyperlink" Target="http://zakon2.rada.gov.ua/laws/show/821-2016-%D0%BF/paran13" TargetMode="External"/><Relationship Id="rId45" Type="http://schemas.openxmlformats.org/officeDocument/2006/relationships/hyperlink" Target="http://zakon2.rada.gov.ua/laws/show/929-2016-%D0%BF/paran12" TargetMode="External"/><Relationship Id="rId53" Type="http://schemas.openxmlformats.org/officeDocument/2006/relationships/hyperlink" Target="http://zakon2.rada.gov.ua/laws/show/1287-98-%D0%BF" TargetMode="External"/><Relationship Id="rId58" Type="http://schemas.openxmlformats.org/officeDocument/2006/relationships/hyperlink" Target="http://zakon2.rada.gov.ua/laws/show/z1124-12/paran13" TargetMode="External"/><Relationship Id="rId66" Type="http://schemas.openxmlformats.org/officeDocument/2006/relationships/hyperlink" Target="http://zakon2.rada.gov.ua/laws/show/60/95-%D0%B2%D1%80" TargetMode="External"/><Relationship Id="rId74" Type="http://schemas.openxmlformats.org/officeDocument/2006/relationships/hyperlink" Target="http://zakon2.rada.gov.ua/laws/show/1001-2015-%D0%BF/paran16" TargetMode="External"/><Relationship Id="rId79" Type="http://schemas.openxmlformats.org/officeDocument/2006/relationships/hyperlink" Target="http://zakon2.rada.gov.ua/laws/show/1540-19/paran593" TargetMode="External"/><Relationship Id="rId87" Type="http://schemas.openxmlformats.org/officeDocument/2006/relationships/hyperlink" Target="http://zakon3.rada.gov.ua/laws/show/1766-14" TargetMode="External"/><Relationship Id="rId102" Type="http://schemas.openxmlformats.org/officeDocument/2006/relationships/hyperlink" Target="http://zakon2.rada.gov.ua/laws/show/640-2017-%D0%BF/paran11" TargetMode="External"/><Relationship Id="rId5" Type="http://schemas.openxmlformats.org/officeDocument/2006/relationships/hyperlink" Target="http://zakon2.rada.gov.ua/laws/show/2058-19/paran77" TargetMode="External"/><Relationship Id="rId61" Type="http://schemas.openxmlformats.org/officeDocument/2006/relationships/hyperlink" Target="http://zakon2.rada.gov.ua/laws/show/1060-2015-%D0%BF/paran8" TargetMode="External"/><Relationship Id="rId82" Type="http://schemas.openxmlformats.org/officeDocument/2006/relationships/hyperlink" Target="http://zakon3.rada.gov.ua/laws/show/761-19" TargetMode="External"/><Relationship Id="rId90" Type="http://schemas.openxmlformats.org/officeDocument/2006/relationships/hyperlink" Target="http://zakon3.rada.gov.ua/laws/show/848-19/paran954" TargetMode="External"/><Relationship Id="rId95" Type="http://schemas.openxmlformats.org/officeDocument/2006/relationships/hyperlink" Target="http://zakon2.rada.gov.ua/laws/show/889-19" TargetMode="External"/><Relationship Id="rId19" Type="http://schemas.openxmlformats.org/officeDocument/2006/relationships/hyperlink" Target="http://zakon2.rada.gov.ua/laws/show/z0131-13/paran14" TargetMode="External"/><Relationship Id="rId14" Type="http://schemas.openxmlformats.org/officeDocument/2006/relationships/hyperlink" Target="http://zakon2.rada.gov.ua/laws/show/2262-12" TargetMode="External"/><Relationship Id="rId22" Type="http://schemas.openxmlformats.org/officeDocument/2006/relationships/hyperlink" Target="http://zakon2.rada.gov.ua/laws/show/5026-17" TargetMode="External"/><Relationship Id="rId27" Type="http://schemas.openxmlformats.org/officeDocument/2006/relationships/hyperlink" Target="http://zakon2.rada.gov.ua/laws/show/1540-19/paran587" TargetMode="External"/><Relationship Id="rId30" Type="http://schemas.openxmlformats.org/officeDocument/2006/relationships/hyperlink" Target="http://zakon2.rada.gov.ua/laws/show/913-2016-%D0%BF/paran11" TargetMode="External"/><Relationship Id="rId35" Type="http://schemas.openxmlformats.org/officeDocument/2006/relationships/hyperlink" Target="http://zakon2.rada.gov.ua/laws/show/1540-19/paran590" TargetMode="External"/><Relationship Id="rId43" Type="http://schemas.openxmlformats.org/officeDocument/2006/relationships/hyperlink" Target="http://zakon2.rada.gov.ua/laws/show/687-14" TargetMode="External"/><Relationship Id="rId48" Type="http://schemas.openxmlformats.org/officeDocument/2006/relationships/hyperlink" Target="http://zakon2.rada.gov.ua/laws/show/604-2016-%D0%BF/paran8" TargetMode="External"/><Relationship Id="rId56" Type="http://schemas.openxmlformats.org/officeDocument/2006/relationships/hyperlink" Target="http://zakon2.rada.gov.ua/laws/show/285-2016-%D0%BF/paran8" TargetMode="External"/><Relationship Id="rId64" Type="http://schemas.openxmlformats.org/officeDocument/2006/relationships/hyperlink" Target="http://zakon2.rada.gov.ua/laws/show/282-2016-%D0%BF/paran11" TargetMode="External"/><Relationship Id="rId69" Type="http://schemas.openxmlformats.org/officeDocument/2006/relationships/hyperlink" Target="http://zakon2.rada.gov.ua/laws/show/669-2016-%D0%BF/paran178" TargetMode="External"/><Relationship Id="rId77" Type="http://schemas.openxmlformats.org/officeDocument/2006/relationships/hyperlink" Target="http://zakon2.rada.gov.ua/laws/show/1540-19/paran591" TargetMode="External"/><Relationship Id="rId100" Type="http://schemas.openxmlformats.org/officeDocument/2006/relationships/hyperlink" Target="http://zakon2.rada.gov.ua/laws/show/889-19/paran154" TargetMode="External"/><Relationship Id="rId105" Type="http://schemas.openxmlformats.org/officeDocument/2006/relationships/hyperlink" Target="http://zakon2.rada.gov.ua/laws/show/889-19/paran518" TargetMode="External"/><Relationship Id="rId8" Type="http://schemas.openxmlformats.org/officeDocument/2006/relationships/hyperlink" Target="http://zakon2.rada.gov.ua/laws/show/2058-19/paran77" TargetMode="External"/><Relationship Id="rId51" Type="http://schemas.openxmlformats.org/officeDocument/2006/relationships/hyperlink" Target="http://zakon2.rada.gov.ua/laws/show/852-2016-%D0%BF/paran284" TargetMode="External"/><Relationship Id="rId72" Type="http://schemas.openxmlformats.org/officeDocument/2006/relationships/hyperlink" Target="http://zakon2.rada.gov.ua/laws/show/1168-2015-%D0%BF/paran9" TargetMode="External"/><Relationship Id="rId80" Type="http://schemas.openxmlformats.org/officeDocument/2006/relationships/hyperlink" Target="http://zakon2.rada.gov.ua/laws/show/1540-19/paran593" TargetMode="External"/><Relationship Id="rId85" Type="http://schemas.openxmlformats.org/officeDocument/2006/relationships/hyperlink" Target="http://zakon2.rada.gov.ua/laws/show/306-2013-%D0%BF/paran12" TargetMode="External"/><Relationship Id="rId93" Type="http://schemas.openxmlformats.org/officeDocument/2006/relationships/hyperlink" Target="http://zakon2.rada.gov.ua/laws/show/124-19" TargetMode="External"/><Relationship Id="rId98" Type="http://schemas.openxmlformats.org/officeDocument/2006/relationships/hyperlink" Target="http://zakon2.rada.gov.ua/laws/show/889-19/paran92" TargetMode="External"/><Relationship Id="rId3" Type="http://schemas.openxmlformats.org/officeDocument/2006/relationships/webSettings" Target="webSettings.xml"/><Relationship Id="rId12" Type="http://schemas.openxmlformats.org/officeDocument/2006/relationships/hyperlink" Target="http://zakon2.rada.gov.ua/laws/show/1058-15/paran464" TargetMode="External"/><Relationship Id="rId17" Type="http://schemas.openxmlformats.org/officeDocument/2006/relationships/hyperlink" Target="http://zakon2.rada.gov.ua/laws/show/207-2013-%D0%BF/paran13" TargetMode="External"/><Relationship Id="rId25" Type="http://schemas.openxmlformats.org/officeDocument/2006/relationships/hyperlink" Target="http://zakon2.rada.gov.ua/laws/show/222-19" TargetMode="External"/><Relationship Id="rId33" Type="http://schemas.openxmlformats.org/officeDocument/2006/relationships/hyperlink" Target="http://zakon2.rada.gov.ua/laws/show/2019-19" TargetMode="External"/><Relationship Id="rId38" Type="http://schemas.openxmlformats.org/officeDocument/2006/relationships/hyperlink" Target="http://zakon2.rada.gov.ua/laws/show/481/95-%D0%B2%D1%80" TargetMode="External"/><Relationship Id="rId46" Type="http://schemas.openxmlformats.org/officeDocument/2006/relationships/hyperlink" Target="http://zakon2.rada.gov.ua/laws/show/123/96-%D0%B2%D1%80" TargetMode="External"/><Relationship Id="rId59" Type="http://schemas.openxmlformats.org/officeDocument/2006/relationships/hyperlink" Target="http://zakon2.rada.gov.ua/laws/show/896-2015-%D0%BF/paran8" TargetMode="External"/><Relationship Id="rId67" Type="http://schemas.openxmlformats.org/officeDocument/2006/relationships/hyperlink" Target="http://zakon2.rada.gov.ua/laws/show/669-2016-%D0%BF/paran11" TargetMode="External"/><Relationship Id="rId103" Type="http://schemas.openxmlformats.org/officeDocument/2006/relationships/hyperlink" Target="http://zakon2.rada.gov.ua/laws/show/z0439-16/paran13" TargetMode="External"/><Relationship Id="rId20" Type="http://schemas.openxmlformats.org/officeDocument/2006/relationships/hyperlink" Target="http://zakon2.rada.gov.ua/laws/show/340-2013-%D0%BF/paran9" TargetMode="External"/><Relationship Id="rId41" Type="http://schemas.openxmlformats.org/officeDocument/2006/relationships/hyperlink" Target="http://zakon2.rada.gov.ua/laws/show/821-2016-%D0%BF/paran208" TargetMode="External"/><Relationship Id="rId54" Type="http://schemas.openxmlformats.org/officeDocument/2006/relationships/hyperlink" Target="http://zakon2.rada.gov.ua/laws/show/446-2016-%D0%BF/paran9" TargetMode="External"/><Relationship Id="rId62" Type="http://schemas.openxmlformats.org/officeDocument/2006/relationships/hyperlink" Target="http://zakon2.rada.gov.ua/laws/show/845-2016-%D0%BF/paran8" TargetMode="External"/><Relationship Id="rId70" Type="http://schemas.openxmlformats.org/officeDocument/2006/relationships/hyperlink" Target="http://zakon2.rada.gov.ua/laws/show/1186-2015-%D0%BF/paran8" TargetMode="External"/><Relationship Id="rId75" Type="http://schemas.openxmlformats.org/officeDocument/2006/relationships/hyperlink" Target="http://zakon2.rada.gov.ua/laws/show/959-12" TargetMode="External"/><Relationship Id="rId83" Type="http://schemas.openxmlformats.org/officeDocument/2006/relationships/hyperlink" Target="http://zakon2.rada.gov.ua/laws/show/5499-17" TargetMode="External"/><Relationship Id="rId88" Type="http://schemas.openxmlformats.org/officeDocument/2006/relationships/hyperlink" Target="http://zakon3.rada.gov.ua/laws/show/2190-15" TargetMode="External"/><Relationship Id="rId91" Type="http://schemas.openxmlformats.org/officeDocument/2006/relationships/hyperlink" Target="http://zakon3.rada.gov.ua/laws/show/1774-19/paran96" TargetMode="External"/><Relationship Id="rId96" Type="http://schemas.openxmlformats.org/officeDocument/2006/relationships/hyperlink" Target="http://zakon2.rada.gov.ua/laws/show/889-19" TargetMode="External"/><Relationship Id="rId1" Type="http://schemas.openxmlformats.org/officeDocument/2006/relationships/styles" Target="styles.xml"/><Relationship Id="rId6" Type="http://schemas.openxmlformats.org/officeDocument/2006/relationships/hyperlink" Target="http://zakon2.rada.gov.ua/laws/show/2058-19/paran77" TargetMode="External"/><Relationship Id="rId15" Type="http://schemas.openxmlformats.org/officeDocument/2006/relationships/hyperlink" Target="http://zakon2.rada.gov.ua/laws/show/2262-12" TargetMode="External"/><Relationship Id="rId23" Type="http://schemas.openxmlformats.org/officeDocument/2006/relationships/hyperlink" Target="http://zakon2.rada.gov.ua/laws/show/1045-14/page" TargetMode="External"/><Relationship Id="rId28" Type="http://schemas.openxmlformats.org/officeDocument/2006/relationships/hyperlink" Target="http://zakon2.rada.gov.ua/laws/show/835-19/paran1363" TargetMode="External"/><Relationship Id="rId36" Type="http://schemas.openxmlformats.org/officeDocument/2006/relationships/hyperlink" Target="http://zakon2.rada.gov.ua/laws/show/2019-19/paran1910" TargetMode="External"/><Relationship Id="rId49" Type="http://schemas.openxmlformats.org/officeDocument/2006/relationships/hyperlink" Target="http://zakon2.rada.gov.ua/laws/show/1137-2015-%D0%BF/paran9" TargetMode="External"/><Relationship Id="rId57" Type="http://schemas.openxmlformats.org/officeDocument/2006/relationships/hyperlink" Target="http://zakon2.rada.gov.ua/laws/show/286-2016-%D0%BF/paran8" TargetMode="External"/><Relationship Id="rId106" Type="http://schemas.openxmlformats.org/officeDocument/2006/relationships/fontTable" Target="fontTable.xml"/><Relationship Id="rId10" Type="http://schemas.openxmlformats.org/officeDocument/2006/relationships/hyperlink" Target="http://zakon2.rada.gov.ua/laws/show/20-2013-%D0%BF/paran47" TargetMode="External"/><Relationship Id="rId31" Type="http://schemas.openxmlformats.org/officeDocument/2006/relationships/hyperlink" Target="http://zakon2.rada.gov.ua/laws/show/448/96-%D0%B2%D1%80" TargetMode="External"/><Relationship Id="rId44" Type="http://schemas.openxmlformats.org/officeDocument/2006/relationships/hyperlink" Target="http://zakon2.rada.gov.ua/laws/show/1817-19/paran334" TargetMode="External"/><Relationship Id="rId52" Type="http://schemas.openxmlformats.org/officeDocument/2006/relationships/hyperlink" Target="http://zakon2.rada.gov.ua/laws/show/445-2016-%D0%BF/paran9" TargetMode="External"/><Relationship Id="rId60" Type="http://schemas.openxmlformats.org/officeDocument/2006/relationships/hyperlink" Target="http://zakon2.rada.gov.ua/laws/show/991-2015-%D0%BF/paran8" TargetMode="External"/><Relationship Id="rId65" Type="http://schemas.openxmlformats.org/officeDocument/2006/relationships/hyperlink" Target="http://zakon2.rada.gov.ua/laws/show/770-2000-%D0%BF" TargetMode="External"/><Relationship Id="rId73" Type="http://schemas.openxmlformats.org/officeDocument/2006/relationships/hyperlink" Target="http://zakon2.rada.gov.ua/laws/show/134-2017-%D0%BF/paran8" TargetMode="External"/><Relationship Id="rId78" Type="http://schemas.openxmlformats.org/officeDocument/2006/relationships/hyperlink" Target="http://zakon2.rada.gov.ua/laws/show/960-2015-%D0%BF/paran10" TargetMode="External"/><Relationship Id="rId81" Type="http://schemas.openxmlformats.org/officeDocument/2006/relationships/hyperlink" Target="http://zakon2.rada.gov.ua/laws/show/2042-19/paran1138" TargetMode="External"/><Relationship Id="rId86" Type="http://schemas.openxmlformats.org/officeDocument/2006/relationships/hyperlink" Target="http://zakon3.rada.gov.ua/laws/show/108/95-%D0%B2%D1%80" TargetMode="External"/><Relationship Id="rId94" Type="http://schemas.openxmlformats.org/officeDocument/2006/relationships/hyperlink" Target="http://zakon2.rada.gov.ua/laws/show/889-19" TargetMode="External"/><Relationship Id="rId99" Type="http://schemas.openxmlformats.org/officeDocument/2006/relationships/hyperlink" Target="http://zakon2.rada.gov.ua/laws/show/889-19/paran80" TargetMode="External"/><Relationship Id="rId101" Type="http://schemas.openxmlformats.org/officeDocument/2006/relationships/hyperlink" Target="http://zakon2.rada.gov.ua/laws/show/889-19/paran906" TargetMode="External"/><Relationship Id="rId4" Type="http://schemas.openxmlformats.org/officeDocument/2006/relationships/hyperlink" Target="http://zakon2.rada.gov.ua/laws/show/5067-17/page" TargetMode="External"/><Relationship Id="rId9" Type="http://schemas.openxmlformats.org/officeDocument/2006/relationships/hyperlink" Target="http://zakon2.rada.gov.ua/laws/show/2058-19/paran77" TargetMode="External"/><Relationship Id="rId13" Type="http://schemas.openxmlformats.org/officeDocument/2006/relationships/hyperlink" Target="http://zakon2.rada.gov.ua/laws/show/1058-15/paran464" TargetMode="External"/><Relationship Id="rId18" Type="http://schemas.openxmlformats.org/officeDocument/2006/relationships/hyperlink" Target="http://zakon2.rada.gov.ua/laws/show/245-19/paran39" TargetMode="External"/><Relationship Id="rId39" Type="http://schemas.openxmlformats.org/officeDocument/2006/relationships/hyperlink" Target="http://zakon2.rada.gov.ua/laws/show/1280-15" TargetMode="External"/><Relationship Id="rId34" Type="http://schemas.openxmlformats.org/officeDocument/2006/relationships/hyperlink" Target="http://zakon2.rada.gov.ua/laws/show/1370-14" TargetMode="External"/><Relationship Id="rId50" Type="http://schemas.openxmlformats.org/officeDocument/2006/relationships/hyperlink" Target="http://zakon2.rada.gov.ua/laws/show/852-2016-%D0%BF/paran10" TargetMode="External"/><Relationship Id="rId55" Type="http://schemas.openxmlformats.org/officeDocument/2006/relationships/hyperlink" Target="http://zakon2.rada.gov.ua/laws/show/867-19/paran134" TargetMode="External"/><Relationship Id="rId76" Type="http://schemas.openxmlformats.org/officeDocument/2006/relationships/hyperlink" Target="http://zakon2.rada.gov.ua/laws/show/329-19" TargetMode="External"/><Relationship Id="rId97" Type="http://schemas.openxmlformats.org/officeDocument/2006/relationships/hyperlink" Target="http://zakon2.rada.gov.ua/laws/show/889-19/paran86" TargetMode="External"/><Relationship Id="rId104" Type="http://schemas.openxmlformats.org/officeDocument/2006/relationships/hyperlink" Target="http://zakon2.rada.gov.ua/laws/show/z0439-16/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10606</Words>
  <Characters>60456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2017-12-24T11:32:00Z</dcterms:created>
  <dcterms:modified xsi:type="dcterms:W3CDTF">2017-12-25T11:34:00Z</dcterms:modified>
</cp:coreProperties>
</file>