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68" w:rsidRPr="00745868" w:rsidRDefault="00745868" w:rsidP="00745868">
      <w:pPr>
        <w:pStyle w:val="1"/>
        <w:rPr>
          <w:rStyle w:val="a5"/>
          <w:rFonts w:asciiTheme="minorHAnsi" w:hAnsiTheme="minorHAnsi" w:cstheme="minorHAnsi"/>
          <w:b/>
          <w:i w:val="0"/>
        </w:rPr>
      </w:pPr>
      <w:r w:rsidRPr="00745868">
        <w:rPr>
          <w:rStyle w:val="a5"/>
          <w:rFonts w:asciiTheme="minorHAnsi" w:hAnsiTheme="minorHAnsi" w:cstheme="minorHAnsi"/>
          <w:b/>
          <w:i w:val="0"/>
          <w:lang w:val="en-US"/>
        </w:rPr>
        <w:t xml:space="preserve">                                      </w:t>
      </w:r>
      <w:r>
        <w:rPr>
          <w:rStyle w:val="a5"/>
          <w:rFonts w:asciiTheme="minorHAnsi" w:hAnsiTheme="minorHAnsi" w:cstheme="minorHAnsi"/>
          <w:b/>
          <w:i w:val="0"/>
          <w:lang w:val="en-US"/>
        </w:rPr>
        <w:t xml:space="preserve">        </w:t>
      </w:r>
      <w:r w:rsidRPr="00745868">
        <w:rPr>
          <w:rStyle w:val="a5"/>
          <w:rFonts w:asciiTheme="minorHAnsi" w:hAnsiTheme="minorHAnsi" w:cstheme="minorHAnsi"/>
          <w:b/>
          <w:i w:val="0"/>
          <w:lang w:val="en-US"/>
        </w:rPr>
        <w:t xml:space="preserve">   </w:t>
      </w:r>
      <w:r w:rsidRPr="00745868">
        <w:rPr>
          <w:rStyle w:val="a5"/>
          <w:rFonts w:asciiTheme="minorHAnsi" w:hAnsiTheme="minorHAnsi" w:cstheme="minorHAnsi"/>
          <w:b/>
          <w:i w:val="0"/>
        </w:rPr>
        <w:t>РЕКОМЕНДАЦІЇ</w:t>
      </w:r>
      <w:r w:rsidRPr="00745868">
        <w:rPr>
          <w:rFonts w:asciiTheme="minorHAnsi" w:hAnsiTheme="minorHAnsi" w:cstheme="minorHAnsi"/>
          <w:b/>
          <w:iCs/>
        </w:rPr>
        <w:br/>
      </w:r>
    </w:p>
    <w:p w:rsidR="00745868" w:rsidRDefault="00745868" w:rsidP="00745868">
      <w:pPr>
        <w:jc w:val="center"/>
        <w:rPr>
          <w:rStyle w:val="a5"/>
          <w:rFonts w:eastAsia="Calibri"/>
          <w:b/>
          <w:i w:val="0"/>
          <w:sz w:val="28"/>
          <w:szCs w:val="28"/>
          <w:lang w:eastAsia="en-US"/>
        </w:rPr>
      </w:pPr>
      <w:proofErr w:type="spellStart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Навчального</w:t>
      </w:r>
      <w:proofErr w:type="spellEnd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 xml:space="preserve"> </w:t>
      </w:r>
      <w:proofErr w:type="spellStart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візиту</w:t>
      </w:r>
      <w:proofErr w:type="spellEnd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 xml:space="preserve"> </w:t>
      </w:r>
      <w:proofErr w:type="spellStart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української</w:t>
      </w:r>
      <w:proofErr w:type="spellEnd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 xml:space="preserve"> </w:t>
      </w:r>
      <w:proofErr w:type="spellStart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делегації</w:t>
      </w:r>
      <w:proofErr w:type="spellEnd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 xml:space="preserve"> до </w:t>
      </w:r>
      <w:proofErr w:type="spellStart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кваліфікаційних</w:t>
      </w:r>
      <w:proofErr w:type="spellEnd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 xml:space="preserve"> агентств</w:t>
      </w:r>
    </w:p>
    <w:p w:rsidR="00E96ACD" w:rsidRPr="00E96ACD" w:rsidRDefault="00745868" w:rsidP="00B61FE0">
      <w:pPr>
        <w:jc w:val="center"/>
        <w:rPr>
          <w:rStyle w:val="a5"/>
          <w:rFonts w:eastAsia="Calibri"/>
          <w:b/>
          <w:i w:val="0"/>
          <w:sz w:val="28"/>
          <w:szCs w:val="28"/>
          <w:lang w:val="en-US" w:eastAsia="en-US"/>
        </w:rPr>
      </w:pPr>
      <w:r>
        <w:rPr>
          <w:rStyle w:val="a5"/>
          <w:rFonts w:eastAsia="Calibri"/>
          <w:b/>
          <w:i w:val="0"/>
          <w:sz w:val="28"/>
          <w:szCs w:val="28"/>
          <w:lang w:eastAsia="en-US"/>
        </w:rPr>
        <w:t>CNCP (Париж) та ANQEP (</w:t>
      </w:r>
      <w:proofErr w:type="spellStart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Лісабон</w:t>
      </w:r>
      <w:proofErr w:type="spellEnd"/>
      <w:r>
        <w:rPr>
          <w:rStyle w:val="a5"/>
          <w:rFonts w:eastAsia="Calibri"/>
          <w:b/>
          <w:i w:val="0"/>
          <w:sz w:val="28"/>
          <w:szCs w:val="28"/>
          <w:lang w:eastAsia="en-US"/>
        </w:rPr>
        <w:t>)</w:t>
      </w:r>
    </w:p>
    <w:p w:rsidR="00745868" w:rsidRDefault="00745868" w:rsidP="00B61FE0">
      <w:pPr>
        <w:pStyle w:val="1"/>
        <w:ind w:left="4956" w:firstLine="708"/>
      </w:pPr>
      <w:r>
        <w:rPr>
          <w:i/>
          <w:sz w:val="24"/>
          <w:szCs w:val="24"/>
        </w:rPr>
        <w:t>6-10 листопада 2017 року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Новий</w:t>
      </w:r>
      <w:proofErr w:type="spellEnd"/>
      <w:r w:rsidRPr="00E96ACD">
        <w:rPr>
          <w:rFonts w:cstheme="minorHAnsi"/>
          <w:sz w:val="28"/>
          <w:szCs w:val="28"/>
        </w:rPr>
        <w:t xml:space="preserve"> закон </w:t>
      </w:r>
      <w:proofErr w:type="spellStart"/>
      <w:r w:rsidRPr="00E96ACD">
        <w:rPr>
          <w:rFonts w:cstheme="minorHAnsi"/>
          <w:sz w:val="28"/>
          <w:szCs w:val="28"/>
        </w:rPr>
        <w:t>України</w:t>
      </w:r>
      <w:proofErr w:type="spellEnd"/>
      <w:r w:rsidRPr="00E96ACD">
        <w:rPr>
          <w:rFonts w:cstheme="minorHAnsi"/>
          <w:sz w:val="28"/>
          <w:szCs w:val="28"/>
        </w:rPr>
        <w:t xml:space="preserve"> «Про </w:t>
      </w:r>
      <w:proofErr w:type="spellStart"/>
      <w:r w:rsidRPr="00E96ACD">
        <w:rPr>
          <w:rFonts w:cstheme="minorHAnsi"/>
          <w:sz w:val="28"/>
          <w:szCs w:val="28"/>
        </w:rPr>
        <w:t>освіту</w:t>
      </w:r>
      <w:proofErr w:type="spellEnd"/>
      <w:r w:rsidRPr="00E96ACD">
        <w:rPr>
          <w:rFonts w:cstheme="minorHAnsi"/>
          <w:sz w:val="28"/>
          <w:szCs w:val="28"/>
        </w:rPr>
        <w:t xml:space="preserve">», </w:t>
      </w:r>
      <w:proofErr w:type="spellStart"/>
      <w:r w:rsidRPr="00E96ACD">
        <w:rPr>
          <w:rFonts w:cstheme="minorHAnsi"/>
          <w:sz w:val="28"/>
          <w:szCs w:val="28"/>
        </w:rPr>
        <w:t>ухвалений</w:t>
      </w:r>
      <w:proofErr w:type="spellEnd"/>
      <w:r w:rsidRPr="00E96ACD">
        <w:rPr>
          <w:rFonts w:cstheme="minorHAnsi"/>
          <w:sz w:val="28"/>
          <w:szCs w:val="28"/>
        </w:rPr>
        <w:t xml:space="preserve"> у </w:t>
      </w:r>
      <w:proofErr w:type="spellStart"/>
      <w:r w:rsidRPr="00E96ACD">
        <w:rPr>
          <w:rFonts w:cstheme="minorHAnsi"/>
          <w:sz w:val="28"/>
          <w:szCs w:val="28"/>
        </w:rPr>
        <w:t>вересні</w:t>
      </w:r>
      <w:proofErr w:type="spellEnd"/>
      <w:r w:rsidRPr="00E96ACD">
        <w:rPr>
          <w:rFonts w:cstheme="minorHAnsi"/>
          <w:sz w:val="28"/>
          <w:szCs w:val="28"/>
        </w:rPr>
        <w:t xml:space="preserve"> 2017 року, </w:t>
      </w:r>
      <w:proofErr w:type="spellStart"/>
      <w:r w:rsidRPr="00E96ACD">
        <w:rPr>
          <w:rFonts w:cstheme="minorHAnsi"/>
          <w:sz w:val="28"/>
          <w:szCs w:val="28"/>
        </w:rPr>
        <w:t>передбачає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утворення</w:t>
      </w:r>
      <w:proofErr w:type="spellEnd"/>
      <w:r w:rsidRPr="00E96ACD">
        <w:rPr>
          <w:rFonts w:cstheme="minorHAnsi"/>
          <w:sz w:val="28"/>
          <w:szCs w:val="28"/>
        </w:rPr>
        <w:t xml:space="preserve"> у </w:t>
      </w:r>
      <w:proofErr w:type="spellStart"/>
      <w:r w:rsidRPr="00E96ACD">
        <w:rPr>
          <w:rFonts w:cstheme="minorHAnsi"/>
          <w:sz w:val="28"/>
          <w:szCs w:val="28"/>
        </w:rPr>
        <w:t>наступному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році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Національного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агентства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як </w:t>
      </w:r>
      <w:proofErr w:type="spellStart"/>
      <w:r w:rsidRPr="00E96ACD">
        <w:rPr>
          <w:rFonts w:cstheme="minorHAnsi"/>
          <w:sz w:val="28"/>
          <w:szCs w:val="28"/>
        </w:rPr>
        <w:t>уповноваженого</w:t>
      </w:r>
      <w:proofErr w:type="spellEnd"/>
      <w:r w:rsidRPr="00E96ACD">
        <w:rPr>
          <w:rFonts w:cstheme="minorHAnsi"/>
          <w:sz w:val="28"/>
          <w:szCs w:val="28"/>
        </w:rPr>
        <w:t xml:space="preserve"> органу </w:t>
      </w:r>
      <w:proofErr w:type="gramStart"/>
      <w:r w:rsidRPr="00E96ACD">
        <w:rPr>
          <w:rFonts w:cstheme="minorHAnsi"/>
          <w:sz w:val="28"/>
          <w:szCs w:val="28"/>
        </w:rPr>
        <w:t>в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сфері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gramStart"/>
      <w:r w:rsidRPr="00E96ACD">
        <w:rPr>
          <w:rFonts w:cstheme="minorHAnsi"/>
          <w:sz w:val="28"/>
          <w:szCs w:val="28"/>
        </w:rPr>
        <w:t>З</w:t>
      </w:r>
      <w:proofErr w:type="gramEnd"/>
      <w:r w:rsidRPr="00E96ACD">
        <w:rPr>
          <w:rFonts w:cstheme="minorHAnsi"/>
          <w:sz w:val="28"/>
          <w:szCs w:val="28"/>
        </w:rPr>
        <w:t xml:space="preserve"> 6 по 10 листопада 2017 року за </w:t>
      </w:r>
      <w:proofErr w:type="spellStart"/>
      <w:r w:rsidRPr="00E96ACD">
        <w:rPr>
          <w:rFonts w:cstheme="minorHAnsi"/>
          <w:sz w:val="28"/>
          <w:szCs w:val="28"/>
        </w:rPr>
        <w:t>підтримки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Європейського</w:t>
      </w:r>
      <w:proofErr w:type="spellEnd"/>
      <w:r w:rsidRPr="00E96ACD">
        <w:rPr>
          <w:rFonts w:cstheme="minorHAnsi"/>
          <w:sz w:val="28"/>
          <w:szCs w:val="28"/>
        </w:rPr>
        <w:t xml:space="preserve"> фонду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відбувся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робочий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візит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української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делегації</w:t>
      </w:r>
      <w:proofErr w:type="spellEnd"/>
      <w:r w:rsidRPr="00E96ACD">
        <w:rPr>
          <w:rFonts w:cstheme="minorHAnsi"/>
          <w:sz w:val="28"/>
          <w:szCs w:val="28"/>
        </w:rPr>
        <w:t xml:space="preserve"> до </w:t>
      </w:r>
      <w:proofErr w:type="spellStart"/>
      <w:r w:rsidRPr="00E96ACD">
        <w:rPr>
          <w:rFonts w:cstheme="minorHAnsi"/>
          <w:iCs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агентств CNCP (Париж) та ANQEP (</w:t>
      </w:r>
      <w:proofErr w:type="spellStart"/>
      <w:r w:rsidRPr="00E96ACD">
        <w:rPr>
          <w:rFonts w:cstheme="minorHAnsi"/>
          <w:iCs/>
          <w:sz w:val="28"/>
          <w:szCs w:val="28"/>
        </w:rPr>
        <w:t>Лісабон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). До складу </w:t>
      </w:r>
      <w:proofErr w:type="spellStart"/>
      <w:r w:rsidRPr="00E96ACD">
        <w:rPr>
          <w:rFonts w:cstheme="minorHAnsi"/>
          <w:iCs/>
          <w:sz w:val="28"/>
          <w:szCs w:val="28"/>
        </w:rPr>
        <w:t>делегації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увійшли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представники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Міністерства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науки </w:t>
      </w:r>
      <w:proofErr w:type="spellStart"/>
      <w:r w:rsidRPr="00E96ACD">
        <w:rPr>
          <w:rFonts w:cstheme="minorHAnsi"/>
          <w:sz w:val="28"/>
          <w:szCs w:val="28"/>
        </w:rPr>
        <w:t>України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Міністерства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політики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України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Федерації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України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Федерації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профспілок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України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згідно</w:t>
      </w:r>
      <w:proofErr w:type="spellEnd"/>
      <w:r w:rsidRPr="00E96ACD">
        <w:rPr>
          <w:rFonts w:cstheme="minorHAnsi"/>
          <w:sz w:val="28"/>
          <w:szCs w:val="28"/>
        </w:rPr>
        <w:t xml:space="preserve"> списку, </w:t>
      </w:r>
      <w:proofErr w:type="spellStart"/>
      <w:r w:rsidRPr="00E96ACD">
        <w:rPr>
          <w:rFonts w:cstheme="minorHAnsi"/>
          <w:sz w:val="28"/>
          <w:szCs w:val="28"/>
        </w:rPr>
        <w:t>що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додається</w:t>
      </w:r>
      <w:proofErr w:type="spellEnd"/>
      <w:r w:rsidRPr="00E96ACD">
        <w:rPr>
          <w:rFonts w:cstheme="minorHAnsi"/>
          <w:sz w:val="28"/>
          <w:szCs w:val="28"/>
        </w:rPr>
        <w:t>).</w:t>
      </w:r>
    </w:p>
    <w:p w:rsidR="00745868" w:rsidRPr="00E96ACD" w:rsidRDefault="00745868" w:rsidP="00745868">
      <w:pPr>
        <w:jc w:val="both"/>
        <w:rPr>
          <w:rFonts w:cstheme="minorHAnsi"/>
          <w:iCs/>
          <w:sz w:val="28"/>
          <w:szCs w:val="28"/>
        </w:rPr>
      </w:pPr>
      <w:r w:rsidRPr="00E96ACD">
        <w:rPr>
          <w:rFonts w:cstheme="minorHAnsi"/>
          <w:sz w:val="28"/>
          <w:szCs w:val="28"/>
        </w:rPr>
        <w:t xml:space="preserve">Метою </w:t>
      </w:r>
      <w:proofErr w:type="spellStart"/>
      <w:r w:rsidRPr="00E96ACD">
        <w:rPr>
          <w:rFonts w:cstheme="minorHAnsi"/>
          <w:sz w:val="28"/>
          <w:szCs w:val="28"/>
        </w:rPr>
        <w:t>візиту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було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вивчення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досвіду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реформування</w:t>
      </w:r>
      <w:proofErr w:type="spellEnd"/>
      <w:r w:rsidRPr="00E96ACD">
        <w:rPr>
          <w:rFonts w:cstheme="minorHAnsi"/>
          <w:sz w:val="28"/>
          <w:szCs w:val="28"/>
        </w:rPr>
        <w:t xml:space="preserve"> систем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країн</w:t>
      </w:r>
      <w:proofErr w:type="spellEnd"/>
      <w:r w:rsidRPr="00E96ACD">
        <w:rPr>
          <w:rFonts w:cstheme="minorHAnsi"/>
          <w:sz w:val="28"/>
          <w:szCs w:val="28"/>
        </w:rPr>
        <w:t xml:space="preserve">, а </w:t>
      </w:r>
      <w:proofErr w:type="spellStart"/>
      <w:r w:rsidRPr="00E96ACD">
        <w:rPr>
          <w:rFonts w:cstheme="minorHAnsi"/>
          <w:sz w:val="28"/>
          <w:szCs w:val="28"/>
        </w:rPr>
        <w:t>також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ідготовка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спільних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соціальними</w:t>
      </w:r>
      <w:proofErr w:type="spellEnd"/>
      <w:r w:rsidRPr="00E96ACD">
        <w:rPr>
          <w:rFonts w:cstheme="minorHAnsi"/>
          <w:sz w:val="28"/>
          <w:szCs w:val="28"/>
        </w:rPr>
        <w:t xml:space="preserve"> партнерами </w:t>
      </w:r>
      <w:proofErr w:type="spellStart"/>
      <w:r w:rsidRPr="00E96ACD">
        <w:rPr>
          <w:rFonts w:cstheme="minorHAnsi"/>
          <w:sz w:val="28"/>
          <w:szCs w:val="28"/>
        </w:rPr>
        <w:t>пропозицій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щодо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утворення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функціонування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Національного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агентства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в </w:t>
      </w:r>
      <w:proofErr w:type="spellStart"/>
      <w:r w:rsidRPr="00E96ACD">
        <w:rPr>
          <w:rFonts w:cstheme="minorHAnsi"/>
          <w:sz w:val="28"/>
          <w:szCs w:val="28"/>
        </w:rPr>
        <w:t>Україні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gramStart"/>
      <w:r w:rsidRPr="00E96ACD">
        <w:rPr>
          <w:rFonts w:cstheme="minorHAnsi"/>
          <w:b/>
          <w:sz w:val="28"/>
          <w:szCs w:val="28"/>
        </w:rPr>
        <w:t>У</w:t>
      </w:r>
      <w:proofErr w:type="gram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Франції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з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2002 року </w:t>
      </w:r>
      <w:proofErr w:type="spellStart"/>
      <w:r w:rsidRPr="00E96ACD">
        <w:rPr>
          <w:rFonts w:cstheme="minorHAnsi"/>
          <w:b/>
          <w:sz w:val="28"/>
          <w:szCs w:val="28"/>
        </w:rPr>
        <w:t>функціонує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Національна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комісія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з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питань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сертифікації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Commission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nationale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de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la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certification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professionnelle</w:t>
      </w:r>
      <w:proofErr w:type="spellEnd"/>
      <w:r w:rsidRPr="00E96ACD">
        <w:rPr>
          <w:rFonts w:cstheme="minorHAnsi"/>
          <w:b/>
          <w:sz w:val="28"/>
          <w:szCs w:val="28"/>
          <w:shd w:val="clear" w:color="auto" w:fill="FFFFFF"/>
        </w:rPr>
        <w:t> </w:t>
      </w:r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(CNCP). </w:t>
      </w:r>
      <w:r w:rsidRPr="00E96ACD">
        <w:rPr>
          <w:rFonts w:cstheme="minorHAnsi"/>
          <w:sz w:val="28"/>
          <w:szCs w:val="28"/>
        </w:rPr>
        <w:t xml:space="preserve">CNCP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ідтримує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кращий</w:t>
      </w:r>
      <w:proofErr w:type="spellEnd"/>
      <w:r w:rsidRPr="00E96ACD">
        <w:rPr>
          <w:rFonts w:cstheme="minorHAnsi"/>
          <w:sz w:val="28"/>
          <w:szCs w:val="28"/>
        </w:rPr>
        <w:t xml:space="preserve"> доступ до </w:t>
      </w:r>
      <w:proofErr w:type="spellStart"/>
      <w:r w:rsidRPr="00E96ACD">
        <w:rPr>
          <w:rFonts w:cstheme="minorHAnsi"/>
          <w:sz w:val="28"/>
          <w:szCs w:val="28"/>
        </w:rPr>
        <w:t>більш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релевантних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. До складу CNCP </w:t>
      </w:r>
      <w:proofErr w:type="spellStart"/>
      <w:r w:rsidRPr="00E96ACD">
        <w:rPr>
          <w:rFonts w:cstheme="minorHAnsi"/>
          <w:sz w:val="28"/>
          <w:szCs w:val="28"/>
        </w:rPr>
        <w:t>входять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представники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міністерств</w:t>
      </w:r>
      <w:proofErr w:type="spellEnd"/>
      <w:r w:rsidRPr="00E96ACD">
        <w:rPr>
          <w:rFonts w:cstheme="minorHAnsi"/>
          <w:sz w:val="28"/>
          <w:szCs w:val="28"/>
        </w:rPr>
        <w:t xml:space="preserve"> (16), </w:t>
      </w:r>
      <w:proofErr w:type="spellStart"/>
      <w:r w:rsidRPr="00E96ACD">
        <w:rPr>
          <w:rFonts w:cstheme="minorHAnsi"/>
          <w:sz w:val="28"/>
          <w:szCs w:val="28"/>
        </w:rPr>
        <w:t>торгово-промислових</w:t>
      </w:r>
      <w:proofErr w:type="spellEnd"/>
      <w:r w:rsidRPr="00E96ACD">
        <w:rPr>
          <w:rFonts w:cstheme="minorHAnsi"/>
          <w:sz w:val="28"/>
          <w:szCs w:val="28"/>
        </w:rPr>
        <w:t xml:space="preserve"> палат (3), </w:t>
      </w:r>
      <w:proofErr w:type="spellStart"/>
      <w:r w:rsidRPr="00E96ACD">
        <w:rPr>
          <w:rFonts w:cstheme="minorHAnsi"/>
          <w:sz w:val="28"/>
          <w:szCs w:val="28"/>
        </w:rPr>
        <w:t>регіонів</w:t>
      </w:r>
      <w:proofErr w:type="spellEnd"/>
      <w:r w:rsidRPr="00E96ACD">
        <w:rPr>
          <w:rFonts w:cstheme="minorHAnsi"/>
          <w:sz w:val="28"/>
          <w:szCs w:val="28"/>
        </w:rPr>
        <w:t xml:space="preserve"> (3), </w:t>
      </w:r>
      <w:proofErr w:type="spellStart"/>
      <w:r w:rsidRPr="00E96ACD">
        <w:rPr>
          <w:rFonts w:cstheme="minorHAnsi"/>
          <w:sz w:val="28"/>
          <w:szCs w:val="28"/>
        </w:rPr>
        <w:t>найбільших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репрезентативних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організацій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(5) та </w:t>
      </w:r>
      <w:proofErr w:type="spellStart"/>
      <w:r w:rsidRPr="00E96ACD">
        <w:rPr>
          <w:rFonts w:cstheme="minorHAnsi"/>
          <w:sz w:val="28"/>
          <w:szCs w:val="28"/>
        </w:rPr>
        <w:t>організацій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профспілок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національному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р</w:t>
      </w:r>
      <w:proofErr w:type="gramEnd"/>
      <w:r w:rsidRPr="00E96ACD">
        <w:rPr>
          <w:rFonts w:cstheme="minorHAnsi"/>
          <w:sz w:val="28"/>
          <w:szCs w:val="28"/>
        </w:rPr>
        <w:t>івні</w:t>
      </w:r>
      <w:proofErr w:type="spellEnd"/>
      <w:r w:rsidRPr="00E96ACD">
        <w:rPr>
          <w:rFonts w:cstheme="minorHAnsi"/>
          <w:sz w:val="28"/>
          <w:szCs w:val="28"/>
        </w:rPr>
        <w:t xml:space="preserve"> (5), а </w:t>
      </w:r>
      <w:proofErr w:type="spellStart"/>
      <w:r w:rsidRPr="00E96ACD">
        <w:rPr>
          <w:rFonts w:cstheme="minorHAnsi"/>
          <w:sz w:val="28"/>
          <w:szCs w:val="28"/>
        </w:rPr>
        <w:t>також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експерти</w:t>
      </w:r>
      <w:proofErr w:type="spellEnd"/>
      <w:r w:rsidRPr="00E96ACD">
        <w:rPr>
          <w:rFonts w:cstheme="minorHAnsi"/>
          <w:sz w:val="28"/>
          <w:szCs w:val="28"/>
        </w:rPr>
        <w:t xml:space="preserve"> (11). </w:t>
      </w:r>
      <w:proofErr w:type="spellStart"/>
      <w:r w:rsidRPr="00E96ACD">
        <w:rPr>
          <w:rFonts w:cstheme="minorHAnsi"/>
          <w:sz w:val="28"/>
          <w:szCs w:val="28"/>
        </w:rPr>
        <w:t>Комісія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знаходиться</w:t>
      </w:r>
      <w:proofErr w:type="spellEnd"/>
      <w:r w:rsidRPr="00E96ACD">
        <w:rPr>
          <w:rFonts w:cstheme="minorHAnsi"/>
          <w:sz w:val="28"/>
          <w:szCs w:val="28"/>
        </w:rPr>
        <w:t xml:space="preserve"> у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ідпорядкуванні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Міністерства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відповідального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питання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. 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Національна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комі</w:t>
      </w:r>
      <w:proofErr w:type="gramStart"/>
      <w:r w:rsidRPr="00E96ACD">
        <w:rPr>
          <w:rFonts w:cstheme="minorHAnsi"/>
          <w:sz w:val="28"/>
          <w:szCs w:val="28"/>
        </w:rPr>
        <w:t>с</w:t>
      </w:r>
      <w:proofErr w:type="gramEnd"/>
      <w:r w:rsidRPr="00E96ACD">
        <w:rPr>
          <w:rFonts w:cstheme="minorHAnsi"/>
          <w:sz w:val="28"/>
          <w:szCs w:val="28"/>
        </w:rPr>
        <w:t>і</w:t>
      </w:r>
      <w:proofErr w:type="gramStart"/>
      <w:r w:rsidRPr="00E96ACD">
        <w:rPr>
          <w:rFonts w:cstheme="minorHAnsi"/>
          <w:sz w:val="28"/>
          <w:szCs w:val="28"/>
        </w:rPr>
        <w:t>я</w:t>
      </w:r>
      <w:proofErr w:type="spellEnd"/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питань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сертифікації</w:t>
      </w:r>
      <w:proofErr w:type="spellEnd"/>
      <w:r w:rsidRPr="00E96ACD">
        <w:rPr>
          <w:rFonts w:cstheme="minorHAnsi"/>
          <w:sz w:val="28"/>
          <w:szCs w:val="28"/>
        </w:rPr>
        <w:t xml:space="preserve"> (CNCP) </w:t>
      </w:r>
      <w:proofErr w:type="spellStart"/>
      <w:r w:rsidRPr="00E96ACD">
        <w:rPr>
          <w:rFonts w:cstheme="minorHAnsi"/>
          <w:sz w:val="28"/>
          <w:szCs w:val="28"/>
        </w:rPr>
        <w:t>базується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роботі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спеціалізованої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комісії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постійного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секретаріату</w:t>
      </w:r>
      <w:proofErr w:type="spellEnd"/>
      <w:r w:rsidRPr="00E96ACD">
        <w:rPr>
          <w:rFonts w:cstheme="minorHAnsi"/>
          <w:sz w:val="28"/>
          <w:szCs w:val="28"/>
        </w:rPr>
        <w:t xml:space="preserve"> (15-20) та </w:t>
      </w:r>
      <w:proofErr w:type="spellStart"/>
      <w:r w:rsidRPr="00E96ACD">
        <w:rPr>
          <w:rFonts w:cstheme="minorHAnsi"/>
          <w:sz w:val="28"/>
          <w:szCs w:val="28"/>
        </w:rPr>
        <w:t>мережі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регіональних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кореспондентів</w:t>
      </w:r>
      <w:proofErr w:type="spellEnd"/>
      <w:r w:rsidRPr="00E96ACD">
        <w:rPr>
          <w:rFonts w:cstheme="minorHAnsi"/>
          <w:sz w:val="28"/>
          <w:szCs w:val="28"/>
        </w:rPr>
        <w:t xml:space="preserve"> (20). </w:t>
      </w:r>
      <w:proofErr w:type="gramStart"/>
      <w:r w:rsidRPr="00E96ACD">
        <w:rPr>
          <w:rFonts w:cstheme="minorHAnsi"/>
          <w:sz w:val="28"/>
          <w:szCs w:val="28"/>
        </w:rPr>
        <w:t xml:space="preserve">CNCP </w:t>
      </w:r>
      <w:proofErr w:type="spellStart"/>
      <w:r w:rsidRPr="00E96ACD">
        <w:rPr>
          <w:rFonts w:cstheme="minorHAnsi"/>
          <w:sz w:val="28"/>
          <w:szCs w:val="28"/>
        </w:rPr>
        <w:t>відповідає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складання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оновлення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національного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реєстру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(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Répertoire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national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des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certifications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professionnelles</w:t>
      </w:r>
      <w:proofErr w:type="spellEnd"/>
      <w:r w:rsidRPr="00E96ACD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 (RNCP)</w:t>
      </w:r>
      <w:r w:rsidRPr="00E96ACD">
        <w:rPr>
          <w:rFonts w:cstheme="minorHAnsi"/>
          <w:sz w:val="28"/>
          <w:szCs w:val="28"/>
        </w:rPr>
        <w:t>.</w:t>
      </w:r>
      <w:proofErr w:type="gramEnd"/>
      <w:r w:rsidRPr="00E96ACD">
        <w:rPr>
          <w:rFonts w:cstheme="minorHAnsi"/>
          <w:sz w:val="28"/>
          <w:szCs w:val="28"/>
        </w:rPr>
        <w:t xml:space="preserve">  </w:t>
      </w:r>
      <w:proofErr w:type="gramStart"/>
      <w:r w:rsidRPr="00E96ACD">
        <w:rPr>
          <w:rFonts w:cstheme="minorHAnsi"/>
          <w:sz w:val="28"/>
          <w:szCs w:val="28"/>
        </w:rPr>
        <w:t>З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цією</w:t>
      </w:r>
      <w:proofErr w:type="spellEnd"/>
      <w:r w:rsidRPr="00E96ACD">
        <w:rPr>
          <w:rFonts w:cstheme="minorHAnsi"/>
          <w:sz w:val="28"/>
          <w:szCs w:val="28"/>
        </w:rPr>
        <w:t xml:space="preserve"> метою </w:t>
      </w:r>
      <w:proofErr w:type="spellStart"/>
      <w:r w:rsidRPr="00E96ACD">
        <w:rPr>
          <w:rFonts w:cstheme="minorHAnsi"/>
          <w:sz w:val="28"/>
          <w:szCs w:val="28"/>
        </w:rPr>
        <w:t>Комісія</w:t>
      </w:r>
      <w:proofErr w:type="spellEnd"/>
      <w:r w:rsidRPr="00E96ACD">
        <w:rPr>
          <w:rFonts w:cstheme="minorHAnsi"/>
          <w:sz w:val="28"/>
          <w:szCs w:val="28"/>
        </w:rPr>
        <w:t>: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реєструє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дипломи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професійні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звання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які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присвоюються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імені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держави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реєстрація</w:t>
      </w:r>
      <w:proofErr w:type="spellEnd"/>
      <w:r w:rsidRPr="00E96ACD">
        <w:rPr>
          <w:rFonts w:cstheme="minorHAnsi"/>
          <w:sz w:val="28"/>
          <w:szCs w:val="28"/>
        </w:rPr>
        <w:t xml:space="preserve"> за правом) (</w:t>
      </w:r>
      <w:proofErr w:type="spellStart"/>
      <w:r w:rsidRPr="00E96ACD">
        <w:rPr>
          <w:rFonts w:cstheme="minorHAnsi"/>
          <w:sz w:val="28"/>
          <w:szCs w:val="28"/>
        </w:rPr>
        <w:t>включаючи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дипломи</w:t>
      </w:r>
      <w:proofErr w:type="spellEnd"/>
      <w:r w:rsidRPr="00E96ACD">
        <w:rPr>
          <w:rFonts w:cstheme="minorHAnsi"/>
          <w:sz w:val="28"/>
          <w:szCs w:val="28"/>
        </w:rPr>
        <w:t>/</w:t>
      </w:r>
      <w:proofErr w:type="spellStart"/>
      <w:r w:rsidRPr="00E96ACD">
        <w:rPr>
          <w:rFonts w:cstheme="minorHAnsi"/>
          <w:sz w:val="28"/>
          <w:szCs w:val="28"/>
        </w:rPr>
        <w:t>ступені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lastRenderedPageBreak/>
        <w:t>університетів</w:t>
      </w:r>
      <w:proofErr w:type="spellEnd"/>
      <w:r w:rsidRPr="00E96ACD">
        <w:rPr>
          <w:rFonts w:cstheme="minorHAnsi"/>
          <w:sz w:val="28"/>
          <w:szCs w:val="28"/>
        </w:rPr>
        <w:t xml:space="preserve">), </w:t>
      </w:r>
      <w:proofErr w:type="spellStart"/>
      <w:r w:rsidRPr="00E96ACD">
        <w:rPr>
          <w:rFonts w:cstheme="minorHAnsi"/>
          <w:sz w:val="28"/>
          <w:szCs w:val="28"/>
        </w:rPr>
        <w:t>які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було</w:t>
      </w:r>
      <w:proofErr w:type="spellEnd"/>
      <w:r w:rsidRPr="00E96ACD">
        <w:rPr>
          <w:rFonts w:cstheme="minorHAnsi"/>
          <w:sz w:val="28"/>
          <w:szCs w:val="28"/>
        </w:rPr>
        <w:t xml:space="preserve"> створено за </w:t>
      </w:r>
      <w:proofErr w:type="spellStart"/>
      <w:r w:rsidRPr="00E96ACD">
        <w:rPr>
          <w:rFonts w:cstheme="minorHAnsi"/>
          <w:sz w:val="28"/>
          <w:szCs w:val="28"/>
        </w:rPr>
        <w:t>консультацією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іальними</w:t>
      </w:r>
      <w:proofErr w:type="spellEnd"/>
      <w:r w:rsidRPr="00E96ACD">
        <w:rPr>
          <w:rFonts w:cstheme="minorHAnsi"/>
          <w:sz w:val="28"/>
          <w:szCs w:val="28"/>
        </w:rPr>
        <w:t xml:space="preserve"> партнерами;</w:t>
      </w:r>
    </w:p>
    <w:p w:rsidR="00745868" w:rsidRPr="00B61FE0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B61FE0">
        <w:rPr>
          <w:rFonts w:cstheme="minorHAnsi"/>
          <w:sz w:val="28"/>
          <w:szCs w:val="28"/>
        </w:rPr>
        <w:t>реєструє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дипломи</w:t>
      </w:r>
      <w:proofErr w:type="spellEnd"/>
      <w:r w:rsidRPr="00B61FE0">
        <w:rPr>
          <w:rFonts w:cstheme="minorHAnsi"/>
          <w:sz w:val="28"/>
          <w:szCs w:val="28"/>
        </w:rPr>
        <w:t xml:space="preserve">, </w:t>
      </w:r>
      <w:proofErr w:type="spellStart"/>
      <w:r w:rsidRPr="00B61FE0">
        <w:rPr>
          <w:rFonts w:cstheme="minorHAnsi"/>
          <w:sz w:val="28"/>
          <w:szCs w:val="28"/>
        </w:rPr>
        <w:t>професійні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звання</w:t>
      </w:r>
      <w:proofErr w:type="spellEnd"/>
      <w:r w:rsidRPr="00B61FE0">
        <w:rPr>
          <w:rFonts w:cstheme="minorHAnsi"/>
          <w:sz w:val="28"/>
          <w:szCs w:val="28"/>
        </w:rPr>
        <w:t xml:space="preserve"> та </w:t>
      </w:r>
      <w:proofErr w:type="spellStart"/>
      <w:r w:rsidRPr="00B61FE0">
        <w:rPr>
          <w:rFonts w:cstheme="minorHAnsi"/>
          <w:sz w:val="28"/>
          <w:szCs w:val="28"/>
        </w:rPr>
        <w:t>сертифікати</w:t>
      </w:r>
      <w:proofErr w:type="spellEnd"/>
      <w:r w:rsidRPr="00B61FE0">
        <w:rPr>
          <w:rFonts w:cstheme="minorHAnsi"/>
          <w:sz w:val="28"/>
          <w:szCs w:val="28"/>
        </w:rPr>
        <w:t>/</w:t>
      </w:r>
      <w:proofErr w:type="spellStart"/>
      <w:proofErr w:type="gramStart"/>
      <w:r w:rsidRPr="00B61FE0">
        <w:rPr>
          <w:rFonts w:cstheme="minorHAnsi"/>
          <w:sz w:val="28"/>
          <w:szCs w:val="28"/>
        </w:rPr>
        <w:t>св</w:t>
      </w:r>
      <w:proofErr w:type="gramEnd"/>
      <w:r w:rsidRPr="00B61FE0">
        <w:rPr>
          <w:rFonts w:cstheme="minorHAnsi"/>
          <w:sz w:val="28"/>
          <w:szCs w:val="28"/>
        </w:rPr>
        <w:t>ідоцтва</w:t>
      </w:r>
      <w:proofErr w:type="spellEnd"/>
      <w:r w:rsidRPr="00B61FE0">
        <w:rPr>
          <w:rFonts w:cstheme="minorHAnsi"/>
          <w:sz w:val="28"/>
          <w:szCs w:val="28"/>
        </w:rPr>
        <w:t xml:space="preserve">, </w:t>
      </w:r>
      <w:proofErr w:type="spellStart"/>
      <w:r w:rsidRPr="00B61FE0">
        <w:rPr>
          <w:rFonts w:cstheme="minorHAnsi"/>
          <w:sz w:val="28"/>
          <w:szCs w:val="28"/>
        </w:rPr>
        <w:t>які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присвоюються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від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імені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інших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установ</w:t>
      </w:r>
      <w:proofErr w:type="spellEnd"/>
      <w:r w:rsidRPr="00B61FE0">
        <w:rPr>
          <w:rFonts w:cstheme="minorHAnsi"/>
          <w:sz w:val="28"/>
          <w:szCs w:val="28"/>
        </w:rPr>
        <w:t xml:space="preserve"> (</w:t>
      </w:r>
      <w:proofErr w:type="spellStart"/>
      <w:r w:rsidRPr="00B61FE0">
        <w:rPr>
          <w:rFonts w:cstheme="minorHAnsi"/>
          <w:sz w:val="28"/>
          <w:szCs w:val="28"/>
        </w:rPr>
        <w:t>провайдерів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кваліфікацій</w:t>
      </w:r>
      <w:proofErr w:type="spellEnd"/>
      <w:r w:rsidRPr="00B61FE0">
        <w:rPr>
          <w:rFonts w:cstheme="minorHAnsi"/>
          <w:sz w:val="28"/>
          <w:szCs w:val="28"/>
        </w:rPr>
        <w:t>) (</w:t>
      </w:r>
      <w:proofErr w:type="spellStart"/>
      <w:r w:rsidRPr="00B61FE0">
        <w:rPr>
          <w:rFonts w:cstheme="minorHAnsi"/>
          <w:sz w:val="28"/>
          <w:szCs w:val="28"/>
        </w:rPr>
        <w:t>реєстрація</w:t>
      </w:r>
      <w:proofErr w:type="spellEnd"/>
      <w:r w:rsidRPr="00B61FE0">
        <w:rPr>
          <w:rFonts w:cstheme="minorHAnsi"/>
          <w:sz w:val="28"/>
          <w:szCs w:val="28"/>
        </w:rPr>
        <w:t xml:space="preserve"> на </w:t>
      </w:r>
      <w:proofErr w:type="spellStart"/>
      <w:r w:rsidRPr="00B61FE0">
        <w:rPr>
          <w:rFonts w:cstheme="minorHAnsi"/>
          <w:sz w:val="28"/>
          <w:szCs w:val="28"/>
        </w:rPr>
        <w:t>вимогу</w:t>
      </w:r>
      <w:proofErr w:type="spellEnd"/>
      <w:r w:rsidRPr="00B61FE0">
        <w:rPr>
          <w:rFonts w:cstheme="minorHAnsi"/>
          <w:sz w:val="28"/>
          <w:szCs w:val="28"/>
        </w:rPr>
        <w:t xml:space="preserve">) за результатами </w:t>
      </w:r>
      <w:proofErr w:type="spellStart"/>
      <w:r w:rsidRPr="00B61FE0">
        <w:rPr>
          <w:rFonts w:cstheme="minorHAnsi"/>
          <w:sz w:val="28"/>
          <w:szCs w:val="28"/>
        </w:rPr>
        <w:t>розгляду</w:t>
      </w:r>
      <w:proofErr w:type="spellEnd"/>
      <w:r w:rsidRPr="00B61FE0">
        <w:rPr>
          <w:rFonts w:cstheme="minorHAnsi"/>
          <w:sz w:val="28"/>
          <w:szCs w:val="28"/>
        </w:rPr>
        <w:t xml:space="preserve"> CNCP. </w:t>
      </w:r>
    </w:p>
    <w:p w:rsidR="00B61FE0" w:rsidRPr="00B61FE0" w:rsidRDefault="00B61FE0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61FE0" w:rsidRPr="00B61FE0" w:rsidRDefault="00745868" w:rsidP="00B61FE0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Критеріями</w:t>
      </w:r>
      <w:proofErr w:type="spellEnd"/>
      <w:r w:rsidRPr="00E96ACD">
        <w:rPr>
          <w:rFonts w:cstheme="minorHAnsi"/>
          <w:sz w:val="28"/>
          <w:szCs w:val="28"/>
        </w:rPr>
        <w:t xml:space="preserve"> для </w:t>
      </w:r>
      <w:proofErr w:type="spellStart"/>
      <w:r w:rsidRPr="00E96ACD">
        <w:rPr>
          <w:rFonts w:cstheme="minorHAnsi"/>
          <w:sz w:val="28"/>
          <w:szCs w:val="28"/>
        </w:rPr>
        <w:t>внесення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в </w:t>
      </w:r>
      <w:proofErr w:type="spellStart"/>
      <w:r w:rsidRPr="00E96ACD">
        <w:rPr>
          <w:rFonts w:cstheme="minorHAnsi"/>
          <w:sz w:val="28"/>
          <w:szCs w:val="28"/>
        </w:rPr>
        <w:t>Реє</w:t>
      </w:r>
      <w:proofErr w:type="gramStart"/>
      <w:r w:rsidRPr="00E96ACD">
        <w:rPr>
          <w:rFonts w:cstheme="minorHAnsi"/>
          <w:sz w:val="28"/>
          <w:szCs w:val="28"/>
        </w:rPr>
        <w:t>стр</w:t>
      </w:r>
      <w:proofErr w:type="spellEnd"/>
      <w:proofErr w:type="gramEnd"/>
      <w:r w:rsidRPr="00E96ACD">
        <w:rPr>
          <w:rFonts w:cstheme="minorHAnsi"/>
          <w:sz w:val="28"/>
          <w:szCs w:val="28"/>
        </w:rPr>
        <w:t xml:space="preserve"> є:</w:t>
      </w:r>
      <w:r w:rsidR="00B61FE0" w:rsidRPr="00B61FE0">
        <w:rPr>
          <w:rFonts w:cstheme="minorHAnsi"/>
          <w:sz w:val="28"/>
          <w:szCs w:val="28"/>
        </w:rPr>
        <w:t xml:space="preserve"> </w:t>
      </w:r>
    </w:p>
    <w:p w:rsidR="00745868" w:rsidRPr="00E96ACD" w:rsidRDefault="00745868" w:rsidP="00B61FE0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зв</w:t>
      </w:r>
      <w:proofErr w:type="spellEnd"/>
      <w:r w:rsidRPr="00B61FE0">
        <w:rPr>
          <w:rFonts w:cstheme="minorHAnsi"/>
          <w:sz w:val="28"/>
          <w:szCs w:val="28"/>
          <w:lang w:val="en-US"/>
        </w:rPr>
        <w:t>’</w:t>
      </w:r>
      <w:proofErr w:type="spellStart"/>
      <w:r w:rsidRPr="00E96ACD">
        <w:rPr>
          <w:rFonts w:cstheme="minorHAnsi"/>
          <w:sz w:val="28"/>
          <w:szCs w:val="28"/>
        </w:rPr>
        <w:t>язок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</w:t>
      </w:r>
      <w:r w:rsidRPr="00E96ACD">
        <w:rPr>
          <w:rFonts w:cstheme="minorHAnsi"/>
          <w:sz w:val="28"/>
          <w:szCs w:val="28"/>
        </w:rPr>
        <w:t>ринком</w:t>
      </w:r>
      <w:r w:rsidRPr="00B61FE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: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доц</w:t>
      </w:r>
      <w:proofErr w:type="gramEnd"/>
      <w:r w:rsidRPr="00E96ACD">
        <w:rPr>
          <w:rFonts w:cstheme="minorHAnsi"/>
          <w:sz w:val="28"/>
          <w:szCs w:val="28"/>
        </w:rPr>
        <w:t>ільність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існує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</w:t>
      </w:r>
      <w:r w:rsidRPr="00E96ACD">
        <w:rPr>
          <w:rFonts w:cstheme="minorHAnsi"/>
          <w:sz w:val="28"/>
          <w:szCs w:val="28"/>
        </w:rPr>
        <w:t>запит</w:t>
      </w:r>
      <w:r w:rsidRPr="00B61FE0">
        <w:rPr>
          <w:rFonts w:cstheme="minorHAnsi"/>
          <w:sz w:val="28"/>
          <w:szCs w:val="28"/>
          <w:lang w:val="en-US"/>
        </w:rPr>
        <w:t xml:space="preserve"> </w:t>
      </w:r>
      <w:r w:rsidRPr="00E96ACD">
        <w:rPr>
          <w:rFonts w:cstheme="minorHAnsi"/>
          <w:sz w:val="28"/>
          <w:szCs w:val="28"/>
        </w:rPr>
        <w:t>на</w:t>
      </w:r>
      <w:r w:rsidRPr="00B61FE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) </w:t>
      </w:r>
      <w:r w:rsidRPr="00E96ACD">
        <w:rPr>
          <w:rFonts w:cstheme="minorHAnsi"/>
          <w:sz w:val="28"/>
          <w:szCs w:val="28"/>
        </w:rPr>
        <w:t>та</w:t>
      </w:r>
      <w:r w:rsidRPr="00B61FE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зв</w:t>
      </w:r>
      <w:proofErr w:type="spellEnd"/>
      <w:r w:rsidRPr="00B61FE0">
        <w:rPr>
          <w:rFonts w:cstheme="minorHAnsi"/>
          <w:sz w:val="28"/>
          <w:szCs w:val="28"/>
          <w:lang w:val="en-US"/>
        </w:rPr>
        <w:t>’</w:t>
      </w:r>
      <w:proofErr w:type="spellStart"/>
      <w:r w:rsidRPr="00E96ACD">
        <w:rPr>
          <w:rFonts w:cstheme="minorHAnsi"/>
          <w:sz w:val="28"/>
          <w:szCs w:val="28"/>
        </w:rPr>
        <w:t>язок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зайнятістю</w:t>
      </w:r>
      <w:proofErr w:type="spellEnd"/>
      <w:r w:rsidRPr="00B61FE0">
        <w:rPr>
          <w:rFonts w:cstheme="minorHAnsi"/>
          <w:sz w:val="28"/>
          <w:szCs w:val="28"/>
          <w:lang w:val="en-US"/>
        </w:rPr>
        <w:t xml:space="preserve"> </w:t>
      </w:r>
      <w:r w:rsidRPr="00E96ACD">
        <w:rPr>
          <w:rFonts w:cstheme="minorHAnsi"/>
          <w:sz w:val="28"/>
          <w:szCs w:val="28"/>
        </w:rPr>
        <w:t xml:space="preserve">(попит на ринку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ведеться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облік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працевлаштування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випускників</w:t>
      </w:r>
      <w:proofErr w:type="spellEnd"/>
      <w:r w:rsidRPr="00E96ACD">
        <w:rPr>
          <w:rFonts w:cstheme="minorHAnsi"/>
          <w:sz w:val="28"/>
          <w:szCs w:val="28"/>
        </w:rPr>
        <w:t>);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зв’язок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компетентністю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компетентності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уміння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знання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затребувані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gramStart"/>
      <w:r w:rsidRPr="00E96ACD">
        <w:rPr>
          <w:rFonts w:cstheme="minorHAnsi"/>
          <w:sz w:val="28"/>
          <w:szCs w:val="28"/>
        </w:rPr>
        <w:t>на</w:t>
      </w:r>
      <w:proofErr w:type="gramEnd"/>
      <w:r w:rsidRPr="00E96ACD">
        <w:rPr>
          <w:rFonts w:cstheme="minorHAnsi"/>
          <w:sz w:val="28"/>
          <w:szCs w:val="28"/>
        </w:rPr>
        <w:t xml:space="preserve"> ринку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 для </w:t>
      </w:r>
      <w:proofErr w:type="spellStart"/>
      <w:r w:rsidRPr="00E96ACD">
        <w:rPr>
          <w:rFonts w:cstheme="minorHAnsi"/>
          <w:sz w:val="28"/>
          <w:szCs w:val="28"/>
        </w:rPr>
        <w:t>виконання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діяльності</w:t>
      </w:r>
      <w:proofErr w:type="spellEnd"/>
      <w:r w:rsidRPr="00E96ACD">
        <w:rPr>
          <w:rFonts w:cstheme="minorHAnsi"/>
          <w:sz w:val="28"/>
          <w:szCs w:val="28"/>
        </w:rPr>
        <w:t>).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наявність</w:t>
      </w:r>
      <w:proofErr w:type="spellEnd"/>
      <w:r w:rsidRPr="00E96ACD">
        <w:rPr>
          <w:rFonts w:cstheme="minorHAnsi"/>
          <w:sz w:val="28"/>
          <w:szCs w:val="28"/>
        </w:rPr>
        <w:t xml:space="preserve"> процедур </w:t>
      </w:r>
      <w:proofErr w:type="spellStart"/>
      <w:r w:rsidRPr="00E96ACD">
        <w:rPr>
          <w:rFonts w:cstheme="minorHAnsi"/>
          <w:sz w:val="28"/>
          <w:szCs w:val="28"/>
        </w:rPr>
        <w:t>визнання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результатів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gramStart"/>
      <w:r w:rsidRPr="00E96ACD">
        <w:rPr>
          <w:rFonts w:cstheme="minorHAnsi"/>
          <w:sz w:val="28"/>
          <w:szCs w:val="28"/>
        </w:rPr>
        <w:t>неформального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професійного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досвіду</w:t>
      </w:r>
      <w:proofErr w:type="spellEnd"/>
      <w:r w:rsidRPr="00E96ACD">
        <w:rPr>
          <w:rFonts w:cstheme="minorHAnsi"/>
          <w:sz w:val="28"/>
          <w:szCs w:val="28"/>
        </w:rPr>
        <w:t>).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gramStart"/>
      <w:r w:rsidRPr="00E96ACD">
        <w:rPr>
          <w:rFonts w:cstheme="minorHAnsi"/>
          <w:sz w:val="28"/>
          <w:szCs w:val="28"/>
        </w:rPr>
        <w:t>З</w:t>
      </w:r>
      <w:proofErr w:type="gramEnd"/>
      <w:r w:rsidRPr="00E96ACD">
        <w:rPr>
          <w:rFonts w:cstheme="minorHAnsi"/>
          <w:sz w:val="28"/>
          <w:szCs w:val="28"/>
        </w:rPr>
        <w:t xml:space="preserve"> 2014 року </w:t>
      </w:r>
      <w:proofErr w:type="spellStart"/>
      <w:r w:rsidRPr="00E96ACD">
        <w:rPr>
          <w:rFonts w:cstheme="minorHAnsi"/>
          <w:sz w:val="28"/>
          <w:szCs w:val="28"/>
        </w:rPr>
        <w:t>Франція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переглядає</w:t>
      </w:r>
      <w:proofErr w:type="spellEnd"/>
      <w:r w:rsidRPr="00E96ACD">
        <w:rPr>
          <w:rFonts w:cstheme="minorHAnsi"/>
          <w:sz w:val="28"/>
          <w:szCs w:val="28"/>
        </w:rPr>
        <w:t xml:space="preserve"> свою систему </w:t>
      </w:r>
      <w:proofErr w:type="spellStart"/>
      <w:r w:rsidRPr="00E96ACD">
        <w:rPr>
          <w:rFonts w:cstheme="minorHAnsi"/>
          <w:sz w:val="28"/>
          <w:szCs w:val="28"/>
        </w:rPr>
        <w:t>підготовки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кадрів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аби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забезпечити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кращу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відповідність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потребам ринку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.  За </w:t>
      </w:r>
      <w:proofErr w:type="spellStart"/>
      <w:r w:rsidRPr="00E96ACD">
        <w:rPr>
          <w:rFonts w:cstheme="minorHAnsi"/>
          <w:sz w:val="28"/>
          <w:szCs w:val="28"/>
        </w:rPr>
        <w:t>новим</w:t>
      </w:r>
      <w:proofErr w:type="spellEnd"/>
      <w:r w:rsidRPr="00E96ACD">
        <w:rPr>
          <w:rFonts w:cstheme="minorHAnsi"/>
          <w:sz w:val="28"/>
          <w:szCs w:val="28"/>
        </w:rPr>
        <w:t xml:space="preserve">  законом </w:t>
      </w:r>
      <w:proofErr w:type="spellStart"/>
      <w:r w:rsidRPr="00E96ACD">
        <w:rPr>
          <w:rFonts w:cstheme="minorHAnsi"/>
          <w:sz w:val="28"/>
          <w:szCs w:val="28"/>
        </w:rPr>
        <w:t>усі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кваліфікації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включаючи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дипломи</w:t>
      </w:r>
      <w:proofErr w:type="spellEnd"/>
      <w:r w:rsidRPr="00E96ACD">
        <w:rPr>
          <w:rFonts w:cstheme="minorHAnsi"/>
          <w:sz w:val="28"/>
          <w:szCs w:val="28"/>
        </w:rPr>
        <w:t xml:space="preserve"> про </w:t>
      </w:r>
      <w:proofErr w:type="spellStart"/>
      <w:r w:rsidRPr="00E96ACD">
        <w:rPr>
          <w:rFonts w:cstheme="minorHAnsi"/>
          <w:sz w:val="28"/>
          <w:szCs w:val="28"/>
        </w:rPr>
        <w:t>вищу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освіту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мають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розроблятися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основі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моніторингу</w:t>
      </w:r>
      <w:proofErr w:type="spellEnd"/>
      <w:r w:rsidRPr="00E96ACD">
        <w:rPr>
          <w:rFonts w:cstheme="minorHAnsi"/>
          <w:sz w:val="28"/>
          <w:szCs w:val="28"/>
        </w:rPr>
        <w:t xml:space="preserve"> ринку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 та у </w:t>
      </w:r>
      <w:proofErr w:type="spellStart"/>
      <w:r w:rsidRPr="00E96ACD">
        <w:rPr>
          <w:rFonts w:cstheme="minorHAnsi"/>
          <w:sz w:val="28"/>
          <w:szCs w:val="28"/>
        </w:rPr>
        <w:t>діалозі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соціальними</w:t>
      </w:r>
      <w:proofErr w:type="spellEnd"/>
      <w:r w:rsidRPr="00E96ACD">
        <w:rPr>
          <w:rFonts w:cstheme="minorHAnsi"/>
          <w:sz w:val="28"/>
          <w:szCs w:val="28"/>
        </w:rPr>
        <w:t xml:space="preserve"> партнерами, при </w:t>
      </w:r>
      <w:proofErr w:type="spellStart"/>
      <w:r w:rsidRPr="00E96ACD">
        <w:rPr>
          <w:rFonts w:cstheme="minorHAnsi"/>
          <w:sz w:val="28"/>
          <w:szCs w:val="28"/>
        </w:rPr>
        <w:t>цьому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ключову</w:t>
      </w:r>
      <w:proofErr w:type="spellEnd"/>
      <w:r w:rsidRPr="00E96ACD">
        <w:rPr>
          <w:rFonts w:cstheme="minorHAnsi"/>
          <w:sz w:val="28"/>
          <w:szCs w:val="28"/>
        </w:rPr>
        <w:t xml:space="preserve"> роль у </w:t>
      </w:r>
      <w:proofErr w:type="spellStart"/>
      <w:r w:rsidRPr="00E96ACD">
        <w:rPr>
          <w:rFonts w:cstheme="minorHAnsi"/>
          <w:sz w:val="28"/>
          <w:szCs w:val="28"/>
        </w:rPr>
        <w:t>формуванні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вимог</w:t>
      </w:r>
      <w:proofErr w:type="spellEnd"/>
      <w:r w:rsidRPr="00E96ACD">
        <w:rPr>
          <w:rFonts w:cstheme="minorHAnsi"/>
          <w:sz w:val="28"/>
          <w:szCs w:val="28"/>
        </w:rPr>
        <w:t xml:space="preserve"> до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відіграють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галузеві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організації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галузеві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gramStart"/>
      <w:r w:rsidRPr="00E96ACD">
        <w:rPr>
          <w:rFonts w:cstheme="minorHAnsi"/>
          <w:sz w:val="28"/>
          <w:szCs w:val="28"/>
        </w:rPr>
        <w:t>ради</w:t>
      </w:r>
      <w:proofErr w:type="gramEnd"/>
      <w:r w:rsidRPr="00E96ACD">
        <w:rPr>
          <w:rFonts w:cstheme="minorHAnsi"/>
          <w:sz w:val="28"/>
          <w:szCs w:val="28"/>
        </w:rPr>
        <w:t xml:space="preserve">).  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ідготовки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підвищення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працівників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забезпечується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рахунок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обов’язкової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сплати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роботодавцями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</w:t>
      </w:r>
      <w:proofErr w:type="spellEnd"/>
      <w:r w:rsidRPr="00E96ACD">
        <w:rPr>
          <w:rFonts w:cstheme="minorHAnsi"/>
          <w:sz w:val="28"/>
          <w:szCs w:val="28"/>
        </w:rPr>
        <w:t xml:space="preserve"> 1,62% до 3,5% фонду оплати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 до </w:t>
      </w:r>
      <w:proofErr w:type="spellStart"/>
      <w:r w:rsidRPr="00E96ACD">
        <w:rPr>
          <w:rFonts w:cstheme="minorHAnsi"/>
          <w:sz w:val="28"/>
          <w:szCs w:val="28"/>
        </w:rPr>
        <w:t>спеціального</w:t>
      </w:r>
      <w:proofErr w:type="spellEnd"/>
      <w:r w:rsidRPr="00E96ACD">
        <w:rPr>
          <w:rFonts w:cstheme="minorHAnsi"/>
          <w:sz w:val="28"/>
          <w:szCs w:val="28"/>
        </w:rPr>
        <w:t xml:space="preserve"> фонду  (</w:t>
      </w:r>
      <w:proofErr w:type="spellStart"/>
      <w:r w:rsidRPr="00E96ACD">
        <w:rPr>
          <w:rFonts w:cstheme="minorHAnsi"/>
          <w:sz w:val="28"/>
          <w:szCs w:val="28"/>
        </w:rPr>
        <w:t>цей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показник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щорічно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може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регулюватися</w:t>
      </w:r>
      <w:proofErr w:type="spellEnd"/>
      <w:r w:rsidRPr="00E96ACD">
        <w:rPr>
          <w:rFonts w:cstheme="minorHAnsi"/>
          <w:sz w:val="28"/>
          <w:szCs w:val="28"/>
        </w:rPr>
        <w:t xml:space="preserve"> Урядом у </w:t>
      </w:r>
      <w:proofErr w:type="spellStart"/>
      <w:r w:rsidRPr="00E96ACD">
        <w:rPr>
          <w:rFonts w:cstheme="minorHAnsi"/>
          <w:sz w:val="28"/>
          <w:szCs w:val="28"/>
        </w:rPr>
        <w:t>зазначених</w:t>
      </w:r>
      <w:proofErr w:type="spellEnd"/>
      <w:r w:rsidRPr="00E96ACD">
        <w:rPr>
          <w:rFonts w:cstheme="minorHAnsi"/>
          <w:sz w:val="28"/>
          <w:szCs w:val="28"/>
        </w:rPr>
        <w:t xml:space="preserve"> межах). </w:t>
      </w:r>
      <w:proofErr w:type="spellStart"/>
      <w:r w:rsidRPr="00E96ACD">
        <w:rPr>
          <w:rFonts w:cstheme="minorHAnsi"/>
          <w:sz w:val="28"/>
          <w:szCs w:val="28"/>
        </w:rPr>
        <w:t>Роботодавець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має</w:t>
      </w:r>
      <w:proofErr w:type="spellEnd"/>
      <w:r w:rsidRPr="00E96ACD">
        <w:rPr>
          <w:rFonts w:cstheme="minorHAnsi"/>
          <w:sz w:val="28"/>
          <w:szCs w:val="28"/>
        </w:rPr>
        <w:t xml:space="preserve"> право </w:t>
      </w:r>
      <w:proofErr w:type="spellStart"/>
      <w:r w:rsidRPr="00E96ACD">
        <w:rPr>
          <w:rFonts w:cstheme="minorHAnsi"/>
          <w:sz w:val="28"/>
          <w:szCs w:val="28"/>
        </w:rPr>
        <w:t>складати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власні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плани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ідвищення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підприємстві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використовуючи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кошти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відповідного</w:t>
      </w:r>
      <w:proofErr w:type="spellEnd"/>
      <w:r w:rsidRPr="00E96ACD">
        <w:rPr>
          <w:rFonts w:cstheme="minorHAnsi"/>
          <w:sz w:val="28"/>
          <w:szCs w:val="28"/>
        </w:rPr>
        <w:t xml:space="preserve"> фонду для оплати </w:t>
      </w:r>
      <w:proofErr w:type="spellStart"/>
      <w:r w:rsidRPr="00E96ACD">
        <w:rPr>
          <w:rFonts w:cstheme="minorHAnsi"/>
          <w:sz w:val="28"/>
          <w:szCs w:val="28"/>
        </w:rPr>
        <w:t>витрат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підвищення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власних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працівників</w:t>
      </w:r>
      <w:proofErr w:type="spellEnd"/>
      <w:r w:rsidRPr="00E96ACD">
        <w:rPr>
          <w:rFonts w:cstheme="minorHAnsi"/>
          <w:sz w:val="28"/>
          <w:szCs w:val="28"/>
        </w:rPr>
        <w:t xml:space="preserve">. </w:t>
      </w:r>
      <w:proofErr w:type="spellStart"/>
      <w:r w:rsidRPr="00E96ACD">
        <w:rPr>
          <w:rFonts w:cstheme="minorHAnsi"/>
          <w:sz w:val="28"/>
          <w:szCs w:val="28"/>
        </w:rPr>
        <w:t>Фінансується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здобуття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якість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яких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забезпечено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які</w:t>
      </w:r>
      <w:proofErr w:type="spellEnd"/>
      <w:r w:rsidRPr="00E96ACD">
        <w:rPr>
          <w:rFonts w:cstheme="minorHAnsi"/>
          <w:sz w:val="28"/>
          <w:szCs w:val="28"/>
        </w:rPr>
        <w:t xml:space="preserve"> внесено в </w:t>
      </w:r>
      <w:proofErr w:type="spellStart"/>
      <w:r w:rsidRPr="00E96ACD">
        <w:rPr>
          <w:rFonts w:cstheme="minorHAnsi"/>
          <w:sz w:val="28"/>
          <w:szCs w:val="28"/>
        </w:rPr>
        <w:t>реєстр</w:t>
      </w:r>
      <w:proofErr w:type="spellEnd"/>
      <w:r w:rsidRPr="00E96ACD">
        <w:rPr>
          <w:rFonts w:cstheme="minorHAnsi"/>
          <w:sz w:val="28"/>
          <w:szCs w:val="28"/>
        </w:rPr>
        <w:t xml:space="preserve"> RNCP.</w:t>
      </w:r>
    </w:p>
    <w:p w:rsidR="00B61FE0" w:rsidRDefault="00745868" w:rsidP="00745868">
      <w:pPr>
        <w:jc w:val="both"/>
        <w:rPr>
          <w:rFonts w:cstheme="minorHAnsi"/>
          <w:sz w:val="28"/>
          <w:szCs w:val="28"/>
          <w:lang w:val="en-US"/>
        </w:rPr>
      </w:pPr>
      <w:r w:rsidRPr="00E96ACD">
        <w:rPr>
          <w:rFonts w:cstheme="minorHAnsi"/>
          <w:b/>
          <w:sz w:val="28"/>
          <w:szCs w:val="28"/>
        </w:rPr>
        <w:t xml:space="preserve">У </w:t>
      </w:r>
      <w:proofErr w:type="spellStart"/>
      <w:r w:rsidRPr="00E96ACD">
        <w:rPr>
          <w:rFonts w:cstheme="minorHAnsi"/>
          <w:b/>
          <w:sz w:val="28"/>
          <w:szCs w:val="28"/>
        </w:rPr>
        <w:t>Португалії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основна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реформа </w:t>
      </w:r>
      <w:proofErr w:type="spellStart"/>
      <w:r w:rsidRPr="00E96ACD">
        <w:rPr>
          <w:rFonts w:cstheme="minorHAnsi"/>
          <w:b/>
          <w:sz w:val="28"/>
          <w:szCs w:val="28"/>
        </w:rPr>
        <w:t>відбулася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наприкінці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2007 року </w:t>
      </w:r>
      <w:proofErr w:type="spellStart"/>
      <w:r w:rsidRPr="00E96ACD">
        <w:rPr>
          <w:rFonts w:cstheme="minorHAnsi"/>
          <w:b/>
          <w:sz w:val="28"/>
          <w:szCs w:val="28"/>
        </w:rPr>
        <w:t>зі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створенням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Національної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системи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(НСК)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метою </w:t>
      </w:r>
      <w:proofErr w:type="spellStart"/>
      <w:r w:rsidRPr="00E96ACD">
        <w:rPr>
          <w:rFonts w:cstheme="minorHAnsi"/>
          <w:sz w:val="28"/>
          <w:szCs w:val="28"/>
        </w:rPr>
        <w:t>покращення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р</w:t>
      </w:r>
      <w:proofErr w:type="gramEnd"/>
      <w:r w:rsidRPr="00E96ACD">
        <w:rPr>
          <w:rFonts w:cstheme="minorHAnsi"/>
          <w:sz w:val="28"/>
          <w:szCs w:val="28"/>
        </w:rPr>
        <w:t>івня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населення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завдяки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кращому</w:t>
      </w:r>
      <w:proofErr w:type="spellEnd"/>
      <w:r w:rsidRPr="00E96ACD">
        <w:rPr>
          <w:rFonts w:cstheme="minorHAnsi"/>
          <w:sz w:val="28"/>
          <w:szCs w:val="28"/>
        </w:rPr>
        <w:t xml:space="preserve"> доступу до </w:t>
      </w:r>
      <w:proofErr w:type="spellStart"/>
      <w:r w:rsidRPr="00E96ACD">
        <w:rPr>
          <w:rFonts w:cstheme="minorHAnsi"/>
          <w:sz w:val="28"/>
          <w:szCs w:val="28"/>
        </w:rPr>
        <w:t>здобуття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релевантних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, при </w:t>
      </w:r>
      <w:proofErr w:type="spellStart"/>
      <w:r w:rsidRPr="00E96ACD">
        <w:rPr>
          <w:rFonts w:cstheme="minorHAnsi"/>
          <w:sz w:val="28"/>
          <w:szCs w:val="28"/>
        </w:rPr>
        <w:t>цьому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забезпечуючи</w:t>
      </w:r>
      <w:proofErr w:type="spellEnd"/>
      <w:r w:rsidRPr="00E96ACD">
        <w:rPr>
          <w:rFonts w:cstheme="minorHAnsi"/>
          <w:sz w:val="28"/>
          <w:szCs w:val="28"/>
        </w:rPr>
        <w:t xml:space="preserve"> доступ до </w:t>
      </w:r>
      <w:proofErr w:type="spellStart"/>
      <w:r w:rsidRPr="00E96ACD">
        <w:rPr>
          <w:rFonts w:cstheme="minorHAnsi"/>
          <w:sz w:val="28"/>
          <w:szCs w:val="28"/>
        </w:rPr>
        <w:t>вищої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завдяки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здобуттю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одночасно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освітньої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(система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подвійної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сертифікації</w:t>
      </w:r>
      <w:proofErr w:type="spellEnd"/>
      <w:r w:rsidRPr="00E96ACD">
        <w:rPr>
          <w:rFonts w:cstheme="minorHAnsi"/>
          <w:sz w:val="28"/>
          <w:szCs w:val="28"/>
        </w:rPr>
        <w:t>).</w:t>
      </w:r>
      <w:r w:rsidR="00B61FE0" w:rsidRPr="00B61FE0">
        <w:rPr>
          <w:rFonts w:cstheme="minorHAnsi"/>
          <w:sz w:val="28"/>
          <w:szCs w:val="28"/>
        </w:rPr>
        <w:t xml:space="preserve"> </w:t>
      </w:r>
      <w:proofErr w:type="gramEnd"/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lastRenderedPageBreak/>
        <w:t>Було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утворено</w:t>
      </w:r>
      <w:proofErr w:type="spellEnd"/>
      <w:r w:rsidRPr="00E96ACD">
        <w:rPr>
          <w:rFonts w:cstheme="minorHAnsi"/>
          <w:sz w:val="28"/>
          <w:szCs w:val="28"/>
        </w:rPr>
        <w:t>: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Національне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агентство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r w:rsidRPr="00E96ACD">
        <w:rPr>
          <w:rFonts w:cstheme="minorHAnsi"/>
          <w:iCs/>
          <w:sz w:val="28"/>
          <w:szCs w:val="28"/>
        </w:rPr>
        <w:t xml:space="preserve">ANQEP, </w:t>
      </w:r>
      <w:proofErr w:type="spellStart"/>
      <w:r w:rsidRPr="00E96ACD">
        <w:rPr>
          <w:rFonts w:cstheme="minorHAnsi"/>
          <w:iCs/>
          <w:sz w:val="28"/>
          <w:szCs w:val="28"/>
        </w:rPr>
        <w:t>відповідальне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iCs/>
          <w:sz w:val="28"/>
          <w:szCs w:val="28"/>
        </w:rPr>
        <w:t>координацію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реалізації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політики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iCs/>
          <w:sz w:val="28"/>
          <w:szCs w:val="28"/>
        </w:rPr>
        <w:t>п</w:t>
      </w:r>
      <w:proofErr w:type="gramEnd"/>
      <w:r w:rsidRPr="00E96ACD">
        <w:rPr>
          <w:rFonts w:cstheme="minorHAnsi"/>
          <w:iCs/>
          <w:sz w:val="28"/>
          <w:szCs w:val="28"/>
        </w:rPr>
        <w:t>ідготовки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навчання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як </w:t>
      </w:r>
      <w:proofErr w:type="spellStart"/>
      <w:r w:rsidRPr="00E96ACD">
        <w:rPr>
          <w:rFonts w:cstheme="minorHAnsi"/>
          <w:iCs/>
          <w:sz w:val="28"/>
          <w:szCs w:val="28"/>
        </w:rPr>
        <w:t>молоді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так </w:t>
      </w:r>
      <w:proofErr w:type="spellStart"/>
      <w:r w:rsidRPr="00E96ACD">
        <w:rPr>
          <w:rFonts w:cstheme="minorHAnsi"/>
          <w:iCs/>
          <w:sz w:val="28"/>
          <w:szCs w:val="28"/>
        </w:rPr>
        <w:t>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дорослого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населення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а </w:t>
      </w:r>
      <w:proofErr w:type="spellStart"/>
      <w:r w:rsidRPr="00E96ACD">
        <w:rPr>
          <w:rFonts w:cstheme="minorHAnsi"/>
          <w:iCs/>
          <w:sz w:val="28"/>
          <w:szCs w:val="28"/>
        </w:rPr>
        <w:t>також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iCs/>
          <w:sz w:val="28"/>
          <w:szCs w:val="28"/>
        </w:rPr>
        <w:t>забезпечення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розвитку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управління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національною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системою </w:t>
      </w:r>
      <w:proofErr w:type="spellStart"/>
      <w:r w:rsidRPr="00E96ACD">
        <w:rPr>
          <w:rFonts w:cstheme="minorHAnsi"/>
          <w:iCs/>
          <w:sz w:val="28"/>
          <w:szCs w:val="28"/>
        </w:rPr>
        <w:t>визнання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сертифікації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компетентностей;</w:t>
      </w:r>
    </w:p>
    <w:p w:rsidR="00745868" w:rsidRPr="00B61FE0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B61FE0">
        <w:rPr>
          <w:rFonts w:cstheme="minorHAnsi"/>
          <w:iCs/>
          <w:sz w:val="28"/>
          <w:szCs w:val="28"/>
        </w:rPr>
        <w:t>Структури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НСК (</w:t>
      </w:r>
      <w:proofErr w:type="spellStart"/>
      <w:r w:rsidRPr="00B61FE0">
        <w:rPr>
          <w:rFonts w:cstheme="minorHAnsi"/>
          <w:iCs/>
          <w:sz w:val="28"/>
          <w:szCs w:val="28"/>
        </w:rPr>
        <w:t>Галузеві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</w:t>
      </w:r>
      <w:r w:rsidRPr="00B61FE0">
        <w:rPr>
          <w:rFonts w:cstheme="minorHAnsi"/>
          <w:sz w:val="28"/>
          <w:szCs w:val="28"/>
        </w:rPr>
        <w:t xml:space="preserve">Ради (16), мережа </w:t>
      </w:r>
      <w:proofErr w:type="spellStart"/>
      <w:r w:rsidRPr="00B61FE0">
        <w:rPr>
          <w:rFonts w:cstheme="minorHAnsi"/>
          <w:sz w:val="28"/>
          <w:szCs w:val="28"/>
        </w:rPr>
        <w:t>провайдерів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навчання</w:t>
      </w:r>
      <w:proofErr w:type="spellEnd"/>
      <w:r w:rsidRPr="00B61FE0">
        <w:rPr>
          <w:rFonts w:cstheme="minorHAnsi"/>
          <w:sz w:val="28"/>
          <w:szCs w:val="28"/>
        </w:rPr>
        <w:t xml:space="preserve">, </w:t>
      </w:r>
      <w:proofErr w:type="spellStart"/>
      <w:r w:rsidRPr="00B61FE0">
        <w:rPr>
          <w:rFonts w:cstheme="minorHAnsi"/>
          <w:sz w:val="28"/>
          <w:szCs w:val="28"/>
        </w:rPr>
        <w:t>кваліфікаційні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центри</w:t>
      </w:r>
      <w:proofErr w:type="spellEnd"/>
      <w:r w:rsidRPr="00B61FE0">
        <w:rPr>
          <w:rFonts w:cstheme="minorHAnsi"/>
          <w:sz w:val="28"/>
          <w:szCs w:val="28"/>
        </w:rPr>
        <w:t xml:space="preserve"> (303)) та </w:t>
      </w:r>
      <w:proofErr w:type="spellStart"/>
      <w:r w:rsidRPr="00B61FE0">
        <w:rPr>
          <w:rFonts w:cstheme="minorHAnsi"/>
          <w:sz w:val="28"/>
          <w:szCs w:val="28"/>
        </w:rPr>
        <w:t>інструменти</w:t>
      </w:r>
      <w:proofErr w:type="spellEnd"/>
      <w:r w:rsidRPr="00B61FE0">
        <w:rPr>
          <w:rFonts w:cstheme="minorHAnsi"/>
          <w:sz w:val="28"/>
          <w:szCs w:val="28"/>
        </w:rPr>
        <w:t xml:space="preserve"> НСК (</w:t>
      </w:r>
      <w:proofErr w:type="spellStart"/>
      <w:r w:rsidRPr="00B61FE0">
        <w:rPr>
          <w:rFonts w:cstheme="minorHAnsi"/>
          <w:sz w:val="28"/>
          <w:szCs w:val="28"/>
        </w:rPr>
        <w:t>Національний</w:t>
      </w:r>
      <w:proofErr w:type="spellEnd"/>
      <w:r w:rsidRPr="00B61FE0">
        <w:rPr>
          <w:rFonts w:cstheme="minorHAnsi"/>
          <w:sz w:val="28"/>
          <w:szCs w:val="28"/>
        </w:rPr>
        <w:t xml:space="preserve"> каталог </w:t>
      </w:r>
      <w:proofErr w:type="spellStart"/>
      <w:r w:rsidRPr="00B61FE0">
        <w:rPr>
          <w:rFonts w:cstheme="minorHAnsi"/>
          <w:sz w:val="28"/>
          <w:szCs w:val="28"/>
        </w:rPr>
        <w:t>кваліфікацій</w:t>
      </w:r>
      <w:proofErr w:type="spellEnd"/>
      <w:r w:rsidRPr="00B61FE0">
        <w:rPr>
          <w:rFonts w:cstheme="minorHAnsi"/>
          <w:sz w:val="28"/>
          <w:szCs w:val="28"/>
        </w:rPr>
        <w:t xml:space="preserve">, </w:t>
      </w:r>
      <w:proofErr w:type="spellStart"/>
      <w:r w:rsidRPr="00B61FE0">
        <w:rPr>
          <w:rFonts w:cstheme="minorHAnsi"/>
          <w:sz w:val="28"/>
          <w:szCs w:val="28"/>
        </w:rPr>
        <w:t>Національна</w:t>
      </w:r>
      <w:proofErr w:type="spellEnd"/>
      <w:r w:rsidRPr="00B61FE0">
        <w:rPr>
          <w:rFonts w:cstheme="minorHAnsi"/>
          <w:sz w:val="28"/>
          <w:szCs w:val="28"/>
        </w:rPr>
        <w:t xml:space="preserve"> рамка </w:t>
      </w:r>
      <w:proofErr w:type="spellStart"/>
      <w:r w:rsidRPr="00B61FE0">
        <w:rPr>
          <w:rFonts w:cstheme="minorHAnsi"/>
          <w:sz w:val="28"/>
          <w:szCs w:val="28"/>
        </w:rPr>
        <w:t>кваліфікацій</w:t>
      </w:r>
      <w:proofErr w:type="spellEnd"/>
      <w:r w:rsidRPr="00B61FE0">
        <w:rPr>
          <w:rFonts w:cstheme="minorHAnsi"/>
          <w:sz w:val="28"/>
          <w:szCs w:val="28"/>
        </w:rPr>
        <w:t xml:space="preserve">, </w:t>
      </w:r>
      <w:proofErr w:type="spellStart"/>
      <w:r w:rsidRPr="00B61FE0">
        <w:rPr>
          <w:rFonts w:cstheme="minorHAnsi"/>
          <w:sz w:val="28"/>
          <w:szCs w:val="28"/>
        </w:rPr>
        <w:t>Індивідуальний</w:t>
      </w:r>
      <w:proofErr w:type="spellEnd"/>
      <w:r w:rsidRPr="00B61FE0">
        <w:rPr>
          <w:rFonts w:cstheme="minorHAnsi"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sz w:val="28"/>
          <w:szCs w:val="28"/>
        </w:rPr>
        <w:t>реє</w:t>
      </w:r>
      <w:proofErr w:type="gramStart"/>
      <w:r w:rsidRPr="00B61FE0">
        <w:rPr>
          <w:rFonts w:cstheme="minorHAnsi"/>
          <w:sz w:val="28"/>
          <w:szCs w:val="28"/>
        </w:rPr>
        <w:t>стр</w:t>
      </w:r>
      <w:proofErr w:type="spellEnd"/>
      <w:proofErr w:type="gramEnd"/>
      <w:r w:rsidRPr="00B61FE0">
        <w:rPr>
          <w:rFonts w:cstheme="minorHAnsi"/>
          <w:sz w:val="28"/>
          <w:szCs w:val="28"/>
        </w:rPr>
        <w:t xml:space="preserve"> (паспорт) </w:t>
      </w:r>
      <w:proofErr w:type="spellStart"/>
      <w:r w:rsidRPr="00B61FE0">
        <w:rPr>
          <w:rFonts w:cstheme="minorHAnsi"/>
          <w:sz w:val="28"/>
          <w:szCs w:val="28"/>
        </w:rPr>
        <w:t>навичок</w:t>
      </w:r>
      <w:proofErr w:type="spellEnd"/>
      <w:r w:rsidRPr="00B61FE0">
        <w:rPr>
          <w:rFonts w:cstheme="minorHAnsi"/>
          <w:sz w:val="28"/>
          <w:szCs w:val="28"/>
        </w:rPr>
        <w:t xml:space="preserve"> та </w:t>
      </w:r>
      <w:proofErr w:type="spellStart"/>
      <w:r w:rsidRPr="00B61FE0">
        <w:rPr>
          <w:rFonts w:cstheme="minorHAnsi"/>
          <w:sz w:val="28"/>
          <w:szCs w:val="28"/>
        </w:rPr>
        <w:t>кваліфікацій</w:t>
      </w:r>
      <w:proofErr w:type="spellEnd"/>
      <w:r w:rsidRPr="00B61FE0">
        <w:rPr>
          <w:rFonts w:cstheme="minorHAnsi"/>
          <w:sz w:val="28"/>
          <w:szCs w:val="28"/>
        </w:rPr>
        <w:t xml:space="preserve"> ).</w:t>
      </w:r>
    </w:p>
    <w:p w:rsidR="00B61FE0" w:rsidRPr="00B61FE0" w:rsidRDefault="00B61FE0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45868" w:rsidRPr="00E96ACD" w:rsidRDefault="00745868" w:rsidP="00745868">
      <w:pPr>
        <w:jc w:val="both"/>
        <w:rPr>
          <w:rFonts w:cstheme="minorHAnsi"/>
          <w:iCs/>
          <w:sz w:val="28"/>
          <w:szCs w:val="28"/>
        </w:rPr>
      </w:pPr>
      <w:r w:rsidRPr="00E96ACD">
        <w:rPr>
          <w:rFonts w:cstheme="minorHAnsi"/>
          <w:iCs/>
          <w:sz w:val="28"/>
          <w:szCs w:val="28"/>
        </w:rPr>
        <w:t xml:space="preserve">ANQEP </w:t>
      </w:r>
      <w:proofErr w:type="spellStart"/>
      <w:proofErr w:type="gramStart"/>
      <w:r w:rsidRPr="00E96ACD">
        <w:rPr>
          <w:rFonts w:cstheme="minorHAnsi"/>
          <w:iCs/>
          <w:sz w:val="28"/>
          <w:szCs w:val="28"/>
        </w:rPr>
        <w:t>п</w:t>
      </w:r>
      <w:proofErr w:type="gramEnd"/>
      <w:r w:rsidRPr="00E96ACD">
        <w:rPr>
          <w:rFonts w:cstheme="minorHAnsi"/>
          <w:iCs/>
          <w:sz w:val="28"/>
          <w:szCs w:val="28"/>
        </w:rPr>
        <w:t>ідпорядковується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спільно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Міністерству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освіти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Міністерству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праці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iCs/>
          <w:sz w:val="28"/>
          <w:szCs w:val="28"/>
        </w:rPr>
        <w:t>солідарності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соціального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забезпечення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iCs/>
          <w:sz w:val="28"/>
          <w:szCs w:val="28"/>
        </w:rPr>
        <w:t>координацією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Міністерства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економіки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. </w:t>
      </w:r>
    </w:p>
    <w:p w:rsidR="00745868" w:rsidRPr="00E96ACD" w:rsidRDefault="00745868" w:rsidP="00745868">
      <w:pPr>
        <w:jc w:val="both"/>
        <w:rPr>
          <w:rFonts w:cstheme="minorHAnsi"/>
          <w:iCs/>
          <w:sz w:val="28"/>
          <w:szCs w:val="28"/>
        </w:rPr>
      </w:pPr>
      <w:r w:rsidRPr="00E96ACD">
        <w:rPr>
          <w:rFonts w:cstheme="minorHAnsi"/>
          <w:iCs/>
          <w:sz w:val="28"/>
          <w:szCs w:val="28"/>
        </w:rPr>
        <w:t xml:space="preserve">До складу </w:t>
      </w:r>
      <w:proofErr w:type="spellStart"/>
      <w:r w:rsidRPr="00E96ACD">
        <w:rPr>
          <w:rFonts w:cstheme="minorHAnsi"/>
          <w:iCs/>
          <w:sz w:val="28"/>
          <w:szCs w:val="28"/>
        </w:rPr>
        <w:t>наглядової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ради агентства </w:t>
      </w:r>
      <w:proofErr w:type="spellStart"/>
      <w:r w:rsidRPr="00E96ACD">
        <w:rPr>
          <w:rFonts w:cstheme="minorHAnsi"/>
          <w:iCs/>
          <w:sz w:val="28"/>
          <w:szCs w:val="28"/>
        </w:rPr>
        <w:t>входять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не </w:t>
      </w:r>
      <w:proofErr w:type="spellStart"/>
      <w:r w:rsidRPr="00E96ACD">
        <w:rPr>
          <w:rFonts w:cstheme="minorHAnsi"/>
          <w:iCs/>
          <w:sz w:val="28"/>
          <w:szCs w:val="28"/>
        </w:rPr>
        <w:t>більше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25 </w:t>
      </w:r>
      <w:proofErr w:type="spellStart"/>
      <w:r w:rsidRPr="00E96ACD">
        <w:rPr>
          <w:rFonts w:cstheme="minorHAnsi"/>
          <w:iCs/>
          <w:sz w:val="28"/>
          <w:szCs w:val="28"/>
        </w:rPr>
        <w:t>членів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iCs/>
          <w:sz w:val="28"/>
          <w:szCs w:val="28"/>
        </w:rPr>
        <w:t>які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працюють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iCs/>
          <w:sz w:val="28"/>
          <w:szCs w:val="28"/>
        </w:rPr>
        <w:t>громадський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засадах, </w:t>
      </w:r>
      <w:proofErr w:type="spellStart"/>
      <w:r w:rsidRPr="00E96ACD">
        <w:rPr>
          <w:rFonts w:cstheme="minorHAnsi"/>
          <w:iCs/>
          <w:sz w:val="28"/>
          <w:szCs w:val="28"/>
        </w:rPr>
        <w:t>з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яких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iCs/>
          <w:sz w:val="28"/>
          <w:szCs w:val="28"/>
        </w:rPr>
        <w:t>соц</w:t>
      </w:r>
      <w:proofErr w:type="gramEnd"/>
      <w:r w:rsidRPr="00E96ACD">
        <w:rPr>
          <w:rFonts w:cstheme="minorHAnsi"/>
          <w:iCs/>
          <w:sz w:val="28"/>
          <w:szCs w:val="28"/>
        </w:rPr>
        <w:t>іальні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партнери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мають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8 </w:t>
      </w:r>
      <w:proofErr w:type="spellStart"/>
      <w:r w:rsidRPr="00E96ACD">
        <w:rPr>
          <w:rFonts w:cstheme="minorHAnsi"/>
          <w:iCs/>
          <w:sz w:val="28"/>
          <w:szCs w:val="28"/>
        </w:rPr>
        <w:t>місць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. </w:t>
      </w:r>
      <w:proofErr w:type="spellStart"/>
      <w:r w:rsidRPr="00E96ACD">
        <w:rPr>
          <w:rFonts w:cstheme="minorHAnsi"/>
          <w:iCs/>
          <w:sz w:val="28"/>
          <w:szCs w:val="28"/>
        </w:rPr>
        <w:t>Секретаріат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становить 122 </w:t>
      </w:r>
      <w:proofErr w:type="spellStart"/>
      <w:r w:rsidRPr="00E96ACD">
        <w:rPr>
          <w:rFonts w:cstheme="minorHAnsi"/>
          <w:iCs/>
          <w:sz w:val="28"/>
          <w:szCs w:val="28"/>
        </w:rPr>
        <w:t>штатних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працівників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. </w:t>
      </w:r>
      <w:proofErr w:type="spellStart"/>
      <w:r w:rsidRPr="00E96ACD">
        <w:rPr>
          <w:rFonts w:cstheme="minorHAnsi"/>
          <w:iCs/>
          <w:sz w:val="28"/>
          <w:szCs w:val="28"/>
        </w:rPr>
        <w:t>Правління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агентства (директор </w:t>
      </w:r>
      <w:proofErr w:type="spellStart"/>
      <w:r w:rsidRPr="00E96ACD">
        <w:rPr>
          <w:rFonts w:cstheme="minorHAnsi"/>
          <w:iCs/>
          <w:sz w:val="28"/>
          <w:szCs w:val="28"/>
        </w:rPr>
        <w:t>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два заступники) </w:t>
      </w:r>
      <w:proofErr w:type="spellStart"/>
      <w:r w:rsidRPr="00E96ACD">
        <w:rPr>
          <w:rFonts w:cstheme="minorHAnsi"/>
          <w:iCs/>
          <w:sz w:val="28"/>
          <w:szCs w:val="28"/>
        </w:rPr>
        <w:t>призначаються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iCs/>
          <w:sz w:val="28"/>
          <w:szCs w:val="28"/>
        </w:rPr>
        <w:t>пропозицією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двох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міністерств</w:t>
      </w:r>
      <w:proofErr w:type="spellEnd"/>
      <w:r w:rsidRPr="00E96ACD">
        <w:rPr>
          <w:rFonts w:cstheme="minorHAnsi"/>
          <w:iCs/>
          <w:sz w:val="28"/>
          <w:szCs w:val="28"/>
        </w:rPr>
        <w:t>.</w:t>
      </w:r>
    </w:p>
    <w:p w:rsidR="00745868" w:rsidRPr="00E96ACD" w:rsidRDefault="00745868" w:rsidP="00745868">
      <w:pPr>
        <w:jc w:val="both"/>
        <w:rPr>
          <w:rFonts w:cstheme="minorHAnsi"/>
          <w:iCs/>
          <w:sz w:val="28"/>
          <w:szCs w:val="28"/>
        </w:rPr>
      </w:pPr>
      <w:proofErr w:type="spellStart"/>
      <w:r w:rsidRPr="00E96ACD">
        <w:rPr>
          <w:rFonts w:cstheme="minorHAnsi"/>
          <w:iCs/>
          <w:sz w:val="28"/>
          <w:szCs w:val="28"/>
        </w:rPr>
        <w:t>Основні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функції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ANQEP: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Сприяти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розробці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постійному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вдосконаленню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Національного</w:t>
      </w:r>
      <w:proofErr w:type="spellEnd"/>
      <w:r w:rsidRPr="00E96ACD">
        <w:rPr>
          <w:rFonts w:cstheme="minorHAnsi"/>
          <w:sz w:val="28"/>
          <w:szCs w:val="28"/>
        </w:rPr>
        <w:t xml:space="preserve"> каталогу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(NCQ); </w:t>
      </w:r>
      <w:proofErr w:type="spellStart"/>
      <w:r w:rsidRPr="00E96ACD">
        <w:rPr>
          <w:rFonts w:cstheme="minorHAnsi"/>
          <w:sz w:val="28"/>
          <w:szCs w:val="28"/>
        </w:rPr>
        <w:t>сприяння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галузевих</w:t>
      </w:r>
      <w:proofErr w:type="spellEnd"/>
      <w:r w:rsidRPr="00E96ACD">
        <w:rPr>
          <w:rFonts w:cstheme="minorHAnsi"/>
          <w:sz w:val="28"/>
          <w:szCs w:val="28"/>
        </w:rPr>
        <w:t xml:space="preserve"> рад у </w:t>
      </w:r>
      <w:proofErr w:type="spellStart"/>
      <w:r w:rsidRPr="00E96ACD">
        <w:rPr>
          <w:rFonts w:cstheme="minorHAnsi"/>
          <w:sz w:val="28"/>
          <w:szCs w:val="28"/>
        </w:rPr>
        <w:t>розробленні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стандарті</w:t>
      </w:r>
      <w:proofErr w:type="gramStart"/>
      <w:r w:rsidRPr="00E96ACD">
        <w:rPr>
          <w:rFonts w:cstheme="minorHAnsi"/>
          <w:sz w:val="28"/>
          <w:szCs w:val="28"/>
        </w:rPr>
        <w:t>в</w:t>
      </w:r>
      <w:proofErr w:type="spellEnd"/>
      <w:proofErr w:type="gramEnd"/>
      <w:r w:rsidRPr="00E96ACD">
        <w:rPr>
          <w:rFonts w:cstheme="minorHAnsi"/>
          <w:sz w:val="28"/>
          <w:szCs w:val="28"/>
        </w:rPr>
        <w:t xml:space="preserve"> (каталогу);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Розроблення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управління</w:t>
      </w:r>
      <w:proofErr w:type="spellEnd"/>
      <w:r w:rsidRPr="00E96ACD">
        <w:rPr>
          <w:rFonts w:cstheme="minorHAnsi"/>
          <w:sz w:val="28"/>
          <w:szCs w:val="28"/>
        </w:rPr>
        <w:t xml:space="preserve"> системою </w:t>
      </w:r>
      <w:proofErr w:type="spellStart"/>
      <w:r w:rsidRPr="00E96ACD">
        <w:rPr>
          <w:rFonts w:cstheme="minorHAnsi"/>
          <w:sz w:val="28"/>
          <w:szCs w:val="28"/>
        </w:rPr>
        <w:t>визнання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gramStart"/>
      <w:r w:rsidRPr="00E96ACD">
        <w:rPr>
          <w:rFonts w:cstheme="minorHAnsi"/>
          <w:sz w:val="28"/>
          <w:szCs w:val="28"/>
        </w:rPr>
        <w:t>неформального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академічного</w:t>
      </w:r>
      <w:proofErr w:type="spellEnd"/>
      <w:r w:rsidRPr="00E96ACD">
        <w:rPr>
          <w:rFonts w:cstheme="minorHAnsi"/>
          <w:sz w:val="28"/>
          <w:szCs w:val="28"/>
        </w:rPr>
        <w:t xml:space="preserve"> та/</w:t>
      </w:r>
      <w:proofErr w:type="spellStart"/>
      <w:r w:rsidRPr="00E96ACD">
        <w:rPr>
          <w:rFonts w:cstheme="minorHAnsi"/>
          <w:sz w:val="28"/>
          <w:szCs w:val="28"/>
        </w:rPr>
        <w:t>або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професійного</w:t>
      </w:r>
      <w:proofErr w:type="spellEnd"/>
      <w:r w:rsidRPr="00E96ACD">
        <w:rPr>
          <w:rFonts w:cstheme="minorHAnsi"/>
          <w:sz w:val="28"/>
          <w:szCs w:val="28"/>
        </w:rPr>
        <w:t xml:space="preserve">)/ </w:t>
      </w:r>
      <w:proofErr w:type="spellStart"/>
      <w:r w:rsidRPr="00E96ACD">
        <w:rPr>
          <w:rFonts w:cstheme="minorHAnsi"/>
          <w:sz w:val="28"/>
          <w:szCs w:val="28"/>
        </w:rPr>
        <w:t>національною</w:t>
      </w:r>
      <w:proofErr w:type="spellEnd"/>
      <w:r w:rsidRPr="00E96ACD">
        <w:rPr>
          <w:rFonts w:cstheme="minorHAnsi"/>
          <w:sz w:val="28"/>
          <w:szCs w:val="28"/>
        </w:rPr>
        <w:t xml:space="preserve"> системою </w:t>
      </w:r>
      <w:proofErr w:type="spellStart"/>
      <w:r w:rsidRPr="00E96ACD">
        <w:rPr>
          <w:rFonts w:cstheme="minorHAnsi"/>
          <w:sz w:val="28"/>
          <w:szCs w:val="28"/>
        </w:rPr>
        <w:t>визнання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сертифікації</w:t>
      </w:r>
      <w:proofErr w:type="spellEnd"/>
      <w:r w:rsidRPr="00E96ACD">
        <w:rPr>
          <w:rFonts w:cstheme="minorHAnsi"/>
          <w:sz w:val="28"/>
          <w:szCs w:val="28"/>
        </w:rPr>
        <w:t xml:space="preserve"> компетентностей; </w:t>
      </w:r>
      <w:proofErr w:type="spellStart"/>
      <w:r w:rsidRPr="00E96ACD">
        <w:rPr>
          <w:rFonts w:cstheme="minorHAnsi"/>
          <w:sz w:val="28"/>
          <w:szCs w:val="28"/>
        </w:rPr>
        <w:t>координація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мережі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>;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Моніторинг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оцінка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регулювання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пропозиції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молод</w:t>
      </w:r>
      <w:proofErr w:type="gramEnd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дорослих</w:t>
      </w:r>
      <w:proofErr w:type="spellEnd"/>
      <w:r w:rsidRPr="00E96ACD">
        <w:rPr>
          <w:rFonts w:cstheme="minorHAnsi"/>
          <w:sz w:val="28"/>
          <w:szCs w:val="28"/>
        </w:rPr>
        <w:t xml:space="preserve"> – </w:t>
      </w:r>
      <w:proofErr w:type="spellStart"/>
      <w:r w:rsidRPr="00E96ACD">
        <w:rPr>
          <w:rFonts w:cstheme="minorHAnsi"/>
          <w:sz w:val="28"/>
          <w:szCs w:val="28"/>
        </w:rPr>
        <w:t>забезпечення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системи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прогнозування</w:t>
      </w:r>
      <w:proofErr w:type="spellEnd"/>
      <w:r w:rsidRPr="00E96ACD">
        <w:rPr>
          <w:rFonts w:cstheme="minorHAnsi"/>
          <w:sz w:val="28"/>
          <w:szCs w:val="28"/>
        </w:rPr>
        <w:t xml:space="preserve"> потреб в </w:t>
      </w:r>
      <w:proofErr w:type="spellStart"/>
      <w:r w:rsidRPr="00E96ACD">
        <w:rPr>
          <w:rFonts w:cstheme="minorHAnsi"/>
          <w:sz w:val="28"/>
          <w:szCs w:val="28"/>
        </w:rPr>
        <w:t>кваліфікаціях</w:t>
      </w:r>
      <w:proofErr w:type="spellEnd"/>
      <w:r w:rsidRPr="00E96ACD">
        <w:rPr>
          <w:rFonts w:cstheme="minorHAnsi"/>
          <w:sz w:val="28"/>
          <w:szCs w:val="28"/>
        </w:rPr>
        <w:t xml:space="preserve">; 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Координація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сприяння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розробці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траєктор</w:t>
      </w:r>
      <w:proofErr w:type="gramEnd"/>
      <w:r w:rsidRPr="00E96ACD">
        <w:rPr>
          <w:rFonts w:cstheme="minorHAnsi"/>
          <w:sz w:val="28"/>
          <w:szCs w:val="28"/>
        </w:rPr>
        <w:t>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навчальних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програм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спеціальних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методологій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матеріалів</w:t>
      </w:r>
      <w:proofErr w:type="spellEnd"/>
      <w:r w:rsidRPr="00E96ACD">
        <w:rPr>
          <w:rFonts w:cstheme="minorHAnsi"/>
          <w:sz w:val="28"/>
          <w:szCs w:val="28"/>
        </w:rPr>
        <w:t xml:space="preserve"> для ПО (як для </w:t>
      </w:r>
      <w:proofErr w:type="spellStart"/>
      <w:r w:rsidRPr="00E96ACD">
        <w:rPr>
          <w:rFonts w:cstheme="minorHAnsi"/>
          <w:sz w:val="28"/>
          <w:szCs w:val="28"/>
        </w:rPr>
        <w:t>молоді</w:t>
      </w:r>
      <w:proofErr w:type="spellEnd"/>
      <w:r w:rsidRPr="00E96ACD">
        <w:rPr>
          <w:rFonts w:cstheme="minorHAnsi"/>
          <w:sz w:val="28"/>
          <w:szCs w:val="28"/>
        </w:rPr>
        <w:t xml:space="preserve">, так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для </w:t>
      </w:r>
      <w:proofErr w:type="spellStart"/>
      <w:r w:rsidRPr="00E96ACD">
        <w:rPr>
          <w:rFonts w:cstheme="minorHAnsi"/>
          <w:sz w:val="28"/>
          <w:szCs w:val="28"/>
        </w:rPr>
        <w:t>дорослих</w:t>
      </w:r>
      <w:proofErr w:type="spellEnd"/>
      <w:r w:rsidRPr="00E96ACD">
        <w:rPr>
          <w:rFonts w:cstheme="minorHAnsi"/>
          <w:sz w:val="28"/>
          <w:szCs w:val="28"/>
        </w:rPr>
        <w:t>);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Співробітництво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іншими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державними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або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приватними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національними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або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міжнародними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зацікавленими</w:t>
      </w:r>
      <w:proofErr w:type="spellEnd"/>
      <w:r w:rsidRPr="00E96ACD">
        <w:rPr>
          <w:rFonts w:cstheme="minorHAnsi"/>
          <w:sz w:val="28"/>
          <w:szCs w:val="28"/>
        </w:rPr>
        <w:t xml:space="preserve"> сторонами,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тим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щоб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сприяти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розвитку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якісного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протягом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усього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життя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тощо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</w:p>
    <w:p w:rsidR="00B61FE0" w:rsidRDefault="00745868" w:rsidP="00B61FE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E96ACD">
        <w:rPr>
          <w:rFonts w:cstheme="minorHAnsi"/>
          <w:sz w:val="28"/>
          <w:szCs w:val="28"/>
        </w:rPr>
        <w:t>Джерела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Агентства:</w:t>
      </w:r>
    </w:p>
    <w:p w:rsidR="00745868" w:rsidRPr="00E96ACD" w:rsidRDefault="00745868" w:rsidP="00B61FE0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lastRenderedPageBreak/>
        <w:t>Державний</w:t>
      </w:r>
      <w:proofErr w:type="spellEnd"/>
      <w:r w:rsidRPr="00E96ACD">
        <w:rPr>
          <w:rFonts w:cstheme="minorHAnsi"/>
          <w:sz w:val="28"/>
          <w:szCs w:val="28"/>
        </w:rPr>
        <w:t xml:space="preserve"> бюджет (46%);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sz w:val="28"/>
          <w:szCs w:val="28"/>
        </w:rPr>
        <w:t xml:space="preserve">Фонд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страхування</w:t>
      </w:r>
      <w:proofErr w:type="spellEnd"/>
      <w:r w:rsidRPr="00E96ACD">
        <w:rPr>
          <w:rFonts w:cstheme="minorHAnsi"/>
          <w:sz w:val="28"/>
          <w:szCs w:val="28"/>
        </w:rPr>
        <w:t xml:space="preserve"> (50%);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Допомога</w:t>
      </w:r>
      <w:proofErr w:type="spellEnd"/>
      <w:proofErr w:type="gramStart"/>
      <w:r w:rsidRPr="00E96ACD">
        <w:rPr>
          <w:rFonts w:cstheme="minorHAnsi"/>
          <w:sz w:val="28"/>
          <w:szCs w:val="28"/>
        </w:rPr>
        <w:t xml:space="preserve"> ЄС</w:t>
      </w:r>
      <w:proofErr w:type="gramEnd"/>
      <w:r w:rsidRPr="00E96ACD">
        <w:rPr>
          <w:rFonts w:cstheme="minorHAnsi"/>
          <w:sz w:val="28"/>
          <w:szCs w:val="28"/>
        </w:rPr>
        <w:t xml:space="preserve"> (4%).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Галузеві</w:t>
      </w:r>
      <w:proofErr w:type="spellEnd"/>
      <w:r w:rsidRPr="00E96ACD">
        <w:rPr>
          <w:rFonts w:cstheme="minorHAnsi"/>
          <w:sz w:val="28"/>
          <w:szCs w:val="28"/>
        </w:rPr>
        <w:t xml:space="preserve"> ради </w:t>
      </w:r>
      <w:proofErr w:type="spellStart"/>
      <w:r w:rsidRPr="00E96ACD">
        <w:rPr>
          <w:rFonts w:cstheme="minorHAnsi"/>
          <w:sz w:val="28"/>
          <w:szCs w:val="28"/>
        </w:rPr>
        <w:t>утворено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Агентством. Вони </w:t>
      </w:r>
      <w:proofErr w:type="spellStart"/>
      <w:r w:rsidRPr="00E96ACD">
        <w:rPr>
          <w:rFonts w:cstheme="minorHAnsi"/>
          <w:sz w:val="28"/>
          <w:szCs w:val="28"/>
        </w:rPr>
        <w:t>беруть</w:t>
      </w:r>
      <w:proofErr w:type="spellEnd"/>
      <w:r w:rsidRPr="00E96ACD">
        <w:rPr>
          <w:rFonts w:cstheme="minorHAnsi"/>
          <w:sz w:val="28"/>
          <w:szCs w:val="28"/>
        </w:rPr>
        <w:t xml:space="preserve"> участь в </w:t>
      </w:r>
      <w:proofErr w:type="spellStart"/>
      <w:r w:rsidRPr="00E96ACD">
        <w:rPr>
          <w:rFonts w:cstheme="minorHAnsi"/>
          <w:sz w:val="28"/>
          <w:szCs w:val="28"/>
        </w:rPr>
        <w:t>розробленні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оновленні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Національного</w:t>
      </w:r>
      <w:proofErr w:type="spellEnd"/>
      <w:r w:rsidRPr="00E96ACD">
        <w:rPr>
          <w:rFonts w:cstheme="minorHAnsi"/>
          <w:sz w:val="28"/>
          <w:szCs w:val="28"/>
        </w:rPr>
        <w:t xml:space="preserve"> каталогу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який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сьогодні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включає</w:t>
      </w:r>
      <w:proofErr w:type="spellEnd"/>
      <w:r w:rsidRPr="00E96ACD">
        <w:rPr>
          <w:rFonts w:cstheme="minorHAnsi"/>
          <w:sz w:val="28"/>
          <w:szCs w:val="28"/>
        </w:rPr>
        <w:t xml:space="preserve"> 307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(2-5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р</w:t>
      </w:r>
      <w:proofErr w:type="gramEnd"/>
      <w:r w:rsidRPr="00E96ACD">
        <w:rPr>
          <w:rFonts w:cstheme="minorHAnsi"/>
          <w:sz w:val="28"/>
          <w:szCs w:val="28"/>
        </w:rPr>
        <w:t>івень</w:t>
      </w:r>
      <w:proofErr w:type="spellEnd"/>
      <w:r w:rsidRPr="00E96ACD">
        <w:rPr>
          <w:rFonts w:cstheme="minorHAnsi"/>
          <w:sz w:val="28"/>
          <w:szCs w:val="28"/>
        </w:rPr>
        <w:t xml:space="preserve"> НРК/ЄРК). </w:t>
      </w:r>
      <w:proofErr w:type="spellStart"/>
      <w:r w:rsidRPr="00E96ACD">
        <w:rPr>
          <w:rFonts w:cstheme="minorHAnsi"/>
          <w:sz w:val="28"/>
          <w:szCs w:val="28"/>
        </w:rPr>
        <w:t>Також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функціонують</w:t>
      </w:r>
      <w:proofErr w:type="spellEnd"/>
      <w:r w:rsidRPr="00E96ACD">
        <w:rPr>
          <w:rFonts w:cstheme="minorHAnsi"/>
          <w:sz w:val="28"/>
          <w:szCs w:val="28"/>
        </w:rPr>
        <w:t xml:space="preserve">, як уже </w:t>
      </w:r>
      <w:proofErr w:type="spellStart"/>
      <w:r w:rsidRPr="00E96ACD">
        <w:rPr>
          <w:rFonts w:cstheme="minorHAnsi"/>
          <w:sz w:val="28"/>
          <w:szCs w:val="28"/>
        </w:rPr>
        <w:t>зазначалося</w:t>
      </w:r>
      <w:proofErr w:type="spellEnd"/>
      <w:r w:rsidRPr="00E96ACD">
        <w:rPr>
          <w:rFonts w:cstheme="minorHAnsi"/>
          <w:sz w:val="28"/>
          <w:szCs w:val="28"/>
        </w:rPr>
        <w:t xml:space="preserve">, 303 </w:t>
      </w:r>
      <w:proofErr w:type="spellStart"/>
      <w:r w:rsidRPr="00E96ACD">
        <w:rPr>
          <w:rFonts w:cstheme="minorHAnsi"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які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акредитовані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Агентством.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Серед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провайдерів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поряд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професійними</w:t>
      </w:r>
      <w:proofErr w:type="spellEnd"/>
      <w:r w:rsidRPr="00E96ACD">
        <w:rPr>
          <w:rFonts w:cstheme="minorHAnsi"/>
          <w:sz w:val="28"/>
          <w:szCs w:val="28"/>
        </w:rPr>
        <w:t xml:space="preserve"> школами </w:t>
      </w:r>
      <w:proofErr w:type="spellStart"/>
      <w:r w:rsidRPr="00E96ACD">
        <w:rPr>
          <w:rFonts w:cstheme="minorHAnsi"/>
          <w:sz w:val="28"/>
          <w:szCs w:val="28"/>
        </w:rPr>
        <w:t>Міністерства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функціонують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Інституту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питань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зайнятості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професійного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Міністерства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солідарності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забезпечення</w:t>
      </w:r>
      <w:proofErr w:type="spellEnd"/>
      <w:r w:rsidRPr="00E96ACD">
        <w:rPr>
          <w:rFonts w:cstheme="minorHAnsi"/>
          <w:sz w:val="28"/>
          <w:szCs w:val="28"/>
        </w:rPr>
        <w:t xml:space="preserve"> (31 центр за прямим </w:t>
      </w:r>
      <w:proofErr w:type="spellStart"/>
      <w:r w:rsidRPr="00E96ACD">
        <w:rPr>
          <w:rFonts w:cstheme="minorHAnsi"/>
          <w:sz w:val="28"/>
          <w:szCs w:val="28"/>
        </w:rPr>
        <w:t>управлінням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Інституту</w:t>
      </w:r>
      <w:proofErr w:type="spellEnd"/>
      <w:r w:rsidRPr="00E96ACD">
        <w:rPr>
          <w:rFonts w:cstheme="minorHAnsi"/>
          <w:sz w:val="28"/>
          <w:szCs w:val="28"/>
        </w:rPr>
        <w:t xml:space="preserve">) та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які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управляються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спільно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імені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держави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партнерів</w:t>
      </w:r>
      <w:proofErr w:type="spellEnd"/>
      <w:r w:rsidRPr="00E96ACD">
        <w:rPr>
          <w:rFonts w:cstheme="minorHAnsi"/>
          <w:sz w:val="28"/>
          <w:szCs w:val="28"/>
        </w:rPr>
        <w:t xml:space="preserve">. За </w:t>
      </w:r>
      <w:proofErr w:type="spellStart"/>
      <w:r w:rsidRPr="00E96ACD">
        <w:rPr>
          <w:rFonts w:cstheme="minorHAnsi"/>
          <w:sz w:val="28"/>
          <w:szCs w:val="28"/>
        </w:rPr>
        <w:t>спільним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r w:rsidRPr="00E96ACD">
        <w:rPr>
          <w:rFonts w:cstheme="minorHAnsi"/>
          <w:sz w:val="28"/>
          <w:szCs w:val="28"/>
        </w:rPr>
        <w:t xml:space="preserve">  </w:t>
      </w:r>
      <w:proofErr w:type="spellStart"/>
      <w:r w:rsidRPr="00E96ACD">
        <w:rPr>
          <w:rFonts w:cstheme="minorHAnsi"/>
          <w:sz w:val="28"/>
          <w:szCs w:val="28"/>
        </w:rPr>
        <w:t>соціальними</w:t>
      </w:r>
      <w:proofErr w:type="spellEnd"/>
      <w:r w:rsidRPr="00E96ACD">
        <w:rPr>
          <w:rFonts w:cstheme="minorHAnsi"/>
          <w:sz w:val="28"/>
          <w:szCs w:val="28"/>
        </w:rPr>
        <w:t xml:space="preserve"> партнерами </w:t>
      </w:r>
      <w:proofErr w:type="spellStart"/>
      <w:r w:rsidRPr="00E96ACD">
        <w:rPr>
          <w:rFonts w:cstheme="minorHAnsi"/>
          <w:sz w:val="28"/>
          <w:szCs w:val="28"/>
        </w:rPr>
        <w:t>управлінням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функціонують</w:t>
      </w:r>
      <w:proofErr w:type="spellEnd"/>
      <w:r w:rsidRPr="00E96ACD">
        <w:rPr>
          <w:rFonts w:cstheme="minorHAnsi"/>
          <w:sz w:val="28"/>
          <w:szCs w:val="28"/>
        </w:rPr>
        <w:t xml:space="preserve"> 23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які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мають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близько</w:t>
      </w:r>
      <w:proofErr w:type="spellEnd"/>
      <w:r w:rsidRPr="00E96ACD">
        <w:rPr>
          <w:rFonts w:cstheme="minorHAnsi"/>
          <w:sz w:val="28"/>
          <w:szCs w:val="28"/>
        </w:rPr>
        <w:t xml:space="preserve"> 300 </w:t>
      </w:r>
      <w:proofErr w:type="spellStart"/>
      <w:r w:rsidRPr="00E96ACD">
        <w:rPr>
          <w:rFonts w:cstheme="minorHAnsi"/>
          <w:sz w:val="28"/>
          <w:szCs w:val="28"/>
        </w:rPr>
        <w:t>філіалів</w:t>
      </w:r>
      <w:proofErr w:type="spellEnd"/>
      <w:r w:rsidRPr="00E96ACD">
        <w:rPr>
          <w:rFonts w:cstheme="minorHAnsi"/>
          <w:sz w:val="28"/>
          <w:szCs w:val="28"/>
        </w:rPr>
        <w:t xml:space="preserve"> по </w:t>
      </w:r>
      <w:proofErr w:type="spellStart"/>
      <w:r w:rsidRPr="00E96ACD">
        <w:rPr>
          <w:rFonts w:cstheme="minorHAnsi"/>
          <w:sz w:val="28"/>
          <w:szCs w:val="28"/>
        </w:rPr>
        <w:t>всій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країні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яких</w:t>
      </w:r>
      <w:proofErr w:type="spellEnd"/>
      <w:r w:rsidRPr="00E96ACD">
        <w:rPr>
          <w:rFonts w:cstheme="minorHAnsi"/>
          <w:sz w:val="28"/>
          <w:szCs w:val="28"/>
        </w:rPr>
        <w:t xml:space="preserve"> 21 центр - при </w:t>
      </w:r>
      <w:proofErr w:type="spellStart"/>
      <w:r w:rsidRPr="00E96ACD">
        <w:rPr>
          <w:rFonts w:cstheme="minorHAnsi"/>
          <w:sz w:val="28"/>
          <w:szCs w:val="28"/>
        </w:rPr>
        <w:t>галузевих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організаціях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та 3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 - при </w:t>
      </w:r>
      <w:proofErr w:type="spellStart"/>
      <w:r w:rsidRPr="00E96ACD">
        <w:rPr>
          <w:rFonts w:cstheme="minorHAnsi"/>
          <w:sz w:val="28"/>
          <w:szCs w:val="28"/>
        </w:rPr>
        <w:t>національних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організаціях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спілок</w:t>
      </w:r>
      <w:proofErr w:type="spellEnd"/>
      <w:r w:rsidRPr="00E96ACD">
        <w:rPr>
          <w:rFonts w:cstheme="minorHAnsi"/>
          <w:sz w:val="28"/>
          <w:szCs w:val="28"/>
        </w:rPr>
        <w:t xml:space="preserve">. 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ідготовки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здійснюється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кваліфікаціями</w:t>
      </w:r>
      <w:proofErr w:type="spellEnd"/>
      <w:r w:rsidRPr="00E96ACD">
        <w:rPr>
          <w:rFonts w:cstheme="minorHAnsi"/>
          <w:sz w:val="28"/>
          <w:szCs w:val="28"/>
        </w:rPr>
        <w:t xml:space="preserve"> (як </w:t>
      </w:r>
      <w:proofErr w:type="spellStart"/>
      <w:r w:rsidRPr="00E96ACD">
        <w:rPr>
          <w:rFonts w:cstheme="minorHAnsi"/>
          <w:sz w:val="28"/>
          <w:szCs w:val="28"/>
        </w:rPr>
        <w:t>повними</w:t>
      </w:r>
      <w:proofErr w:type="spellEnd"/>
      <w:r w:rsidRPr="00E96ACD">
        <w:rPr>
          <w:rFonts w:cstheme="minorHAnsi"/>
          <w:sz w:val="28"/>
          <w:szCs w:val="28"/>
        </w:rPr>
        <w:t xml:space="preserve">, так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частковими</w:t>
      </w:r>
      <w:proofErr w:type="spellEnd"/>
      <w:r w:rsidRPr="00E96ACD">
        <w:rPr>
          <w:rFonts w:cstheme="minorHAnsi"/>
          <w:sz w:val="28"/>
          <w:szCs w:val="28"/>
        </w:rPr>
        <w:t xml:space="preserve">), </w:t>
      </w:r>
      <w:proofErr w:type="spellStart"/>
      <w:r w:rsidRPr="00E96ACD">
        <w:rPr>
          <w:rFonts w:cstheme="minorHAnsi"/>
          <w:sz w:val="28"/>
          <w:szCs w:val="28"/>
        </w:rPr>
        <w:t>зареєстрованими</w:t>
      </w:r>
      <w:proofErr w:type="spellEnd"/>
      <w:r w:rsidRPr="00E96ACD">
        <w:rPr>
          <w:rFonts w:cstheme="minorHAnsi"/>
          <w:sz w:val="28"/>
          <w:szCs w:val="28"/>
        </w:rPr>
        <w:t xml:space="preserve"> в </w:t>
      </w:r>
      <w:proofErr w:type="spellStart"/>
      <w:r w:rsidRPr="00E96ACD">
        <w:rPr>
          <w:rFonts w:cstheme="minorHAnsi"/>
          <w:sz w:val="28"/>
          <w:szCs w:val="28"/>
        </w:rPr>
        <w:t>Національному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каталозі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реєстрі</w:t>
      </w:r>
      <w:proofErr w:type="spellEnd"/>
      <w:r w:rsidRPr="00E96ACD">
        <w:rPr>
          <w:rFonts w:cstheme="minorHAnsi"/>
          <w:sz w:val="28"/>
          <w:szCs w:val="28"/>
        </w:rPr>
        <w:t xml:space="preserve">). 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sz w:val="28"/>
          <w:szCs w:val="28"/>
          <w:u w:val="single"/>
        </w:rPr>
        <w:t xml:space="preserve">За результатами </w:t>
      </w:r>
      <w:proofErr w:type="spellStart"/>
      <w:r w:rsidRPr="00E96ACD">
        <w:rPr>
          <w:rFonts w:cstheme="minorHAnsi"/>
          <w:sz w:val="28"/>
          <w:szCs w:val="28"/>
          <w:u w:val="single"/>
        </w:rPr>
        <w:t>поїздки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учасники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рекомендують</w:t>
      </w:r>
      <w:proofErr w:type="spellEnd"/>
      <w:r w:rsidRPr="00E96ACD">
        <w:rPr>
          <w:rFonts w:cstheme="minorHAnsi"/>
          <w:sz w:val="28"/>
          <w:szCs w:val="28"/>
          <w:u w:val="single"/>
        </w:rPr>
        <w:t>:</w:t>
      </w:r>
    </w:p>
    <w:p w:rsidR="00745868" w:rsidRPr="00E96ACD" w:rsidRDefault="00745868" w:rsidP="00B61FE0">
      <w:pPr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b/>
          <w:sz w:val="28"/>
          <w:szCs w:val="28"/>
        </w:rPr>
        <w:t>1.</w:t>
      </w:r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Розглянути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можливість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використання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досвіду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Франції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Португалії</w:t>
      </w:r>
      <w:proofErr w:type="spellEnd"/>
      <w:r w:rsidRPr="00E96ACD">
        <w:rPr>
          <w:rFonts w:cstheme="minorHAnsi"/>
          <w:sz w:val="28"/>
          <w:szCs w:val="28"/>
        </w:rPr>
        <w:t xml:space="preserve"> при </w:t>
      </w:r>
      <w:proofErr w:type="spellStart"/>
      <w:r w:rsidRPr="00E96ACD">
        <w:rPr>
          <w:rFonts w:cstheme="minorHAnsi"/>
          <w:sz w:val="28"/>
          <w:szCs w:val="28"/>
        </w:rPr>
        <w:t>впровадженні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Національної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системи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в </w:t>
      </w:r>
      <w:proofErr w:type="spellStart"/>
      <w:r w:rsidRPr="00E96ACD">
        <w:rPr>
          <w:rFonts w:cstheme="minorHAnsi"/>
          <w:sz w:val="28"/>
          <w:szCs w:val="28"/>
        </w:rPr>
        <w:t>Україні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зокрема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щодо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утворення</w:t>
      </w:r>
      <w:proofErr w:type="spellEnd"/>
      <w:r w:rsidRPr="00E96ACD">
        <w:rPr>
          <w:rFonts w:cstheme="minorHAnsi"/>
          <w:sz w:val="28"/>
          <w:szCs w:val="28"/>
        </w:rPr>
        <w:t>:</w:t>
      </w:r>
    </w:p>
    <w:p w:rsidR="00745868" w:rsidRPr="00E96ACD" w:rsidRDefault="00745868" w:rsidP="00B61FE0">
      <w:pPr>
        <w:ind w:firstLine="708"/>
        <w:rPr>
          <w:rFonts w:cstheme="minorHAnsi"/>
          <w:sz w:val="28"/>
          <w:szCs w:val="28"/>
        </w:rPr>
      </w:pPr>
      <w:r w:rsidRPr="00E96ACD">
        <w:rPr>
          <w:rFonts w:cstheme="minorHAnsi"/>
          <w:sz w:val="28"/>
          <w:szCs w:val="28"/>
          <w:u w:val="single"/>
        </w:rPr>
        <w:t xml:space="preserve">1.1 </w:t>
      </w:r>
      <w:proofErr w:type="spellStart"/>
      <w:r w:rsidRPr="00E96ACD">
        <w:rPr>
          <w:rFonts w:cstheme="minorHAnsi"/>
          <w:sz w:val="28"/>
          <w:szCs w:val="28"/>
          <w:u w:val="single"/>
        </w:rPr>
        <w:t>Національного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агентства </w:t>
      </w:r>
      <w:proofErr w:type="spellStart"/>
      <w:r w:rsidRPr="00E96ACD">
        <w:rPr>
          <w:rFonts w:cstheme="minorHAnsi"/>
          <w:sz w:val="28"/>
          <w:szCs w:val="28"/>
          <w:u w:val="single"/>
        </w:rPr>
        <w:t>кваліфікацій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(НАК)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ідпорядкованість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спільно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Міністерству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науки, </w:t>
      </w:r>
      <w:proofErr w:type="spellStart"/>
      <w:r w:rsidRPr="00E96ACD">
        <w:rPr>
          <w:rFonts w:cstheme="minorHAnsi"/>
          <w:sz w:val="28"/>
          <w:szCs w:val="28"/>
        </w:rPr>
        <w:t>Міністерству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соціальної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політики</w:t>
      </w:r>
      <w:proofErr w:type="spellEnd"/>
      <w:r w:rsidRPr="00E96ACD">
        <w:rPr>
          <w:rFonts w:cstheme="minorHAnsi"/>
          <w:sz w:val="28"/>
          <w:szCs w:val="28"/>
        </w:rPr>
        <w:t xml:space="preserve">, та </w:t>
      </w:r>
      <w:proofErr w:type="spellStart"/>
      <w:r w:rsidRPr="00E96ACD">
        <w:rPr>
          <w:rFonts w:cstheme="minorHAnsi"/>
          <w:sz w:val="28"/>
          <w:szCs w:val="28"/>
        </w:rPr>
        <w:t>Міністерству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економічного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розвитку</w:t>
      </w:r>
      <w:proofErr w:type="spellEnd"/>
      <w:r w:rsidRPr="00E96ACD">
        <w:rPr>
          <w:rFonts w:cstheme="minorHAnsi"/>
          <w:sz w:val="28"/>
          <w:szCs w:val="28"/>
        </w:rPr>
        <w:t>;</w:t>
      </w:r>
      <w:r w:rsidRPr="00E96ACD">
        <w:rPr>
          <w:rFonts w:cstheme="minorHAnsi"/>
          <w:sz w:val="28"/>
          <w:szCs w:val="28"/>
        </w:rPr>
        <w:br/>
        <w:t xml:space="preserve">Склад агентства </w:t>
      </w:r>
      <w:proofErr w:type="spellStart"/>
      <w:r w:rsidRPr="00E96ACD">
        <w:rPr>
          <w:rFonts w:cstheme="minorHAnsi"/>
          <w:sz w:val="28"/>
          <w:szCs w:val="28"/>
        </w:rPr>
        <w:t>включає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представників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зацікавлених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сторін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паритетних</w:t>
      </w:r>
      <w:proofErr w:type="spellEnd"/>
      <w:r w:rsidRPr="00E96ACD">
        <w:rPr>
          <w:rFonts w:cstheme="minorHAnsi"/>
          <w:sz w:val="28"/>
          <w:szCs w:val="28"/>
        </w:rPr>
        <w:t xml:space="preserve"> засадах;</w:t>
      </w:r>
      <w:r w:rsidRPr="00E96ACD">
        <w:rPr>
          <w:rFonts w:cstheme="minorHAnsi"/>
          <w:sz w:val="28"/>
          <w:szCs w:val="28"/>
        </w:rPr>
        <w:br/>
        <w:t xml:space="preserve">Агентство </w:t>
      </w:r>
      <w:proofErr w:type="spellStart"/>
      <w:r w:rsidRPr="00E96ACD">
        <w:rPr>
          <w:rFonts w:cstheme="minorHAnsi"/>
          <w:sz w:val="28"/>
          <w:szCs w:val="28"/>
        </w:rPr>
        <w:t>відповідає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ведення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реєстру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реєстрацію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стандартів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акредитацію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координацію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координацію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сприяння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галузевих</w:t>
      </w:r>
      <w:proofErr w:type="spellEnd"/>
      <w:r w:rsidRPr="00E96ACD">
        <w:rPr>
          <w:rFonts w:cstheme="minorHAnsi"/>
          <w:sz w:val="28"/>
          <w:szCs w:val="28"/>
        </w:rPr>
        <w:t xml:space="preserve"> рад, </w:t>
      </w:r>
      <w:proofErr w:type="spellStart"/>
      <w:r w:rsidRPr="00E96ACD">
        <w:rPr>
          <w:rFonts w:cstheme="minorHAnsi"/>
          <w:sz w:val="28"/>
          <w:szCs w:val="28"/>
        </w:rPr>
        <w:t>забезпечення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прогнозування</w:t>
      </w:r>
      <w:proofErr w:type="spellEnd"/>
      <w:r w:rsidRPr="00E96ACD">
        <w:rPr>
          <w:rFonts w:cstheme="minorHAnsi"/>
          <w:sz w:val="28"/>
          <w:szCs w:val="28"/>
        </w:rPr>
        <w:t xml:space="preserve"> потреб в </w:t>
      </w:r>
      <w:proofErr w:type="spellStart"/>
      <w:r w:rsidRPr="00E96ACD">
        <w:rPr>
          <w:rFonts w:cstheme="minorHAnsi"/>
          <w:sz w:val="28"/>
          <w:szCs w:val="28"/>
        </w:rPr>
        <w:t>кваліфікаціях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тощо</w:t>
      </w:r>
      <w:proofErr w:type="spellEnd"/>
      <w:r w:rsidRPr="00E96ACD">
        <w:rPr>
          <w:rFonts w:cstheme="minorHAnsi"/>
          <w:sz w:val="28"/>
          <w:szCs w:val="28"/>
        </w:rPr>
        <w:t>;</w:t>
      </w:r>
      <w:r w:rsidRPr="00E96ACD">
        <w:rPr>
          <w:rFonts w:cstheme="minorHAnsi"/>
          <w:sz w:val="28"/>
          <w:szCs w:val="28"/>
        </w:rPr>
        <w:br/>
      </w:r>
      <w:r w:rsidRPr="00E96ACD">
        <w:rPr>
          <w:rFonts w:cstheme="minorHAnsi"/>
          <w:sz w:val="28"/>
          <w:szCs w:val="28"/>
        </w:rPr>
        <w:lastRenderedPageBreak/>
        <w:br/>
      </w:r>
      <w:proofErr w:type="spellStart"/>
      <w:r w:rsidRPr="00E96ACD">
        <w:rPr>
          <w:rFonts w:cstheme="minorHAnsi"/>
          <w:sz w:val="28"/>
          <w:szCs w:val="28"/>
        </w:rPr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діяльності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агентства за </w:t>
      </w:r>
      <w:proofErr w:type="spellStart"/>
      <w:r w:rsidRPr="00E96ACD">
        <w:rPr>
          <w:rFonts w:cstheme="minorHAnsi"/>
          <w:sz w:val="28"/>
          <w:szCs w:val="28"/>
        </w:rPr>
        <w:t>рахунок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коштів</w:t>
      </w:r>
      <w:proofErr w:type="spellEnd"/>
      <w:r w:rsidRPr="00E96ACD">
        <w:rPr>
          <w:rFonts w:cstheme="minorHAnsi"/>
          <w:sz w:val="28"/>
          <w:szCs w:val="28"/>
        </w:rPr>
        <w:t xml:space="preserve"> державного бюджету та фонду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страхування</w:t>
      </w:r>
      <w:proofErr w:type="spellEnd"/>
      <w:r w:rsidRPr="00E96ACD">
        <w:rPr>
          <w:rFonts w:cstheme="minorHAnsi"/>
          <w:sz w:val="28"/>
          <w:szCs w:val="28"/>
        </w:rPr>
        <w:t>;</w:t>
      </w:r>
    </w:p>
    <w:p w:rsidR="00745868" w:rsidRPr="00E96ACD" w:rsidRDefault="00745868" w:rsidP="00B61FE0">
      <w:pPr>
        <w:jc w:val="both"/>
        <w:rPr>
          <w:rFonts w:cstheme="minorHAnsi"/>
          <w:sz w:val="28"/>
          <w:szCs w:val="28"/>
          <w:u w:val="single"/>
        </w:rPr>
      </w:pPr>
      <w:proofErr w:type="spellStart"/>
      <w:r w:rsidRPr="00E96ACD">
        <w:rPr>
          <w:rFonts w:cstheme="minorHAnsi"/>
          <w:sz w:val="28"/>
          <w:szCs w:val="28"/>
        </w:rPr>
        <w:t>Можливість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формування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мережі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регіональних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кореспондентів</w:t>
      </w:r>
      <w:proofErr w:type="spellEnd"/>
      <w:r w:rsidRPr="00E96ACD">
        <w:rPr>
          <w:rFonts w:cstheme="minorHAnsi"/>
          <w:sz w:val="28"/>
          <w:szCs w:val="28"/>
        </w:rPr>
        <w:t xml:space="preserve"> НАК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представників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Регіональних</w:t>
      </w:r>
      <w:proofErr w:type="spellEnd"/>
      <w:r w:rsidRPr="00E96ACD">
        <w:rPr>
          <w:rFonts w:cstheme="minorHAnsi"/>
          <w:sz w:val="28"/>
          <w:szCs w:val="28"/>
        </w:rPr>
        <w:t xml:space="preserve"> рад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B61FE0">
      <w:pPr>
        <w:ind w:firstLine="708"/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sz w:val="28"/>
          <w:szCs w:val="28"/>
          <w:u w:val="single"/>
        </w:rPr>
        <w:t xml:space="preserve">1.2. </w:t>
      </w:r>
      <w:proofErr w:type="spellStart"/>
      <w:r w:rsidRPr="00E96ACD">
        <w:rPr>
          <w:rFonts w:cstheme="minorHAnsi"/>
          <w:sz w:val="28"/>
          <w:szCs w:val="28"/>
          <w:u w:val="single"/>
        </w:rPr>
        <w:t>Мережі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галузевих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(</w:t>
      </w:r>
      <w:proofErr w:type="spellStart"/>
      <w:r w:rsidRPr="00E96ACD">
        <w:rPr>
          <w:rFonts w:cstheme="minorHAnsi"/>
          <w:sz w:val="28"/>
          <w:szCs w:val="28"/>
          <w:u w:val="single"/>
        </w:rPr>
        <w:t>професійних</w:t>
      </w:r>
      <w:proofErr w:type="spellEnd"/>
      <w:r w:rsidRPr="00E96ACD">
        <w:rPr>
          <w:rFonts w:cstheme="minorHAnsi"/>
          <w:sz w:val="28"/>
          <w:szCs w:val="28"/>
          <w:u w:val="single"/>
        </w:rPr>
        <w:t>)  рад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ідтримати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створення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розвиток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мережі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галузевих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>) рад;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Визначити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що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gramStart"/>
      <w:r w:rsidRPr="00E96ACD">
        <w:rPr>
          <w:rFonts w:cstheme="minorHAnsi"/>
          <w:sz w:val="28"/>
          <w:szCs w:val="28"/>
        </w:rPr>
        <w:t>до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gramStart"/>
      <w:r w:rsidRPr="00E96ACD">
        <w:rPr>
          <w:rFonts w:cstheme="minorHAnsi"/>
          <w:sz w:val="28"/>
          <w:szCs w:val="28"/>
        </w:rPr>
        <w:t>складу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галузевих</w:t>
      </w:r>
      <w:proofErr w:type="spellEnd"/>
      <w:r w:rsidRPr="00E96ACD">
        <w:rPr>
          <w:rFonts w:cstheme="minorHAnsi"/>
          <w:sz w:val="28"/>
          <w:szCs w:val="28"/>
        </w:rPr>
        <w:t xml:space="preserve"> рад </w:t>
      </w:r>
      <w:proofErr w:type="spellStart"/>
      <w:r w:rsidRPr="00E96ACD">
        <w:rPr>
          <w:rFonts w:cstheme="minorHAnsi"/>
          <w:sz w:val="28"/>
          <w:szCs w:val="28"/>
        </w:rPr>
        <w:t>входять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представники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профспілок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міністерств</w:t>
      </w:r>
      <w:proofErr w:type="spellEnd"/>
      <w:r w:rsidRPr="00E96ACD">
        <w:rPr>
          <w:rFonts w:cstheme="minorHAnsi"/>
          <w:sz w:val="28"/>
          <w:szCs w:val="28"/>
        </w:rPr>
        <w:t xml:space="preserve"> / </w:t>
      </w:r>
      <w:proofErr w:type="spellStart"/>
      <w:r w:rsidRPr="00E96ACD">
        <w:rPr>
          <w:rFonts w:cstheme="minorHAnsi"/>
          <w:sz w:val="28"/>
          <w:szCs w:val="28"/>
        </w:rPr>
        <w:t>державних</w:t>
      </w:r>
      <w:proofErr w:type="spellEnd"/>
      <w:r w:rsidRPr="00E96ACD">
        <w:rPr>
          <w:rFonts w:cstheme="minorHAnsi"/>
          <w:sz w:val="28"/>
          <w:szCs w:val="28"/>
        </w:rPr>
        <w:t xml:space="preserve"> агентств, </w:t>
      </w:r>
      <w:proofErr w:type="spellStart"/>
      <w:r w:rsidRPr="00E96ACD">
        <w:rPr>
          <w:rFonts w:cstheme="minorHAnsi"/>
          <w:sz w:val="28"/>
          <w:szCs w:val="28"/>
        </w:rPr>
        <w:t>інших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зацікавлених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сторін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експерти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галузі</w:t>
      </w:r>
      <w:proofErr w:type="spellEnd"/>
      <w:r w:rsidRPr="00E96ACD">
        <w:rPr>
          <w:rFonts w:cstheme="minorHAnsi"/>
          <w:sz w:val="28"/>
          <w:szCs w:val="28"/>
        </w:rPr>
        <w:t>;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Серед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повноважень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галузевих</w:t>
      </w:r>
      <w:proofErr w:type="spellEnd"/>
      <w:r w:rsidRPr="00E96ACD">
        <w:rPr>
          <w:rFonts w:cstheme="minorHAnsi"/>
          <w:sz w:val="28"/>
          <w:szCs w:val="28"/>
        </w:rPr>
        <w:t xml:space="preserve"> рад </w:t>
      </w:r>
      <w:proofErr w:type="spellStart"/>
      <w:r w:rsidRPr="00E96ACD">
        <w:rPr>
          <w:rFonts w:cstheme="minorHAnsi"/>
          <w:sz w:val="28"/>
          <w:szCs w:val="28"/>
        </w:rPr>
        <w:t>визначити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моніторинг</w:t>
      </w:r>
      <w:proofErr w:type="spellEnd"/>
      <w:r w:rsidRPr="00E96ACD">
        <w:rPr>
          <w:rFonts w:cstheme="minorHAnsi"/>
          <w:sz w:val="28"/>
          <w:szCs w:val="28"/>
        </w:rPr>
        <w:t xml:space="preserve"> потреб </w:t>
      </w:r>
      <w:proofErr w:type="gramStart"/>
      <w:r w:rsidRPr="00E96ACD">
        <w:rPr>
          <w:rFonts w:cstheme="minorHAnsi"/>
          <w:sz w:val="28"/>
          <w:szCs w:val="28"/>
        </w:rPr>
        <w:t>у</w:t>
      </w:r>
      <w:proofErr w:type="gramEnd"/>
      <w:r w:rsidRPr="00E96ACD">
        <w:rPr>
          <w:rFonts w:cstheme="minorHAnsi"/>
          <w:sz w:val="28"/>
          <w:szCs w:val="28"/>
        </w:rPr>
        <w:t xml:space="preserve"> компетентностях </w:t>
      </w:r>
      <w:proofErr w:type="spellStart"/>
      <w:r w:rsidRPr="00E96ACD">
        <w:rPr>
          <w:rFonts w:cstheme="minorHAnsi"/>
          <w:sz w:val="28"/>
          <w:szCs w:val="28"/>
        </w:rPr>
        <w:t>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кваліфікаціях</w:t>
      </w:r>
      <w:proofErr w:type="spellEnd"/>
      <w:r w:rsidRPr="00E96ACD">
        <w:rPr>
          <w:rFonts w:cstheme="minorHAnsi"/>
          <w:sz w:val="28"/>
          <w:szCs w:val="28"/>
        </w:rPr>
        <w:t xml:space="preserve"> в </w:t>
      </w:r>
      <w:proofErr w:type="spellStart"/>
      <w:r w:rsidRPr="00E96ACD">
        <w:rPr>
          <w:rFonts w:cstheme="minorHAnsi"/>
          <w:sz w:val="28"/>
          <w:szCs w:val="28"/>
        </w:rPr>
        <w:t>галузі</w:t>
      </w:r>
      <w:proofErr w:type="spellEnd"/>
      <w:r w:rsidRPr="00E96ACD">
        <w:rPr>
          <w:rFonts w:cstheme="minorHAnsi"/>
          <w:sz w:val="28"/>
          <w:szCs w:val="28"/>
        </w:rPr>
        <w:t xml:space="preserve"> шляхом </w:t>
      </w:r>
      <w:proofErr w:type="spellStart"/>
      <w:r w:rsidRPr="00E96ACD">
        <w:rPr>
          <w:rFonts w:cstheme="minorHAnsi"/>
          <w:sz w:val="28"/>
          <w:szCs w:val="28"/>
        </w:rPr>
        <w:t>співробітництва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НАК та </w:t>
      </w:r>
      <w:proofErr w:type="spellStart"/>
      <w:r w:rsidRPr="00E96ACD">
        <w:rPr>
          <w:rFonts w:cstheme="minorHAnsi"/>
          <w:sz w:val="28"/>
          <w:szCs w:val="28"/>
        </w:rPr>
        <w:t>регіональними</w:t>
      </w:r>
      <w:proofErr w:type="spellEnd"/>
      <w:r w:rsidRPr="00E96ACD">
        <w:rPr>
          <w:rFonts w:cstheme="minorHAnsi"/>
          <w:sz w:val="28"/>
          <w:szCs w:val="28"/>
        </w:rPr>
        <w:t xml:space="preserve"> радами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, участь у </w:t>
      </w:r>
      <w:proofErr w:type="spellStart"/>
      <w:r w:rsidRPr="00E96ACD">
        <w:rPr>
          <w:rFonts w:cstheme="minorHAnsi"/>
          <w:sz w:val="28"/>
          <w:szCs w:val="28"/>
        </w:rPr>
        <w:t>розробленні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оновленні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стандартів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B61FE0">
      <w:pPr>
        <w:ind w:firstLine="708"/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sz w:val="28"/>
          <w:szCs w:val="28"/>
          <w:u w:val="single"/>
        </w:rPr>
        <w:t xml:space="preserve">1.3. </w:t>
      </w:r>
      <w:proofErr w:type="spellStart"/>
      <w:r w:rsidRPr="00E96ACD">
        <w:rPr>
          <w:rFonts w:cstheme="minorHAnsi"/>
          <w:sz w:val="28"/>
          <w:szCs w:val="28"/>
          <w:u w:val="single"/>
        </w:rPr>
        <w:t>Мережі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кваліфікаційних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центрі</w:t>
      </w:r>
      <w:proofErr w:type="gramStart"/>
      <w:r w:rsidRPr="00E96ACD">
        <w:rPr>
          <w:rFonts w:cstheme="minorHAnsi"/>
          <w:sz w:val="28"/>
          <w:szCs w:val="28"/>
          <w:u w:val="single"/>
        </w:rPr>
        <w:t>в</w:t>
      </w:r>
      <w:proofErr w:type="spellEnd"/>
      <w:proofErr w:type="gramEnd"/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ідтримати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створення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розвиток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мережі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>;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E96ACD">
        <w:rPr>
          <w:rFonts w:cstheme="minorHAnsi"/>
          <w:sz w:val="28"/>
          <w:szCs w:val="28"/>
        </w:rPr>
        <w:t>Визначити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серед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повноважень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розроблення</w:t>
      </w:r>
      <w:proofErr w:type="spellEnd"/>
      <w:r w:rsidRPr="00E96ACD">
        <w:rPr>
          <w:rFonts w:cstheme="minorHAnsi"/>
          <w:sz w:val="28"/>
          <w:szCs w:val="28"/>
        </w:rPr>
        <w:t xml:space="preserve"> процедур та </w:t>
      </w:r>
      <w:proofErr w:type="spellStart"/>
      <w:r w:rsidRPr="00E96ACD">
        <w:rPr>
          <w:rFonts w:cstheme="minorHAnsi"/>
          <w:sz w:val="28"/>
          <w:szCs w:val="28"/>
        </w:rPr>
        <w:t>стандартів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оцінювання</w:t>
      </w:r>
      <w:proofErr w:type="spellEnd"/>
      <w:r w:rsidRPr="00E96ACD">
        <w:rPr>
          <w:rFonts w:cstheme="minorHAnsi"/>
          <w:sz w:val="28"/>
          <w:szCs w:val="28"/>
        </w:rPr>
        <w:t xml:space="preserve"> компетентностей, </w:t>
      </w:r>
      <w:proofErr w:type="spellStart"/>
      <w:r w:rsidRPr="00E96ACD">
        <w:rPr>
          <w:rFonts w:cstheme="minorHAnsi"/>
          <w:sz w:val="28"/>
          <w:szCs w:val="28"/>
        </w:rPr>
        <w:t>організація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визнання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сертифікація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результатів</w:t>
      </w:r>
      <w:proofErr w:type="spellEnd"/>
      <w:r w:rsidRPr="00E96ACD">
        <w:rPr>
          <w:rFonts w:cstheme="minorHAnsi"/>
          <w:sz w:val="28"/>
          <w:szCs w:val="28"/>
        </w:rPr>
        <w:t xml:space="preserve"> неформального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сприяння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поширенню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інформації</w:t>
      </w:r>
      <w:proofErr w:type="spellEnd"/>
      <w:r w:rsidRPr="00E96ACD">
        <w:rPr>
          <w:rFonts w:cstheme="minorHAnsi"/>
          <w:sz w:val="28"/>
          <w:szCs w:val="28"/>
        </w:rPr>
        <w:t xml:space="preserve"> про </w:t>
      </w:r>
      <w:proofErr w:type="spellStart"/>
      <w:r w:rsidRPr="00E96ACD">
        <w:rPr>
          <w:rFonts w:cstheme="minorHAnsi"/>
          <w:sz w:val="28"/>
          <w:szCs w:val="28"/>
        </w:rPr>
        <w:t>можливості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визнання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результатів</w:t>
      </w:r>
      <w:proofErr w:type="spellEnd"/>
      <w:r w:rsidRPr="00E96ACD">
        <w:rPr>
          <w:rFonts w:cstheme="minorHAnsi"/>
          <w:sz w:val="28"/>
          <w:szCs w:val="28"/>
        </w:rPr>
        <w:t xml:space="preserve"> неформального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в </w:t>
      </w:r>
      <w:proofErr w:type="spellStart"/>
      <w:r w:rsidRPr="00E96ACD">
        <w:rPr>
          <w:rFonts w:cstheme="minorHAnsi"/>
          <w:sz w:val="28"/>
          <w:szCs w:val="28"/>
        </w:rPr>
        <w:t>контексті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впродовж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життя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надання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відповідних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консультацій</w:t>
      </w:r>
      <w:proofErr w:type="spellEnd"/>
      <w:r w:rsidRPr="00E96ACD">
        <w:rPr>
          <w:rFonts w:cstheme="minorHAnsi"/>
          <w:sz w:val="28"/>
          <w:szCs w:val="28"/>
        </w:rPr>
        <w:t xml:space="preserve"> кандидатам </w:t>
      </w:r>
      <w:proofErr w:type="spellStart"/>
      <w:r w:rsidRPr="00E96ACD">
        <w:rPr>
          <w:rFonts w:cstheme="minorHAnsi"/>
          <w:sz w:val="28"/>
          <w:szCs w:val="28"/>
        </w:rPr>
        <w:t>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іншим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заінтересованим</w:t>
      </w:r>
      <w:proofErr w:type="spellEnd"/>
      <w:r w:rsidRPr="00E96ACD">
        <w:rPr>
          <w:rFonts w:cstheme="minorHAnsi"/>
          <w:sz w:val="28"/>
          <w:szCs w:val="28"/>
        </w:rPr>
        <w:t xml:space="preserve"> сторонам, </w:t>
      </w:r>
      <w:proofErr w:type="spellStart"/>
      <w:r w:rsidRPr="00E96ACD">
        <w:rPr>
          <w:rFonts w:cstheme="minorHAnsi"/>
          <w:sz w:val="28"/>
          <w:szCs w:val="28"/>
        </w:rPr>
        <w:t>співпраця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навчальними</w:t>
      </w:r>
      <w:proofErr w:type="spellEnd"/>
      <w:r w:rsidRPr="00E96ACD">
        <w:rPr>
          <w:rFonts w:cstheme="minorHAnsi"/>
          <w:sz w:val="28"/>
          <w:szCs w:val="28"/>
        </w:rPr>
        <w:t xml:space="preserve"> закладами та </w:t>
      </w:r>
      <w:proofErr w:type="spellStart"/>
      <w:r w:rsidRPr="00E96ACD">
        <w:rPr>
          <w:rFonts w:cstheme="minorHAnsi"/>
          <w:sz w:val="28"/>
          <w:szCs w:val="28"/>
        </w:rPr>
        <w:t>іншими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заінтересованими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суб’єктами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питань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відповідності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програм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процесів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визнання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B61FE0">
      <w:pPr>
        <w:ind w:firstLine="708"/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sz w:val="28"/>
          <w:szCs w:val="28"/>
          <w:u w:val="single"/>
        </w:rPr>
        <w:t xml:space="preserve">1.4. </w:t>
      </w:r>
      <w:proofErr w:type="spellStart"/>
      <w:r w:rsidRPr="00E96ACD">
        <w:rPr>
          <w:rFonts w:cstheme="minorHAnsi"/>
          <w:sz w:val="28"/>
          <w:szCs w:val="28"/>
          <w:u w:val="single"/>
        </w:rPr>
        <w:t>Мережі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тренінгових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/ </w:t>
      </w:r>
      <w:proofErr w:type="spellStart"/>
      <w:r w:rsidRPr="00E96ACD">
        <w:rPr>
          <w:rFonts w:cstheme="minorHAnsi"/>
          <w:sz w:val="28"/>
          <w:szCs w:val="28"/>
          <w:u w:val="single"/>
        </w:rPr>
        <w:t>навчальних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центрів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при </w:t>
      </w:r>
      <w:proofErr w:type="spellStart"/>
      <w:r w:rsidRPr="00E96ACD">
        <w:rPr>
          <w:rFonts w:cstheme="minorHAnsi"/>
          <w:sz w:val="28"/>
          <w:szCs w:val="28"/>
          <w:u w:val="single"/>
        </w:rPr>
        <w:t>галузевих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організаціях</w:t>
      </w:r>
      <w:proofErr w:type="spellEnd"/>
      <w:r w:rsidRPr="00E96AC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96ACD">
        <w:rPr>
          <w:rFonts w:cstheme="minorHAnsi"/>
          <w:sz w:val="28"/>
          <w:szCs w:val="28"/>
          <w:u w:val="single"/>
        </w:rPr>
        <w:t>роботодавці</w:t>
      </w:r>
      <w:proofErr w:type="gramStart"/>
      <w:r w:rsidRPr="00E96ACD">
        <w:rPr>
          <w:rFonts w:cstheme="minorHAnsi"/>
          <w:sz w:val="28"/>
          <w:szCs w:val="28"/>
          <w:u w:val="single"/>
        </w:rPr>
        <w:t>в</w:t>
      </w:r>
      <w:proofErr w:type="spellEnd"/>
      <w:proofErr w:type="gramEnd"/>
      <w:r w:rsidRPr="00E96ACD">
        <w:rPr>
          <w:rFonts w:cstheme="minorHAnsi"/>
          <w:sz w:val="28"/>
          <w:szCs w:val="28"/>
          <w:u w:val="single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  <w:u w:val="single"/>
        </w:rPr>
        <w:t>профспілок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E96ACD">
        <w:rPr>
          <w:rFonts w:cstheme="minorHAnsi"/>
          <w:sz w:val="28"/>
          <w:szCs w:val="28"/>
        </w:rPr>
        <w:t>П</w:t>
      </w:r>
      <w:proofErr w:type="gramEnd"/>
      <w:r w:rsidRPr="00E96ACD">
        <w:rPr>
          <w:rFonts w:cstheme="minorHAnsi"/>
          <w:sz w:val="28"/>
          <w:szCs w:val="28"/>
        </w:rPr>
        <w:t>ідтримати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створення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розвиток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мережі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тренінгових</w:t>
      </w:r>
      <w:proofErr w:type="spellEnd"/>
      <w:r w:rsidRPr="00E96ACD">
        <w:rPr>
          <w:rFonts w:cstheme="minorHAnsi"/>
          <w:sz w:val="28"/>
          <w:szCs w:val="28"/>
        </w:rPr>
        <w:t xml:space="preserve">/ </w:t>
      </w:r>
      <w:proofErr w:type="spellStart"/>
      <w:r w:rsidRPr="00E96ACD">
        <w:rPr>
          <w:rFonts w:cstheme="minorHAnsi"/>
          <w:sz w:val="28"/>
          <w:szCs w:val="28"/>
        </w:rPr>
        <w:t>навчальних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спільним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із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соціальними</w:t>
      </w:r>
      <w:proofErr w:type="spellEnd"/>
      <w:r w:rsidRPr="00E96ACD">
        <w:rPr>
          <w:rFonts w:cstheme="minorHAnsi"/>
          <w:sz w:val="28"/>
          <w:szCs w:val="28"/>
        </w:rPr>
        <w:t xml:space="preserve"> партнерами </w:t>
      </w:r>
      <w:proofErr w:type="spellStart"/>
      <w:r w:rsidRPr="00E96ACD">
        <w:rPr>
          <w:rFonts w:cstheme="minorHAnsi"/>
          <w:sz w:val="28"/>
          <w:szCs w:val="28"/>
        </w:rPr>
        <w:t>управлінням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sz w:val="28"/>
          <w:szCs w:val="28"/>
        </w:rPr>
        <w:t>галузевими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організаціями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профспілками</w:t>
      </w:r>
      <w:proofErr w:type="spellEnd"/>
      <w:r w:rsidRPr="00E96ACD">
        <w:rPr>
          <w:rFonts w:cstheme="minorHAnsi"/>
          <w:sz w:val="28"/>
          <w:szCs w:val="28"/>
        </w:rPr>
        <w:t>);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Сприяти</w:t>
      </w:r>
      <w:proofErr w:type="spellEnd"/>
      <w:r w:rsidRPr="00E96ACD">
        <w:rPr>
          <w:rFonts w:cstheme="minorHAnsi"/>
          <w:sz w:val="28"/>
          <w:szCs w:val="28"/>
        </w:rPr>
        <w:t xml:space="preserve"> у </w:t>
      </w:r>
      <w:proofErr w:type="spellStart"/>
      <w:r w:rsidRPr="00E96ACD">
        <w:rPr>
          <w:rFonts w:cstheme="minorHAnsi"/>
          <w:sz w:val="28"/>
          <w:szCs w:val="28"/>
        </w:rPr>
        <w:t>впровадженні</w:t>
      </w:r>
      <w:proofErr w:type="spellEnd"/>
      <w:r w:rsidRPr="00E96ACD">
        <w:rPr>
          <w:rFonts w:cstheme="minorHAnsi"/>
          <w:sz w:val="28"/>
          <w:szCs w:val="28"/>
        </w:rPr>
        <w:t xml:space="preserve"> нового </w:t>
      </w:r>
      <w:proofErr w:type="spellStart"/>
      <w:r w:rsidRPr="00E96ACD">
        <w:rPr>
          <w:rFonts w:cstheme="minorHAnsi"/>
          <w:sz w:val="28"/>
          <w:szCs w:val="28"/>
        </w:rPr>
        <w:t>механізму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професійної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освіти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відповідно</w:t>
      </w:r>
      <w:proofErr w:type="spellEnd"/>
      <w:r w:rsidRPr="00E96ACD">
        <w:rPr>
          <w:rFonts w:cstheme="minorHAnsi"/>
          <w:sz w:val="28"/>
          <w:szCs w:val="28"/>
        </w:rPr>
        <w:t xml:space="preserve"> до потреб ринку </w:t>
      </w:r>
      <w:proofErr w:type="spellStart"/>
      <w:r w:rsidRPr="00E96ACD">
        <w:rPr>
          <w:rFonts w:cstheme="minorHAnsi"/>
          <w:sz w:val="28"/>
          <w:szCs w:val="28"/>
        </w:rPr>
        <w:t>праці</w:t>
      </w:r>
      <w:proofErr w:type="spellEnd"/>
      <w:r w:rsidRPr="00E96ACD">
        <w:rPr>
          <w:rFonts w:cstheme="minorHAnsi"/>
          <w:sz w:val="28"/>
          <w:szCs w:val="28"/>
        </w:rPr>
        <w:t xml:space="preserve">, за </w:t>
      </w:r>
      <w:proofErr w:type="spellStart"/>
      <w:r w:rsidRPr="00E96ACD">
        <w:rPr>
          <w:rFonts w:cstheme="minorHAnsi"/>
          <w:sz w:val="28"/>
          <w:szCs w:val="28"/>
        </w:rPr>
        <w:t>яким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кошти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розподіляються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lastRenderedPageBreak/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найбільш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ефективних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закладів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включаючи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навчальні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 на </w:t>
      </w:r>
      <w:proofErr w:type="spellStart"/>
      <w:r w:rsidRPr="00E96ACD">
        <w:rPr>
          <w:rFonts w:cstheme="minorHAnsi"/>
          <w:sz w:val="28"/>
          <w:szCs w:val="28"/>
        </w:rPr>
        <w:t>виробництві</w:t>
      </w:r>
      <w:proofErr w:type="spellEnd"/>
      <w:r w:rsidRPr="00E96ACD">
        <w:rPr>
          <w:rFonts w:cstheme="minorHAnsi"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sz w:val="28"/>
          <w:szCs w:val="28"/>
        </w:rPr>
        <w:t>навчальні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центри</w:t>
      </w:r>
      <w:proofErr w:type="spellEnd"/>
      <w:r w:rsidRPr="00E96ACD">
        <w:rPr>
          <w:rFonts w:cstheme="minorHAnsi"/>
          <w:sz w:val="28"/>
          <w:szCs w:val="28"/>
        </w:rPr>
        <w:t xml:space="preserve">  </w:t>
      </w:r>
      <w:proofErr w:type="gramStart"/>
      <w:r w:rsidRPr="00E96ACD">
        <w:rPr>
          <w:rFonts w:cstheme="minorHAnsi"/>
          <w:sz w:val="28"/>
          <w:szCs w:val="28"/>
        </w:rPr>
        <w:t>при</w:t>
      </w:r>
      <w:proofErr w:type="gram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організаціях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профспілок</w:t>
      </w:r>
      <w:proofErr w:type="spellEnd"/>
      <w:r w:rsidRPr="00E96ACD">
        <w:rPr>
          <w:rFonts w:cstheme="minorHAnsi"/>
          <w:sz w:val="28"/>
          <w:szCs w:val="28"/>
        </w:rPr>
        <w:t>;</w:t>
      </w: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sz w:val="28"/>
          <w:szCs w:val="28"/>
        </w:rPr>
        <w:t>Можливість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фінансування</w:t>
      </w:r>
      <w:proofErr w:type="spellEnd"/>
      <w:r w:rsidRPr="00E96ACD">
        <w:rPr>
          <w:rFonts w:cstheme="minorHAnsi"/>
          <w:sz w:val="28"/>
          <w:szCs w:val="28"/>
        </w:rPr>
        <w:t xml:space="preserve"> за </w:t>
      </w:r>
      <w:proofErr w:type="spellStart"/>
      <w:r w:rsidRPr="00E96ACD">
        <w:rPr>
          <w:rFonts w:cstheme="minorHAnsi"/>
          <w:sz w:val="28"/>
          <w:szCs w:val="28"/>
        </w:rPr>
        <w:t>рахунок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коштів</w:t>
      </w:r>
      <w:proofErr w:type="spellEnd"/>
      <w:r w:rsidRPr="00E96ACD">
        <w:rPr>
          <w:rFonts w:cstheme="minorHAnsi"/>
          <w:sz w:val="28"/>
          <w:szCs w:val="28"/>
        </w:rPr>
        <w:t xml:space="preserve"> фонду </w:t>
      </w:r>
      <w:proofErr w:type="spellStart"/>
      <w:proofErr w:type="gramStart"/>
      <w:r w:rsidRPr="00E96ACD">
        <w:rPr>
          <w:rFonts w:cstheme="minorHAnsi"/>
          <w:sz w:val="28"/>
          <w:szCs w:val="28"/>
        </w:rPr>
        <w:t>соц</w:t>
      </w:r>
      <w:proofErr w:type="gramEnd"/>
      <w:r w:rsidRPr="00E96ACD">
        <w:rPr>
          <w:rFonts w:cstheme="minorHAnsi"/>
          <w:sz w:val="28"/>
          <w:szCs w:val="28"/>
        </w:rPr>
        <w:t>іального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страхування</w:t>
      </w:r>
      <w:proofErr w:type="spellEnd"/>
      <w:r w:rsidRPr="00E96ACD">
        <w:rPr>
          <w:rFonts w:cstheme="minorHAnsi"/>
          <w:sz w:val="28"/>
          <w:szCs w:val="28"/>
        </w:rPr>
        <w:t xml:space="preserve"> не </w:t>
      </w:r>
      <w:proofErr w:type="spellStart"/>
      <w:r w:rsidRPr="00E96ACD">
        <w:rPr>
          <w:rFonts w:cstheme="minorHAnsi"/>
          <w:sz w:val="28"/>
          <w:szCs w:val="28"/>
        </w:rPr>
        <w:t>лише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 xml:space="preserve"> ДСЗ, </w:t>
      </w:r>
      <w:proofErr w:type="spellStart"/>
      <w:r w:rsidRPr="00E96ACD">
        <w:rPr>
          <w:rFonts w:cstheme="minorHAnsi"/>
          <w:sz w:val="28"/>
          <w:szCs w:val="28"/>
        </w:rPr>
        <w:t>але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й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сертифікованих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навчальних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центрів</w:t>
      </w:r>
      <w:proofErr w:type="spellEnd"/>
      <w:r w:rsidRPr="00E96ACD">
        <w:rPr>
          <w:rFonts w:cstheme="minorHAnsi"/>
          <w:sz w:val="28"/>
          <w:szCs w:val="28"/>
        </w:rPr>
        <w:t xml:space="preserve"> при </w:t>
      </w:r>
      <w:proofErr w:type="spellStart"/>
      <w:r w:rsidRPr="00E96ACD">
        <w:rPr>
          <w:rFonts w:cstheme="minorHAnsi"/>
          <w:sz w:val="28"/>
          <w:szCs w:val="28"/>
        </w:rPr>
        <w:t>організаціях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профспілок</w:t>
      </w:r>
      <w:proofErr w:type="spellEnd"/>
      <w:r w:rsidRPr="00E96ACD">
        <w:rPr>
          <w:rFonts w:cstheme="minorHAnsi"/>
          <w:sz w:val="28"/>
          <w:szCs w:val="28"/>
        </w:rPr>
        <w:t>.</w:t>
      </w:r>
    </w:p>
    <w:p w:rsidR="00745868" w:rsidRPr="00E96ACD" w:rsidRDefault="00745868" w:rsidP="00745868">
      <w:pPr>
        <w:jc w:val="both"/>
        <w:rPr>
          <w:rFonts w:cstheme="minorHAnsi"/>
          <w:iCs/>
          <w:sz w:val="28"/>
          <w:szCs w:val="28"/>
        </w:rPr>
      </w:pPr>
      <w:r w:rsidRPr="00E96ACD">
        <w:rPr>
          <w:rFonts w:cstheme="minorHAnsi"/>
          <w:b/>
          <w:sz w:val="28"/>
          <w:szCs w:val="28"/>
        </w:rPr>
        <w:t xml:space="preserve">2. </w:t>
      </w:r>
      <w:proofErr w:type="spellStart"/>
      <w:r w:rsidRPr="00E96ACD">
        <w:rPr>
          <w:rFonts w:cstheme="minorHAnsi"/>
          <w:sz w:val="28"/>
          <w:szCs w:val="28"/>
        </w:rPr>
        <w:t>Розглянути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питання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щодо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можливості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продовження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взаємодії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з</w:t>
      </w:r>
      <w:proofErr w:type="spellEnd"/>
      <w:r w:rsidRPr="00E96ACD">
        <w:rPr>
          <w:rFonts w:cstheme="minorHAnsi"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sz w:val="28"/>
          <w:szCs w:val="28"/>
        </w:rPr>
        <w:t>кваліфікаційними</w:t>
      </w:r>
      <w:proofErr w:type="spellEnd"/>
      <w:r w:rsidRPr="00E96ACD">
        <w:rPr>
          <w:rFonts w:cstheme="minorHAnsi"/>
          <w:sz w:val="28"/>
          <w:szCs w:val="28"/>
        </w:rPr>
        <w:t xml:space="preserve"> органами </w:t>
      </w:r>
      <w:proofErr w:type="spellStart"/>
      <w:r w:rsidRPr="00E96ACD">
        <w:rPr>
          <w:rFonts w:cstheme="minorHAnsi"/>
          <w:sz w:val="28"/>
          <w:szCs w:val="28"/>
        </w:rPr>
        <w:t>Франції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r w:rsidRPr="00E96ACD">
        <w:rPr>
          <w:rFonts w:cstheme="minorHAnsi"/>
          <w:iCs/>
          <w:sz w:val="28"/>
          <w:szCs w:val="28"/>
        </w:rPr>
        <w:t>CNCP)</w:t>
      </w:r>
      <w:r w:rsidRPr="00E96ACD">
        <w:rPr>
          <w:rFonts w:cstheme="minorHAnsi"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sz w:val="28"/>
          <w:szCs w:val="28"/>
        </w:rPr>
        <w:t>Португалії</w:t>
      </w:r>
      <w:proofErr w:type="spellEnd"/>
      <w:r w:rsidRPr="00E96ACD">
        <w:rPr>
          <w:rFonts w:cstheme="minorHAnsi"/>
          <w:sz w:val="28"/>
          <w:szCs w:val="28"/>
        </w:rPr>
        <w:t xml:space="preserve"> (</w:t>
      </w:r>
      <w:r w:rsidRPr="00E96ACD">
        <w:rPr>
          <w:rFonts w:cstheme="minorHAnsi"/>
          <w:iCs/>
          <w:sz w:val="28"/>
          <w:szCs w:val="28"/>
        </w:rPr>
        <w:t xml:space="preserve">ANQEP) </w:t>
      </w:r>
      <w:proofErr w:type="spellStart"/>
      <w:r w:rsidRPr="00E96ACD">
        <w:rPr>
          <w:rFonts w:cstheme="minorHAnsi"/>
          <w:iCs/>
          <w:sz w:val="28"/>
          <w:szCs w:val="28"/>
        </w:rPr>
        <w:t>з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метою: </w:t>
      </w:r>
    </w:p>
    <w:p w:rsidR="00745868" w:rsidRPr="00E96ACD" w:rsidRDefault="00745868" w:rsidP="00745868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iCs/>
          <w:sz w:val="28"/>
          <w:szCs w:val="28"/>
        </w:rPr>
      </w:pPr>
      <w:proofErr w:type="spellStart"/>
      <w:proofErr w:type="gramStart"/>
      <w:r w:rsidRPr="00E96ACD">
        <w:rPr>
          <w:rFonts w:cstheme="minorHAnsi"/>
          <w:iCs/>
          <w:sz w:val="28"/>
          <w:szCs w:val="28"/>
        </w:rPr>
        <w:t>обміну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інформацією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консультацій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щодо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функціонування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процедур </w:t>
      </w:r>
      <w:proofErr w:type="spellStart"/>
      <w:r w:rsidRPr="00E96ACD">
        <w:rPr>
          <w:rFonts w:cstheme="minorHAnsi"/>
          <w:iCs/>
          <w:sz w:val="28"/>
          <w:szCs w:val="28"/>
        </w:rPr>
        <w:t>діяльності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кваліфікаційного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агентства, у тому </w:t>
      </w:r>
      <w:proofErr w:type="spellStart"/>
      <w:r w:rsidRPr="00E96ACD">
        <w:rPr>
          <w:rFonts w:cstheme="minorHAnsi"/>
          <w:iCs/>
          <w:sz w:val="28"/>
          <w:szCs w:val="28"/>
        </w:rPr>
        <w:t>числі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реєстру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кваліфікацій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iCs/>
          <w:sz w:val="28"/>
          <w:szCs w:val="28"/>
        </w:rPr>
        <w:t>галузевих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iCs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) рад, </w:t>
      </w:r>
      <w:proofErr w:type="spellStart"/>
      <w:r w:rsidRPr="00E96ACD">
        <w:rPr>
          <w:rFonts w:cstheme="minorHAnsi"/>
          <w:iCs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центрів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iCs/>
          <w:sz w:val="28"/>
          <w:szCs w:val="28"/>
        </w:rPr>
        <w:t>навчальних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центрів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при </w:t>
      </w:r>
      <w:proofErr w:type="spellStart"/>
      <w:r w:rsidRPr="00E96ACD">
        <w:rPr>
          <w:rFonts w:cstheme="minorHAnsi"/>
          <w:iCs/>
          <w:sz w:val="28"/>
          <w:szCs w:val="28"/>
        </w:rPr>
        <w:t>галузевих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організаціях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профспілках</w:t>
      </w:r>
      <w:proofErr w:type="spellEnd"/>
      <w:r w:rsidRPr="00E96ACD">
        <w:rPr>
          <w:rFonts w:cstheme="minorHAnsi"/>
          <w:iCs/>
          <w:sz w:val="28"/>
          <w:szCs w:val="28"/>
        </w:rPr>
        <w:t>;</w:t>
      </w:r>
      <w:proofErr w:type="gramEnd"/>
    </w:p>
    <w:p w:rsidR="00745868" w:rsidRPr="00B61FE0" w:rsidRDefault="00745868" w:rsidP="00745868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iCs/>
          <w:sz w:val="28"/>
          <w:szCs w:val="28"/>
        </w:rPr>
      </w:pPr>
      <w:proofErr w:type="spellStart"/>
      <w:r w:rsidRPr="00B61FE0">
        <w:rPr>
          <w:rFonts w:cstheme="minorHAnsi"/>
          <w:iCs/>
          <w:sz w:val="28"/>
          <w:szCs w:val="28"/>
        </w:rPr>
        <w:t>організації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iCs/>
          <w:sz w:val="28"/>
          <w:szCs w:val="28"/>
        </w:rPr>
        <w:t>навчання</w:t>
      </w:r>
      <w:proofErr w:type="spellEnd"/>
      <w:r w:rsidRPr="00B61FE0">
        <w:rPr>
          <w:rFonts w:cstheme="minorHAnsi"/>
          <w:iCs/>
          <w:sz w:val="28"/>
          <w:szCs w:val="28"/>
        </w:rPr>
        <w:t>/</w:t>
      </w:r>
      <w:proofErr w:type="spellStart"/>
      <w:r w:rsidRPr="00B61FE0">
        <w:rPr>
          <w:rFonts w:cstheme="minorHAnsi"/>
          <w:iCs/>
          <w:sz w:val="28"/>
          <w:szCs w:val="28"/>
        </w:rPr>
        <w:t>тренінгів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для </w:t>
      </w:r>
      <w:proofErr w:type="spellStart"/>
      <w:r w:rsidRPr="00B61FE0">
        <w:rPr>
          <w:rFonts w:cstheme="minorHAnsi"/>
          <w:iCs/>
          <w:sz w:val="28"/>
          <w:szCs w:val="28"/>
        </w:rPr>
        <w:t>членів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B61FE0">
        <w:rPr>
          <w:rFonts w:cstheme="minorHAnsi"/>
          <w:iCs/>
          <w:sz w:val="28"/>
          <w:szCs w:val="28"/>
        </w:rPr>
        <w:t>працівників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НАК, </w:t>
      </w:r>
      <w:proofErr w:type="spellStart"/>
      <w:r w:rsidRPr="00B61FE0">
        <w:rPr>
          <w:rFonts w:cstheme="minorHAnsi"/>
          <w:iCs/>
          <w:sz w:val="28"/>
          <w:szCs w:val="28"/>
        </w:rPr>
        <w:t>галузевих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(</w:t>
      </w:r>
      <w:proofErr w:type="spellStart"/>
      <w:r w:rsidRPr="00B61FE0">
        <w:rPr>
          <w:rFonts w:cstheme="minorHAnsi"/>
          <w:iCs/>
          <w:sz w:val="28"/>
          <w:szCs w:val="28"/>
        </w:rPr>
        <w:t>професійних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) рад, </w:t>
      </w:r>
      <w:proofErr w:type="spellStart"/>
      <w:r w:rsidRPr="00B61FE0">
        <w:rPr>
          <w:rFonts w:cstheme="minorHAnsi"/>
          <w:iCs/>
          <w:sz w:val="28"/>
          <w:szCs w:val="28"/>
        </w:rPr>
        <w:t>кваліфікаційних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iCs/>
          <w:sz w:val="28"/>
          <w:szCs w:val="28"/>
        </w:rPr>
        <w:t>центрів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, у тому </w:t>
      </w:r>
      <w:proofErr w:type="spellStart"/>
      <w:r w:rsidRPr="00B61FE0">
        <w:rPr>
          <w:rFonts w:cstheme="minorHAnsi"/>
          <w:iCs/>
          <w:sz w:val="28"/>
          <w:szCs w:val="28"/>
        </w:rPr>
        <w:t>числі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iCs/>
          <w:sz w:val="28"/>
          <w:szCs w:val="28"/>
        </w:rPr>
        <w:t>оцінювачів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iCs/>
          <w:sz w:val="28"/>
          <w:szCs w:val="28"/>
        </w:rPr>
        <w:t>результатів</w:t>
      </w:r>
      <w:proofErr w:type="spellEnd"/>
      <w:r w:rsidRPr="00B61FE0">
        <w:rPr>
          <w:rFonts w:cstheme="minorHAnsi"/>
          <w:iCs/>
          <w:sz w:val="28"/>
          <w:szCs w:val="28"/>
        </w:rPr>
        <w:t xml:space="preserve"> </w:t>
      </w:r>
      <w:proofErr w:type="gramStart"/>
      <w:r w:rsidRPr="00B61FE0">
        <w:rPr>
          <w:rFonts w:cstheme="minorHAnsi"/>
          <w:iCs/>
          <w:sz w:val="28"/>
          <w:szCs w:val="28"/>
        </w:rPr>
        <w:t>неформального</w:t>
      </w:r>
      <w:proofErr w:type="gramEnd"/>
      <w:r w:rsidRPr="00B61FE0">
        <w:rPr>
          <w:rFonts w:cstheme="minorHAnsi"/>
          <w:iCs/>
          <w:sz w:val="28"/>
          <w:szCs w:val="28"/>
        </w:rPr>
        <w:t xml:space="preserve"> </w:t>
      </w:r>
      <w:proofErr w:type="spellStart"/>
      <w:r w:rsidRPr="00B61FE0">
        <w:rPr>
          <w:rFonts w:cstheme="minorHAnsi"/>
          <w:iCs/>
          <w:sz w:val="28"/>
          <w:szCs w:val="28"/>
        </w:rPr>
        <w:t>навчання</w:t>
      </w:r>
      <w:proofErr w:type="spellEnd"/>
      <w:r w:rsidRPr="00B61FE0">
        <w:rPr>
          <w:rFonts w:cstheme="minorHAnsi"/>
          <w:iCs/>
          <w:sz w:val="28"/>
          <w:szCs w:val="28"/>
        </w:rPr>
        <w:t>.</w:t>
      </w:r>
    </w:p>
    <w:p w:rsidR="00B61FE0" w:rsidRPr="00B61FE0" w:rsidRDefault="00B61FE0" w:rsidP="00745868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iCs/>
          <w:sz w:val="28"/>
          <w:szCs w:val="28"/>
        </w:rPr>
      </w:pPr>
    </w:p>
    <w:p w:rsidR="00745868" w:rsidRPr="00E96ACD" w:rsidRDefault="00745868" w:rsidP="00745868">
      <w:pPr>
        <w:jc w:val="both"/>
        <w:rPr>
          <w:rFonts w:cstheme="minorHAnsi"/>
          <w:sz w:val="28"/>
          <w:szCs w:val="28"/>
        </w:rPr>
      </w:pPr>
      <w:r w:rsidRPr="00E96ACD">
        <w:rPr>
          <w:rFonts w:cstheme="minorHAnsi"/>
          <w:iCs/>
          <w:sz w:val="28"/>
          <w:szCs w:val="28"/>
        </w:rPr>
        <w:t xml:space="preserve">3. </w:t>
      </w:r>
      <w:proofErr w:type="spellStart"/>
      <w:r w:rsidRPr="00E96ACD">
        <w:rPr>
          <w:rFonts w:cstheme="minorHAnsi"/>
          <w:iCs/>
          <w:sz w:val="28"/>
          <w:szCs w:val="28"/>
        </w:rPr>
        <w:t>Європейському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фонду </w:t>
      </w:r>
      <w:proofErr w:type="spellStart"/>
      <w:r w:rsidRPr="00E96ACD">
        <w:rPr>
          <w:rFonts w:cstheme="minorHAnsi"/>
          <w:iCs/>
          <w:sz w:val="28"/>
          <w:szCs w:val="28"/>
        </w:rPr>
        <w:t>освіти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продовжити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надання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proofErr w:type="gramStart"/>
      <w:r w:rsidRPr="00E96ACD">
        <w:rPr>
          <w:rFonts w:cstheme="minorHAnsi"/>
          <w:iCs/>
          <w:sz w:val="28"/>
          <w:szCs w:val="28"/>
        </w:rPr>
        <w:t>п</w:t>
      </w:r>
      <w:proofErr w:type="gramEnd"/>
      <w:r w:rsidRPr="00E96ACD">
        <w:rPr>
          <w:rFonts w:cstheme="minorHAnsi"/>
          <w:iCs/>
          <w:sz w:val="28"/>
          <w:szCs w:val="28"/>
        </w:rPr>
        <w:t>ідтримки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розвитку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НСК в </w:t>
      </w:r>
      <w:proofErr w:type="spellStart"/>
      <w:r w:rsidRPr="00E96ACD">
        <w:rPr>
          <w:rFonts w:cstheme="minorHAnsi"/>
          <w:iCs/>
          <w:sz w:val="28"/>
          <w:szCs w:val="28"/>
        </w:rPr>
        <w:t>Україні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iCs/>
          <w:sz w:val="28"/>
          <w:szCs w:val="28"/>
        </w:rPr>
        <w:t>зокрема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щодо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створення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функціонування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НАК, </w:t>
      </w:r>
      <w:proofErr w:type="spellStart"/>
      <w:r w:rsidRPr="00E96ACD">
        <w:rPr>
          <w:rFonts w:cstheme="minorHAnsi"/>
          <w:iCs/>
          <w:sz w:val="28"/>
          <w:szCs w:val="28"/>
        </w:rPr>
        <w:t>галузевих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(</w:t>
      </w:r>
      <w:proofErr w:type="spellStart"/>
      <w:r w:rsidRPr="00E96ACD">
        <w:rPr>
          <w:rFonts w:cstheme="minorHAnsi"/>
          <w:iCs/>
          <w:sz w:val="28"/>
          <w:szCs w:val="28"/>
        </w:rPr>
        <w:t>професійних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)  рад, </w:t>
      </w:r>
      <w:proofErr w:type="spellStart"/>
      <w:r w:rsidRPr="00E96ACD">
        <w:rPr>
          <w:rFonts w:cstheme="minorHAnsi"/>
          <w:iCs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центрів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, </w:t>
      </w:r>
      <w:proofErr w:type="spellStart"/>
      <w:r w:rsidRPr="00E96ACD">
        <w:rPr>
          <w:rFonts w:cstheme="minorHAnsi"/>
          <w:iCs/>
          <w:sz w:val="28"/>
          <w:szCs w:val="28"/>
        </w:rPr>
        <w:t>навчальних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центрів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при </w:t>
      </w:r>
      <w:proofErr w:type="spellStart"/>
      <w:r w:rsidRPr="00E96ACD">
        <w:rPr>
          <w:rFonts w:cstheme="minorHAnsi"/>
          <w:iCs/>
          <w:sz w:val="28"/>
          <w:szCs w:val="28"/>
        </w:rPr>
        <w:t>організаціях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iCs/>
          <w:sz w:val="28"/>
          <w:szCs w:val="28"/>
        </w:rPr>
        <w:t>роботодавців</w:t>
      </w:r>
      <w:proofErr w:type="spellEnd"/>
      <w:r w:rsidRPr="00E96ACD">
        <w:rPr>
          <w:rFonts w:cstheme="minorHAnsi"/>
          <w:iCs/>
          <w:sz w:val="28"/>
          <w:szCs w:val="28"/>
        </w:rPr>
        <w:t xml:space="preserve"> та </w:t>
      </w:r>
      <w:proofErr w:type="spellStart"/>
      <w:r w:rsidRPr="00E96ACD">
        <w:rPr>
          <w:rFonts w:cstheme="minorHAnsi"/>
          <w:iCs/>
          <w:sz w:val="28"/>
          <w:szCs w:val="28"/>
        </w:rPr>
        <w:t>профспілок</w:t>
      </w:r>
      <w:proofErr w:type="spellEnd"/>
      <w:r w:rsidRPr="00E96ACD">
        <w:rPr>
          <w:rFonts w:cstheme="minorHAnsi"/>
          <w:iCs/>
          <w:sz w:val="28"/>
          <w:szCs w:val="28"/>
        </w:rPr>
        <w:t>.</w:t>
      </w:r>
    </w:p>
    <w:p w:rsidR="00745868" w:rsidRPr="00E96ACD" w:rsidRDefault="00745868" w:rsidP="00B61FE0">
      <w:pPr>
        <w:jc w:val="right"/>
        <w:rPr>
          <w:rFonts w:cstheme="minorHAnsi"/>
          <w:sz w:val="28"/>
          <w:szCs w:val="28"/>
        </w:rPr>
      </w:pPr>
      <w:proofErr w:type="spellStart"/>
      <w:r w:rsidRPr="00E96ACD">
        <w:rPr>
          <w:rFonts w:cstheme="minorHAnsi"/>
          <w:b/>
          <w:sz w:val="28"/>
          <w:szCs w:val="28"/>
        </w:rPr>
        <w:t>Додаток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1. Список </w:t>
      </w:r>
      <w:proofErr w:type="spellStart"/>
      <w:r w:rsidRPr="00E96ACD">
        <w:rPr>
          <w:rFonts w:cstheme="minorHAnsi"/>
          <w:b/>
          <w:sz w:val="28"/>
          <w:szCs w:val="28"/>
        </w:rPr>
        <w:t>учасників</w:t>
      </w:r>
      <w:proofErr w:type="spellEnd"/>
      <w:r w:rsidRPr="00E96ACD">
        <w:rPr>
          <w:rFonts w:cstheme="minorHAnsi"/>
          <w:b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iCs/>
          <w:sz w:val="28"/>
          <w:szCs w:val="28"/>
        </w:rPr>
        <w:t>Навчального</w:t>
      </w:r>
      <w:proofErr w:type="spellEnd"/>
      <w:r w:rsidRPr="00E96ACD">
        <w:rPr>
          <w:rFonts w:cstheme="minorHAnsi"/>
          <w:b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iCs/>
          <w:sz w:val="28"/>
          <w:szCs w:val="28"/>
        </w:rPr>
        <w:t>візиту</w:t>
      </w:r>
      <w:proofErr w:type="spellEnd"/>
      <w:r w:rsidRPr="00E96ACD">
        <w:rPr>
          <w:rFonts w:cstheme="minorHAnsi"/>
          <w:b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iCs/>
          <w:sz w:val="28"/>
          <w:szCs w:val="28"/>
        </w:rPr>
        <w:t>української</w:t>
      </w:r>
      <w:proofErr w:type="spellEnd"/>
      <w:r w:rsidRPr="00E96ACD">
        <w:rPr>
          <w:rFonts w:cstheme="minorHAnsi"/>
          <w:b/>
          <w:iCs/>
          <w:sz w:val="28"/>
          <w:szCs w:val="28"/>
        </w:rPr>
        <w:t xml:space="preserve"> </w:t>
      </w:r>
      <w:proofErr w:type="spellStart"/>
      <w:r w:rsidRPr="00E96ACD">
        <w:rPr>
          <w:rFonts w:cstheme="minorHAnsi"/>
          <w:b/>
          <w:iCs/>
          <w:sz w:val="28"/>
          <w:szCs w:val="28"/>
        </w:rPr>
        <w:t>делегації</w:t>
      </w:r>
      <w:proofErr w:type="spellEnd"/>
      <w:r w:rsidRPr="00E96ACD">
        <w:rPr>
          <w:rFonts w:cstheme="minorHAnsi"/>
          <w:b/>
          <w:iCs/>
          <w:sz w:val="28"/>
          <w:szCs w:val="28"/>
        </w:rPr>
        <w:t xml:space="preserve"> до </w:t>
      </w:r>
      <w:proofErr w:type="spellStart"/>
      <w:r w:rsidRPr="00E96ACD">
        <w:rPr>
          <w:rFonts w:cstheme="minorHAnsi"/>
          <w:b/>
          <w:iCs/>
          <w:sz w:val="28"/>
          <w:szCs w:val="28"/>
        </w:rPr>
        <w:t>кваліфікаційних</w:t>
      </w:r>
      <w:proofErr w:type="spellEnd"/>
      <w:r w:rsidRPr="00E96ACD">
        <w:rPr>
          <w:rFonts w:cstheme="minorHAnsi"/>
          <w:b/>
          <w:iCs/>
          <w:sz w:val="28"/>
          <w:szCs w:val="28"/>
        </w:rPr>
        <w:t xml:space="preserve"> агентств CNCP (Париж) та ANQEP (</w:t>
      </w:r>
      <w:proofErr w:type="spellStart"/>
      <w:r w:rsidRPr="00E96ACD">
        <w:rPr>
          <w:rFonts w:cstheme="minorHAnsi"/>
          <w:b/>
          <w:iCs/>
          <w:sz w:val="28"/>
          <w:szCs w:val="28"/>
        </w:rPr>
        <w:t>Лісабон</w:t>
      </w:r>
      <w:proofErr w:type="spellEnd"/>
      <w:r w:rsidRPr="00E96ACD">
        <w:rPr>
          <w:rFonts w:cstheme="minorHAnsi"/>
          <w:b/>
          <w:iCs/>
          <w:sz w:val="28"/>
          <w:szCs w:val="28"/>
        </w:rPr>
        <w:t>)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>Крентовська</w:t>
      </w:r>
      <w:proofErr w:type="spellEnd"/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Ольга Петрівна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t xml:space="preserve"> – Перший заступник Міністра соціальної політики України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>Рашкевич</w:t>
      </w:r>
      <w:proofErr w:type="spellEnd"/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Юрій Михайлович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t xml:space="preserve"> – Заступник Міністра освіти і науки України (вища освіта)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hAnsiTheme="minorHAnsi" w:cstheme="minorHAnsi"/>
          <w:sz w:val="28"/>
          <w:szCs w:val="28"/>
          <w:lang w:val="uk-UA"/>
        </w:rPr>
      </w:pPr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>Шубін Олександр Олександрович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t xml:space="preserve"> – Заступник Голови ФПУ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hAnsiTheme="minorHAnsi" w:cstheme="minorHAnsi"/>
          <w:sz w:val="28"/>
          <w:szCs w:val="28"/>
          <w:lang w:val="uk-UA"/>
        </w:rPr>
      </w:pPr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 xml:space="preserve">Терещенко Ігор </w:t>
      </w:r>
      <w:r w:rsidRPr="00E96ACD">
        <w:rPr>
          <w:rStyle w:val="st"/>
          <w:rFonts w:asciiTheme="minorHAnsi" w:eastAsia="Calibri" w:hAnsiTheme="minorHAnsi" w:cstheme="minorHAnsi"/>
          <w:b/>
          <w:sz w:val="28"/>
          <w:szCs w:val="28"/>
          <w:lang w:val="uk-UA"/>
        </w:rPr>
        <w:t>Віталійович</w:t>
      </w:r>
      <w:r w:rsidRPr="00E96ACD">
        <w:rPr>
          <w:rStyle w:val="st"/>
          <w:rFonts w:asciiTheme="minorHAnsi" w:eastAsia="Calibri" w:hAnsiTheme="minorHAnsi" w:cstheme="minorHAnsi"/>
          <w:sz w:val="28"/>
          <w:szCs w:val="28"/>
          <w:lang w:val="uk-UA"/>
        </w:rPr>
        <w:t xml:space="preserve"> -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t xml:space="preserve"> Головний спеціаліст апарату </w:t>
      </w:r>
      <w:r w:rsidRPr="00E96ACD">
        <w:rPr>
          <w:rFonts w:asciiTheme="minorHAnsi" w:hAnsiTheme="minorHAnsi" w:cstheme="minorHAnsi"/>
          <w:iCs/>
          <w:sz w:val="28"/>
          <w:szCs w:val="28"/>
          <w:lang w:val="uk-UA"/>
        </w:rPr>
        <w:t>ФПУ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>Іллічов</w:t>
      </w:r>
      <w:proofErr w:type="spellEnd"/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Руслан Володимирович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t xml:space="preserve"> – Генеральний директор ФРУ 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hAnsiTheme="minorHAnsi" w:cstheme="minorHAnsi"/>
          <w:sz w:val="28"/>
          <w:szCs w:val="28"/>
          <w:lang w:val="uk-UA"/>
        </w:rPr>
      </w:pPr>
      <w:r w:rsidRPr="00E96ACD">
        <w:rPr>
          <w:rFonts w:asciiTheme="minorHAnsi" w:hAnsiTheme="minorHAnsi" w:cstheme="minorHAnsi"/>
          <w:b/>
          <w:sz w:val="28"/>
          <w:szCs w:val="28"/>
          <w:lang w:val="uk-UA"/>
        </w:rPr>
        <w:t>Гармаш Анатолій Анатолійович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t xml:space="preserve"> – Директор </w:t>
      </w:r>
      <w:r w:rsidRPr="00E96ACD"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департаменту ФРУ 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eastAsia="Arial" w:hAnsiTheme="minorHAnsi" w:cstheme="minorHAnsi"/>
          <w:bCs/>
          <w:sz w:val="28"/>
          <w:szCs w:val="28"/>
          <w:lang w:val="uk-UA" w:eastAsia="en-US"/>
        </w:rPr>
      </w:pPr>
      <w:r w:rsidRPr="00E96ACD">
        <w:rPr>
          <w:rFonts w:asciiTheme="minorHAnsi" w:hAnsiTheme="minorHAnsi" w:cstheme="minorHAnsi"/>
          <w:b/>
          <w:bCs/>
          <w:sz w:val="28"/>
          <w:szCs w:val="28"/>
          <w:lang w:val="uk-UA"/>
        </w:rPr>
        <w:t>Мельник Сергій Вікторович</w:t>
      </w:r>
      <w:r w:rsidRPr="00E96ACD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– експерт ЄФО, Міністерство освіти і науки України</w:t>
      </w:r>
    </w:p>
    <w:p w:rsidR="00745868" w:rsidRPr="00E96ACD" w:rsidRDefault="00745868" w:rsidP="00745868">
      <w:pPr>
        <w:pStyle w:val="a3"/>
        <w:numPr>
          <w:ilvl w:val="0"/>
          <w:numId w:val="2"/>
        </w:numPr>
        <w:spacing w:beforeLines="120" w:after="120"/>
        <w:ind w:left="2675"/>
        <w:rPr>
          <w:rFonts w:asciiTheme="minorHAnsi" w:eastAsia="Arial" w:hAnsiTheme="minorHAnsi" w:cstheme="minorHAnsi"/>
          <w:bCs/>
          <w:sz w:val="28"/>
          <w:szCs w:val="28"/>
          <w:lang w:val="uk-UA" w:eastAsia="en-US"/>
        </w:rPr>
      </w:pPr>
      <w:proofErr w:type="spellStart"/>
      <w:r w:rsidRPr="00E96ACD">
        <w:rPr>
          <w:rFonts w:asciiTheme="minorHAnsi" w:eastAsia="Arial" w:hAnsiTheme="minorHAnsi" w:cstheme="minorHAnsi"/>
          <w:b/>
          <w:bCs/>
          <w:sz w:val="28"/>
          <w:szCs w:val="28"/>
          <w:lang w:val="uk-UA" w:eastAsia="en-US"/>
        </w:rPr>
        <w:t>Ар’єн</w:t>
      </w:r>
      <w:proofErr w:type="spellEnd"/>
      <w:r w:rsidRPr="00E96ACD">
        <w:rPr>
          <w:rFonts w:asciiTheme="minorHAnsi" w:eastAsia="Arial" w:hAnsiTheme="minorHAnsi" w:cstheme="minorHAnsi"/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E96ACD">
        <w:rPr>
          <w:rFonts w:asciiTheme="minorHAnsi" w:eastAsia="Arial" w:hAnsiTheme="minorHAnsi" w:cstheme="minorHAnsi"/>
          <w:b/>
          <w:bCs/>
          <w:sz w:val="28"/>
          <w:szCs w:val="28"/>
          <w:lang w:val="uk-UA" w:eastAsia="en-US"/>
        </w:rPr>
        <w:t>Дей</w:t>
      </w:r>
      <w:proofErr w:type="spellEnd"/>
      <w:r w:rsidRPr="00E96ACD">
        <w:rPr>
          <w:rFonts w:asciiTheme="minorHAnsi" w:eastAsia="Arial" w:hAnsiTheme="minorHAnsi" w:cstheme="minorHAnsi"/>
          <w:bCs/>
          <w:sz w:val="28"/>
          <w:szCs w:val="28"/>
          <w:lang w:val="uk-UA" w:eastAsia="en-US"/>
        </w:rPr>
        <w:t xml:space="preserve"> – старший спеціаліст ЄФО з систем кваліфікацій </w:t>
      </w:r>
    </w:p>
    <w:p w:rsidR="00745868" w:rsidRPr="00E96ACD" w:rsidRDefault="00745868" w:rsidP="00745868">
      <w:pPr>
        <w:rPr>
          <w:rFonts w:eastAsia="Times New Roman" w:cstheme="minorHAnsi"/>
          <w:sz w:val="28"/>
          <w:szCs w:val="28"/>
          <w:lang w:val="uk-UA"/>
        </w:rPr>
      </w:pPr>
    </w:p>
    <w:p w:rsidR="00745868" w:rsidRPr="00E96ACD" w:rsidRDefault="00745868" w:rsidP="00745868">
      <w:pPr>
        <w:rPr>
          <w:rFonts w:cstheme="minorHAnsi"/>
          <w:sz w:val="28"/>
          <w:szCs w:val="28"/>
        </w:rPr>
      </w:pPr>
    </w:p>
    <w:p w:rsidR="003952DE" w:rsidRPr="00E96ACD" w:rsidRDefault="003952DE">
      <w:pPr>
        <w:rPr>
          <w:rFonts w:cstheme="minorHAnsi"/>
          <w:sz w:val="28"/>
          <w:szCs w:val="28"/>
        </w:rPr>
      </w:pPr>
    </w:p>
    <w:sectPr w:rsidR="003952DE" w:rsidRPr="00E96ACD" w:rsidSect="00A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2FA"/>
    <w:multiLevelType w:val="hybridMultilevel"/>
    <w:tmpl w:val="D0EA36AE"/>
    <w:lvl w:ilvl="0" w:tplc="4C7464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0EC5"/>
    <w:multiLevelType w:val="hybridMultilevel"/>
    <w:tmpl w:val="8446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119D"/>
    <w:rsid w:val="003952DE"/>
    <w:rsid w:val="00745868"/>
    <w:rsid w:val="00A066E4"/>
    <w:rsid w:val="00AD119D"/>
    <w:rsid w:val="00B61FE0"/>
    <w:rsid w:val="00E9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45868"/>
    <w:pPr>
      <w:widowControl w:val="0"/>
      <w:autoSpaceDE w:val="0"/>
      <w:autoSpaceDN w:val="0"/>
      <w:adjustRightInd w:val="0"/>
      <w:spacing w:before="120" w:after="0" w:line="240" w:lineRule="auto"/>
      <w:ind w:left="1955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semiHidden/>
    <w:rsid w:val="00745868"/>
    <w:rPr>
      <w:rFonts w:ascii="Arial" w:eastAsia="Times New Roman" w:hAnsi="Arial" w:cs="Times New Roman"/>
      <w:sz w:val="20"/>
      <w:szCs w:val="20"/>
      <w:lang/>
    </w:rPr>
  </w:style>
  <w:style w:type="paragraph" w:customStyle="1" w:styleId="1">
    <w:name w:val="Без интервала1"/>
    <w:uiPriority w:val="1"/>
    <w:qFormat/>
    <w:rsid w:val="0074586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st">
    <w:name w:val="st"/>
    <w:rsid w:val="00745868"/>
  </w:style>
  <w:style w:type="character" w:styleId="a5">
    <w:name w:val="Emphasis"/>
    <w:basedOn w:val="a0"/>
    <w:qFormat/>
    <w:rsid w:val="00745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2018-01-06T21:06:00Z</dcterms:created>
  <dcterms:modified xsi:type="dcterms:W3CDTF">2018-01-06T21:13:00Z</dcterms:modified>
</cp:coreProperties>
</file>