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A" w:rsidRPr="003B1B3A" w:rsidRDefault="003B1B3A" w:rsidP="003127F5">
      <w:pPr>
        <w:spacing w:after="0" w:line="240" w:lineRule="auto"/>
        <w:ind w:left="4253"/>
        <w:jc w:val="center"/>
        <w:rPr>
          <w:rFonts w:ascii="Times New Roman" w:eastAsia="Calibri" w:hAnsi="Times New Roman" w:cs="Calibri"/>
          <w:sz w:val="28"/>
          <w:szCs w:val="28"/>
        </w:rPr>
      </w:pPr>
      <w:r w:rsidRPr="003B1B3A">
        <w:rPr>
          <w:rFonts w:ascii="Times New Roman" w:eastAsia="Calibri" w:hAnsi="Times New Roman" w:cs="Calibri"/>
          <w:sz w:val="28"/>
          <w:szCs w:val="28"/>
        </w:rPr>
        <w:t>ЗАТВЕРДЖЕНО</w:t>
      </w:r>
    </w:p>
    <w:p w:rsidR="00354B1B" w:rsidRDefault="003B1B3A" w:rsidP="00354B1B">
      <w:pPr>
        <w:spacing w:after="0" w:line="240" w:lineRule="auto"/>
        <w:ind w:left="4253"/>
        <w:jc w:val="center"/>
        <w:rPr>
          <w:rFonts w:ascii="Times New Roman" w:eastAsia="Calibri" w:hAnsi="Times New Roman" w:cs="Calibri"/>
          <w:sz w:val="28"/>
          <w:szCs w:val="28"/>
        </w:rPr>
      </w:pPr>
      <w:r w:rsidRPr="003B1B3A">
        <w:rPr>
          <w:rFonts w:ascii="Times New Roman" w:eastAsia="Calibri" w:hAnsi="Times New Roman" w:cs="Calibri"/>
          <w:sz w:val="28"/>
          <w:szCs w:val="28"/>
        </w:rPr>
        <w:t>Наказ Міністер</w:t>
      </w:r>
      <w:r w:rsidR="00354B1B">
        <w:rPr>
          <w:rFonts w:ascii="Times New Roman" w:eastAsia="Calibri" w:hAnsi="Times New Roman" w:cs="Calibri"/>
          <w:sz w:val="28"/>
          <w:szCs w:val="28"/>
        </w:rPr>
        <w:t>ства освіти і науки</w:t>
      </w:r>
    </w:p>
    <w:p w:rsidR="003B1B3A" w:rsidRPr="003B1B3A" w:rsidRDefault="00354B1B" w:rsidP="00354B1B">
      <w:pPr>
        <w:spacing w:after="0" w:line="240" w:lineRule="auto"/>
        <w:ind w:left="4253"/>
        <w:jc w:val="center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</w:rPr>
        <w:t xml:space="preserve">України </w:t>
      </w:r>
      <w:r w:rsidR="003B1B3A" w:rsidRPr="003B1B3A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 08.05.2019 № 160-а</w:t>
      </w:r>
    </w:p>
    <w:p w:rsidR="003B1B3A" w:rsidRPr="003B1B3A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1B3A" w:rsidRPr="003B1B3A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3A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</w:t>
      </w:r>
      <w:r w:rsidRPr="003B1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проведення конкурсу </w:t>
      </w:r>
      <w:r w:rsidRPr="003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зайняття </w:t>
      </w:r>
      <w:r w:rsidRPr="003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вакантної посади </w:t>
      </w:r>
      <w:r w:rsidR="0031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51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заступника </w:t>
      </w:r>
      <w:r w:rsidR="003127F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начальника відділу комп’ютерного забезпечення та ІТ департаменту забезпечення документообігу, контролю та інформаційних технологій</w:t>
      </w:r>
      <w:r w:rsidR="003127F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r w:rsidRPr="003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Міністерства освіти і науки України </w:t>
      </w:r>
      <w:r w:rsidRPr="003B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(категорія «Б»)</w:t>
      </w:r>
    </w:p>
    <w:p w:rsidR="003B1B3A" w:rsidRPr="003B1B3A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45"/>
        <w:gridCol w:w="71"/>
        <w:gridCol w:w="42"/>
        <w:gridCol w:w="6192"/>
        <w:gridCol w:w="45"/>
      </w:tblGrid>
      <w:tr w:rsidR="003B1B3A" w:rsidRPr="003B1B3A" w:rsidTr="003127F5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vAlign w:val="center"/>
            <w:hideMark/>
          </w:tcPr>
          <w:p w:rsidR="003B1B3A" w:rsidRPr="003B1B3A" w:rsidRDefault="003B1B3A" w:rsidP="003B1B3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1E6C6C" w:rsidRPr="003B1B3A" w:rsidTr="002E1A19">
        <w:trPr>
          <w:gridAfter w:val="1"/>
          <w:wAfter w:w="45" w:type="dxa"/>
          <w:trHeight w:val="3770"/>
        </w:trPr>
        <w:tc>
          <w:tcPr>
            <w:tcW w:w="3539" w:type="dxa"/>
            <w:gridSpan w:val="2"/>
            <w:tcBorders>
              <w:bottom w:val="nil"/>
            </w:tcBorders>
            <w:hideMark/>
          </w:tcPr>
          <w:p w:rsidR="001E6C6C" w:rsidRPr="003B1B3A" w:rsidRDefault="001E6C6C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305" w:type="dxa"/>
            <w:gridSpan w:val="3"/>
            <w:vMerge w:val="restart"/>
          </w:tcPr>
          <w:p w:rsidR="001E6C6C" w:rsidRPr="003127F5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законодавчих та інших нормативно-правових актів, що належать до компетенції відділу та Міністерства </w:t>
            </w:r>
            <w:r w:rsidRPr="00312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питань розвитку інформаційних технологій (ресурсів)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6C" w:rsidRPr="003127F5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проектування, розвитку, технічної підтримки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та адміністрування ІТС Міністерства, її взаємоді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 ІТС Адміністрації Президента України, Кабінету Міністрів України, Верховної Ради України, центральними та місцевими органами виконавчої влади;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eastAsia="Calibri" w:hAnsi="Times New Roman" w:cs="Calibri"/>
                <w:sz w:val="28"/>
                <w:highlight w:val="yellow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надійного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функціонування ІТС Міністерства;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ація</w:t>
            </w:r>
            <w:r w:rsidRPr="00312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ходів</w:t>
            </w:r>
            <w:r w:rsidRPr="00312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із забезпечення </w:t>
            </w:r>
            <w:proofErr w:type="spellStart"/>
            <w:r w:rsidRPr="00312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кібербезпеки</w:t>
            </w:r>
            <w:proofErr w:type="spellEnd"/>
            <w:r w:rsidRPr="00312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ІТС Міністерства, в яких обробляються державні (національні) інформаційні ресурси, вимога щодо захисту якої встановлена законодавством;</w:t>
            </w:r>
          </w:p>
          <w:p w:rsidR="001E6C6C" w:rsidRPr="003127F5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та оперативн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планування діяльності Міністерства у сфері інформаційних технологій (ресурсів); 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Роз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роблення плану діяльності відділу;</w:t>
            </w:r>
          </w:p>
          <w:p w:rsidR="001E6C6C" w:rsidRPr="003127F5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Розроблення пропозицій щодо фінансування діяльності і матеріально-технічного забезпечення;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Виконання у встановлені терміни планів роботи відділу і доручень керівництва Міністерства;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адміністрування ІТС Міністерства;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взаємоді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 відповідними структурними підрозділами Міністерства та організаціями, які належать до сфери його функціонального управління;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часть у підготовці питань, що стосуються інформаційних технологій для розгляду на засіданнях комісій Міністерства, Кабінету Міністрів України, Урядового комітету тощо, в межах компетенції відділу;</w:t>
            </w:r>
          </w:p>
          <w:p w:rsidR="001E6C6C" w:rsidRDefault="001E6C6C" w:rsidP="001F7780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відділу, розподіляти обов’язки між працівниками відділу, розробляти пропозиції щодо ефективного використання їхнього потенціалу та координувати їх діяльність відповідно до положення про відділ;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обробки інформації з метою виявлення можливих каналів витоку та інших загроз інформаційної безпеки, розроблення політики безпеки інформації, визначення заходів, спрямованих на її реалізацію;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Оцінюв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якості і результативності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роботи працівників відділу;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у встановленому порядку пропозиції щодо підбору та розстановки кадрів у відділі, заохочення співробітників, а також щодо застосування методів дисциплінарного впливу;</w:t>
            </w:r>
          </w:p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Розробл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ів, спрямованих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на поліпшення роботи відділу та підвищення кваліфікації працівників;</w:t>
            </w:r>
          </w:p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Міністерство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за дорученням керівництва в установах та організаціях;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листування на відповідному рівні з іншими Міністерствами, установами, підприємствами, організаціями та громадянами з питань, які належать до компетенції відділу;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за ефективне використання та збереження матеріальних цінностей, які закріплені за відділом;</w:t>
            </w:r>
          </w:p>
          <w:p w:rsidR="001E6C6C" w:rsidRPr="003127F5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eastAsia="Calibri" w:hAnsi="Times New Roman" w:cs="Calibri"/>
                <w:sz w:val="28"/>
                <w:highlight w:val="yellow"/>
              </w:rPr>
            </w:pP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представництва</w:t>
            </w:r>
            <w:r w:rsidRPr="003127F5">
              <w:rPr>
                <w:rFonts w:ascii="Times New Roman" w:hAnsi="Times New Roman" w:cs="Times New Roman"/>
                <w:sz w:val="28"/>
                <w:szCs w:val="28"/>
              </w:rPr>
              <w:t xml:space="preserve"> у робочих групах, комісіях, координаційних радах (у тому числі міждержавних), діяльність яких пов’язана 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итаннями, що стосуються відділу.</w:t>
            </w:r>
          </w:p>
        </w:tc>
      </w:tr>
      <w:tr w:rsidR="001E6C6C" w:rsidRPr="003B1B3A" w:rsidTr="002E1A19">
        <w:trPr>
          <w:gridAfter w:val="1"/>
          <w:wAfter w:w="45" w:type="dxa"/>
          <w:trHeight w:val="70"/>
        </w:trPr>
        <w:tc>
          <w:tcPr>
            <w:tcW w:w="3539" w:type="dxa"/>
            <w:gridSpan w:val="2"/>
            <w:tcBorders>
              <w:top w:val="nil"/>
              <w:bottom w:val="nil"/>
            </w:tcBorders>
          </w:tcPr>
          <w:p w:rsidR="001E6C6C" w:rsidRPr="003B1B3A" w:rsidRDefault="001E6C6C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gridSpan w:val="3"/>
            <w:vMerge/>
          </w:tcPr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C" w:rsidRPr="003B1B3A" w:rsidTr="001E6C6C">
        <w:trPr>
          <w:gridAfter w:val="1"/>
          <w:wAfter w:w="45" w:type="dxa"/>
          <w:trHeight w:val="7173"/>
        </w:trPr>
        <w:tc>
          <w:tcPr>
            <w:tcW w:w="3539" w:type="dxa"/>
            <w:gridSpan w:val="2"/>
            <w:tcBorders>
              <w:top w:val="nil"/>
            </w:tcBorders>
          </w:tcPr>
          <w:p w:rsidR="001E6C6C" w:rsidRPr="003B1B3A" w:rsidRDefault="001E6C6C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gridSpan w:val="3"/>
            <w:vMerge/>
          </w:tcPr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C" w:rsidRPr="003B1B3A" w:rsidTr="002E1A19">
        <w:trPr>
          <w:gridAfter w:val="1"/>
          <w:wAfter w:w="45" w:type="dxa"/>
          <w:trHeight w:val="680"/>
        </w:trPr>
        <w:tc>
          <w:tcPr>
            <w:tcW w:w="3539" w:type="dxa"/>
            <w:gridSpan w:val="2"/>
            <w:tcBorders>
              <w:bottom w:val="nil"/>
            </w:tcBorders>
          </w:tcPr>
          <w:p w:rsidR="001E6C6C" w:rsidRPr="003B1B3A" w:rsidRDefault="001E6C6C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gridSpan w:val="3"/>
            <w:vMerge/>
          </w:tcPr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C" w:rsidRPr="003B1B3A" w:rsidTr="002E1A19">
        <w:trPr>
          <w:gridAfter w:val="1"/>
          <w:wAfter w:w="45" w:type="dxa"/>
          <w:trHeight w:val="263"/>
        </w:trPr>
        <w:tc>
          <w:tcPr>
            <w:tcW w:w="3539" w:type="dxa"/>
            <w:gridSpan w:val="2"/>
            <w:tcBorders>
              <w:top w:val="nil"/>
              <w:bottom w:val="nil"/>
            </w:tcBorders>
          </w:tcPr>
          <w:p w:rsidR="001E6C6C" w:rsidRPr="003B1B3A" w:rsidRDefault="001E6C6C" w:rsidP="001E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gridSpan w:val="3"/>
            <w:vMerge/>
          </w:tcPr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C" w:rsidRPr="003B1B3A" w:rsidTr="002E1A19">
        <w:trPr>
          <w:gridAfter w:val="1"/>
          <w:wAfter w:w="45" w:type="dxa"/>
          <w:trHeight w:val="263"/>
        </w:trPr>
        <w:tc>
          <w:tcPr>
            <w:tcW w:w="3539" w:type="dxa"/>
            <w:gridSpan w:val="2"/>
            <w:tcBorders>
              <w:top w:val="nil"/>
            </w:tcBorders>
          </w:tcPr>
          <w:p w:rsidR="001E6C6C" w:rsidRPr="003B1B3A" w:rsidRDefault="001E6C6C" w:rsidP="001E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gridSpan w:val="3"/>
            <w:vMerge/>
          </w:tcPr>
          <w:p w:rsidR="001E6C6C" w:rsidRDefault="001E6C6C" w:rsidP="001E6C6C">
            <w:pPr>
              <w:tabs>
                <w:tab w:val="left" w:pos="1276"/>
              </w:tabs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7F5" w:rsidRPr="003B1B3A" w:rsidTr="003127F5">
        <w:trPr>
          <w:gridAfter w:val="1"/>
          <w:wAfter w:w="45" w:type="dxa"/>
          <w:trHeight w:val="218"/>
        </w:trPr>
        <w:tc>
          <w:tcPr>
            <w:tcW w:w="3539" w:type="dxa"/>
            <w:gridSpan w:val="2"/>
            <w:hideMark/>
          </w:tcPr>
          <w:p w:rsidR="003127F5" w:rsidRPr="003B1B3A" w:rsidRDefault="003127F5" w:rsidP="00312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6305" w:type="dxa"/>
            <w:gridSpan w:val="3"/>
          </w:tcPr>
          <w:p w:rsidR="001E6C6C" w:rsidRPr="00AD2B27" w:rsidRDefault="001E6C6C" w:rsidP="001E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посадовий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 – 1</w:t>
            </w:r>
            <w:r w:rsidR="00A978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0788</w:t>
            </w:r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грн.;</w:t>
            </w:r>
          </w:p>
          <w:p w:rsidR="001E6C6C" w:rsidRPr="00AD2B27" w:rsidRDefault="001E6C6C" w:rsidP="001E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до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посадового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окладу за ранг державного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постанови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Міністрів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18.01.2017 № 15 «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оплати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  <w:p w:rsidR="003127F5" w:rsidRPr="003B1B3A" w:rsidRDefault="001E6C6C" w:rsidP="001E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та доплати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50, 52 Закону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AD2B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службу</w:t>
            </w:r>
          </w:p>
        </w:tc>
      </w:tr>
      <w:tr w:rsidR="003127F5" w:rsidRPr="003B1B3A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vAlign w:val="center"/>
            <w:hideMark/>
          </w:tcPr>
          <w:p w:rsidR="003127F5" w:rsidRPr="001E6C6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05" w:type="dxa"/>
            <w:gridSpan w:val="3"/>
            <w:hideMark/>
          </w:tcPr>
          <w:p w:rsidR="003127F5" w:rsidRPr="001E6C6C" w:rsidRDefault="001E6C6C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127F5" w:rsidRPr="003B1B3A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hideMark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участі в </w:t>
            </w: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конкурсі, та строк їх подання</w:t>
            </w:r>
          </w:p>
        </w:tc>
        <w:tc>
          <w:tcPr>
            <w:tcW w:w="6305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копія паспорта громадянина України;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письмова заява, в якій особа повідомляє, що до неї не застосовуються заборони, визначені частиною третьою </w:t>
            </w:r>
            <w:hyperlink r:id="rId6" w:anchor="n13" w:tgtFrame="_blank" w:history="1"/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sz w:val="28"/>
                <w:szCs w:val="28"/>
              </w:rPr>
              <w:t>5) посвідчення атестації щодо вільного володіння державною мовою;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sz w:val="28"/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Calibri" w:hAnsi="Times New Roman" w:cs="Calibri"/>
                <w:sz w:val="28"/>
              </w:rPr>
              <w:t>7) декларація особи, уповноваженої на виконання функцій держави або місцевого самоврядування, за 201</w:t>
            </w:r>
            <w:r w:rsidR="001E6C6C">
              <w:rPr>
                <w:rFonts w:ascii="Times New Roman" w:eastAsia="Calibri" w:hAnsi="Times New Roman" w:cs="Calibri"/>
                <w:sz w:val="28"/>
              </w:rPr>
              <w:t>8</w:t>
            </w:r>
            <w:r w:rsidRPr="003B1B3A">
              <w:rPr>
                <w:rFonts w:ascii="Times New Roman" w:eastAsia="Calibri" w:hAnsi="Times New Roman" w:cs="Calibri"/>
                <w:sz w:val="28"/>
              </w:rPr>
              <w:t xml:space="preserve"> рік </w:t>
            </w: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корупції).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127F5" w:rsidRPr="003B1B3A" w:rsidRDefault="00AC3553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20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Документи приймаються до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22 травня 2019 року до 18:00</w:t>
            </w:r>
            <w:r w:rsidRPr="00CA720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A720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адресою</w:t>
            </w:r>
            <w:proofErr w:type="spellEnd"/>
            <w:r w:rsidRPr="00CA720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</w:t>
            </w:r>
            <w:r w:rsidRPr="00CA7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  </w:t>
            </w:r>
          </w:p>
        </w:tc>
      </w:tr>
      <w:tr w:rsidR="003127F5" w:rsidRPr="003B1B3A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305" w:type="dxa"/>
            <w:gridSpan w:val="3"/>
          </w:tcPr>
          <w:p w:rsidR="001E6C6C" w:rsidRPr="007E43DA" w:rsidRDefault="001E6C6C" w:rsidP="001E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27 </w:t>
            </w:r>
            <w:proofErr w:type="spellStart"/>
            <w:r w:rsidRPr="007E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7E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2019 року </w:t>
            </w: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10, о </w:t>
            </w:r>
            <w:r w:rsidRPr="007E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10:00</w:t>
            </w:r>
          </w:p>
          <w:p w:rsidR="003127F5" w:rsidRPr="001E6C6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127F5" w:rsidRPr="003B1B3A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05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Ращенко Анастасія Юріївна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481-47-88</w:t>
            </w:r>
          </w:p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3B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kadry@mon.gov.ua</w:t>
            </w:r>
          </w:p>
        </w:tc>
      </w:tr>
      <w:tr w:rsidR="003127F5" w:rsidRPr="003B1B3A" w:rsidTr="00F53E24">
        <w:tc>
          <w:tcPr>
            <w:tcW w:w="9889" w:type="dxa"/>
            <w:gridSpan w:val="6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127F5" w:rsidRPr="003B1B3A" w:rsidTr="00F53E24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Times New Roman"/>
                <w:sz w:val="28"/>
                <w:szCs w:val="28"/>
              </w:rPr>
              <w:t>вища освіта за освітнім ступенем не нижче магістра</w:t>
            </w:r>
          </w:p>
        </w:tc>
      </w:tr>
      <w:tr w:rsidR="003127F5" w:rsidRPr="003B1B3A" w:rsidTr="00F53E24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на посадах державної служби категорії «Б» чи «В», або досвід служби в органах місцевого </w:t>
            </w: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6"/>
              </w:rPr>
              <w:t xml:space="preserve"> </w:t>
            </w:r>
          </w:p>
        </w:tc>
      </w:tr>
      <w:tr w:rsidR="003127F5" w:rsidRPr="003B1B3A" w:rsidTr="00F53E24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16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Володіння державною мовою</w:t>
            </w:r>
          </w:p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3127F5" w:rsidRPr="003B1B3A" w:rsidTr="003127F5">
        <w:tc>
          <w:tcPr>
            <w:tcW w:w="9889" w:type="dxa"/>
            <w:gridSpan w:val="6"/>
            <w:vAlign w:val="center"/>
            <w:hideMark/>
          </w:tcPr>
          <w:p w:rsidR="003127F5" w:rsidRPr="003B1B3A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 до компетентності</w:t>
            </w:r>
            <w:r w:rsidRPr="003B1B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27F5" w:rsidRPr="003B1B3A" w:rsidTr="003127F5">
        <w:tc>
          <w:tcPr>
            <w:tcW w:w="3652" w:type="dxa"/>
            <w:gridSpan w:val="4"/>
            <w:vAlign w:val="center"/>
            <w:hideMark/>
          </w:tcPr>
          <w:p w:rsidR="003127F5" w:rsidRPr="003B1B3A" w:rsidRDefault="003127F5" w:rsidP="00312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3127F5" w:rsidRPr="003B1B3A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127F5" w:rsidRPr="003B1B3A" w:rsidTr="00F53E24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3127F5" w:rsidRPr="003B1B3A" w:rsidRDefault="003127F5" w:rsidP="003127F5">
            <w:pPr>
              <w:spacing w:after="0" w:line="240" w:lineRule="auto"/>
              <w:ind w:firstLine="34"/>
              <w:jc w:val="both"/>
              <w:rPr>
                <w:rFonts w:ascii="Antiqua" w:eastAsia="Times New Roman" w:hAnsi="Antiqua" w:cs="Times New Roman"/>
                <w:color w:val="17365D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1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навички контролю, вміння розподіляти роботу, здатність концентруватись на деталях, організаторські здібності,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3127F5" w:rsidRPr="003B1B3A" w:rsidTr="003127F5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Особистісні якості</w:t>
            </w:r>
          </w:p>
        </w:tc>
        <w:tc>
          <w:tcPr>
            <w:tcW w:w="6237" w:type="dxa"/>
            <w:gridSpan w:val="2"/>
          </w:tcPr>
          <w:p w:rsidR="003127F5" w:rsidRPr="003B1B3A" w:rsidRDefault="003127F5" w:rsidP="003127F5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відповідальність, дисциплінованість, цілеспрямованість, тактовність, </w:t>
            </w:r>
            <w:r w:rsidRPr="003B1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ініціативність, надійність, порядність, чесність, </w:t>
            </w:r>
            <w:r w:rsidRPr="003B1B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емоційна стабільність, комунікабельність, неупередженість</w:t>
            </w:r>
          </w:p>
        </w:tc>
      </w:tr>
      <w:tr w:rsidR="003127F5" w:rsidRPr="003B1B3A" w:rsidTr="003127F5">
        <w:tc>
          <w:tcPr>
            <w:tcW w:w="694" w:type="dxa"/>
          </w:tcPr>
          <w:p w:rsidR="003127F5" w:rsidRPr="003B1B3A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3127F5" w:rsidRPr="003B1B3A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</w:tcPr>
          <w:p w:rsidR="003127F5" w:rsidRPr="003B1B3A" w:rsidRDefault="003127F5" w:rsidP="003127F5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3B1B3A">
              <w:rPr>
                <w:rFonts w:ascii="Times New Roman" w:eastAsia="Calibri" w:hAnsi="Times New Roman" w:cs="Calibri"/>
                <w:sz w:val="28"/>
                <w:szCs w:val="28"/>
              </w:rPr>
              <w:t>Internet</w:t>
            </w:r>
            <w:proofErr w:type="spellEnd"/>
            <w:r w:rsidRPr="003B1B3A">
              <w:rPr>
                <w:rFonts w:ascii="Times New Roman" w:eastAsia="Calibri" w:hAnsi="Times New Roman" w:cs="Calibri"/>
                <w:sz w:val="28"/>
                <w:szCs w:val="28"/>
              </w:rPr>
              <w:t>);</w:t>
            </w:r>
          </w:p>
          <w:p w:rsidR="003127F5" w:rsidRPr="003B1B3A" w:rsidRDefault="003127F5" w:rsidP="003127F5">
            <w:pPr>
              <w:spacing w:after="0" w:line="240" w:lineRule="auto"/>
              <w:ind w:firstLine="34"/>
              <w:jc w:val="both"/>
              <w:rPr>
                <w:rFonts w:ascii="Antiqua" w:eastAsia="Times New Roman" w:hAnsi="Antiqua" w:cs="Times New Roman"/>
                <w:sz w:val="26"/>
                <w:szCs w:val="28"/>
                <w:lang w:eastAsia="ru-RU"/>
              </w:rPr>
            </w:pPr>
          </w:p>
        </w:tc>
      </w:tr>
    </w:tbl>
    <w:p w:rsidR="003B1B3A" w:rsidRPr="003B1B3A" w:rsidRDefault="003B1B3A" w:rsidP="003B1B3A">
      <w:pPr>
        <w:spacing w:after="200" w:line="276" w:lineRule="auto"/>
        <w:rPr>
          <w:rFonts w:ascii="Times New Roman" w:eastAsia="Calibri" w:hAnsi="Times New Roman" w:cs="Calibri"/>
          <w:sz w:val="28"/>
        </w:rPr>
      </w:pPr>
      <w:r w:rsidRPr="003B1B3A">
        <w:rPr>
          <w:rFonts w:ascii="Times New Roman" w:eastAsia="Calibri" w:hAnsi="Times New Roman" w:cs="Calibri"/>
          <w:sz w:val="28"/>
        </w:rPr>
        <w:br w:type="page"/>
      </w:r>
    </w:p>
    <w:p w:rsidR="003B1B3A" w:rsidRPr="003B1B3A" w:rsidRDefault="003B1B3A" w:rsidP="003B1B3A">
      <w:pPr>
        <w:spacing w:after="200" w:line="276" w:lineRule="auto"/>
        <w:rPr>
          <w:rFonts w:ascii="Times New Roman" w:eastAsia="Calibri" w:hAnsi="Times New Roman" w:cs="Calibri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58"/>
        <w:gridCol w:w="6237"/>
      </w:tblGrid>
      <w:tr w:rsidR="003B1B3A" w:rsidRPr="003B1B3A" w:rsidTr="00F53E2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3B1B3A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  <w:r w:rsidRPr="003B1B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B3A" w:rsidRPr="003B1B3A" w:rsidTr="00F53E2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3B1B3A" w:rsidRDefault="003B1B3A" w:rsidP="003B1B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3B1B3A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B1B3A" w:rsidRPr="003B1B3A" w:rsidTr="00F53E24">
        <w:tc>
          <w:tcPr>
            <w:tcW w:w="694" w:type="dxa"/>
          </w:tcPr>
          <w:p w:rsidR="003B1B3A" w:rsidRPr="003B1B3A" w:rsidRDefault="003B1B3A" w:rsidP="003B1B3A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B1B3A" w:rsidRPr="003B1B3A" w:rsidRDefault="003B1B3A" w:rsidP="003B1B3A">
            <w:pPr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B1B3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237" w:type="dxa"/>
          </w:tcPr>
          <w:p w:rsidR="003B1B3A" w:rsidRPr="003B1B3A" w:rsidRDefault="003B1B3A" w:rsidP="003B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548DD4"/>
                <w:sz w:val="28"/>
                <w:szCs w:val="28"/>
                <w:lang w:eastAsia="uk-UA"/>
              </w:rPr>
            </w:pPr>
            <w:r w:rsidRPr="003B1B3A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3B1B3A" w:rsidRPr="003B1B3A" w:rsidTr="00F53E24">
        <w:tc>
          <w:tcPr>
            <w:tcW w:w="694" w:type="dxa"/>
          </w:tcPr>
          <w:p w:rsidR="003B1B3A" w:rsidRPr="003B1B3A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</w:tcPr>
          <w:p w:rsidR="003B1B3A" w:rsidRPr="003B1B3A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</w:tcPr>
          <w:p w:rsidR="00595AD0" w:rsidRPr="002C113C" w:rsidRDefault="002C113C" w:rsidP="003B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Закони України «Про інформацію», «Про захист інформації в інформаційно-телекомунікаційних системах», «Про електронні документи та електронний документообіг», «Про електронний цифровий підпис», постанова Кабінету Міністрів України «Деякі питання документування управлінської діяльності».</w:t>
            </w:r>
          </w:p>
        </w:tc>
      </w:tr>
      <w:tr w:rsidR="003B1B3A" w:rsidRPr="003B1B3A" w:rsidTr="00F53E24">
        <w:tc>
          <w:tcPr>
            <w:tcW w:w="694" w:type="dxa"/>
          </w:tcPr>
          <w:p w:rsidR="003B1B3A" w:rsidRPr="003B1B3A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</w:tcPr>
          <w:p w:rsidR="003B1B3A" w:rsidRPr="003B1B3A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</w:tcPr>
          <w:p w:rsidR="00595AD0" w:rsidRPr="002C113C" w:rsidRDefault="001E6C6C" w:rsidP="0059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О</w:t>
            </w:r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>рганізаці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я</w:t>
            </w:r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технічного захисту інформації, оцінювання захищеності інформації, </w:t>
            </w:r>
            <w:proofErr w:type="spellStart"/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>критографічного</w:t>
            </w:r>
            <w:proofErr w:type="spellEnd"/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 xml:space="preserve"> захисту інформації (криптогра</w:t>
            </w:r>
            <w:r w:rsidR="002C113C">
              <w:rPr>
                <w:rFonts w:ascii="Times New Roman" w:eastAsia="Calibri" w:hAnsi="Times New Roman" w:cs="Calibri"/>
                <w:sz w:val="28"/>
                <w:szCs w:val="28"/>
              </w:rPr>
              <w:t>фічні протоколи систем та питан</w:t>
            </w:r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>н</w:t>
            </w:r>
            <w:r w:rsidR="002C113C">
              <w:rPr>
                <w:rFonts w:ascii="Times New Roman" w:eastAsia="Calibri" w:hAnsi="Times New Roman" w:cs="Calibri"/>
                <w:sz w:val="28"/>
                <w:szCs w:val="28"/>
              </w:rPr>
              <w:t>я</w:t>
            </w:r>
            <w:r w:rsidR="002C113C" w:rsidRPr="002C113C">
              <w:rPr>
                <w:rFonts w:ascii="Times New Roman" w:eastAsia="Calibri" w:hAnsi="Times New Roman" w:cs="Calibri"/>
                <w:sz w:val="28"/>
                <w:szCs w:val="28"/>
              </w:rPr>
              <w:t xml:space="preserve"> створення засобів КЗІ)</w:t>
            </w:r>
          </w:p>
          <w:p w:rsidR="003B1B3A" w:rsidRPr="002C113C" w:rsidRDefault="003B1B3A" w:rsidP="003B1B3A">
            <w:pPr>
              <w:shd w:val="clear" w:color="auto" w:fill="FFFFFF"/>
              <w:spacing w:after="0" w:line="0" w:lineRule="atLeast"/>
              <w:jc w:val="both"/>
              <w:rPr>
                <w:rFonts w:ascii="Calibri" w:eastAsia="Calibri" w:hAnsi="Calibri" w:cs="Calibri"/>
                <w:color w:val="548DD4"/>
                <w:sz w:val="28"/>
                <w:szCs w:val="28"/>
              </w:rPr>
            </w:pPr>
          </w:p>
        </w:tc>
      </w:tr>
    </w:tbl>
    <w:p w:rsidR="003B1B3A" w:rsidRPr="003B1B3A" w:rsidRDefault="003B1B3A" w:rsidP="003B1B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B3A" w:rsidRPr="00BA5668" w:rsidRDefault="003B1B3A" w:rsidP="003B1B3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B1B3A" w:rsidRPr="00BA5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3BA6"/>
    <w:multiLevelType w:val="hybridMultilevel"/>
    <w:tmpl w:val="193A47EE"/>
    <w:lvl w:ilvl="0" w:tplc="D100A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BC1373F"/>
    <w:multiLevelType w:val="multilevel"/>
    <w:tmpl w:val="32F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7096C"/>
    <w:multiLevelType w:val="multilevel"/>
    <w:tmpl w:val="06CC2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4727DB3"/>
    <w:multiLevelType w:val="hybridMultilevel"/>
    <w:tmpl w:val="663A3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6570"/>
    <w:multiLevelType w:val="hybridMultilevel"/>
    <w:tmpl w:val="5C7C7DF0"/>
    <w:lvl w:ilvl="0" w:tplc="851C2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D173A"/>
    <w:multiLevelType w:val="hybridMultilevel"/>
    <w:tmpl w:val="A5D2DDE2"/>
    <w:lvl w:ilvl="0" w:tplc="BDCCF0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C2"/>
    <w:rsid w:val="00063279"/>
    <w:rsid w:val="000E057E"/>
    <w:rsid w:val="0010480F"/>
    <w:rsid w:val="0014642F"/>
    <w:rsid w:val="001934FF"/>
    <w:rsid w:val="001976C1"/>
    <w:rsid w:val="001C1677"/>
    <w:rsid w:val="001C6E90"/>
    <w:rsid w:val="001E6C6C"/>
    <w:rsid w:val="001F7780"/>
    <w:rsid w:val="002470C2"/>
    <w:rsid w:val="002705B1"/>
    <w:rsid w:val="002C113C"/>
    <w:rsid w:val="003127F5"/>
    <w:rsid w:val="00354B1B"/>
    <w:rsid w:val="003B1B3A"/>
    <w:rsid w:val="004A79D0"/>
    <w:rsid w:val="004C5BBF"/>
    <w:rsid w:val="004E0F1B"/>
    <w:rsid w:val="00511F34"/>
    <w:rsid w:val="00595AD0"/>
    <w:rsid w:val="005B22E0"/>
    <w:rsid w:val="006C509A"/>
    <w:rsid w:val="00770CBC"/>
    <w:rsid w:val="009110CB"/>
    <w:rsid w:val="00970D6B"/>
    <w:rsid w:val="00971CD0"/>
    <w:rsid w:val="00A00750"/>
    <w:rsid w:val="00A00C0F"/>
    <w:rsid w:val="00A16B35"/>
    <w:rsid w:val="00A548FA"/>
    <w:rsid w:val="00A77514"/>
    <w:rsid w:val="00A978A5"/>
    <w:rsid w:val="00AC3553"/>
    <w:rsid w:val="00B71F20"/>
    <w:rsid w:val="00BA5668"/>
    <w:rsid w:val="00C20711"/>
    <w:rsid w:val="00CE7291"/>
    <w:rsid w:val="00D04292"/>
    <w:rsid w:val="00D97895"/>
    <w:rsid w:val="00E12E8B"/>
    <w:rsid w:val="00E32170"/>
    <w:rsid w:val="00EE4047"/>
    <w:rsid w:val="00F10D27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CF3F"/>
  <w15:chartTrackingRefBased/>
  <w15:docId w15:val="{CDE758EF-C02E-4579-A097-101693B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CEB7-5212-4F1F-8850-22FD2B8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Kosovets Y.V.</dc:creator>
  <cp:keywords/>
  <dc:description/>
  <cp:lastModifiedBy>Nastenko S.L.</cp:lastModifiedBy>
  <cp:revision>5</cp:revision>
  <cp:lastPrinted>2019-04-03T12:58:00Z</cp:lastPrinted>
  <dcterms:created xsi:type="dcterms:W3CDTF">2019-05-07T10:10:00Z</dcterms:created>
  <dcterms:modified xsi:type="dcterms:W3CDTF">2019-05-08T12:07:00Z</dcterms:modified>
</cp:coreProperties>
</file>