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EDB" w:rsidRPr="00CF503D" w:rsidRDefault="00CF503D" w:rsidP="00CF503D">
      <w:pPr>
        <w:jc w:val="right"/>
        <w:rPr>
          <w:i/>
          <w:caps/>
          <w:sz w:val="28"/>
          <w:szCs w:val="28"/>
        </w:rPr>
      </w:pPr>
      <w:r>
        <w:rPr>
          <w:i/>
          <w:caps/>
          <w:sz w:val="28"/>
          <w:szCs w:val="28"/>
        </w:rPr>
        <w:t>Проект</w:t>
      </w:r>
    </w:p>
    <w:p w:rsidR="00007EDB" w:rsidRPr="00007EDB" w:rsidRDefault="00007EDB" w:rsidP="00BF5226">
      <w:pPr>
        <w:rPr>
          <w:caps/>
          <w:sz w:val="28"/>
          <w:szCs w:val="28"/>
        </w:rPr>
      </w:pPr>
    </w:p>
    <w:p w:rsidR="00007EDB" w:rsidRPr="00007EDB" w:rsidRDefault="00007EDB" w:rsidP="00BF5226">
      <w:pPr>
        <w:rPr>
          <w:caps/>
          <w:sz w:val="28"/>
          <w:szCs w:val="28"/>
        </w:rPr>
      </w:pPr>
    </w:p>
    <w:p w:rsidR="002736C5" w:rsidRDefault="002736C5" w:rsidP="009802E1">
      <w:pPr>
        <w:rPr>
          <w:caps/>
          <w:sz w:val="28"/>
          <w:szCs w:val="28"/>
        </w:rPr>
      </w:pPr>
    </w:p>
    <w:p w:rsidR="002736C5" w:rsidRDefault="002736C5" w:rsidP="009802E1">
      <w:pPr>
        <w:rPr>
          <w:caps/>
          <w:sz w:val="28"/>
          <w:szCs w:val="28"/>
        </w:rPr>
      </w:pPr>
    </w:p>
    <w:p w:rsidR="002736C5" w:rsidRDefault="002736C5" w:rsidP="009802E1">
      <w:pPr>
        <w:rPr>
          <w:caps/>
          <w:sz w:val="28"/>
          <w:szCs w:val="28"/>
        </w:rPr>
      </w:pPr>
    </w:p>
    <w:p w:rsidR="002736C5" w:rsidRDefault="002736C5" w:rsidP="009802E1">
      <w:pPr>
        <w:rPr>
          <w:caps/>
          <w:sz w:val="28"/>
          <w:szCs w:val="28"/>
        </w:rPr>
      </w:pPr>
    </w:p>
    <w:p w:rsidR="002736C5" w:rsidRDefault="002736C5" w:rsidP="009802E1">
      <w:pPr>
        <w:rPr>
          <w:caps/>
          <w:sz w:val="28"/>
          <w:szCs w:val="28"/>
        </w:rPr>
      </w:pPr>
    </w:p>
    <w:p w:rsidR="002736C5" w:rsidRPr="009802E1" w:rsidRDefault="002736C5" w:rsidP="009802E1">
      <w:pPr>
        <w:rPr>
          <w:caps/>
          <w:sz w:val="28"/>
          <w:szCs w:val="28"/>
        </w:rPr>
      </w:pPr>
    </w:p>
    <w:p w:rsidR="00A456F3" w:rsidRDefault="00D33A8E" w:rsidP="00A456F3">
      <w:pPr>
        <w:spacing w:line="20" w:lineRule="atLeast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  <w:szCs w:val="28"/>
        </w:rPr>
        <w:t>П</w:t>
      </w:r>
      <w:r w:rsidR="008D2929" w:rsidRPr="008D2929">
        <w:rPr>
          <w:rFonts w:eastAsia="Times New Roman" w:cs="Times New Roman"/>
          <w:color w:val="000000"/>
          <w:sz w:val="28"/>
          <w:szCs w:val="28"/>
        </w:rPr>
        <w:t xml:space="preserve">ро затвердження </w:t>
      </w:r>
      <w:r w:rsidR="00A456F3">
        <w:rPr>
          <w:rFonts w:eastAsia="Times New Roman" w:cs="Times New Roman"/>
          <w:sz w:val="28"/>
        </w:rPr>
        <w:t xml:space="preserve">Порядку </w:t>
      </w:r>
      <w:r w:rsidR="00A456F3" w:rsidRPr="00A456F3">
        <w:rPr>
          <w:rFonts w:eastAsia="Times New Roman" w:cs="Times New Roman"/>
          <w:sz w:val="28"/>
        </w:rPr>
        <w:t xml:space="preserve">організації </w:t>
      </w:r>
    </w:p>
    <w:p w:rsidR="00A456F3" w:rsidRPr="00A456F3" w:rsidRDefault="00A456F3" w:rsidP="00A456F3">
      <w:pPr>
        <w:spacing w:line="20" w:lineRule="atLeast"/>
        <w:rPr>
          <w:rFonts w:eastAsia="Times New Roman" w:cs="Times New Roman"/>
          <w:sz w:val="28"/>
        </w:rPr>
      </w:pPr>
      <w:r w:rsidRPr="00A456F3">
        <w:rPr>
          <w:rFonts w:eastAsia="Times New Roman" w:cs="Times New Roman"/>
          <w:sz w:val="28"/>
        </w:rPr>
        <w:t>та проведення творчих конкурсів</w:t>
      </w:r>
      <w:r>
        <w:rPr>
          <w:rFonts w:eastAsia="Times New Roman" w:cs="Times New Roman"/>
          <w:sz w:val="28"/>
        </w:rPr>
        <w:t xml:space="preserve"> </w:t>
      </w:r>
    </w:p>
    <w:p w:rsidR="00A456F3" w:rsidRDefault="00A456F3" w:rsidP="00A456F3">
      <w:pPr>
        <w:spacing w:line="20" w:lineRule="atLeast"/>
        <w:rPr>
          <w:rFonts w:eastAsia="Times New Roman" w:cs="Times New Roman"/>
          <w:sz w:val="28"/>
        </w:rPr>
      </w:pPr>
      <w:r w:rsidRPr="00A456F3">
        <w:rPr>
          <w:rFonts w:eastAsia="Times New Roman" w:cs="Times New Roman"/>
          <w:sz w:val="28"/>
        </w:rPr>
        <w:t xml:space="preserve">для вступників на навчання для </w:t>
      </w:r>
    </w:p>
    <w:p w:rsidR="00A456F3" w:rsidRDefault="00A456F3" w:rsidP="00A456F3">
      <w:pPr>
        <w:spacing w:line="20" w:lineRule="atLeast"/>
        <w:rPr>
          <w:rFonts w:eastAsia="Times New Roman" w:cs="Times New Roman"/>
          <w:sz w:val="28"/>
        </w:rPr>
      </w:pPr>
      <w:r w:rsidRPr="00A456F3">
        <w:rPr>
          <w:rFonts w:eastAsia="Times New Roman" w:cs="Times New Roman"/>
          <w:sz w:val="28"/>
        </w:rPr>
        <w:t>здобуття ступенів вищої освіти</w:t>
      </w:r>
    </w:p>
    <w:p w:rsidR="00A456F3" w:rsidRDefault="00A456F3" w:rsidP="00A456F3">
      <w:pPr>
        <w:spacing w:line="20" w:lineRule="atLeast"/>
        <w:rPr>
          <w:rFonts w:eastAsia="Times New Roman" w:cs="Times New Roman"/>
          <w:sz w:val="28"/>
        </w:rPr>
      </w:pPr>
      <w:r w:rsidRPr="00A456F3">
        <w:rPr>
          <w:rFonts w:eastAsia="Times New Roman" w:cs="Times New Roman"/>
          <w:sz w:val="28"/>
        </w:rPr>
        <w:t xml:space="preserve"> та освітньо-кваліфікаційного </w:t>
      </w:r>
    </w:p>
    <w:p w:rsidR="00A456F3" w:rsidRDefault="00A456F3" w:rsidP="00A456F3">
      <w:pPr>
        <w:spacing w:line="20" w:lineRule="atLeast"/>
        <w:rPr>
          <w:rFonts w:eastAsia="Times New Roman" w:cs="Times New Roman"/>
          <w:sz w:val="28"/>
        </w:rPr>
      </w:pPr>
      <w:r w:rsidRPr="00A456F3">
        <w:rPr>
          <w:rFonts w:eastAsia="Times New Roman" w:cs="Times New Roman"/>
          <w:sz w:val="28"/>
        </w:rPr>
        <w:t xml:space="preserve">рівня молодшого спеціаліста </w:t>
      </w:r>
    </w:p>
    <w:p w:rsidR="005679B8" w:rsidRDefault="00A456F3" w:rsidP="00A456F3">
      <w:pPr>
        <w:spacing w:line="20" w:lineRule="atLeast"/>
        <w:rPr>
          <w:rFonts w:eastAsia="Times New Roman" w:cs="Times New Roman"/>
          <w:color w:val="000000"/>
          <w:sz w:val="28"/>
          <w:szCs w:val="28"/>
        </w:rPr>
      </w:pPr>
      <w:r w:rsidRPr="00A456F3">
        <w:rPr>
          <w:rFonts w:eastAsia="Times New Roman" w:cs="Times New Roman"/>
          <w:sz w:val="28"/>
        </w:rPr>
        <w:t>в 2019 році</w:t>
      </w:r>
    </w:p>
    <w:p w:rsidR="002736C5" w:rsidRPr="00007EDB" w:rsidRDefault="002736C5" w:rsidP="00007EDB">
      <w:pPr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007EDB" w:rsidRPr="00A456F3" w:rsidRDefault="00A456F3" w:rsidP="00A456F3">
      <w:pPr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 w:rsidRPr="00A456F3">
        <w:rPr>
          <w:rFonts w:eastAsia="Times New Roman" w:cs="Times New Roman"/>
          <w:color w:val="000000"/>
          <w:sz w:val="28"/>
          <w:szCs w:val="28"/>
        </w:rPr>
        <w:t>Відповідно до статті 44 Закону України «Про вищу освіту»,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A456F3">
        <w:rPr>
          <w:rFonts w:eastAsia="Times New Roman" w:cs="Times New Roman"/>
          <w:color w:val="000000"/>
          <w:sz w:val="28"/>
          <w:szCs w:val="28"/>
        </w:rPr>
        <w:t>підпункту 5 пункту 4 Положення про Міністерство освіти і науки України, затвердженого постановою Кабінету Міністрів України від 16 жовтня 2014 року № 630</w:t>
      </w:r>
      <w:r w:rsidR="000A4241">
        <w:rPr>
          <w:rFonts w:eastAsia="Times New Roman" w:cs="Times New Roman"/>
          <w:color w:val="000000"/>
          <w:sz w:val="28"/>
          <w:szCs w:val="28"/>
        </w:rPr>
        <w:t xml:space="preserve">, </w:t>
      </w:r>
    </w:p>
    <w:p w:rsidR="00007EDB" w:rsidRDefault="00007EDB" w:rsidP="00007EDB">
      <w:pPr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007EDB" w:rsidRDefault="00007EDB" w:rsidP="00007EDB">
      <w:pPr>
        <w:jc w:val="both"/>
        <w:rPr>
          <w:rFonts w:eastAsia="Times New Roman" w:cs="Times New Roman"/>
          <w:color w:val="000000"/>
          <w:sz w:val="28"/>
          <w:szCs w:val="28"/>
        </w:rPr>
      </w:pPr>
      <w:r w:rsidRPr="00830B6D">
        <w:rPr>
          <w:rFonts w:eastAsia="Times New Roman" w:cs="Times New Roman"/>
          <w:color w:val="000000"/>
          <w:sz w:val="28"/>
          <w:szCs w:val="28"/>
        </w:rPr>
        <w:t>НАКАЗУЮ:</w:t>
      </w:r>
    </w:p>
    <w:p w:rsidR="00125E1A" w:rsidRDefault="00125E1A" w:rsidP="00007EDB">
      <w:pPr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007EDB" w:rsidRPr="00830B6D" w:rsidRDefault="00007EDB" w:rsidP="00CF503D">
      <w:pPr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0" w:name="n6"/>
      <w:bookmarkEnd w:id="0"/>
      <w:r w:rsidRPr="00830B6D">
        <w:rPr>
          <w:rFonts w:eastAsia="Times New Roman" w:cs="Times New Roman"/>
          <w:color w:val="000000"/>
          <w:sz w:val="28"/>
          <w:szCs w:val="28"/>
        </w:rPr>
        <w:t>1.</w:t>
      </w:r>
      <w:r>
        <w:rPr>
          <w:rFonts w:eastAsia="Times New Roman" w:cs="Times New Roman"/>
          <w:color w:val="000000"/>
          <w:sz w:val="28"/>
          <w:szCs w:val="28"/>
        </w:rPr>
        <w:t> </w:t>
      </w:r>
      <w:r w:rsidRPr="00830B6D">
        <w:rPr>
          <w:rFonts w:eastAsia="Times New Roman" w:cs="Times New Roman"/>
          <w:color w:val="000000"/>
          <w:sz w:val="28"/>
          <w:szCs w:val="28"/>
        </w:rPr>
        <w:t xml:space="preserve">Затвердити </w:t>
      </w:r>
      <w:bookmarkStart w:id="1" w:name="_GoBack"/>
      <w:r w:rsidR="00CF503D">
        <w:rPr>
          <w:rFonts w:eastAsia="Times New Roman" w:cs="Times New Roman"/>
          <w:color w:val="000000"/>
          <w:sz w:val="28"/>
          <w:szCs w:val="28"/>
        </w:rPr>
        <w:t xml:space="preserve">Порядок </w:t>
      </w:r>
      <w:r w:rsidR="00CF503D" w:rsidRPr="00CF503D">
        <w:rPr>
          <w:rFonts w:eastAsia="Times New Roman" w:cs="Times New Roman"/>
          <w:color w:val="000000"/>
          <w:sz w:val="28"/>
          <w:szCs w:val="28"/>
        </w:rPr>
        <w:t>організації та проведення творчих конкурсів</w:t>
      </w:r>
      <w:r w:rsidR="00CF503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CF503D" w:rsidRPr="00CF503D">
        <w:rPr>
          <w:rFonts w:eastAsia="Times New Roman" w:cs="Times New Roman"/>
          <w:color w:val="000000"/>
          <w:sz w:val="28"/>
          <w:szCs w:val="28"/>
        </w:rPr>
        <w:t>для вступників на навчання для здобуття ступенів вищої освіти та освітньо-кваліфікаційного рівня молодшого спеціаліста в 2019 році</w:t>
      </w:r>
      <w:bookmarkEnd w:id="1"/>
      <w:r w:rsidR="00CF503D">
        <w:rPr>
          <w:rFonts w:eastAsia="Times New Roman" w:cs="Times New Roman"/>
          <w:color w:val="000000"/>
          <w:sz w:val="28"/>
          <w:szCs w:val="28"/>
        </w:rPr>
        <w:t xml:space="preserve"> (далі – Порядок)</w:t>
      </w:r>
      <w:r w:rsidRPr="00830B6D">
        <w:rPr>
          <w:rFonts w:eastAsia="Times New Roman" w:cs="Times New Roman"/>
          <w:color w:val="000000"/>
          <w:sz w:val="28"/>
          <w:szCs w:val="28"/>
        </w:rPr>
        <w:t>, що дода</w:t>
      </w:r>
      <w:r w:rsidR="00CF503D">
        <w:rPr>
          <w:rFonts w:eastAsia="Times New Roman" w:cs="Times New Roman"/>
          <w:color w:val="000000"/>
          <w:sz w:val="28"/>
          <w:szCs w:val="28"/>
        </w:rPr>
        <w:t>є</w:t>
      </w:r>
      <w:r w:rsidRPr="00830B6D">
        <w:rPr>
          <w:rFonts w:eastAsia="Times New Roman" w:cs="Times New Roman"/>
          <w:color w:val="000000"/>
          <w:sz w:val="28"/>
          <w:szCs w:val="28"/>
        </w:rPr>
        <w:t>ться.</w:t>
      </w:r>
    </w:p>
    <w:p w:rsidR="00D03618" w:rsidRDefault="00D03618" w:rsidP="00D03618">
      <w:pPr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2" w:name="n7"/>
      <w:bookmarkEnd w:id="2"/>
    </w:p>
    <w:p w:rsidR="00007EDB" w:rsidRPr="00830B6D" w:rsidRDefault="00BC0AAA" w:rsidP="00007EDB">
      <w:pPr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3" w:name="n9"/>
      <w:bookmarkStart w:id="4" w:name="n10"/>
      <w:bookmarkEnd w:id="3"/>
      <w:bookmarkEnd w:id="4"/>
      <w:r>
        <w:rPr>
          <w:rFonts w:eastAsia="Times New Roman" w:cs="Times New Roman"/>
          <w:color w:val="000000"/>
          <w:sz w:val="28"/>
          <w:szCs w:val="28"/>
        </w:rPr>
        <w:t>3</w:t>
      </w:r>
      <w:r w:rsidR="00007EDB" w:rsidRPr="00830B6D">
        <w:rPr>
          <w:rFonts w:eastAsia="Times New Roman" w:cs="Times New Roman"/>
          <w:color w:val="000000"/>
          <w:sz w:val="28"/>
          <w:szCs w:val="28"/>
        </w:rPr>
        <w:t>.</w:t>
      </w:r>
      <w:r w:rsidR="00007EDB">
        <w:rPr>
          <w:rFonts w:eastAsia="Times New Roman" w:cs="Times New Roman"/>
          <w:color w:val="000000"/>
          <w:sz w:val="28"/>
          <w:szCs w:val="28"/>
        </w:rPr>
        <w:t> </w:t>
      </w:r>
      <w:r w:rsidR="00007EDB" w:rsidRPr="00830B6D">
        <w:rPr>
          <w:rFonts w:eastAsia="Times New Roman" w:cs="Times New Roman"/>
          <w:color w:val="000000"/>
          <w:sz w:val="28"/>
          <w:szCs w:val="28"/>
        </w:rPr>
        <w:t>Керівникам закладів</w:t>
      </w:r>
      <w:r w:rsidR="0040783C">
        <w:rPr>
          <w:rFonts w:eastAsia="Times New Roman" w:cs="Times New Roman"/>
          <w:color w:val="000000"/>
          <w:sz w:val="28"/>
          <w:szCs w:val="28"/>
        </w:rPr>
        <w:t xml:space="preserve"> вищої освіти</w:t>
      </w:r>
      <w:r w:rsidR="00007EDB" w:rsidRPr="00830B6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679B8" w:rsidRPr="005679B8">
        <w:rPr>
          <w:rFonts w:eastAsia="Times New Roman" w:cs="Times New Roman"/>
          <w:color w:val="000000"/>
          <w:sz w:val="28"/>
          <w:szCs w:val="28"/>
        </w:rPr>
        <w:t>незалежно від форми</w:t>
      </w:r>
      <w:r w:rsidR="005679B8" w:rsidRPr="00830B6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007EDB" w:rsidRPr="00830B6D">
        <w:rPr>
          <w:rFonts w:eastAsia="Times New Roman" w:cs="Times New Roman"/>
          <w:color w:val="000000"/>
          <w:sz w:val="28"/>
          <w:szCs w:val="28"/>
        </w:rPr>
        <w:t xml:space="preserve">власності і </w:t>
      </w:r>
      <w:r>
        <w:rPr>
          <w:rFonts w:eastAsia="Times New Roman" w:cs="Times New Roman"/>
          <w:color w:val="000000"/>
          <w:sz w:val="28"/>
          <w:szCs w:val="28"/>
        </w:rPr>
        <w:t>сфери управління</w:t>
      </w:r>
      <w:r w:rsidR="00007EDB" w:rsidRPr="00830B6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CF503D" w:rsidRPr="00CF503D">
        <w:rPr>
          <w:rFonts w:eastAsia="Times New Roman" w:cs="Times New Roman"/>
          <w:color w:val="000000"/>
          <w:sz w:val="28"/>
          <w:szCs w:val="28"/>
        </w:rPr>
        <w:t>забезпечити дотримання вимог Порядку</w:t>
      </w:r>
      <w:r w:rsidR="00007EDB" w:rsidRPr="00830B6D">
        <w:rPr>
          <w:rFonts w:eastAsia="Times New Roman" w:cs="Times New Roman"/>
          <w:color w:val="000000"/>
          <w:sz w:val="28"/>
          <w:szCs w:val="28"/>
        </w:rPr>
        <w:t>.</w:t>
      </w:r>
    </w:p>
    <w:p w:rsidR="00125E1A" w:rsidRPr="004C5F56" w:rsidRDefault="00125E1A" w:rsidP="00007EDB">
      <w:pPr>
        <w:ind w:firstLine="851"/>
        <w:jc w:val="both"/>
        <w:rPr>
          <w:rFonts w:eastAsia="Times New Roman" w:cs="Times New Roman"/>
          <w:color w:val="000000"/>
          <w:sz w:val="28"/>
          <w:szCs w:val="28"/>
          <w:lang w:val="en-US"/>
        </w:rPr>
      </w:pPr>
    </w:p>
    <w:p w:rsidR="00007EDB" w:rsidRPr="00830B6D" w:rsidRDefault="00BC0AAA" w:rsidP="00007EDB">
      <w:pPr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</w:t>
      </w:r>
      <w:r w:rsidR="00007EDB" w:rsidRPr="00830B6D">
        <w:rPr>
          <w:rFonts w:eastAsia="Times New Roman" w:cs="Times New Roman"/>
          <w:color w:val="000000"/>
          <w:sz w:val="28"/>
          <w:szCs w:val="28"/>
        </w:rPr>
        <w:t>.</w:t>
      </w:r>
      <w:r w:rsidR="00007EDB">
        <w:rPr>
          <w:rFonts w:eastAsia="Times New Roman" w:cs="Times New Roman"/>
          <w:color w:val="000000"/>
          <w:sz w:val="28"/>
          <w:szCs w:val="28"/>
        </w:rPr>
        <w:t> </w:t>
      </w:r>
      <w:r>
        <w:rPr>
          <w:rFonts w:eastAsia="Times New Roman" w:cs="Times New Roman"/>
          <w:color w:val="000000"/>
          <w:sz w:val="28"/>
          <w:szCs w:val="28"/>
        </w:rPr>
        <w:t>Директорату</w:t>
      </w:r>
      <w:r w:rsidR="00007EDB" w:rsidRPr="00830B6D">
        <w:rPr>
          <w:rFonts w:eastAsia="Times New Roman" w:cs="Times New Roman"/>
          <w:color w:val="000000"/>
          <w:sz w:val="28"/>
          <w:szCs w:val="28"/>
        </w:rPr>
        <w:t xml:space="preserve"> вищої освіти </w:t>
      </w:r>
      <w:r>
        <w:rPr>
          <w:rFonts w:eastAsia="Times New Roman" w:cs="Times New Roman"/>
          <w:color w:val="000000"/>
          <w:sz w:val="28"/>
          <w:szCs w:val="28"/>
        </w:rPr>
        <w:t xml:space="preserve">і освіти дорослих </w:t>
      </w:r>
      <w:r w:rsidR="00007EDB" w:rsidRPr="00830B6D">
        <w:rPr>
          <w:rFonts w:eastAsia="Times New Roman" w:cs="Times New Roman"/>
          <w:color w:val="000000"/>
          <w:sz w:val="28"/>
          <w:szCs w:val="28"/>
        </w:rPr>
        <w:t>(</w:t>
      </w:r>
      <w:r w:rsidR="00CF503D">
        <w:rPr>
          <w:rFonts w:eastAsia="Times New Roman" w:cs="Times New Roman"/>
          <w:color w:val="000000"/>
          <w:sz w:val="28"/>
          <w:szCs w:val="28"/>
        </w:rPr>
        <w:t>Шаров О. І.</w:t>
      </w:r>
      <w:r w:rsidR="00007EDB" w:rsidRPr="00830B6D">
        <w:rPr>
          <w:rFonts w:eastAsia="Times New Roman" w:cs="Times New Roman"/>
          <w:color w:val="000000"/>
          <w:sz w:val="28"/>
          <w:szCs w:val="28"/>
        </w:rPr>
        <w:t>) забезпечити державну реєстрацію цього наказу в Міністерстві юстиції України.</w:t>
      </w:r>
    </w:p>
    <w:p w:rsidR="00125E1A" w:rsidRDefault="00125E1A" w:rsidP="00007EDB">
      <w:pPr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2736C5" w:rsidRDefault="00BC0AAA" w:rsidP="00007EDB">
      <w:pPr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</w:t>
      </w:r>
      <w:r w:rsidR="00007EDB" w:rsidRPr="00830B6D">
        <w:rPr>
          <w:rFonts w:eastAsia="Times New Roman" w:cs="Times New Roman"/>
          <w:color w:val="000000"/>
          <w:sz w:val="28"/>
          <w:szCs w:val="28"/>
        </w:rPr>
        <w:t>.</w:t>
      </w:r>
      <w:r w:rsidR="00007EDB">
        <w:rPr>
          <w:rFonts w:eastAsia="Times New Roman" w:cs="Times New Roman"/>
          <w:color w:val="000000"/>
          <w:sz w:val="28"/>
          <w:szCs w:val="28"/>
        </w:rPr>
        <w:t> </w:t>
      </w:r>
      <w:r w:rsidR="00CF503D" w:rsidRPr="00CF503D">
        <w:rPr>
          <w:rFonts w:eastAsia="Times New Roman" w:cs="Times New Roman"/>
          <w:color w:val="000000"/>
          <w:sz w:val="28"/>
          <w:szCs w:val="28"/>
        </w:rPr>
        <w:t>Контроль за виконанням цього наказу покласти на заступника Міністра Рашкевича Ю.М.</w:t>
      </w:r>
      <w:bookmarkStart w:id="5" w:name="n11"/>
      <w:bookmarkEnd w:id="5"/>
    </w:p>
    <w:p w:rsidR="002736C5" w:rsidRDefault="002736C5" w:rsidP="00007EDB">
      <w:pPr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007EDB" w:rsidRDefault="00BC0AAA" w:rsidP="00007EDB">
      <w:pPr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7</w:t>
      </w:r>
      <w:r w:rsidR="00007EDB" w:rsidRPr="00830B6D">
        <w:rPr>
          <w:rFonts w:eastAsia="Times New Roman" w:cs="Times New Roman"/>
          <w:color w:val="000000"/>
          <w:sz w:val="28"/>
          <w:szCs w:val="28"/>
        </w:rPr>
        <w:t>.</w:t>
      </w:r>
      <w:r w:rsidR="00007EDB">
        <w:rPr>
          <w:rFonts w:eastAsia="Times New Roman" w:cs="Times New Roman"/>
          <w:color w:val="000000"/>
          <w:sz w:val="28"/>
          <w:szCs w:val="28"/>
        </w:rPr>
        <w:t> </w:t>
      </w:r>
      <w:r w:rsidR="00007EDB" w:rsidRPr="00830B6D">
        <w:rPr>
          <w:rFonts w:eastAsia="Times New Roman" w:cs="Times New Roman"/>
          <w:color w:val="000000"/>
          <w:sz w:val="28"/>
          <w:szCs w:val="28"/>
        </w:rPr>
        <w:t>Цей наказ набирає чинності з дня його офіційного опублікування.</w:t>
      </w:r>
    </w:p>
    <w:p w:rsidR="00EB0792" w:rsidRDefault="00EB0792" w:rsidP="00007EDB">
      <w:pPr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007EDB" w:rsidRDefault="00007EDB" w:rsidP="00007EDB">
      <w:pPr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CF503D" w:rsidRDefault="00CF503D" w:rsidP="00007EDB">
      <w:pPr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8"/>
        <w:gridCol w:w="5589"/>
      </w:tblGrid>
      <w:tr w:rsidR="00117717" w:rsidRPr="001C2C98" w:rsidTr="003D2983">
        <w:tc>
          <w:tcPr>
            <w:tcW w:w="2100" w:type="pct"/>
            <w:shd w:val="clear" w:color="auto" w:fill="auto"/>
            <w:hideMark/>
          </w:tcPr>
          <w:p w:rsidR="00117717" w:rsidRPr="001C2C98" w:rsidRDefault="00117717" w:rsidP="00780181">
            <w:pPr>
              <w:jc w:val="both"/>
              <w:rPr>
                <w:sz w:val="28"/>
                <w:szCs w:val="28"/>
              </w:rPr>
            </w:pPr>
            <w:r w:rsidRPr="001C2C98">
              <w:rPr>
                <w:sz w:val="28"/>
                <w:szCs w:val="28"/>
              </w:rPr>
              <w:t>Міністр</w:t>
            </w:r>
          </w:p>
        </w:tc>
        <w:tc>
          <w:tcPr>
            <w:tcW w:w="3500" w:type="pct"/>
            <w:shd w:val="clear" w:color="auto" w:fill="auto"/>
            <w:hideMark/>
          </w:tcPr>
          <w:p w:rsidR="00117717" w:rsidRPr="001C2C98" w:rsidRDefault="00780181" w:rsidP="00780181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Лілія Гриневич</w:t>
            </w:r>
          </w:p>
        </w:tc>
      </w:tr>
    </w:tbl>
    <w:p w:rsidR="007060EB" w:rsidRDefault="007060EB" w:rsidP="00007EDB">
      <w:pPr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125E1A" w:rsidRDefault="00125E1A" w:rsidP="00572F5B">
      <w:pPr>
        <w:jc w:val="both"/>
        <w:rPr>
          <w:rFonts w:eastAsia="Times New Roman" w:cs="Times New Roman"/>
          <w:sz w:val="28"/>
          <w:szCs w:val="28"/>
          <w:lang w:eastAsia="en-US"/>
        </w:rPr>
      </w:pPr>
    </w:p>
    <w:p w:rsidR="00125E1A" w:rsidRDefault="00125E1A">
      <w:pPr>
        <w:rPr>
          <w:rFonts w:eastAsia="Times New Roman" w:cs="Times New Roman"/>
          <w:sz w:val="28"/>
          <w:szCs w:val="28"/>
          <w:lang w:eastAsia="en-US"/>
        </w:rPr>
      </w:pPr>
    </w:p>
    <w:p w:rsidR="004C5F56" w:rsidRDefault="004C5F56">
      <w:pPr>
        <w:rPr>
          <w:rFonts w:eastAsia="Times New Roman" w:cs="Times New Roman"/>
          <w:sz w:val="28"/>
          <w:szCs w:val="28"/>
          <w:lang w:eastAsia="en-US"/>
        </w:rPr>
      </w:pPr>
    </w:p>
    <w:p w:rsidR="004C5F56" w:rsidRDefault="004C5F56">
      <w:pPr>
        <w:rPr>
          <w:rFonts w:eastAsia="Times New Roman" w:cs="Times New Roman"/>
          <w:sz w:val="28"/>
          <w:szCs w:val="28"/>
          <w:lang w:eastAsia="en-US"/>
        </w:rPr>
      </w:pPr>
    </w:p>
    <w:p w:rsidR="004C5F56" w:rsidRDefault="004C5F56" w:rsidP="004C5F56">
      <w:pPr>
        <w:jc w:val="right"/>
        <w:rPr>
          <w:rFonts w:cs="Times New Roman"/>
          <w:i/>
          <w:sz w:val="28"/>
          <w:szCs w:val="28"/>
          <w:u w:val="single"/>
          <w:lang w:val="ru-RU"/>
        </w:rPr>
      </w:pPr>
      <w:r>
        <w:rPr>
          <w:rFonts w:cs="Times New Roman"/>
          <w:i/>
          <w:sz w:val="28"/>
          <w:szCs w:val="28"/>
          <w:u w:val="single"/>
          <w:lang w:val="ru-RU"/>
        </w:rPr>
        <w:lastRenderedPageBreak/>
        <w:t>Проект</w:t>
      </w:r>
    </w:p>
    <w:p w:rsidR="004C5F56" w:rsidRPr="00192F29" w:rsidRDefault="004C5F56" w:rsidP="004C5F56">
      <w:pPr>
        <w:jc w:val="right"/>
        <w:rPr>
          <w:rFonts w:cs="Times New Roman"/>
          <w:i/>
          <w:sz w:val="28"/>
          <w:szCs w:val="28"/>
          <w:u w:val="single"/>
          <w:lang w:val="ru-RU"/>
        </w:rPr>
      </w:pPr>
    </w:p>
    <w:p w:rsidR="004C5F56" w:rsidRPr="00E045B9" w:rsidRDefault="004C5F56" w:rsidP="004C5F56">
      <w:pPr>
        <w:jc w:val="center"/>
        <w:rPr>
          <w:rFonts w:cs="Times New Roman"/>
          <w:b/>
          <w:sz w:val="28"/>
          <w:szCs w:val="28"/>
        </w:rPr>
      </w:pPr>
      <w:r w:rsidRPr="00E045B9">
        <w:rPr>
          <w:rFonts w:cs="Times New Roman"/>
          <w:b/>
          <w:sz w:val="28"/>
          <w:szCs w:val="28"/>
        </w:rPr>
        <w:t>ПОРЯДОК</w:t>
      </w:r>
    </w:p>
    <w:p w:rsidR="004C5F56" w:rsidRPr="00E045B9" w:rsidRDefault="004C5F56" w:rsidP="004C5F56">
      <w:pPr>
        <w:jc w:val="center"/>
        <w:rPr>
          <w:rFonts w:cs="Times New Roman"/>
          <w:b/>
          <w:sz w:val="28"/>
          <w:szCs w:val="28"/>
        </w:rPr>
      </w:pPr>
      <w:r w:rsidRPr="00E045B9">
        <w:rPr>
          <w:rFonts w:cs="Times New Roman"/>
          <w:b/>
          <w:sz w:val="28"/>
          <w:szCs w:val="28"/>
        </w:rPr>
        <w:t>організації та проведення творчих конкурсів</w:t>
      </w:r>
    </w:p>
    <w:p w:rsidR="004C5F56" w:rsidRPr="00E045B9" w:rsidRDefault="004C5F56" w:rsidP="004C5F56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для вступників на навчання для здобуття ступенів вищої освіти та освітньо-кваліфікаційного рівня молодшого спеціаліста </w:t>
      </w:r>
      <w:r w:rsidRPr="00E045B9">
        <w:rPr>
          <w:rFonts w:cs="Times New Roman"/>
          <w:b/>
          <w:sz w:val="28"/>
          <w:szCs w:val="28"/>
        </w:rPr>
        <w:t>в 2019 році</w:t>
      </w:r>
    </w:p>
    <w:p w:rsidR="004C5F56" w:rsidRPr="00E045B9" w:rsidRDefault="004C5F56" w:rsidP="004C5F56">
      <w:pPr>
        <w:ind w:firstLine="567"/>
        <w:jc w:val="center"/>
        <w:rPr>
          <w:rFonts w:cs="Times New Roman"/>
          <w:sz w:val="28"/>
          <w:szCs w:val="28"/>
        </w:rPr>
      </w:pPr>
    </w:p>
    <w:p w:rsidR="004C5F56" w:rsidRPr="00E045B9" w:rsidRDefault="004C5F56" w:rsidP="004C5F56">
      <w:pPr>
        <w:ind w:firstLine="567"/>
        <w:jc w:val="both"/>
        <w:rPr>
          <w:rFonts w:cs="Times New Roman"/>
          <w:sz w:val="28"/>
          <w:szCs w:val="28"/>
        </w:rPr>
      </w:pPr>
    </w:p>
    <w:p w:rsidR="004C5F56" w:rsidRPr="00E045B9" w:rsidRDefault="004C5F56" w:rsidP="004C5F56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І. </w:t>
      </w:r>
      <w:r w:rsidRPr="00E045B9">
        <w:rPr>
          <w:rFonts w:cs="Times New Roman"/>
          <w:sz w:val="28"/>
          <w:szCs w:val="28"/>
        </w:rPr>
        <w:t>Загальні положення</w:t>
      </w:r>
    </w:p>
    <w:p w:rsidR="004C5F56" w:rsidRDefault="004C5F56" w:rsidP="004C5F56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6" w:name="_Hlk525257898"/>
      <w:r>
        <w:rPr>
          <w:sz w:val="28"/>
          <w:szCs w:val="28"/>
        </w:rPr>
        <w:t>1. Т</w:t>
      </w:r>
      <w:r w:rsidRPr="00355CF8">
        <w:rPr>
          <w:sz w:val="28"/>
          <w:szCs w:val="28"/>
        </w:rPr>
        <w:t>ворчий конкурс - форма вступного випробування для вступу для здобуття ступеня молодшого бакалавра, бакалавра</w:t>
      </w:r>
      <w:r>
        <w:rPr>
          <w:sz w:val="28"/>
          <w:szCs w:val="28"/>
        </w:rPr>
        <w:t xml:space="preserve"> на основі повної загальної середньої освіти</w:t>
      </w:r>
      <w:r w:rsidRPr="00355CF8">
        <w:rPr>
          <w:sz w:val="28"/>
          <w:szCs w:val="28"/>
        </w:rPr>
        <w:t xml:space="preserve">, </w:t>
      </w:r>
      <w:r>
        <w:rPr>
          <w:sz w:val="28"/>
          <w:szCs w:val="28"/>
        </w:rPr>
        <w:t>освітньо-кваліфікаційного рівня молодшого спеціаліста</w:t>
      </w:r>
      <w:r w:rsidRPr="00F861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основі базової або профільної середньої освіти, </w:t>
      </w:r>
      <w:r w:rsidRPr="00355CF8">
        <w:rPr>
          <w:sz w:val="28"/>
          <w:szCs w:val="28"/>
        </w:rPr>
        <w:t>яка передбачає перевірку та оцінювання творчих та/або фізичних здібностей вступника (у тому числі здобутої раніше професійної підготовки), необхідних для здобуття освіти за спеціальністю</w:t>
      </w:r>
      <w:r>
        <w:rPr>
          <w:sz w:val="28"/>
          <w:szCs w:val="28"/>
        </w:rPr>
        <w:t xml:space="preserve"> (предметною спеціальністю, спеціалізацією)</w:t>
      </w:r>
      <w:r w:rsidRPr="00355CF8">
        <w:rPr>
          <w:sz w:val="28"/>
          <w:szCs w:val="28"/>
        </w:rPr>
        <w:t>, включен</w:t>
      </w:r>
      <w:r>
        <w:rPr>
          <w:sz w:val="28"/>
          <w:szCs w:val="28"/>
        </w:rPr>
        <w:t>ою</w:t>
      </w:r>
      <w:r w:rsidRPr="00355CF8">
        <w:rPr>
          <w:sz w:val="28"/>
          <w:szCs w:val="28"/>
        </w:rPr>
        <w:t xml:space="preserve"> до Переліку спеціальностей, прийом на навчання за якими здійснюється з урахуванням рівня творчих та/або фізичних здібностей вступників</w:t>
      </w:r>
      <w:r>
        <w:rPr>
          <w:sz w:val="28"/>
          <w:szCs w:val="28"/>
        </w:rPr>
        <w:t xml:space="preserve">, </w:t>
      </w:r>
      <w:r w:rsidRPr="00355CF8">
        <w:rPr>
          <w:sz w:val="28"/>
          <w:szCs w:val="28"/>
        </w:rPr>
        <w:t>затвердженого наказом Міністерства освіти і науки України від 15 жовтня 2015 року № 1085, зареєстрованого в Міністерстві юстиції України 04 листопада 2015 року за № 1351/27796.</w:t>
      </w:r>
    </w:p>
    <w:bookmarkEnd w:id="6"/>
    <w:p w:rsidR="004C5F56" w:rsidRDefault="004C5F56" w:rsidP="004C5F56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 Умовами прийому на навчання до закладів вищої освіти, затвердженими наказом Міністерства освіти і науки України від </w:t>
      </w:r>
      <w:r w:rsidRPr="007A1B60">
        <w:rPr>
          <w:rFonts w:cs="Times New Roman"/>
          <w:sz w:val="28"/>
          <w:szCs w:val="28"/>
        </w:rPr>
        <w:t>11.10.2018  № 1096</w:t>
      </w:r>
      <w:r>
        <w:rPr>
          <w:rFonts w:cs="Times New Roman"/>
          <w:sz w:val="28"/>
          <w:szCs w:val="28"/>
        </w:rPr>
        <w:t>, з</w:t>
      </w:r>
      <w:r w:rsidRPr="007A1B60">
        <w:rPr>
          <w:rFonts w:cs="Times New Roman"/>
          <w:sz w:val="28"/>
          <w:szCs w:val="28"/>
        </w:rPr>
        <w:t>ареєстрован</w:t>
      </w:r>
      <w:r>
        <w:rPr>
          <w:rFonts w:cs="Times New Roman"/>
          <w:sz w:val="28"/>
          <w:szCs w:val="28"/>
        </w:rPr>
        <w:t>им</w:t>
      </w:r>
      <w:r w:rsidRPr="007A1B60">
        <w:rPr>
          <w:rFonts w:cs="Times New Roman"/>
          <w:sz w:val="28"/>
          <w:szCs w:val="28"/>
        </w:rPr>
        <w:t xml:space="preserve"> в Міністерстві юстиції України 21 грудня 2018 р. за №</w:t>
      </w:r>
      <w:r>
        <w:rPr>
          <w:rFonts w:cs="Times New Roman"/>
          <w:sz w:val="28"/>
          <w:szCs w:val="28"/>
        </w:rPr>
        <w:t> </w:t>
      </w:r>
      <w:r w:rsidRPr="007A1B60">
        <w:rPr>
          <w:rFonts w:cs="Times New Roman"/>
          <w:sz w:val="28"/>
          <w:szCs w:val="28"/>
        </w:rPr>
        <w:t>1456/32908</w:t>
      </w:r>
      <w:r>
        <w:rPr>
          <w:rFonts w:cs="Times New Roman"/>
          <w:sz w:val="28"/>
          <w:szCs w:val="28"/>
        </w:rPr>
        <w:t xml:space="preserve"> (далі – Умови 1) та Правилами прийому до закладів вищої освіти, розробленими відповідно до Умов 1, та Умовами прийому для здобуття освітньо-кваліфікаційного рівня молодшого спеціаліста, затвердженими наказом Міністерства освіти і науки України від </w:t>
      </w:r>
      <w:r w:rsidRPr="007A1B60">
        <w:rPr>
          <w:rFonts w:cs="Times New Roman"/>
          <w:sz w:val="28"/>
          <w:szCs w:val="28"/>
        </w:rPr>
        <w:t>10.10.2018  № 1082</w:t>
      </w:r>
      <w:r>
        <w:rPr>
          <w:rFonts w:cs="Times New Roman"/>
          <w:sz w:val="28"/>
          <w:szCs w:val="28"/>
        </w:rPr>
        <w:t>, з</w:t>
      </w:r>
      <w:r w:rsidRPr="007A1B60">
        <w:rPr>
          <w:rFonts w:cs="Times New Roman"/>
          <w:sz w:val="28"/>
          <w:szCs w:val="28"/>
        </w:rPr>
        <w:t>ареєстрован</w:t>
      </w:r>
      <w:r>
        <w:rPr>
          <w:rFonts w:cs="Times New Roman"/>
          <w:sz w:val="28"/>
          <w:szCs w:val="28"/>
        </w:rPr>
        <w:t>им</w:t>
      </w:r>
      <w:r w:rsidRPr="007A1B60">
        <w:rPr>
          <w:rFonts w:cs="Times New Roman"/>
          <w:sz w:val="28"/>
          <w:szCs w:val="28"/>
        </w:rPr>
        <w:t xml:space="preserve"> в Міністерстві юстиції України 30 жовтня 2018 р. за № 1231/32683 </w:t>
      </w:r>
      <w:r>
        <w:rPr>
          <w:rFonts w:cs="Times New Roman"/>
          <w:sz w:val="28"/>
          <w:szCs w:val="28"/>
        </w:rPr>
        <w:t xml:space="preserve">(далі – Умови 2) та Правилами прийому до закладів освіти (структурних підрозділів закладів вищої освіти), розробленими відповідно до Умов </w:t>
      </w:r>
      <w:r w:rsidRPr="007A1B60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>, та цим Порядком визначаються</w:t>
      </w:r>
      <w:r w:rsidRPr="00F3559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для </w:t>
      </w:r>
      <w:r w:rsidRPr="0083490F">
        <w:rPr>
          <w:rFonts w:cs="Times New Roman"/>
          <w:sz w:val="28"/>
          <w:szCs w:val="28"/>
        </w:rPr>
        <w:t>спеціальностей</w:t>
      </w:r>
      <w:r>
        <w:rPr>
          <w:rFonts w:cs="Times New Roman"/>
          <w:sz w:val="28"/>
          <w:szCs w:val="28"/>
        </w:rPr>
        <w:t xml:space="preserve"> </w:t>
      </w:r>
      <w:r w:rsidRPr="00F35592">
        <w:rPr>
          <w:rFonts w:cs="Times New Roman"/>
          <w:sz w:val="28"/>
          <w:szCs w:val="28"/>
        </w:rPr>
        <w:t>(предметн</w:t>
      </w:r>
      <w:r>
        <w:rPr>
          <w:rFonts w:cs="Times New Roman"/>
          <w:sz w:val="28"/>
          <w:szCs w:val="28"/>
        </w:rPr>
        <w:t>их</w:t>
      </w:r>
      <w:r w:rsidRPr="00F35592">
        <w:rPr>
          <w:rFonts w:cs="Times New Roman"/>
          <w:sz w:val="28"/>
          <w:szCs w:val="28"/>
        </w:rPr>
        <w:t xml:space="preserve"> спеціальн</w:t>
      </w:r>
      <w:r>
        <w:rPr>
          <w:rFonts w:cs="Times New Roman"/>
          <w:sz w:val="28"/>
          <w:szCs w:val="28"/>
        </w:rPr>
        <w:t>о</w:t>
      </w:r>
      <w:r w:rsidRPr="00F35592">
        <w:rPr>
          <w:rFonts w:cs="Times New Roman"/>
          <w:sz w:val="28"/>
          <w:szCs w:val="28"/>
        </w:rPr>
        <w:t>ст</w:t>
      </w:r>
      <w:r>
        <w:rPr>
          <w:rFonts w:cs="Times New Roman"/>
          <w:sz w:val="28"/>
          <w:szCs w:val="28"/>
        </w:rPr>
        <w:t>ей</w:t>
      </w:r>
      <w:r w:rsidRPr="00F35592">
        <w:rPr>
          <w:rFonts w:cs="Times New Roman"/>
          <w:sz w:val="28"/>
          <w:szCs w:val="28"/>
        </w:rPr>
        <w:t>, спеціалізаці</w:t>
      </w:r>
      <w:r>
        <w:rPr>
          <w:rFonts w:cs="Times New Roman"/>
          <w:sz w:val="28"/>
          <w:szCs w:val="28"/>
        </w:rPr>
        <w:t>й</w:t>
      </w:r>
      <w:r w:rsidRPr="00F35592">
        <w:rPr>
          <w:rFonts w:cs="Times New Roman"/>
          <w:sz w:val="28"/>
          <w:szCs w:val="28"/>
        </w:rPr>
        <w:t>)</w:t>
      </w:r>
      <w:r w:rsidRPr="0083490F">
        <w:rPr>
          <w:rFonts w:cs="Times New Roman"/>
          <w:sz w:val="28"/>
          <w:szCs w:val="28"/>
        </w:rPr>
        <w:t>, прийом на навчання за якими здійснюється з урахуванням рівня творчих та/або фізичних здібностей вступників</w:t>
      </w:r>
      <w:r>
        <w:rPr>
          <w:rFonts w:cs="Times New Roman"/>
          <w:sz w:val="28"/>
          <w:szCs w:val="28"/>
        </w:rPr>
        <w:t>:</w:t>
      </w:r>
    </w:p>
    <w:p w:rsidR="004C5F56" w:rsidRDefault="004C5F56" w:rsidP="004C5F56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</w:t>
      </w:r>
      <w:r w:rsidRPr="0083490F">
        <w:rPr>
          <w:rFonts w:cs="Times New Roman"/>
          <w:sz w:val="28"/>
          <w:szCs w:val="28"/>
        </w:rPr>
        <w:t>троки прийому заяв, проведення творчих конкурсів, оприлюднення рейтингових списків з повідомленням про отримання чи неотримання вступниками права здобувати вищу освіту</w:t>
      </w:r>
      <w:r>
        <w:rPr>
          <w:rFonts w:cs="Times New Roman"/>
          <w:sz w:val="28"/>
          <w:szCs w:val="28"/>
        </w:rPr>
        <w:t xml:space="preserve"> (освітньо-кваліфікаційний рівень молодшого спеціаліста)</w:t>
      </w:r>
      <w:r w:rsidRPr="0083490F">
        <w:rPr>
          <w:rFonts w:cs="Times New Roman"/>
          <w:sz w:val="28"/>
          <w:szCs w:val="28"/>
        </w:rPr>
        <w:t>, виконання вимог до зарахування, зарахування вступників</w:t>
      </w:r>
      <w:r>
        <w:rPr>
          <w:rFonts w:cs="Times New Roman"/>
          <w:sz w:val="28"/>
          <w:szCs w:val="28"/>
        </w:rPr>
        <w:t>, у тому числі на місця за державним (регіональним) замовленням,</w:t>
      </w:r>
      <w:r w:rsidRPr="0083490F">
        <w:rPr>
          <w:rFonts w:cs="Times New Roman"/>
          <w:sz w:val="28"/>
          <w:szCs w:val="28"/>
        </w:rPr>
        <w:t xml:space="preserve"> та виключення заяв зарахованих на інші місця державного </w:t>
      </w:r>
      <w:r>
        <w:rPr>
          <w:rFonts w:cs="Times New Roman"/>
          <w:sz w:val="28"/>
          <w:szCs w:val="28"/>
        </w:rPr>
        <w:t xml:space="preserve">(регіонального) </w:t>
      </w:r>
      <w:r w:rsidRPr="0083490F">
        <w:rPr>
          <w:rFonts w:cs="Times New Roman"/>
          <w:sz w:val="28"/>
          <w:szCs w:val="28"/>
        </w:rPr>
        <w:t>замовлення для осіб, які вступають на навчання для підготовки військових фахівців</w:t>
      </w:r>
      <w:r>
        <w:rPr>
          <w:rFonts w:cs="Times New Roman"/>
          <w:sz w:val="28"/>
          <w:szCs w:val="28"/>
        </w:rPr>
        <w:t>;</w:t>
      </w:r>
    </w:p>
    <w:p w:rsidR="004C5F56" w:rsidRDefault="004C5F56" w:rsidP="004C5F56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перелік складових, структура оцінки та порядок розрахунку оцінки за творчий конкурс і конкурсного бала вступників.</w:t>
      </w:r>
    </w:p>
    <w:p w:rsidR="004C5F56" w:rsidRDefault="004C5F56" w:rsidP="004C5F56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3. </w:t>
      </w:r>
      <w:r w:rsidRPr="00E045B9">
        <w:rPr>
          <w:rFonts w:cs="Times New Roman"/>
          <w:sz w:val="28"/>
          <w:szCs w:val="28"/>
        </w:rPr>
        <w:t>Програми творчих конкурсів розробляються окремо для кожної спеціальності (</w:t>
      </w:r>
      <w:r>
        <w:rPr>
          <w:rFonts w:cs="Times New Roman"/>
          <w:sz w:val="28"/>
          <w:szCs w:val="28"/>
        </w:rPr>
        <w:t xml:space="preserve">предметної спеціальності, </w:t>
      </w:r>
      <w:r w:rsidRPr="00E045B9">
        <w:rPr>
          <w:rFonts w:cs="Times New Roman"/>
          <w:sz w:val="28"/>
          <w:szCs w:val="28"/>
        </w:rPr>
        <w:t xml:space="preserve">спеціалізації, </w:t>
      </w:r>
      <w:r>
        <w:rPr>
          <w:rFonts w:cs="Times New Roman"/>
          <w:sz w:val="28"/>
          <w:szCs w:val="28"/>
        </w:rPr>
        <w:t>у разі необхідності – конкурсної пропозиції</w:t>
      </w:r>
      <w:r w:rsidRPr="00E045B9">
        <w:rPr>
          <w:rFonts w:cs="Times New Roman"/>
          <w:sz w:val="28"/>
          <w:szCs w:val="28"/>
        </w:rPr>
        <w:t>)</w:t>
      </w:r>
      <w:r>
        <w:rPr>
          <w:rFonts w:cs="Times New Roman"/>
          <w:sz w:val="28"/>
          <w:szCs w:val="28"/>
        </w:rPr>
        <w:t xml:space="preserve">, </w:t>
      </w:r>
      <w:r w:rsidRPr="00E045B9">
        <w:rPr>
          <w:rFonts w:cs="Times New Roman"/>
          <w:sz w:val="28"/>
          <w:szCs w:val="28"/>
        </w:rPr>
        <w:t xml:space="preserve">затверджуються головами приймальних комісій </w:t>
      </w:r>
      <w:r>
        <w:rPr>
          <w:rFonts w:cs="Times New Roman"/>
          <w:sz w:val="28"/>
          <w:szCs w:val="28"/>
        </w:rPr>
        <w:t xml:space="preserve">та </w:t>
      </w:r>
      <w:r>
        <w:rPr>
          <w:rFonts w:cs="Times New Roman"/>
          <w:sz w:val="28"/>
          <w:szCs w:val="28"/>
        </w:rPr>
        <w:lastRenderedPageBreak/>
        <w:t xml:space="preserve">оприлюднюються на офіційному веб-сайті (веб-сторінці) закладу </w:t>
      </w:r>
      <w:r w:rsidRPr="00E045B9">
        <w:rPr>
          <w:rFonts w:cs="Times New Roman"/>
          <w:sz w:val="28"/>
          <w:szCs w:val="28"/>
        </w:rPr>
        <w:t>освіти не пізніше ніж за три місяці до початку прийому документів.</w:t>
      </w:r>
    </w:p>
    <w:p w:rsidR="004C5F56" w:rsidRDefault="004C5F56" w:rsidP="004C5F56">
      <w:pPr>
        <w:ind w:firstLine="709"/>
        <w:jc w:val="both"/>
        <w:rPr>
          <w:rFonts w:cs="Times New Roman"/>
          <w:sz w:val="28"/>
          <w:szCs w:val="28"/>
        </w:rPr>
      </w:pPr>
      <w:r w:rsidRPr="00E045B9">
        <w:rPr>
          <w:rFonts w:cs="Times New Roman"/>
          <w:sz w:val="28"/>
          <w:szCs w:val="28"/>
        </w:rPr>
        <w:t>У програмах творчих конкурсів обов’язково зазначаються</w:t>
      </w:r>
      <w:r>
        <w:rPr>
          <w:rFonts w:cs="Times New Roman"/>
          <w:sz w:val="28"/>
          <w:szCs w:val="28"/>
        </w:rPr>
        <w:t>:</w:t>
      </w:r>
    </w:p>
    <w:p w:rsidR="004C5F56" w:rsidRDefault="004C5F56" w:rsidP="004C5F56">
      <w:pPr>
        <w:ind w:firstLine="709"/>
        <w:jc w:val="both"/>
        <w:rPr>
          <w:rFonts w:cs="Times New Roman"/>
          <w:sz w:val="28"/>
          <w:szCs w:val="28"/>
        </w:rPr>
      </w:pPr>
      <w:r w:rsidRPr="00E045B9">
        <w:rPr>
          <w:rFonts w:cs="Times New Roman"/>
          <w:sz w:val="28"/>
          <w:szCs w:val="28"/>
        </w:rPr>
        <w:t>структура випробування (етап</w:t>
      </w:r>
      <w:r>
        <w:rPr>
          <w:rFonts w:cs="Times New Roman"/>
          <w:sz w:val="28"/>
          <w:szCs w:val="28"/>
        </w:rPr>
        <w:t>и проведення творчого конкурсу);</w:t>
      </w:r>
    </w:p>
    <w:p w:rsidR="004C5F56" w:rsidRDefault="004C5F56" w:rsidP="004C5F56">
      <w:pPr>
        <w:ind w:firstLine="709"/>
        <w:jc w:val="both"/>
        <w:rPr>
          <w:rFonts w:cs="Times New Roman"/>
          <w:sz w:val="28"/>
          <w:szCs w:val="28"/>
        </w:rPr>
      </w:pPr>
      <w:r w:rsidRPr="00E045B9">
        <w:rPr>
          <w:rFonts w:cs="Times New Roman"/>
          <w:sz w:val="28"/>
          <w:szCs w:val="28"/>
        </w:rPr>
        <w:t xml:space="preserve">типові завдання, що будуть включені до кожного з етапів </w:t>
      </w:r>
      <w:r>
        <w:rPr>
          <w:rFonts w:cs="Times New Roman"/>
          <w:sz w:val="28"/>
          <w:szCs w:val="28"/>
        </w:rPr>
        <w:t>творчого конкурсу;</w:t>
      </w:r>
    </w:p>
    <w:p w:rsidR="004C5F56" w:rsidRDefault="004C5F56" w:rsidP="004C5F56">
      <w:pPr>
        <w:ind w:firstLine="709"/>
        <w:jc w:val="both"/>
        <w:rPr>
          <w:rFonts w:cs="Times New Roman"/>
          <w:sz w:val="28"/>
          <w:szCs w:val="28"/>
        </w:rPr>
      </w:pPr>
      <w:r w:rsidRPr="00E045B9">
        <w:rPr>
          <w:rFonts w:cs="Times New Roman"/>
          <w:sz w:val="28"/>
          <w:szCs w:val="28"/>
        </w:rPr>
        <w:t>критерії оцінювання кожного етапу</w:t>
      </w:r>
      <w:r w:rsidRPr="00A91A1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творчого конкурсу;</w:t>
      </w:r>
    </w:p>
    <w:p w:rsidR="004C5F56" w:rsidRDefault="004C5F56" w:rsidP="004C5F56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структура оцінки та </w:t>
      </w:r>
      <w:r w:rsidRPr="00E045B9">
        <w:rPr>
          <w:rFonts w:cs="Times New Roman"/>
          <w:sz w:val="28"/>
          <w:szCs w:val="28"/>
        </w:rPr>
        <w:t xml:space="preserve">порядок розрахунку результатів </w:t>
      </w:r>
      <w:r>
        <w:rPr>
          <w:rFonts w:cs="Times New Roman"/>
          <w:sz w:val="28"/>
          <w:szCs w:val="28"/>
        </w:rPr>
        <w:t>творчого конкурсу;</w:t>
      </w:r>
    </w:p>
    <w:p w:rsidR="004C5F56" w:rsidRDefault="004C5F56" w:rsidP="004C5F56">
      <w:pPr>
        <w:ind w:firstLine="709"/>
        <w:jc w:val="both"/>
        <w:rPr>
          <w:rFonts w:cs="Times New Roman"/>
          <w:sz w:val="28"/>
          <w:szCs w:val="28"/>
        </w:rPr>
      </w:pPr>
      <w:r w:rsidRPr="00E045B9">
        <w:rPr>
          <w:rFonts w:cs="Times New Roman"/>
          <w:sz w:val="28"/>
          <w:szCs w:val="28"/>
        </w:rPr>
        <w:t xml:space="preserve">загальні та спеціальні вимоги до здібностей та компетентностей </w:t>
      </w:r>
      <w:r>
        <w:rPr>
          <w:rFonts w:cs="Times New Roman"/>
          <w:sz w:val="28"/>
          <w:szCs w:val="28"/>
        </w:rPr>
        <w:t>учасників творчого конкурсу;</w:t>
      </w:r>
    </w:p>
    <w:p w:rsidR="004C5F56" w:rsidRPr="00E045B9" w:rsidRDefault="004C5F56" w:rsidP="004C5F56">
      <w:pPr>
        <w:ind w:firstLine="709"/>
        <w:jc w:val="both"/>
        <w:rPr>
          <w:rFonts w:cs="Times New Roman"/>
          <w:sz w:val="28"/>
          <w:szCs w:val="28"/>
        </w:rPr>
      </w:pPr>
      <w:r w:rsidRPr="00E045B9">
        <w:rPr>
          <w:rFonts w:cs="Times New Roman"/>
          <w:sz w:val="28"/>
          <w:szCs w:val="28"/>
        </w:rPr>
        <w:t>інша додаткова інформація для допомоги підготов</w:t>
      </w:r>
      <w:r>
        <w:rPr>
          <w:rFonts w:cs="Times New Roman"/>
          <w:sz w:val="28"/>
          <w:szCs w:val="28"/>
        </w:rPr>
        <w:t>ці</w:t>
      </w:r>
      <w:r w:rsidRPr="00E045B9">
        <w:rPr>
          <w:rFonts w:cs="Times New Roman"/>
          <w:sz w:val="28"/>
          <w:szCs w:val="28"/>
        </w:rPr>
        <w:t xml:space="preserve"> вступник</w:t>
      </w:r>
      <w:r>
        <w:rPr>
          <w:rFonts w:cs="Times New Roman"/>
          <w:sz w:val="28"/>
          <w:szCs w:val="28"/>
        </w:rPr>
        <w:t>ів</w:t>
      </w:r>
      <w:r w:rsidRPr="00E045B9">
        <w:rPr>
          <w:rFonts w:cs="Times New Roman"/>
          <w:sz w:val="28"/>
          <w:szCs w:val="28"/>
        </w:rPr>
        <w:t xml:space="preserve"> до </w:t>
      </w:r>
      <w:r>
        <w:rPr>
          <w:rFonts w:cs="Times New Roman"/>
          <w:sz w:val="28"/>
          <w:szCs w:val="28"/>
        </w:rPr>
        <w:t>творчого конкурсу</w:t>
      </w:r>
      <w:r w:rsidRPr="00E045B9">
        <w:rPr>
          <w:rFonts w:cs="Times New Roman"/>
          <w:sz w:val="28"/>
          <w:szCs w:val="28"/>
        </w:rPr>
        <w:t>.</w:t>
      </w:r>
    </w:p>
    <w:p w:rsidR="004C5F56" w:rsidRPr="00E045B9" w:rsidRDefault="004C5F56" w:rsidP="004C5F56">
      <w:pPr>
        <w:ind w:firstLine="709"/>
        <w:jc w:val="both"/>
        <w:rPr>
          <w:rFonts w:cs="Times New Roman"/>
          <w:sz w:val="28"/>
          <w:szCs w:val="28"/>
        </w:rPr>
      </w:pPr>
      <w:r w:rsidRPr="00E045B9">
        <w:rPr>
          <w:rFonts w:cs="Times New Roman"/>
          <w:sz w:val="28"/>
          <w:szCs w:val="28"/>
        </w:rPr>
        <w:t xml:space="preserve">Програми творчих конкурсів укладаються </w:t>
      </w:r>
      <w:r>
        <w:rPr>
          <w:rFonts w:cs="Times New Roman"/>
          <w:sz w:val="28"/>
          <w:szCs w:val="28"/>
        </w:rPr>
        <w:t>державною</w:t>
      </w:r>
      <w:r w:rsidRPr="00E045B9">
        <w:rPr>
          <w:rFonts w:cs="Times New Roman"/>
          <w:sz w:val="28"/>
          <w:szCs w:val="28"/>
        </w:rPr>
        <w:t xml:space="preserve"> мовою.</w:t>
      </w:r>
    </w:p>
    <w:p w:rsidR="004C5F56" w:rsidRDefault="004C5F56" w:rsidP="004C5F56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Pr="00E045B9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 </w:t>
      </w:r>
      <w:r w:rsidRPr="00E045B9">
        <w:rPr>
          <w:rFonts w:cs="Times New Roman"/>
          <w:sz w:val="28"/>
          <w:szCs w:val="28"/>
        </w:rPr>
        <w:t>Завдання для творчих конкурсів укладаються відповідно до програм творчих конкурсів</w:t>
      </w:r>
      <w:r>
        <w:rPr>
          <w:rFonts w:cs="Times New Roman"/>
          <w:sz w:val="28"/>
          <w:szCs w:val="28"/>
        </w:rPr>
        <w:t>. В</w:t>
      </w:r>
      <w:r w:rsidRPr="00E045B9">
        <w:rPr>
          <w:rFonts w:cs="Times New Roman"/>
          <w:sz w:val="28"/>
          <w:szCs w:val="28"/>
        </w:rPr>
        <w:t>ключення до творчих конкурсів завдань, що виходять за межі зазначених програм</w:t>
      </w:r>
      <w:r>
        <w:rPr>
          <w:rFonts w:cs="Times New Roman"/>
          <w:sz w:val="28"/>
          <w:szCs w:val="28"/>
        </w:rPr>
        <w:t>,</w:t>
      </w:r>
      <w:r w:rsidRPr="00794C1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</w:t>
      </w:r>
      <w:r w:rsidRPr="00E045B9">
        <w:rPr>
          <w:rFonts w:cs="Times New Roman"/>
          <w:sz w:val="28"/>
          <w:szCs w:val="28"/>
        </w:rPr>
        <w:t>е допускається.</w:t>
      </w:r>
    </w:p>
    <w:p w:rsidR="004C5F56" w:rsidRPr="001E61E3" w:rsidRDefault="004C5F56" w:rsidP="004C5F56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61E3">
        <w:rPr>
          <w:sz w:val="28"/>
          <w:szCs w:val="28"/>
        </w:rPr>
        <w:t>5. До проходження творчих конкурсів вступники допускаються в разі:</w:t>
      </w:r>
    </w:p>
    <w:p w:rsidR="004C5F56" w:rsidRPr="001E61E3" w:rsidRDefault="004C5F56" w:rsidP="004C5F56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61E3">
        <w:rPr>
          <w:sz w:val="28"/>
          <w:szCs w:val="28"/>
        </w:rPr>
        <w:t>подання заяви для участі в конкурсному відборі в електронн</w:t>
      </w:r>
      <w:r>
        <w:rPr>
          <w:sz w:val="28"/>
          <w:szCs w:val="28"/>
        </w:rPr>
        <w:t>ій</w:t>
      </w:r>
      <w:r w:rsidRPr="001E61E3">
        <w:rPr>
          <w:sz w:val="28"/>
          <w:szCs w:val="28"/>
        </w:rPr>
        <w:t xml:space="preserve"> </w:t>
      </w:r>
      <w:r>
        <w:rPr>
          <w:sz w:val="28"/>
          <w:szCs w:val="28"/>
        </w:rPr>
        <w:t>форм</w:t>
      </w:r>
      <w:r w:rsidRPr="001E61E3">
        <w:rPr>
          <w:sz w:val="28"/>
          <w:szCs w:val="28"/>
        </w:rPr>
        <w:t>і;</w:t>
      </w:r>
    </w:p>
    <w:p w:rsidR="004C5F56" w:rsidRPr="001E61E3" w:rsidRDefault="004C5F56" w:rsidP="004C5F56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61E3">
        <w:rPr>
          <w:sz w:val="28"/>
          <w:szCs w:val="28"/>
        </w:rPr>
        <w:t xml:space="preserve">подання заяви та документів для участі в конкурсному відборі в </w:t>
      </w:r>
      <w:r>
        <w:rPr>
          <w:sz w:val="28"/>
          <w:szCs w:val="28"/>
        </w:rPr>
        <w:t>паперовій формі</w:t>
      </w:r>
      <w:r w:rsidRPr="001E61E3">
        <w:rPr>
          <w:sz w:val="28"/>
          <w:szCs w:val="28"/>
        </w:rPr>
        <w:t>;</w:t>
      </w:r>
    </w:p>
    <w:p w:rsidR="004C5F56" w:rsidRPr="001E61E3" w:rsidRDefault="004C5F56" w:rsidP="004C5F56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61E3">
        <w:rPr>
          <w:sz w:val="28"/>
          <w:szCs w:val="28"/>
        </w:rPr>
        <w:t xml:space="preserve">подання заяви </w:t>
      </w:r>
      <w:r>
        <w:rPr>
          <w:sz w:val="28"/>
          <w:szCs w:val="28"/>
        </w:rPr>
        <w:t xml:space="preserve">та документів </w:t>
      </w:r>
      <w:r w:rsidRPr="001E61E3">
        <w:rPr>
          <w:sz w:val="28"/>
          <w:szCs w:val="28"/>
        </w:rPr>
        <w:t>для участі в творчому конкурсі</w:t>
      </w:r>
      <w:r>
        <w:rPr>
          <w:sz w:val="28"/>
          <w:szCs w:val="28"/>
        </w:rPr>
        <w:t xml:space="preserve"> (відповідно до цього Порядку для вступників на основі повної загальної середньої освіти).</w:t>
      </w:r>
    </w:p>
    <w:p w:rsidR="004C5F56" w:rsidRDefault="004C5F56" w:rsidP="004C5F56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C5F56" w:rsidRPr="001E61E3" w:rsidRDefault="004C5F56" w:rsidP="004C5F56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61E3">
        <w:rPr>
          <w:sz w:val="28"/>
          <w:szCs w:val="28"/>
        </w:rPr>
        <w:t>ІІ. </w:t>
      </w:r>
      <w:r>
        <w:rPr>
          <w:sz w:val="28"/>
          <w:szCs w:val="28"/>
        </w:rPr>
        <w:t>Особливості реєстрації учасників, організації та проведення творчих конкурсів для вступників на основі повної загальної середньої освіти</w:t>
      </w:r>
    </w:p>
    <w:p w:rsidR="004C5F56" w:rsidRDefault="004C5F56" w:rsidP="004C5F56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Для вступників на основі повної загальної середньої освіти творчі конкурси проводяться:</w:t>
      </w:r>
    </w:p>
    <w:p w:rsidR="004C5F56" w:rsidRPr="00677B12" w:rsidRDefault="004C5F56" w:rsidP="004C5F56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7B12">
        <w:rPr>
          <w:sz w:val="28"/>
          <w:szCs w:val="28"/>
        </w:rPr>
        <w:t xml:space="preserve">в кілька </w:t>
      </w:r>
      <w:r>
        <w:rPr>
          <w:sz w:val="28"/>
          <w:szCs w:val="28"/>
        </w:rPr>
        <w:t>потоків</w:t>
      </w:r>
      <w:r w:rsidRPr="00677B12">
        <w:rPr>
          <w:sz w:val="28"/>
          <w:szCs w:val="28"/>
        </w:rPr>
        <w:t xml:space="preserve"> з 01 по 10 липня (12 липня для спеціальності 025 «Музичне мистецтво») включно (для вступників на місця держа</w:t>
      </w:r>
      <w:r>
        <w:rPr>
          <w:sz w:val="28"/>
          <w:szCs w:val="28"/>
        </w:rPr>
        <w:t>вного та регіонального замовлення</w:t>
      </w:r>
      <w:r w:rsidRPr="00677B12">
        <w:rPr>
          <w:sz w:val="28"/>
          <w:szCs w:val="28"/>
        </w:rPr>
        <w:t xml:space="preserve"> за графіком, що має бути поданим до 15 березня на погодження до Міністерства освіти і науки України)</w:t>
      </w:r>
      <w:r>
        <w:rPr>
          <w:sz w:val="28"/>
          <w:szCs w:val="28"/>
        </w:rPr>
        <w:t xml:space="preserve">. </w:t>
      </w:r>
      <w:r w:rsidRPr="00E045B9">
        <w:rPr>
          <w:sz w:val="28"/>
          <w:szCs w:val="28"/>
        </w:rPr>
        <w:t xml:space="preserve">Розклад проведення творчих конкурсів оприлюднюється на офіційному сайті закладу освіти </w:t>
      </w:r>
      <w:r>
        <w:rPr>
          <w:sz w:val="28"/>
          <w:szCs w:val="28"/>
        </w:rPr>
        <w:t>не пізніше 30 квітня</w:t>
      </w:r>
      <w:r w:rsidRPr="00677B12">
        <w:rPr>
          <w:sz w:val="28"/>
          <w:szCs w:val="28"/>
        </w:rPr>
        <w:t>;</w:t>
      </w:r>
    </w:p>
    <w:p w:rsidR="004C5F56" w:rsidRDefault="004C5F56" w:rsidP="004C5F56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7B12">
        <w:rPr>
          <w:sz w:val="28"/>
          <w:szCs w:val="28"/>
        </w:rPr>
        <w:t xml:space="preserve">з 11 по 22 липня </w:t>
      </w:r>
      <w:r>
        <w:rPr>
          <w:sz w:val="28"/>
          <w:szCs w:val="28"/>
        </w:rPr>
        <w:t xml:space="preserve">(до 29 липня для вступників на навчання для здобуття освітньо-кваліфікаційного рівня молодшого спеціаліста) </w:t>
      </w:r>
      <w:r w:rsidRPr="00677B12">
        <w:rPr>
          <w:sz w:val="28"/>
          <w:szCs w:val="28"/>
        </w:rPr>
        <w:t xml:space="preserve">можуть проводитись додаткові сесії творчих конкурсів для вступників, які вступають </w:t>
      </w:r>
      <w:r>
        <w:rPr>
          <w:sz w:val="28"/>
          <w:szCs w:val="28"/>
        </w:rPr>
        <w:t xml:space="preserve">тільки </w:t>
      </w:r>
      <w:r w:rsidRPr="00677B12">
        <w:rPr>
          <w:sz w:val="28"/>
          <w:szCs w:val="28"/>
        </w:rPr>
        <w:t>на місця за кошти фізичних та/або юридичних осіб.</w:t>
      </w:r>
    </w:p>
    <w:p w:rsidR="004C5F56" w:rsidRPr="00677B12" w:rsidRDefault="004C5F56" w:rsidP="004C5F56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7B12">
        <w:rPr>
          <w:sz w:val="28"/>
          <w:szCs w:val="28"/>
        </w:rPr>
        <w:t xml:space="preserve">Для вступу на основі повної загальної середньої освіти на навчання за рахунок коштів фізичних та/або юридичних осіб за іншими (крім денної) формами здобуття освіти строки </w:t>
      </w:r>
      <w:r>
        <w:rPr>
          <w:sz w:val="28"/>
          <w:szCs w:val="28"/>
        </w:rPr>
        <w:t>проведення творчих конкурсів визначаються правилами прийому до закладів освіти відповідно до Умов-1 або Умов-2.</w:t>
      </w:r>
    </w:p>
    <w:p w:rsidR="004C5F56" w:rsidRDefault="004C5F56" w:rsidP="004C5F56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Фіксовані (закриті) та основні конкурсні пропозиції закладів освіти, які не подали на погодження графік проведення творчих конкурсів у встановлені терміни, анулюються </w:t>
      </w:r>
      <w:r w:rsidRPr="007A1B60">
        <w:rPr>
          <w:sz w:val="28"/>
          <w:szCs w:val="28"/>
        </w:rPr>
        <w:t>Міністерством освіти і науки України</w:t>
      </w:r>
      <w:r w:rsidDel="000B3753">
        <w:rPr>
          <w:sz w:val="28"/>
          <w:szCs w:val="28"/>
        </w:rPr>
        <w:t xml:space="preserve"> </w:t>
      </w:r>
      <w:r>
        <w:rPr>
          <w:sz w:val="28"/>
          <w:szCs w:val="28"/>
        </w:rPr>
        <w:t>в Єдиній державній електронній базі з питань освіти.</w:t>
      </w:r>
    </w:p>
    <w:p w:rsidR="004C5F56" w:rsidRDefault="004C5F56" w:rsidP="004C5F56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 Строки прийому заяв та документів для участі в творчому конкурсі </w:t>
      </w:r>
      <w:r w:rsidRPr="00677B12">
        <w:rPr>
          <w:sz w:val="28"/>
          <w:szCs w:val="28"/>
        </w:rPr>
        <w:t>для вступників на місця держа</w:t>
      </w:r>
      <w:r>
        <w:rPr>
          <w:sz w:val="28"/>
          <w:szCs w:val="28"/>
        </w:rPr>
        <w:t>вного та регіонального замовлення</w:t>
      </w:r>
      <w:r w:rsidRPr="00677B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визначаються </w:t>
      </w:r>
      <w:r>
        <w:rPr>
          <w:sz w:val="28"/>
          <w:szCs w:val="28"/>
        </w:rPr>
        <w:lastRenderedPageBreak/>
        <w:t>приймальною комісію закладу освіти за умови, що прийом заяв та документів починається не пізніше 24 червня, триває не менше десяти днів і завершується до початку останнього потоку проведення творчого конкурсу. Інформація про строки прийому заяв та документів для участі в творчому конкурсі оприлюднюється на офіційному веб-сайті (веб-сторінці) закладу освіти.</w:t>
      </w:r>
    </w:p>
    <w:p w:rsidR="004C5F56" w:rsidRDefault="004C5F56" w:rsidP="004C5F56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 Для участі в творчому конкурсі </w:t>
      </w:r>
      <w:r w:rsidRPr="00677B12">
        <w:rPr>
          <w:sz w:val="28"/>
          <w:szCs w:val="28"/>
        </w:rPr>
        <w:t>на місця держа</w:t>
      </w:r>
      <w:r>
        <w:rPr>
          <w:sz w:val="28"/>
          <w:szCs w:val="28"/>
        </w:rPr>
        <w:t>вного та регіонального замовлення вступники подають:</w:t>
      </w:r>
    </w:p>
    <w:p w:rsidR="004C5F56" w:rsidRDefault="004C5F56" w:rsidP="004C5F56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заяву в паперовій формі (форма заяви затверджується приймальною комісією закладу освіти);</w:t>
      </w:r>
    </w:p>
    <w:p w:rsidR="004C5F56" w:rsidRDefault="004C5F56" w:rsidP="004C5F56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оригінал та </w:t>
      </w:r>
      <w:r w:rsidRPr="00E045B9">
        <w:rPr>
          <w:rFonts w:cs="Times New Roman"/>
          <w:sz w:val="28"/>
          <w:szCs w:val="28"/>
        </w:rPr>
        <w:t>копі</w:t>
      </w:r>
      <w:r>
        <w:rPr>
          <w:rFonts w:cs="Times New Roman"/>
          <w:sz w:val="28"/>
          <w:szCs w:val="28"/>
          <w:lang w:val="ru-RU"/>
        </w:rPr>
        <w:t>ю</w:t>
      </w:r>
      <w:r w:rsidRPr="00E045B9">
        <w:rPr>
          <w:rFonts w:cs="Times New Roman"/>
          <w:sz w:val="28"/>
          <w:szCs w:val="28"/>
        </w:rPr>
        <w:t xml:space="preserve"> документа, що посвідчує особу;</w:t>
      </w:r>
    </w:p>
    <w:p w:rsidR="004C5F56" w:rsidRPr="00E045B9" w:rsidRDefault="004C5F56" w:rsidP="004C5F56">
      <w:pPr>
        <w:ind w:firstLine="709"/>
        <w:jc w:val="both"/>
        <w:rPr>
          <w:rFonts w:cs="Times New Roman"/>
          <w:sz w:val="28"/>
          <w:szCs w:val="28"/>
        </w:rPr>
      </w:pPr>
      <w:r w:rsidRPr="00126349">
        <w:rPr>
          <w:rFonts w:cs="Times New Roman"/>
          <w:sz w:val="28"/>
          <w:szCs w:val="28"/>
        </w:rPr>
        <w:t>кольоров</w:t>
      </w:r>
      <w:r>
        <w:rPr>
          <w:rFonts w:cs="Times New Roman"/>
          <w:sz w:val="28"/>
          <w:szCs w:val="28"/>
        </w:rPr>
        <w:t>у</w:t>
      </w:r>
      <w:r w:rsidRPr="00126349">
        <w:rPr>
          <w:rFonts w:cs="Times New Roman"/>
          <w:sz w:val="28"/>
          <w:szCs w:val="28"/>
        </w:rPr>
        <w:t xml:space="preserve"> фотокартк</w:t>
      </w:r>
      <w:r>
        <w:rPr>
          <w:rFonts w:cs="Times New Roman"/>
          <w:sz w:val="28"/>
          <w:szCs w:val="28"/>
        </w:rPr>
        <w:t>у</w:t>
      </w:r>
      <w:r w:rsidRPr="00126349">
        <w:rPr>
          <w:rFonts w:cs="Times New Roman"/>
          <w:sz w:val="28"/>
          <w:szCs w:val="28"/>
        </w:rPr>
        <w:t xml:space="preserve"> розміром 3 </w:t>
      </w:r>
      <w:r>
        <w:rPr>
          <w:rFonts w:cs="Times New Roman"/>
          <w:sz w:val="28"/>
          <w:szCs w:val="28"/>
        </w:rPr>
        <w:t>х</w:t>
      </w:r>
      <w:r w:rsidRPr="00126349">
        <w:rPr>
          <w:rFonts w:cs="Times New Roman"/>
          <w:sz w:val="28"/>
          <w:szCs w:val="28"/>
        </w:rPr>
        <w:t xml:space="preserve"> 4 см</w:t>
      </w:r>
      <w:r>
        <w:rPr>
          <w:rFonts w:cs="Times New Roman"/>
          <w:sz w:val="28"/>
          <w:szCs w:val="28"/>
        </w:rPr>
        <w:t>;</w:t>
      </w:r>
    </w:p>
    <w:p w:rsidR="004C5F56" w:rsidRDefault="004C5F56" w:rsidP="004C5F56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 про повну загальну середню освіту або довідку закладу освіти про завершення її здобуття до 10 липня.</w:t>
      </w:r>
    </w:p>
    <w:p w:rsidR="004C5F56" w:rsidRDefault="004C5F56" w:rsidP="004C5F56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Отримання закладом освіти інформації про результати складання вступником зовнішнього незалежного оцінювання до подання </w:t>
      </w:r>
      <w:r w:rsidRPr="001E61E3">
        <w:rPr>
          <w:sz w:val="28"/>
          <w:szCs w:val="28"/>
        </w:rPr>
        <w:t xml:space="preserve">заяви </w:t>
      </w:r>
      <w:r>
        <w:rPr>
          <w:sz w:val="28"/>
          <w:szCs w:val="28"/>
        </w:rPr>
        <w:t xml:space="preserve">(та документів) </w:t>
      </w:r>
      <w:r w:rsidRPr="001E61E3">
        <w:rPr>
          <w:sz w:val="28"/>
          <w:szCs w:val="28"/>
        </w:rPr>
        <w:t xml:space="preserve">для участі в конкурсному відборі </w:t>
      </w:r>
      <w:r>
        <w:rPr>
          <w:sz w:val="28"/>
          <w:szCs w:val="28"/>
        </w:rPr>
        <w:t>не припускається.</w:t>
      </w:r>
    </w:p>
    <w:p w:rsidR="004C5F56" w:rsidRDefault="004C5F56" w:rsidP="004C5F56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Заклади освіти можуть передбачити на веб-сайті (веб-сторінці) закладу електронну реєстрацію на участь у творчому конкурсі за умови надання вступником сканованих копій (фотокопій) документів, зазначених у пункті 8.</w:t>
      </w:r>
    </w:p>
    <w:p w:rsidR="004C5F56" w:rsidRDefault="004C5F56" w:rsidP="004C5F56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 Приймальні комісії закладів освіти здійснюють реєстрацію заяв вступників для участі в творчому конкурсі, формують екзаменаційні листки та екзаменаційні потоки в порядку надходження заяв вступників або за їх пропозиціями.</w:t>
      </w:r>
    </w:p>
    <w:p w:rsidR="004C5F56" w:rsidRPr="00E045B9" w:rsidRDefault="004C5F56" w:rsidP="004C5F56">
      <w:pPr>
        <w:ind w:firstLine="567"/>
        <w:jc w:val="both"/>
        <w:rPr>
          <w:rFonts w:cs="Times New Roman"/>
          <w:sz w:val="28"/>
          <w:szCs w:val="28"/>
        </w:rPr>
      </w:pPr>
      <w:r w:rsidRPr="00E045B9">
        <w:rPr>
          <w:rFonts w:cs="Times New Roman"/>
          <w:sz w:val="28"/>
          <w:szCs w:val="28"/>
        </w:rPr>
        <w:t xml:space="preserve">Реєстрація для </w:t>
      </w:r>
      <w:r>
        <w:rPr>
          <w:rFonts w:cs="Times New Roman"/>
          <w:sz w:val="28"/>
          <w:szCs w:val="28"/>
        </w:rPr>
        <w:t>участі в</w:t>
      </w:r>
      <w:r w:rsidRPr="00E045B9">
        <w:rPr>
          <w:rFonts w:cs="Times New Roman"/>
          <w:sz w:val="28"/>
          <w:szCs w:val="28"/>
        </w:rPr>
        <w:t xml:space="preserve"> творчо</w:t>
      </w:r>
      <w:r>
        <w:rPr>
          <w:rFonts w:cs="Times New Roman"/>
          <w:sz w:val="28"/>
          <w:szCs w:val="28"/>
        </w:rPr>
        <w:t>му</w:t>
      </w:r>
      <w:r w:rsidRPr="00E045B9">
        <w:rPr>
          <w:rFonts w:cs="Times New Roman"/>
          <w:sz w:val="28"/>
          <w:szCs w:val="28"/>
        </w:rPr>
        <w:t xml:space="preserve"> конкурс</w:t>
      </w:r>
      <w:r>
        <w:rPr>
          <w:rFonts w:cs="Times New Roman"/>
          <w:sz w:val="28"/>
          <w:szCs w:val="28"/>
        </w:rPr>
        <w:t>і</w:t>
      </w:r>
      <w:r w:rsidRPr="00E045B9">
        <w:rPr>
          <w:rFonts w:cs="Times New Roman"/>
          <w:sz w:val="28"/>
          <w:szCs w:val="28"/>
        </w:rPr>
        <w:t xml:space="preserve"> не вважається фактом подачі заяви вступника для вступу на навчання до відповідного закладу освіти.</w:t>
      </w:r>
    </w:p>
    <w:p w:rsidR="004C5F56" w:rsidRDefault="004C5F56" w:rsidP="004C5F56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11. </w:t>
      </w:r>
      <w:r w:rsidRPr="007402D3">
        <w:rPr>
          <w:sz w:val="28"/>
          <w:szCs w:val="28"/>
        </w:rPr>
        <w:t xml:space="preserve">Вступники </w:t>
      </w:r>
      <w:r w:rsidRPr="00677B12">
        <w:rPr>
          <w:sz w:val="28"/>
          <w:szCs w:val="28"/>
        </w:rPr>
        <w:t>на місця держа</w:t>
      </w:r>
      <w:r>
        <w:rPr>
          <w:sz w:val="28"/>
          <w:szCs w:val="28"/>
        </w:rPr>
        <w:t>вного та регіонального замовлення</w:t>
      </w:r>
      <w:r w:rsidRPr="007402D3">
        <w:rPr>
          <w:sz w:val="28"/>
          <w:szCs w:val="28"/>
        </w:rPr>
        <w:t xml:space="preserve"> допускаються до участі </w:t>
      </w:r>
      <w:r>
        <w:rPr>
          <w:sz w:val="28"/>
          <w:szCs w:val="28"/>
        </w:rPr>
        <w:t>у</w:t>
      </w:r>
      <w:r w:rsidRPr="007402D3">
        <w:rPr>
          <w:sz w:val="28"/>
          <w:szCs w:val="28"/>
        </w:rPr>
        <w:t xml:space="preserve"> </w:t>
      </w:r>
      <w:r>
        <w:rPr>
          <w:sz w:val="28"/>
          <w:szCs w:val="28"/>
        </w:rPr>
        <w:t>творчих конкурсах</w:t>
      </w:r>
      <w:r w:rsidRPr="007402D3">
        <w:rPr>
          <w:sz w:val="28"/>
          <w:szCs w:val="28"/>
        </w:rPr>
        <w:t xml:space="preserve"> за наявності</w:t>
      </w:r>
      <w:r>
        <w:rPr>
          <w:sz w:val="28"/>
          <w:szCs w:val="28"/>
        </w:rPr>
        <w:t>:</w:t>
      </w:r>
    </w:p>
    <w:p w:rsidR="004C5F56" w:rsidRDefault="004C5F56" w:rsidP="004C5F56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02D3">
        <w:rPr>
          <w:sz w:val="28"/>
          <w:szCs w:val="28"/>
        </w:rPr>
        <w:t>оригіналу документа, що посвідчує особу</w:t>
      </w:r>
      <w:r>
        <w:rPr>
          <w:sz w:val="28"/>
          <w:szCs w:val="28"/>
        </w:rPr>
        <w:t>;</w:t>
      </w:r>
    </w:p>
    <w:p w:rsidR="004C5F56" w:rsidRPr="00355CF8" w:rsidRDefault="004C5F56" w:rsidP="004C5F56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екзаменаційного листка з фотокарткою</w:t>
      </w:r>
      <w:r w:rsidRPr="006E7891">
        <w:rPr>
          <w:sz w:val="28"/>
          <w:szCs w:val="28"/>
        </w:rPr>
        <w:t>.</w:t>
      </w:r>
    </w:p>
    <w:p w:rsidR="004C5F56" w:rsidRDefault="004C5F56" w:rsidP="004C5F56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12. </w:t>
      </w:r>
      <w:r w:rsidRPr="00E045B9">
        <w:rPr>
          <w:sz w:val="28"/>
          <w:szCs w:val="28"/>
        </w:rPr>
        <w:t xml:space="preserve">Вступники, які отримали оцінку нижче мінімально встановленого приймальною комісією бала на </w:t>
      </w:r>
      <w:r>
        <w:rPr>
          <w:sz w:val="28"/>
          <w:szCs w:val="28"/>
        </w:rPr>
        <w:t>одному з етапів</w:t>
      </w:r>
      <w:r w:rsidRPr="00E045B9">
        <w:rPr>
          <w:sz w:val="28"/>
          <w:szCs w:val="28"/>
        </w:rPr>
        <w:t xml:space="preserve">, не допускаються до участі у </w:t>
      </w:r>
      <w:r>
        <w:rPr>
          <w:sz w:val="28"/>
          <w:szCs w:val="28"/>
        </w:rPr>
        <w:t>наступному етапі</w:t>
      </w:r>
      <w:r w:rsidRPr="00E045B9">
        <w:rPr>
          <w:sz w:val="28"/>
          <w:szCs w:val="28"/>
        </w:rPr>
        <w:t xml:space="preserve"> творчого конкурсу та конкурсному відборі на навчання.</w:t>
      </w:r>
    </w:p>
    <w:p w:rsidR="004C5F56" w:rsidRDefault="004C5F56" w:rsidP="004C5F56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13. </w:t>
      </w:r>
      <w:r w:rsidRPr="00E045B9">
        <w:rPr>
          <w:sz w:val="28"/>
          <w:szCs w:val="28"/>
        </w:rPr>
        <w:t xml:space="preserve">Офіційне оголошення результатів </w:t>
      </w:r>
      <w:r>
        <w:rPr>
          <w:sz w:val="28"/>
          <w:szCs w:val="28"/>
        </w:rPr>
        <w:t xml:space="preserve">творчих конкурсів </w:t>
      </w:r>
      <w:r w:rsidRPr="00677B12">
        <w:rPr>
          <w:sz w:val="28"/>
          <w:szCs w:val="28"/>
        </w:rPr>
        <w:t>на місця держа</w:t>
      </w:r>
      <w:r>
        <w:rPr>
          <w:sz w:val="28"/>
          <w:szCs w:val="28"/>
        </w:rPr>
        <w:t xml:space="preserve">вного та регіонального замовлення, включаючи оцінку творчого конкурсу та інформацію про досягнення мінімального бала для допуску до конкурсного відбору, </w:t>
      </w:r>
      <w:r w:rsidRPr="00E045B9">
        <w:rPr>
          <w:sz w:val="28"/>
          <w:szCs w:val="28"/>
        </w:rPr>
        <w:t xml:space="preserve">здійснюється шляхом </w:t>
      </w:r>
      <w:r w:rsidRPr="00200990">
        <w:rPr>
          <w:sz w:val="28"/>
          <w:szCs w:val="28"/>
        </w:rPr>
        <w:t>розміщення відповідних відомостей</w:t>
      </w:r>
      <w:r>
        <w:rPr>
          <w:sz w:val="28"/>
          <w:szCs w:val="28"/>
        </w:rPr>
        <w:t xml:space="preserve"> </w:t>
      </w:r>
      <w:r w:rsidRPr="00E045B9">
        <w:rPr>
          <w:sz w:val="28"/>
          <w:szCs w:val="28"/>
        </w:rPr>
        <w:t xml:space="preserve">на </w:t>
      </w:r>
      <w:r>
        <w:rPr>
          <w:sz w:val="28"/>
          <w:szCs w:val="28"/>
        </w:rPr>
        <w:t>офіційних веб-сайтах (</w:t>
      </w:r>
      <w:r w:rsidRPr="00E045B9">
        <w:rPr>
          <w:sz w:val="28"/>
          <w:szCs w:val="28"/>
        </w:rPr>
        <w:t>веб-сторінках</w:t>
      </w:r>
      <w:r>
        <w:rPr>
          <w:sz w:val="28"/>
          <w:szCs w:val="28"/>
        </w:rPr>
        <w:t>)</w:t>
      </w:r>
      <w:r w:rsidRPr="00E045B9">
        <w:rPr>
          <w:sz w:val="28"/>
          <w:szCs w:val="28"/>
        </w:rPr>
        <w:t xml:space="preserve"> закладів освіти </w:t>
      </w:r>
      <w:r w:rsidRPr="00224741">
        <w:rPr>
          <w:sz w:val="28"/>
          <w:szCs w:val="28"/>
        </w:rPr>
        <w:t xml:space="preserve">та вноситься до Єдиної державної електронної бази у сфері освіти </w:t>
      </w:r>
      <w:r w:rsidRPr="007A1B60">
        <w:rPr>
          <w:sz w:val="28"/>
          <w:szCs w:val="28"/>
        </w:rPr>
        <w:t>не пізніше наступного дня після їх проведення.</w:t>
      </w:r>
    </w:p>
    <w:p w:rsidR="004C5F56" w:rsidRDefault="004C5F56" w:rsidP="004C5F5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4C5F56" w:rsidRDefault="004C5F56" w:rsidP="004C5F5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4C5F56" w:rsidRDefault="004C5F56" w:rsidP="004C5F5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Генеральний директор </w:t>
      </w:r>
    </w:p>
    <w:p w:rsidR="004C5F56" w:rsidRDefault="004C5F56" w:rsidP="004C5F5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директорату вищої освіти </w:t>
      </w:r>
    </w:p>
    <w:p w:rsidR="004C5F56" w:rsidRDefault="004C5F56" w:rsidP="004C5F56">
      <w:pPr>
        <w:pStyle w:val="ac"/>
        <w:tabs>
          <w:tab w:val="left" w:pos="694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і освіти дорослих</w:t>
      </w:r>
      <w:r>
        <w:rPr>
          <w:sz w:val="28"/>
          <w:szCs w:val="28"/>
        </w:rPr>
        <w:tab/>
        <w:t>Олег ШАРОВ</w:t>
      </w:r>
    </w:p>
    <w:p w:rsidR="004C5F56" w:rsidRDefault="004C5F56" w:rsidP="004C5F56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C5F56" w:rsidRDefault="004C5F56">
      <w:pPr>
        <w:rPr>
          <w:rFonts w:eastAsia="Times New Roman" w:cs="Times New Roman"/>
          <w:sz w:val="28"/>
          <w:szCs w:val="28"/>
          <w:lang w:eastAsia="en-US"/>
        </w:rPr>
      </w:pPr>
    </w:p>
    <w:sectPr w:rsidR="004C5F56" w:rsidSect="007A24B5">
      <w:headerReference w:type="default" r:id="rId7"/>
      <w:pgSz w:w="11906" w:h="16838" w:code="9"/>
      <w:pgMar w:top="851" w:right="851" w:bottom="851" w:left="1418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5D2" w:rsidRDefault="00A935D2" w:rsidP="00125E1A">
      <w:r>
        <w:separator/>
      </w:r>
    </w:p>
  </w:endnote>
  <w:endnote w:type="continuationSeparator" w:id="0">
    <w:p w:rsidR="00A935D2" w:rsidRDefault="00A935D2" w:rsidP="00125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5D2" w:rsidRDefault="00A935D2" w:rsidP="00125E1A">
      <w:r>
        <w:separator/>
      </w:r>
    </w:p>
  </w:footnote>
  <w:footnote w:type="continuationSeparator" w:id="0">
    <w:p w:rsidR="00A935D2" w:rsidRDefault="00A935D2" w:rsidP="00125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0841378"/>
      <w:docPartObj>
        <w:docPartGallery w:val="Page Numbers (Top of Page)"/>
        <w:docPartUnique/>
      </w:docPartObj>
    </w:sdtPr>
    <w:sdtEndPr/>
    <w:sdtContent>
      <w:p w:rsidR="00125E1A" w:rsidRDefault="00125E1A" w:rsidP="00125E1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CAF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0F0E"/>
    <w:rsid w:val="000024AB"/>
    <w:rsid w:val="00007EDB"/>
    <w:rsid w:val="000151D4"/>
    <w:rsid w:val="000812B3"/>
    <w:rsid w:val="00085972"/>
    <w:rsid w:val="000A4241"/>
    <w:rsid w:val="00117717"/>
    <w:rsid w:val="00125E1A"/>
    <w:rsid w:val="00155127"/>
    <w:rsid w:val="001E6F3F"/>
    <w:rsid w:val="001F0871"/>
    <w:rsid w:val="002123A4"/>
    <w:rsid w:val="00220880"/>
    <w:rsid w:val="0022341E"/>
    <w:rsid w:val="002736C5"/>
    <w:rsid w:val="00274395"/>
    <w:rsid w:val="00295AFC"/>
    <w:rsid w:val="002B0B54"/>
    <w:rsid w:val="002B270F"/>
    <w:rsid w:val="002D23CA"/>
    <w:rsid w:val="002D2E31"/>
    <w:rsid w:val="002D3A5E"/>
    <w:rsid w:val="003632BB"/>
    <w:rsid w:val="00391D71"/>
    <w:rsid w:val="003E5C66"/>
    <w:rsid w:val="003F2E94"/>
    <w:rsid w:val="003F7E7D"/>
    <w:rsid w:val="0040783C"/>
    <w:rsid w:val="00441182"/>
    <w:rsid w:val="00444C58"/>
    <w:rsid w:val="00465615"/>
    <w:rsid w:val="0047250E"/>
    <w:rsid w:val="004C5F56"/>
    <w:rsid w:val="004D7C6E"/>
    <w:rsid w:val="004E26B5"/>
    <w:rsid w:val="005066CB"/>
    <w:rsid w:val="005219B2"/>
    <w:rsid w:val="0052790C"/>
    <w:rsid w:val="005679B8"/>
    <w:rsid w:val="00572F5B"/>
    <w:rsid w:val="00585885"/>
    <w:rsid w:val="005A375B"/>
    <w:rsid w:val="005C5940"/>
    <w:rsid w:val="005E4F18"/>
    <w:rsid w:val="005F1DD0"/>
    <w:rsid w:val="00606473"/>
    <w:rsid w:val="0061031A"/>
    <w:rsid w:val="00672277"/>
    <w:rsid w:val="006912E7"/>
    <w:rsid w:val="00703290"/>
    <w:rsid w:val="00705E06"/>
    <w:rsid w:val="007060EB"/>
    <w:rsid w:val="0074640A"/>
    <w:rsid w:val="00780181"/>
    <w:rsid w:val="007A24B5"/>
    <w:rsid w:val="007B0A58"/>
    <w:rsid w:val="007B74AC"/>
    <w:rsid w:val="00801BF1"/>
    <w:rsid w:val="00812FD4"/>
    <w:rsid w:val="00822CC6"/>
    <w:rsid w:val="0086488E"/>
    <w:rsid w:val="0088257F"/>
    <w:rsid w:val="00897CAF"/>
    <w:rsid w:val="008D2929"/>
    <w:rsid w:val="009044CA"/>
    <w:rsid w:val="00906184"/>
    <w:rsid w:val="00937058"/>
    <w:rsid w:val="00944B54"/>
    <w:rsid w:val="00955DF0"/>
    <w:rsid w:val="00974246"/>
    <w:rsid w:val="009802E1"/>
    <w:rsid w:val="009808E0"/>
    <w:rsid w:val="0099647F"/>
    <w:rsid w:val="00A23DAD"/>
    <w:rsid w:val="00A42DDF"/>
    <w:rsid w:val="00A456F3"/>
    <w:rsid w:val="00A60372"/>
    <w:rsid w:val="00A70F7D"/>
    <w:rsid w:val="00A86E1F"/>
    <w:rsid w:val="00A909F5"/>
    <w:rsid w:val="00A935D2"/>
    <w:rsid w:val="00AC5FC5"/>
    <w:rsid w:val="00B34D54"/>
    <w:rsid w:val="00B8663B"/>
    <w:rsid w:val="00BA42CC"/>
    <w:rsid w:val="00BC0AAA"/>
    <w:rsid w:val="00BF5226"/>
    <w:rsid w:val="00C27899"/>
    <w:rsid w:val="00C358A0"/>
    <w:rsid w:val="00C44ECB"/>
    <w:rsid w:val="00C60B58"/>
    <w:rsid w:val="00C84B67"/>
    <w:rsid w:val="00CF503D"/>
    <w:rsid w:val="00D03618"/>
    <w:rsid w:val="00D33A8E"/>
    <w:rsid w:val="00D70901"/>
    <w:rsid w:val="00D74129"/>
    <w:rsid w:val="00D91E5F"/>
    <w:rsid w:val="00DA2FA9"/>
    <w:rsid w:val="00DB00EF"/>
    <w:rsid w:val="00DB7727"/>
    <w:rsid w:val="00DE0554"/>
    <w:rsid w:val="00DE33D4"/>
    <w:rsid w:val="00E60D44"/>
    <w:rsid w:val="00EB0792"/>
    <w:rsid w:val="00EB0B23"/>
    <w:rsid w:val="00F10F0E"/>
    <w:rsid w:val="00F302E3"/>
    <w:rsid w:val="00F5154E"/>
    <w:rsid w:val="00F542DA"/>
    <w:rsid w:val="00F6072F"/>
    <w:rsid w:val="00FB6EC5"/>
    <w:rsid w:val="00FD64D5"/>
    <w:rsid w:val="00FF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80709"/>
  <w15:docId w15:val="{17CC96D4-4616-42D3-8104-0BEF973FB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B67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C66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E5C66"/>
    <w:rPr>
      <w:rFonts w:ascii="Tahoma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semiHidden/>
    <w:unhideWhenUsed/>
    <w:rsid w:val="00E60D44"/>
    <w:pPr>
      <w:spacing w:after="120"/>
      <w:ind w:left="283"/>
    </w:pPr>
    <w:rPr>
      <w:rFonts w:eastAsia="Times New Roman" w:cs="Times New Roman"/>
    </w:rPr>
  </w:style>
  <w:style w:type="character" w:customStyle="1" w:styleId="a6">
    <w:name w:val="Основний текст з відступом Знак"/>
    <w:basedOn w:val="a0"/>
    <w:link w:val="a5"/>
    <w:semiHidden/>
    <w:rsid w:val="00E60D4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07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ий текст 31"/>
    <w:basedOn w:val="a"/>
    <w:uiPriority w:val="99"/>
    <w:rsid w:val="00274395"/>
    <w:pPr>
      <w:widowControl w:val="0"/>
      <w:overflowPunct w:val="0"/>
      <w:autoSpaceDE w:val="0"/>
      <w:autoSpaceDN w:val="0"/>
      <w:adjustRightInd w:val="0"/>
    </w:pPr>
    <w:rPr>
      <w:rFonts w:ascii="Times New Roman CYR" w:eastAsia="Calibri" w:hAnsi="Times New Roman CYR" w:cs="Times New Roman"/>
      <w:szCs w:val="20"/>
    </w:rPr>
  </w:style>
  <w:style w:type="paragraph" w:styleId="a8">
    <w:name w:val="header"/>
    <w:basedOn w:val="a"/>
    <w:link w:val="a9"/>
    <w:uiPriority w:val="99"/>
    <w:unhideWhenUsed/>
    <w:rsid w:val="00125E1A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125E1A"/>
    <w:rPr>
      <w:rFonts w:ascii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25E1A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125E1A"/>
    <w:rPr>
      <w:rFonts w:ascii="Times New Roman" w:hAnsi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4C5F56"/>
    <w:pPr>
      <w:spacing w:before="100" w:beforeAutospacing="1" w:after="100" w:afterAutospacing="1"/>
    </w:pPr>
    <w:rPr>
      <w:rFonts w:eastAsia="Times New Roman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ECF6D-FEC3-48C4-B217-E8E9EAADC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4</Pages>
  <Words>5811</Words>
  <Characters>3313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Kernychna A.</cp:lastModifiedBy>
  <cp:revision>3</cp:revision>
  <cp:lastPrinted>2018-10-10T09:27:00Z</cp:lastPrinted>
  <dcterms:created xsi:type="dcterms:W3CDTF">2019-03-15T10:08:00Z</dcterms:created>
  <dcterms:modified xsi:type="dcterms:W3CDTF">2019-03-15T14:13:00Z</dcterms:modified>
</cp:coreProperties>
</file>