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right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Додаток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Система оцінювання на дистанційному курсі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«Онлайн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курс для вчителів початкової школи»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(https://ed-era.com/nus)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Вага навчальних модулів</w:t>
      </w:r>
    </w:p>
    <w:tbl>
      <w:tblPr>
        <w:tblW w:w="6861" w:type="dxa"/>
        <w:jc w:val="left"/>
        <w:tblInd w:w="12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13"/>
        <w:gridCol w:w="2305"/>
        <w:gridCol w:w="2043"/>
      </w:tblGrid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Модуль</w:t>
            </w:r>
          </w:p>
        </w:tc>
        <w:tc>
          <w:tcPr>
            <w:tcW w:type="dxa" w:w="4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Вага відповідей на запитання модуля у фінальному результаті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Загальний огляд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5%</w:t>
            </w:r>
          </w:p>
        </w:tc>
        <w:tc>
          <w:tcPr>
            <w:tcW w:type="dxa" w:w="204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60%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Організація класу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15%</w:t>
            </w:r>
          </w:p>
        </w:tc>
        <w:tc>
          <w:tcPr>
            <w:tcW w:type="dxa" w:w="20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Інтегроване навчання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20%</w:t>
            </w:r>
          </w:p>
        </w:tc>
        <w:tc>
          <w:tcPr>
            <w:tcW w:type="dxa" w:w="20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Методики викладання у першому класі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10%</w:t>
            </w:r>
          </w:p>
        </w:tc>
        <w:tc>
          <w:tcPr>
            <w:tcW w:type="dxa" w:w="20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5.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Нейропсихологія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5%</w:t>
            </w:r>
          </w:p>
        </w:tc>
        <w:tc>
          <w:tcPr>
            <w:tcW w:type="dxa" w:w="20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2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Інклюзивна освіта</w:t>
            </w:r>
          </w:p>
        </w:tc>
        <w:tc>
          <w:tcPr>
            <w:tcW w:type="dxa" w:w="23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5%</w:t>
            </w:r>
          </w:p>
        </w:tc>
        <w:tc>
          <w:tcPr>
            <w:tcW w:type="dxa" w:w="204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e8ecf3"/>
          </w:tcPr>
          <w:p/>
        </w:tc>
      </w:tr>
      <w:tr>
        <w:tblPrEx>
          <w:shd w:val="clear" w:color="auto" w:fill="ced7e7"/>
        </w:tblPrEx>
        <w:trPr>
          <w:trHeight w:val="1034" w:hRule="atLeast"/>
        </w:trPr>
        <w:tc>
          <w:tcPr>
            <w:tcW w:type="dxa" w:w="251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Фінальний іспит</w:t>
            </w:r>
          </w:p>
        </w:tc>
        <w:tc>
          <w:tcPr>
            <w:tcW w:type="dxa" w:w="2305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40%</w:t>
            </w:r>
          </w:p>
        </w:tc>
        <w:tc>
          <w:tcPr>
            <w:tcW w:type="dxa" w:w="204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2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40%</w:t>
            </w:r>
          </w:p>
        </w:tc>
      </w:tr>
      <w:tr>
        <w:tblPrEx>
          <w:shd w:val="clear" w:color="auto" w:fill="ced7e7"/>
        </w:tblPrEx>
        <w:trPr>
          <w:trHeight w:val="1034" w:hRule="atLeast"/>
        </w:trPr>
        <w:tc>
          <w:tcPr>
            <w:tcW w:type="dxa" w:w="6861"/>
            <w:gridSpan w:val="3"/>
            <w:tcBorders>
              <w:top w:val="single" w:color="000000" w:sz="2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100%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1101" w:right="0" w:hanging="1101"/>
        <w:jc w:val="left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694"/>
        </w:tabs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Сертифікат отримають всі учасники курсу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які наприкінці навчання набрали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60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та більше відсотків успішності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Інформація про завдання та їх оцінювання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Уважно читайте інструкції які розміщені перед завданнями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Дотримуйтеся правил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«Кодексу честі»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 умовами якого ви погодилися під час реєстрації на сайті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 публікуйте й не розповсюджуйте правильні відповіді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випадку порушення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Ваші результати проходження курсу анулюються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повністю або частково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).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Всі завдання доступні цілодобово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Граничні терміни надання відповідей відсутні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!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Головне для вчителів майбутніх першокласників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2018-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го року – завершити навчання до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кінця травня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Для інших учасників курсу – термін завершення навчання необмежений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Зверніть увагу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що завдання розбиті на декілька блоків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горизонтальна панель на платформі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)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Радимо їх відкривати послідовно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один за одним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 разі необхідності до кожного блоку завжди можна повернутися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ви впевнені у своїй відповіді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то натискайте на кнопку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«Перевірити»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і якщо відповідь правильна – вам одразу зарахуються бали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ні – вам надається наступна спроба на відповідь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Тоді ви обираєте варіант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відповіді й натискаєте на кнопку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«Остаточна перевірка»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Кнопка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«Зберегти»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– це можливість зберегти свою відповідь й у разі потреби відлучитися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Коли ви повернетеся відповідь вже буде позначена і вам тільки треба буде натиснути на кнопку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«Перевірка»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після відповіді з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'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являється зелена галочка або рядки відповіді позначаються зеленим кольором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то це означає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 відповідь правильна і її зараховано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Відслідковувати й перевірити власну успішність ви можете на сторінці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«Прогрес»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 поспішайте із наданням відповідей на завдання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особливо в день їхньої публікації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Декілька разів перегляньте навчальні ролики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Якщо ви почали виконувати завдання і вагаєтеся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пам’ятайте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Ви завжди можете додатково переглянути ролики й повернутися до виконання завдань пізніше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Будьте уважними й не поспішайте декілька разів натискати на кнопку перевірки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щоб не використати одразу всі спроби на надання відповіді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360" w:lineRule="auto"/>
        <w:ind w:left="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Важливо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Модулі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14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завдань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00" w:line="360" w:lineRule="auto"/>
        <w:ind w:left="993" w:right="0" w:hanging="273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У всіх запитаннях надаються 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u w:color="000000"/>
          <w:rtl w:val="0"/>
          <w:lang w:val="ru-RU"/>
        </w:rPr>
        <w:t>ДВІ спроби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 на відповідь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ОКРІМ запитань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2, 3, 5, 8, 10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та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>12.</w:t>
      </w:r>
    </w:p>
    <w:p>
      <w:pPr>
        <w:pStyle w:val="По умолчанию"/>
        <w:bidi w:val="0"/>
        <w:spacing w:after="200" w:line="360" w:lineRule="auto"/>
        <w:ind w:left="993" w:right="0" w:hanging="284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У запитаннях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3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та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8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надаються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ТРИ спроби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 на відповідь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Відповідь необхідно написати маленькими літерами та українською мовою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у коректному відмінку згідно формулювання у реченні під запитанням та у відео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360" w:lineRule="auto"/>
        <w:ind w:left="993" w:right="0" w:hanging="284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3.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У запитаннях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2, 5, 10, 12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надаються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ТРИ спроби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 на відповідь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Необхідно обрати 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u w:color="000000"/>
          <w:rtl w:val="0"/>
          <w:lang w:val="ru-RU"/>
        </w:rPr>
        <w:t>ВСІ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 правильні відповіді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щоб завдання вважалося виконаним і зарахувалися бали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00" w:line="360" w:lineRule="auto"/>
        <w:ind w:left="720" w:right="0" w:firstLine="0"/>
        <w:jc w:val="both"/>
        <w:rPr>
          <w:rtl w:val="0"/>
        </w:rPr>
      </w:pPr>
    </w:p>
    <w:p>
      <w:pPr>
        <w:pStyle w:val="По умолчанию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Модулі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завдань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00" w:line="360" w:lineRule="auto"/>
        <w:ind w:left="993" w:right="0" w:hanging="284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У всіх запитаннях надаються 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u w:color="000000"/>
          <w:rtl w:val="0"/>
          <w:lang w:val="ru-RU"/>
        </w:rPr>
        <w:t>ДВІ спроби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 на відповідь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ОКРІМ  запитань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3, 6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та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>8.</w:t>
      </w:r>
    </w:p>
    <w:p>
      <w:pPr>
        <w:pStyle w:val="По умолчанию"/>
        <w:bidi w:val="0"/>
        <w:spacing w:after="200" w:line="360" w:lineRule="auto"/>
        <w:ind w:left="993" w:right="0" w:hanging="284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У запитаннях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3, 6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та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8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надаються 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u w:color="000000"/>
          <w:rtl w:val="0"/>
          <w:lang w:val="ru-RU"/>
        </w:rPr>
        <w:t>ТРИ спроби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 на відповідь і необхідно обрати ВСІ правильні відповіді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щоб завдання вважалося виконаним і зарахувалися бали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360" w:lineRule="auto"/>
        <w:ind w:left="993" w:right="0" w:hanging="284"/>
        <w:jc w:val="both"/>
        <w:rPr>
          <w:rtl w:val="0"/>
        </w:rPr>
      </w:pPr>
    </w:p>
    <w:p>
      <w:pPr>
        <w:pStyle w:val="По умолчанию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Модулі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3-6.</w:t>
      </w:r>
    </w:p>
    <w:p>
      <w:pPr>
        <w:pStyle w:val="По умолчанию"/>
        <w:bidi w:val="0"/>
        <w:spacing w:after="200" w:line="360" w:lineRule="auto"/>
        <w:ind w:left="720" w:right="0" w:firstLine="0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Завдання двох типів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міжлекційні та модульні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360" w:lineRule="auto"/>
        <w:ind w:left="993" w:right="0" w:hanging="284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Міжлекційні завдання будуть після кожного відео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У цих запитаннях надаватимуться 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u w:color="000000"/>
          <w:rtl w:val="0"/>
          <w:lang w:val="ru-RU"/>
        </w:rPr>
        <w:t>ТРИ спроби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 на відповідь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360" w:lineRule="auto"/>
        <w:ind w:left="993" w:right="0" w:hanging="284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3.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Модульні завдання будуть наприкінці модуля й охоплюватимуть зміст усіх розділів відповідного модуля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У цих запитаннях надаватимуться 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u w:color="000000"/>
          <w:rtl w:val="0"/>
          <w:lang w:val="ru-RU"/>
        </w:rPr>
        <w:t>ТРИ спроби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 на відповідь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00" w:line="360" w:lineRule="auto"/>
        <w:ind w:left="993" w:right="0" w:hanging="284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4.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Починаючи з Модуля 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3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у завданнях з вибором декількох правильних відповідей зараховуватимуться бали за кожну обрану правильну відповідь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360" w:lineRule="auto"/>
        <w:ind w:left="993" w:right="0" w:hanging="284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5.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Інформація про кількість завдань у кожному з наступних модулів з’явиться після публікації завдань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360" w:lineRule="auto"/>
        <w:ind w:left="993" w:right="0" w:hanging="284"/>
        <w:jc w:val="both"/>
        <w:rPr>
          <w:rtl w:val="0"/>
        </w:rPr>
      </w:pPr>
    </w:p>
    <w:p>
      <w:pPr>
        <w:pStyle w:val="По умолчанию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Фінальний іспит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360" w:lineRule="auto"/>
        <w:ind w:left="720" w:right="0" w:firstLine="0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1.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Завдання двох форматів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тестові та одне практичне завдання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360" w:lineRule="auto"/>
        <w:ind w:left="993" w:right="0" w:hanging="284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2.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 xml:space="preserve">Практичне завдання відбуватиметься за технологією </w:t>
      </w:r>
      <w:r>
        <w:rPr>
          <w:rFonts w:ascii="Cambria" w:cs="Cambria" w:hAnsi="Cambria" w:eastAsia="Cambria" w:hint="default"/>
          <w:i w:val="1"/>
          <w:iCs w:val="1"/>
          <w:sz w:val="28"/>
          <w:szCs w:val="28"/>
          <w:u w:color="000000"/>
          <w:rtl w:val="0"/>
          <w:lang w:val="ru-RU"/>
        </w:rPr>
        <w:t>«</w:t>
      </w:r>
      <w:r>
        <w:rPr>
          <w:rFonts w:ascii="Cambria" w:cs="Cambria" w:hAnsi="Cambria" w:eastAsia="Cambria"/>
          <w:i w:val="1"/>
          <w:iCs w:val="1"/>
          <w:sz w:val="28"/>
          <w:szCs w:val="28"/>
          <w:u w:color="000000"/>
          <w:rtl w:val="0"/>
          <w:lang w:val="ru-RU"/>
        </w:rPr>
        <w:t>peer-to-peer</w:t>
      </w:r>
      <w:r>
        <w:rPr>
          <w:rFonts w:ascii="Cambria" w:cs="Cambria" w:hAnsi="Cambria" w:eastAsia="Cambria" w:hint="default"/>
          <w:i w:val="1"/>
          <w:iCs w:val="1"/>
          <w:sz w:val="28"/>
          <w:szCs w:val="28"/>
          <w:u w:color="000000"/>
          <w:rtl w:val="0"/>
          <w:lang w:val="ru-RU"/>
        </w:rPr>
        <w:t>»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студенти курсу перевіряють роботи одне одного й виставляють бали за визначеними критеріями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Cambria" w:cs="Cambria" w:hAnsi="Cambria" w:eastAsia="Cambria" w:hint="default"/>
          <w:sz w:val="28"/>
          <w:szCs w:val="28"/>
          <w:u w:color="000000"/>
          <w:rtl w:val="0"/>
          <w:lang w:val="ru-RU"/>
        </w:rPr>
        <w:t>Інформація про порядок виконання практичного завдання і критерії оцінювання будуть опубліковані пізніше разом із завданнями фінального іспиту</w:t>
      </w: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2301"/>
        </w:tabs>
        <w:bidi w:val="0"/>
        <w:spacing w:after="200" w:line="360" w:lineRule="auto"/>
        <w:ind w:left="993" w:right="0" w:hanging="284"/>
        <w:jc w:val="both"/>
        <w:rPr>
          <w:rtl w:val="0"/>
        </w:rPr>
      </w:pPr>
      <w:r>
        <w:rPr>
          <w:rFonts w:ascii="Cambria" w:cs="Cambria" w:hAnsi="Cambria" w:eastAsia="Cambria"/>
          <w:sz w:val="28"/>
          <w:szCs w:val="28"/>
          <w:u w:color="000000"/>
          <w:rtl w:val="0"/>
          <w:lang w:val="ru-RU"/>
        </w:rPr>
        <w:tab/>
        <w:tab/>
      </w:r>
    </w:p>
    <w:p>
      <w:pPr>
        <w:pStyle w:val="По умолчанию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Обов’язково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перевірте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чи вами були використано всі спроби на надання відповіді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якщо ви виконали завдання невірно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Не втрачайте можливість збільшити свою успішність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360" w:lineRule="auto"/>
        <w:ind w:left="720" w:right="0" w:firstLine="0"/>
        <w:jc w:val="both"/>
        <w:rPr>
          <w:rtl w:val="0"/>
        </w:rPr>
      </w:pPr>
    </w:p>
    <w:p>
      <w:pPr>
        <w:pStyle w:val="По умолчанию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«Порогових відсотків» у кожному з модулів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 xml:space="preserve"> НЕ має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Учасникам курсу завжди доступні всі завдання  до виконання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Публікація нових завдань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НЕ означає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закриття доступу до попередніх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360" w:lineRule="auto"/>
        <w:ind w:left="720" w:right="0" w:firstLine="0"/>
        <w:jc w:val="both"/>
        <w:rPr>
          <w:rtl w:val="0"/>
        </w:rPr>
      </w:pPr>
    </w:p>
    <w:p>
      <w:pPr>
        <w:pStyle w:val="По умолчанию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Щоб отримати сертифікат необхідно набрати більше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60%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успішності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максимум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100%)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під кінець навчання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bidi w:val="0"/>
        <w:spacing w:after="200" w:line="360" w:lineRule="auto"/>
        <w:ind w:left="720" w:right="0" w:firstLine="0"/>
        <w:jc w:val="both"/>
        <w:rPr>
          <w:rtl w:val="0"/>
        </w:rPr>
      </w:pPr>
    </w:p>
    <w:p>
      <w:pPr>
        <w:pStyle w:val="По умолчанию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Оскарження результатів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Якщо ви вважаєте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що система неправильно зарахувала чи оцінила вашу відповідь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зробіть скріншот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знімок екрана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 надішліть його з детальним описом проблеми на електронну пошту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info@ed-era.com.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Інструкція як зробити знімок екрану доступна за посиланням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http://bit.ly/screen-instruction.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У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Додатку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наведено рекомендації з написання  листів для запитів та їх приклади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bidi w:val="0"/>
        <w:spacing w:after="200" w:line="360" w:lineRule="auto"/>
        <w:ind w:left="720" w:right="0" w:firstLine="0"/>
        <w:jc w:val="both"/>
        <w:rPr>
          <w:rtl w:val="0"/>
        </w:rPr>
      </w:pPr>
    </w:p>
    <w:p>
      <w:pPr>
        <w:pStyle w:val="По умолчанию"/>
        <w:numPr>
          <w:ilvl w:val="0"/>
          <w:numId w:val="2"/>
        </w:numPr>
        <w:spacing w:line="360" w:lineRule="auto"/>
        <w:jc w:val="both"/>
        <w:rPr>
          <w:rFonts w:ascii="Times New Roman" w:hAnsi="Times New Roman" w:hint="default"/>
          <w:sz w:val="28"/>
          <w:szCs w:val="28"/>
          <w:u w:color="00000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Будь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які додаткові запитання стосовно курсу чи платформи надсилайте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будь ласка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електронну адресу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info@ed-era.com.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Перед цим 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  <w:lang w:val="ru-RU"/>
        </w:rPr>
        <w:t>ОБОВ’ЯЗКОВО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ознайомтеся із </w:t>
      </w:r>
      <w:r>
        <w:rPr>
          <w:rFonts w:ascii="Times New Roman" w:hAnsi="Times New Roman" w:hint="default"/>
          <w:i w:val="1"/>
          <w:iCs w:val="1"/>
          <w:sz w:val="28"/>
          <w:szCs w:val="28"/>
          <w:u w:color="000000"/>
          <w:rtl w:val="0"/>
          <w:lang w:val="ru-RU"/>
        </w:rPr>
        <w:t xml:space="preserve">Додатком </w:t>
      </w:r>
      <w:r>
        <w:rPr>
          <w:rFonts w:ascii="Times New Roman" w:hAnsi="Times New Roman"/>
          <w:i w:val="1"/>
          <w:iCs w:val="1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де наведено рекомендації з написання  листів для запитів та їх приклади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