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B3" w:rsidRPr="00305C9F" w:rsidRDefault="00752402" w:rsidP="00AA20B3">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A20B3" w:rsidRPr="00305C9F">
        <w:rPr>
          <w:rFonts w:ascii="Times New Roman" w:eastAsia="Times New Roman" w:hAnsi="Times New Roman" w:cs="Times New Roman"/>
          <w:color w:val="000000"/>
          <w:sz w:val="28"/>
          <w:szCs w:val="28"/>
        </w:rPr>
        <w:t xml:space="preserve">ЗАТВЕРДЖЕНО </w:t>
      </w:r>
    </w:p>
    <w:p w:rsidR="00AA20B3" w:rsidRPr="00AA20B3" w:rsidRDefault="00AA20B3" w:rsidP="00AA20B3">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рішенням Наукового комітету</w:t>
      </w:r>
      <w:r w:rsidRPr="00AA20B3">
        <w:rPr>
          <w:rFonts w:ascii="Times New Roman" w:eastAsia="Times New Roman" w:hAnsi="Times New Roman" w:cs="Times New Roman"/>
          <w:color w:val="000000"/>
          <w:sz w:val="28"/>
          <w:szCs w:val="28"/>
        </w:rPr>
        <w:br/>
        <w:t>Національної ради України з питань розвитку науки і технологій</w:t>
      </w:r>
    </w:p>
    <w:p w:rsidR="00AA20B3" w:rsidRPr="00AA20B3" w:rsidRDefault="00AA20B3" w:rsidP="00AA20B3">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протокол № 3 від 29.04.2020 р.</w:t>
      </w:r>
    </w:p>
    <w:p w:rsidR="00AA20B3" w:rsidRPr="00AA20B3" w:rsidRDefault="00AA20B3" w:rsidP="00AA20B3">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rsidR="00AA20B3" w:rsidRPr="00AA20B3" w:rsidRDefault="00AA20B3" w:rsidP="00AA20B3">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rsidR="00AA20B3" w:rsidRPr="00AA20B3" w:rsidRDefault="00AA20B3" w:rsidP="00AA20B3">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sidRPr="00AA20B3">
        <w:rPr>
          <w:rFonts w:ascii="Times New Roman" w:eastAsia="Times New Roman" w:hAnsi="Times New Roman" w:cs="Times New Roman"/>
          <w:b/>
          <w:color w:val="000000"/>
          <w:sz w:val="28"/>
          <w:szCs w:val="28"/>
        </w:rPr>
        <w:t>Положення про конкурс щодо обрання членів Наукової ради Національного фонду досліджень України</w:t>
      </w:r>
    </w:p>
    <w:p w:rsidR="00AA20B3" w:rsidRPr="00AA20B3" w:rsidRDefault="00AA20B3" w:rsidP="00AA20B3">
      <w:pPr>
        <w:pBdr>
          <w:top w:val="nil"/>
          <w:left w:val="nil"/>
          <w:bottom w:val="nil"/>
          <w:right w:val="nil"/>
          <w:between w:val="nil"/>
        </w:pBdr>
        <w:spacing w:after="0" w:line="240" w:lineRule="auto"/>
        <w:ind w:right="-81"/>
        <w:jc w:val="center"/>
        <w:rPr>
          <w:rFonts w:ascii="Times New Roman" w:eastAsia="Times New Roman" w:hAnsi="Times New Roman" w:cs="Times New Roman"/>
          <w:i/>
          <w:color w:val="000000"/>
          <w:sz w:val="28"/>
          <w:szCs w:val="28"/>
        </w:rPr>
      </w:pPr>
      <w:r w:rsidRPr="00AA20B3">
        <w:rPr>
          <w:rFonts w:ascii="Times New Roman" w:eastAsia="Times New Roman" w:hAnsi="Times New Roman" w:cs="Times New Roman"/>
          <w:i/>
          <w:color w:val="000000"/>
          <w:sz w:val="28"/>
          <w:szCs w:val="28"/>
        </w:rPr>
        <w:t>(зі змінами від 29.04.2020)</w:t>
      </w:r>
    </w:p>
    <w:p w:rsidR="00AA20B3" w:rsidRPr="00AA20B3" w:rsidRDefault="00AA20B3" w:rsidP="00AA20B3">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rsidR="00AA20B3" w:rsidRPr="00AA20B3" w:rsidRDefault="00AA20B3" w:rsidP="00AA20B3">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sidRPr="00AA20B3">
        <w:rPr>
          <w:rFonts w:ascii="Times New Roman" w:eastAsia="Times New Roman" w:hAnsi="Times New Roman" w:cs="Times New Roman"/>
          <w:b/>
          <w:color w:val="000000"/>
          <w:sz w:val="28"/>
          <w:szCs w:val="28"/>
        </w:rPr>
        <w:t>Загальна частина</w:t>
      </w:r>
    </w:p>
    <w:p w:rsidR="00AA20B3" w:rsidRPr="00AA20B3" w:rsidRDefault="00AA20B3" w:rsidP="00AA20B3">
      <w:pPr>
        <w:pBdr>
          <w:top w:val="nil"/>
          <w:left w:val="nil"/>
          <w:bottom w:val="nil"/>
          <w:right w:val="nil"/>
          <w:between w:val="nil"/>
        </w:pBdr>
        <w:spacing w:after="0" w:line="240" w:lineRule="auto"/>
        <w:ind w:right="-81"/>
        <w:jc w:val="both"/>
        <w:rPr>
          <w:rFonts w:ascii="Times New Roman" w:eastAsia="Times New Roman" w:hAnsi="Times New Roman" w:cs="Times New Roman"/>
          <w:b/>
          <w:color w:val="000000"/>
          <w:sz w:val="28"/>
          <w:szCs w:val="28"/>
        </w:rPr>
      </w:pPr>
    </w:p>
    <w:p w:rsidR="00AA20B3" w:rsidRPr="00AA20B3" w:rsidRDefault="00AA20B3" w:rsidP="00AA20B3">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1. Це Положення визначає процедуру обрання членів Наукової ради Національного фонду досліджень України (далі – Наукова рада) і підлягає оприлюдненню </w:t>
      </w:r>
      <w:r w:rsidRPr="00AA20B3">
        <w:rPr>
          <w:rFonts w:ascii="Times New Roman" w:eastAsia="Times New Roman" w:hAnsi="Times New Roman" w:cs="Times New Roman"/>
          <w:sz w:val="28"/>
          <w:szCs w:val="28"/>
        </w:rPr>
        <w:t xml:space="preserve">на офіційній веб-сторінці Національної ради України з питань розвитку науки і технологій (далі – Національна рада) та офіційному веб-сайті </w:t>
      </w:r>
      <w:r w:rsidRPr="00AA20B3">
        <w:rPr>
          <w:rFonts w:ascii="Times New Roman" w:eastAsia="Times New Roman" w:hAnsi="Times New Roman" w:cs="Times New Roman"/>
          <w:color w:val="000000"/>
          <w:sz w:val="28"/>
          <w:szCs w:val="28"/>
        </w:rPr>
        <w:t>Національного фонду досліджень України (далі – НФДУ).</w:t>
      </w:r>
    </w:p>
    <w:p w:rsidR="00AA20B3" w:rsidRPr="00AA20B3" w:rsidRDefault="00AA20B3" w:rsidP="00AA20B3">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p>
    <w:p w:rsidR="00AA20B3" w:rsidRPr="00AA20B3" w:rsidRDefault="00AA20B3" w:rsidP="00AA20B3">
      <w:pPr>
        <w:spacing w:after="0" w:line="240" w:lineRule="auto"/>
        <w:ind w:right="-81"/>
        <w:jc w:val="both"/>
        <w:rPr>
          <w:rFonts w:ascii="Times New Roman" w:eastAsia="Times New Roman" w:hAnsi="Times New Roman" w:cs="Times New Roman"/>
          <w:sz w:val="28"/>
          <w:szCs w:val="28"/>
        </w:rPr>
      </w:pPr>
      <w:r w:rsidRPr="00AA20B3">
        <w:rPr>
          <w:rFonts w:ascii="Times New Roman" w:eastAsia="Times New Roman" w:hAnsi="Times New Roman" w:cs="Times New Roman"/>
          <w:sz w:val="28"/>
          <w:szCs w:val="28"/>
        </w:rPr>
        <w:t xml:space="preserve">2. Члени Наукової ради обираються на конкурсній основі Ідентифікаційним комітетом НФДУ (далі – Ідентифікаційний комітет), функції якого виконує Науковий комітет Національної ради в рамках здійснення функцій Наглядової ради НФДУ. </w:t>
      </w:r>
    </w:p>
    <w:p w:rsidR="00AA20B3" w:rsidRPr="00AA20B3" w:rsidRDefault="00AA20B3" w:rsidP="00AA20B3">
      <w:pPr>
        <w:spacing w:after="0" w:line="240" w:lineRule="auto"/>
        <w:ind w:right="-81"/>
        <w:jc w:val="both"/>
        <w:rPr>
          <w:rFonts w:ascii="Times New Roman" w:eastAsia="Times New Roman" w:hAnsi="Times New Roman" w:cs="Times New Roman"/>
          <w:sz w:val="28"/>
          <w:szCs w:val="28"/>
          <w:highlight w:val="yellow"/>
        </w:rPr>
      </w:pPr>
    </w:p>
    <w:p w:rsidR="00AA20B3" w:rsidRPr="00AA20B3" w:rsidRDefault="00AA20B3" w:rsidP="00AA20B3">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sz w:val="28"/>
          <w:szCs w:val="28"/>
        </w:rPr>
        <w:t>3</w:t>
      </w:r>
      <w:r w:rsidRPr="00AA20B3">
        <w:rPr>
          <w:rFonts w:ascii="Times New Roman" w:eastAsia="Times New Roman" w:hAnsi="Times New Roman" w:cs="Times New Roman"/>
          <w:color w:val="000000"/>
          <w:sz w:val="28"/>
          <w:szCs w:val="28"/>
        </w:rPr>
        <w:t xml:space="preserve">. Склад Наукової ради формується з учених, що мають вагомі наукові здобутки, бездоганну наукову репутацію та довіру в науковому середовищі. </w:t>
      </w:r>
      <w:r w:rsidRPr="00AA20B3">
        <w:rPr>
          <w:rFonts w:ascii="Times New Roman" w:eastAsia="Times New Roman" w:hAnsi="Times New Roman" w:cs="Times New Roman"/>
          <w:sz w:val="28"/>
          <w:szCs w:val="28"/>
        </w:rPr>
        <w:t>Члени Наукової ради повинні відповідати кваліфікаційним вимогам до кандидатів у члени Наукової ради (викладеним у додатку, що є невід’ємною частиною цього Положення).</w:t>
      </w:r>
      <w:r w:rsidRPr="00AA20B3">
        <w:rPr>
          <w:rFonts w:ascii="Times New Roman" w:eastAsia="Times New Roman" w:hAnsi="Times New Roman" w:cs="Times New Roman"/>
          <w:color w:val="000000"/>
          <w:sz w:val="28"/>
          <w:szCs w:val="28"/>
        </w:rPr>
        <w:t xml:space="preserve"> </w:t>
      </w:r>
    </w:p>
    <w:p w:rsidR="00AA20B3" w:rsidRPr="00AA20B3" w:rsidRDefault="00AA20B3" w:rsidP="00AA20B3">
      <w:pPr>
        <w:pBdr>
          <w:top w:val="nil"/>
          <w:left w:val="nil"/>
          <w:bottom w:val="nil"/>
          <w:right w:val="nil"/>
          <w:between w:val="nil"/>
        </w:pBdr>
        <w:spacing w:after="0" w:line="240" w:lineRule="auto"/>
        <w:ind w:right="-81"/>
        <w:jc w:val="both"/>
        <w:rPr>
          <w:rFonts w:ascii="Times New Roman" w:eastAsia="Times New Roman" w:hAnsi="Times New Roman" w:cs="Times New Roman"/>
          <w:sz w:val="28"/>
          <w:szCs w:val="28"/>
          <w:highlight w:val="yellow"/>
        </w:rPr>
      </w:pP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AA20B3">
        <w:rPr>
          <w:rFonts w:ascii="Times New Roman" w:eastAsia="Times New Roman" w:hAnsi="Times New Roman" w:cs="Times New Roman"/>
          <w:color w:val="000000"/>
          <w:sz w:val="28"/>
          <w:szCs w:val="28"/>
        </w:rPr>
        <w:t xml:space="preserve">4. </w:t>
      </w:r>
      <w:r w:rsidRPr="00AA20B3">
        <w:rPr>
          <w:rFonts w:ascii="Times New Roman" w:eastAsia="Times New Roman" w:hAnsi="Times New Roman" w:cs="Times New Roman"/>
          <w:sz w:val="28"/>
          <w:szCs w:val="28"/>
        </w:rPr>
        <w:t xml:space="preserve">Ідентифікаційний комітет керується тим, що члени Наукової ради  повинні:  </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AA20B3" w:rsidRPr="00AA20B3" w:rsidRDefault="00AA20B3" w:rsidP="00AA20B3">
      <w:pPr>
        <w:pBdr>
          <w:top w:val="nil"/>
          <w:left w:val="nil"/>
          <w:bottom w:val="nil"/>
          <w:right w:val="nil"/>
          <w:between w:val="nil"/>
        </w:pBdr>
        <w:spacing w:after="200" w:line="240" w:lineRule="auto"/>
        <w:jc w:val="both"/>
        <w:rPr>
          <w:rFonts w:ascii="Times New Roman" w:eastAsia="Times New Roman" w:hAnsi="Times New Roman" w:cs="Times New Roman"/>
          <w:sz w:val="28"/>
          <w:szCs w:val="28"/>
        </w:rPr>
      </w:pPr>
      <w:r w:rsidRPr="00AA20B3">
        <w:rPr>
          <w:rFonts w:ascii="Times New Roman" w:eastAsia="Times New Roman" w:hAnsi="Times New Roman" w:cs="Times New Roman"/>
          <w:sz w:val="28"/>
          <w:szCs w:val="28"/>
        </w:rPr>
        <w:t>забезпечувати збалансоване представництво широкого кола напрямів наукової і науково-технічної діяльності, що відображає інтереси всієї наукової спільноти України;</w:t>
      </w:r>
    </w:p>
    <w:p w:rsidR="00AA20B3" w:rsidRPr="00AA20B3" w:rsidRDefault="00AA20B3" w:rsidP="00AA20B3">
      <w:pPr>
        <w:pBdr>
          <w:top w:val="nil"/>
          <w:left w:val="nil"/>
          <w:bottom w:val="nil"/>
          <w:right w:val="nil"/>
          <w:between w:val="nil"/>
        </w:pBdr>
        <w:spacing w:after="200" w:line="240" w:lineRule="auto"/>
        <w:jc w:val="both"/>
        <w:rPr>
          <w:rFonts w:ascii="Times New Roman" w:eastAsia="Times New Roman" w:hAnsi="Times New Roman" w:cs="Times New Roman"/>
          <w:sz w:val="28"/>
          <w:szCs w:val="28"/>
          <w:lang w:val="ru-RU"/>
        </w:rPr>
      </w:pPr>
      <w:r w:rsidRPr="00AA20B3">
        <w:rPr>
          <w:rFonts w:ascii="Times New Roman" w:eastAsia="Times New Roman" w:hAnsi="Times New Roman" w:cs="Times New Roman"/>
          <w:sz w:val="28"/>
          <w:szCs w:val="28"/>
        </w:rPr>
        <w:t>мати активну громадську позицію і науковий авторитет;</w:t>
      </w:r>
    </w:p>
    <w:p w:rsidR="00AA20B3" w:rsidRPr="00AA20B3" w:rsidRDefault="00AA20B3" w:rsidP="00AA20B3">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sz w:val="28"/>
          <w:szCs w:val="28"/>
        </w:rPr>
        <w:t xml:space="preserve">бути </w:t>
      </w:r>
      <w:r w:rsidRPr="00AA20B3">
        <w:rPr>
          <w:rFonts w:ascii="Times New Roman" w:eastAsia="Times New Roman" w:hAnsi="Times New Roman" w:cs="Times New Roman"/>
          <w:color w:val="000000"/>
          <w:sz w:val="28"/>
          <w:szCs w:val="28"/>
        </w:rPr>
        <w:t>здатними</w:t>
      </w:r>
      <w:r w:rsidRPr="00AA20B3">
        <w:rPr>
          <w:rFonts w:ascii="Times New Roman" w:eastAsia="Times New Roman" w:hAnsi="Times New Roman" w:cs="Times New Roman"/>
          <w:sz w:val="28"/>
          <w:szCs w:val="28"/>
        </w:rPr>
        <w:t xml:space="preserve"> до</w:t>
      </w:r>
      <w:r w:rsidRPr="00AA20B3">
        <w:rPr>
          <w:rFonts w:ascii="Times New Roman" w:eastAsia="Times New Roman" w:hAnsi="Times New Roman" w:cs="Times New Roman"/>
          <w:color w:val="000000"/>
          <w:sz w:val="28"/>
          <w:szCs w:val="28"/>
        </w:rPr>
        <w:t xml:space="preserve"> ефективної командної праці</w:t>
      </w:r>
      <w:r w:rsidRPr="00AA20B3">
        <w:rPr>
          <w:rFonts w:ascii="Times New Roman" w:eastAsia="Times New Roman" w:hAnsi="Times New Roman" w:cs="Times New Roman"/>
          <w:sz w:val="28"/>
          <w:szCs w:val="28"/>
        </w:rPr>
        <w:t xml:space="preserve">, </w:t>
      </w:r>
      <w:r w:rsidRPr="00AA20B3">
        <w:rPr>
          <w:rFonts w:ascii="Times New Roman" w:eastAsia="Times New Roman" w:hAnsi="Times New Roman" w:cs="Times New Roman"/>
          <w:color w:val="000000"/>
          <w:sz w:val="28"/>
          <w:szCs w:val="28"/>
        </w:rPr>
        <w:t>забезпечувати ухвалення максимально узгоджених, системних і обґрунтованих рішень Наукової ради, що сприятимуть розвитку наукової та науково-технічної сфери в державі;</w:t>
      </w:r>
    </w:p>
    <w:p w:rsidR="00AA20B3" w:rsidRPr="00AA20B3" w:rsidRDefault="00AA20B3" w:rsidP="00AA20B3">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активно працювати в Науковій раді, приділяти цьому значну частину свого часу й сил;</w:t>
      </w:r>
    </w:p>
    <w:p w:rsidR="00AA20B3" w:rsidRPr="00AA20B3" w:rsidRDefault="00AA20B3" w:rsidP="00AA20B3">
      <w:pPr>
        <w:spacing w:after="200" w:line="240" w:lineRule="auto"/>
        <w:ind w:right="-81"/>
        <w:jc w:val="both"/>
        <w:rPr>
          <w:rFonts w:ascii="Times New Roman" w:eastAsia="Times New Roman" w:hAnsi="Times New Roman" w:cs="Times New Roman"/>
          <w:sz w:val="28"/>
          <w:szCs w:val="28"/>
        </w:rPr>
      </w:pPr>
      <w:r w:rsidRPr="00AA20B3">
        <w:rPr>
          <w:rFonts w:ascii="Times New Roman" w:eastAsia="Times New Roman" w:hAnsi="Times New Roman" w:cs="Times New Roman"/>
          <w:sz w:val="28"/>
          <w:szCs w:val="28"/>
        </w:rPr>
        <w:lastRenderedPageBreak/>
        <w:t xml:space="preserve">мати значний досвід міжнародної наукової співпраці, </w:t>
      </w:r>
      <w:r w:rsidRPr="00AA20B3">
        <w:rPr>
          <w:rFonts w:ascii="Times New Roman" w:eastAsia="Times New Roman" w:hAnsi="Times New Roman" w:cs="Times New Roman"/>
          <w:color w:val="3C4043"/>
          <w:sz w:val="28"/>
          <w:szCs w:val="28"/>
        </w:rPr>
        <w:t xml:space="preserve">що підтверджується спільними публікаціями, участю у міжнародних наукових </w:t>
      </w:r>
      <w:proofErr w:type="spellStart"/>
      <w:r w:rsidRPr="00AA20B3">
        <w:rPr>
          <w:rFonts w:ascii="Times New Roman" w:eastAsia="Times New Roman" w:hAnsi="Times New Roman" w:cs="Times New Roman"/>
          <w:color w:val="3C4043"/>
          <w:sz w:val="28"/>
          <w:szCs w:val="28"/>
        </w:rPr>
        <w:t>проєктах</w:t>
      </w:r>
      <w:proofErr w:type="spellEnd"/>
      <w:r w:rsidRPr="00AA20B3">
        <w:rPr>
          <w:rFonts w:ascii="Times New Roman" w:eastAsia="Times New Roman" w:hAnsi="Times New Roman" w:cs="Times New Roman"/>
          <w:color w:val="3C4043"/>
          <w:sz w:val="28"/>
          <w:szCs w:val="28"/>
        </w:rPr>
        <w:t xml:space="preserve">, експертизі таких </w:t>
      </w:r>
      <w:proofErr w:type="spellStart"/>
      <w:r w:rsidRPr="00AA20B3">
        <w:rPr>
          <w:rFonts w:ascii="Times New Roman" w:eastAsia="Times New Roman" w:hAnsi="Times New Roman" w:cs="Times New Roman"/>
          <w:color w:val="3C4043"/>
          <w:sz w:val="28"/>
          <w:szCs w:val="28"/>
        </w:rPr>
        <w:t>проєктів</w:t>
      </w:r>
      <w:proofErr w:type="spellEnd"/>
      <w:r w:rsidRPr="00AA20B3">
        <w:rPr>
          <w:rFonts w:ascii="Times New Roman" w:eastAsia="Times New Roman" w:hAnsi="Times New Roman" w:cs="Times New Roman"/>
          <w:color w:val="3C4043"/>
          <w:sz w:val="28"/>
          <w:szCs w:val="28"/>
        </w:rPr>
        <w:t>, членством у редколегіях журналів, міжнародних професійних наукових товариствах тощо</w:t>
      </w:r>
      <w:r w:rsidRPr="00AA20B3">
        <w:rPr>
          <w:rFonts w:ascii="Times New Roman" w:eastAsia="Times New Roman" w:hAnsi="Times New Roman" w:cs="Times New Roman"/>
          <w:sz w:val="28"/>
          <w:szCs w:val="28"/>
        </w:rPr>
        <w:t>;</w:t>
      </w:r>
    </w:p>
    <w:p w:rsidR="00AA20B3" w:rsidRPr="00AA20B3" w:rsidRDefault="00AA20B3" w:rsidP="00AA20B3">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sz w:val="28"/>
          <w:szCs w:val="28"/>
        </w:rPr>
        <w:t xml:space="preserve">виявляти взірцеву академічну доброчесність, </w:t>
      </w:r>
      <w:r w:rsidRPr="00AA20B3">
        <w:rPr>
          <w:rFonts w:ascii="Times New Roman" w:eastAsia="Times New Roman" w:hAnsi="Times New Roman" w:cs="Times New Roman"/>
          <w:color w:val="000000"/>
          <w:sz w:val="28"/>
          <w:szCs w:val="28"/>
        </w:rPr>
        <w:t>бути</w:t>
      </w:r>
      <w:r w:rsidRPr="00AA20B3">
        <w:rPr>
          <w:rFonts w:ascii="Times New Roman" w:eastAsia="Times New Roman" w:hAnsi="Times New Roman" w:cs="Times New Roman"/>
          <w:sz w:val="28"/>
          <w:szCs w:val="28"/>
        </w:rPr>
        <w:t xml:space="preserve"> незалежними,  </w:t>
      </w:r>
      <w:r w:rsidRPr="00AA20B3">
        <w:rPr>
          <w:rFonts w:ascii="Times New Roman" w:eastAsia="Times New Roman" w:hAnsi="Times New Roman" w:cs="Times New Roman"/>
          <w:color w:val="000000"/>
          <w:sz w:val="28"/>
          <w:szCs w:val="28"/>
        </w:rPr>
        <w:t>об’єктивними, послідовними та толерантними, дотримуватися принципів наукової етики та уникати конфлікту інтересів при проведенні оцінок і ухваленні рішень.</w:t>
      </w:r>
    </w:p>
    <w:p w:rsidR="00AA20B3" w:rsidRPr="00AA20B3" w:rsidRDefault="00AA20B3" w:rsidP="00AA20B3">
      <w:pPr>
        <w:pBdr>
          <w:top w:val="nil"/>
          <w:left w:val="nil"/>
          <w:bottom w:val="nil"/>
          <w:right w:val="nil"/>
          <w:between w:val="nil"/>
        </w:pBdr>
        <w:spacing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5. На час свого обрання, члени Наукової ради не можуть працювати в одній науковій установі (за винятком того випадку, коли вони працюють у різних інститутах національного наукового центру), одному підрозділі (факультеті, інституті) закладу вищої освіти (ЗВО) та не можуть бути близькими особами відповідно до Закону України «Про запобігання корупції».</w:t>
      </w:r>
    </w:p>
    <w:p w:rsidR="00AA20B3" w:rsidRPr="00AA20B3" w:rsidRDefault="00AA20B3" w:rsidP="00AA20B3">
      <w:pPr>
        <w:pBdr>
          <w:top w:val="nil"/>
          <w:left w:val="nil"/>
          <w:bottom w:val="nil"/>
          <w:right w:val="nil"/>
          <w:between w:val="nil"/>
        </w:pBdr>
        <w:spacing w:after="280" w:line="240" w:lineRule="auto"/>
        <w:ind w:firstLine="426"/>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Члени Наукової ради також не можуть на час свого обрання працювати в одному структурному підрозділі (відділі, лабораторії, кафедрі тощо) наукової установи або ЗВО з членами Ідентифікаційного комітету та не можуть бути з ними близькими особами відповідно до Закону України «Про запобігання корупції».</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6. Не може бути обрана членом Наукової ради особа, яка:</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2) має судимість за вчинення злочину, якщо така судимість не погашена або не знята в установленому законом порядку;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3) за </w:t>
      </w:r>
      <w:proofErr w:type="spellStart"/>
      <w:r w:rsidRPr="00AA20B3">
        <w:rPr>
          <w:rFonts w:ascii="Times New Roman" w:eastAsia="Times New Roman" w:hAnsi="Times New Roman" w:cs="Times New Roman"/>
          <w:color w:val="000000"/>
          <w:sz w:val="28"/>
          <w:szCs w:val="28"/>
        </w:rPr>
        <w:t>вироком</w:t>
      </w:r>
      <w:proofErr w:type="spellEnd"/>
      <w:r w:rsidRPr="00AA20B3">
        <w:rPr>
          <w:rFonts w:ascii="Times New Roman" w:eastAsia="Times New Roman" w:hAnsi="Times New Roman" w:cs="Times New Roman"/>
          <w:color w:val="000000"/>
          <w:sz w:val="28"/>
          <w:szCs w:val="28"/>
        </w:rPr>
        <w:t xml:space="preserve"> суду позбавлена права обіймати відповідні посади;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4) за рішенням суду визнана винною у вчиненні корупційного правопорушення;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5) піддавалася адміністративному стягненню за корупційне правопорушення;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6) підпадає під дію частин </w:t>
      </w:r>
      <w:hyperlink r:id="rId8" w:anchor="n13">
        <w:r w:rsidRPr="00AA20B3">
          <w:rPr>
            <w:rFonts w:ascii="Times New Roman" w:eastAsia="Times New Roman" w:hAnsi="Times New Roman" w:cs="Times New Roman"/>
            <w:color w:val="000000"/>
            <w:sz w:val="28"/>
            <w:szCs w:val="28"/>
          </w:rPr>
          <w:t>третьої</w:t>
        </w:r>
      </w:hyperlink>
      <w:r w:rsidRPr="00AA20B3">
        <w:rPr>
          <w:rFonts w:ascii="Times New Roman" w:eastAsia="Times New Roman" w:hAnsi="Times New Roman" w:cs="Times New Roman"/>
          <w:color w:val="000000"/>
          <w:sz w:val="28"/>
          <w:szCs w:val="28"/>
        </w:rPr>
        <w:t xml:space="preserve"> і </w:t>
      </w:r>
      <w:hyperlink r:id="rId9" w:anchor="n14">
        <w:r w:rsidRPr="00AA20B3">
          <w:rPr>
            <w:rFonts w:ascii="Times New Roman" w:eastAsia="Times New Roman" w:hAnsi="Times New Roman" w:cs="Times New Roman"/>
            <w:color w:val="000000"/>
            <w:sz w:val="28"/>
            <w:szCs w:val="28"/>
          </w:rPr>
          <w:t>четвертої</w:t>
        </w:r>
      </w:hyperlink>
      <w:r w:rsidRPr="00AA20B3">
        <w:rPr>
          <w:rFonts w:ascii="Times New Roman" w:eastAsia="Times New Roman" w:hAnsi="Times New Roman" w:cs="Times New Roman"/>
          <w:color w:val="000000"/>
          <w:sz w:val="28"/>
          <w:szCs w:val="28"/>
        </w:rPr>
        <w:t xml:space="preserve"> статті 1 Закону України «Про очищення влади»;</w:t>
      </w:r>
    </w:p>
    <w:p w:rsidR="00AA20B3" w:rsidRPr="00AA20B3" w:rsidRDefault="00AA20B3" w:rsidP="00AA20B3">
      <w:pPr>
        <w:pBdr>
          <w:top w:val="nil"/>
          <w:left w:val="nil"/>
          <w:bottom w:val="nil"/>
          <w:right w:val="nil"/>
          <w:between w:val="nil"/>
        </w:pBdr>
        <w:jc w:val="both"/>
        <w:rPr>
          <w:rFonts w:ascii="Times New Roman" w:eastAsia="Times New Roman" w:hAnsi="Times New Roman" w:cs="Times New Roman"/>
          <w:sz w:val="28"/>
          <w:szCs w:val="28"/>
        </w:rPr>
      </w:pPr>
      <w:r w:rsidRPr="00AA20B3">
        <w:rPr>
          <w:rFonts w:ascii="Times New Roman" w:eastAsia="Times New Roman" w:hAnsi="Times New Roman" w:cs="Times New Roman"/>
          <w:color w:val="000000"/>
          <w:sz w:val="28"/>
          <w:szCs w:val="28"/>
        </w:rPr>
        <w:t xml:space="preserve">7) є керівником або заступником керівника наукової установи (директором, заступником директора) та/або ЗВО (ректором, проректором), </w:t>
      </w:r>
      <w:r w:rsidRPr="00AA20B3">
        <w:rPr>
          <w:rFonts w:ascii="Times New Roman" w:eastAsia="Times New Roman" w:hAnsi="Times New Roman" w:cs="Times New Roman"/>
          <w:sz w:val="28"/>
          <w:szCs w:val="28"/>
        </w:rPr>
        <w:t xml:space="preserve"> займає інші </w:t>
      </w:r>
      <w:r w:rsidRPr="00AA20B3">
        <w:rPr>
          <w:rFonts w:ascii="Times New Roman" w:eastAsia="Times New Roman" w:hAnsi="Times New Roman" w:cs="Times New Roman"/>
          <w:sz w:val="28"/>
          <w:szCs w:val="28"/>
          <w:u w:val="single"/>
        </w:rPr>
        <w:t>штатні</w:t>
      </w:r>
      <w:r w:rsidRPr="00AA20B3">
        <w:rPr>
          <w:rFonts w:ascii="Times New Roman" w:eastAsia="Times New Roman" w:hAnsi="Times New Roman" w:cs="Times New Roman"/>
          <w:sz w:val="28"/>
          <w:szCs w:val="28"/>
        </w:rPr>
        <w:t xml:space="preserve"> адміністративні посади вище рівня керівника підрозділу (відділу, лабораторії, кафедри) наукової установи чи ЗВО;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8) є членом Наукового або Адміністративного комітету Національної ради </w:t>
      </w:r>
      <w:r w:rsidRPr="00AA20B3">
        <w:rPr>
          <w:rFonts w:ascii="Times New Roman" w:eastAsia="Times New Roman" w:hAnsi="Times New Roman" w:cs="Times New Roman"/>
          <w:sz w:val="28"/>
          <w:szCs w:val="28"/>
        </w:rPr>
        <w:t>України з питань розвитку науки і технологій</w:t>
      </w:r>
      <w:r w:rsidRPr="00AA20B3">
        <w:rPr>
          <w:rFonts w:ascii="Times New Roman" w:eastAsia="Times New Roman" w:hAnsi="Times New Roman" w:cs="Times New Roman"/>
          <w:color w:val="000000"/>
          <w:sz w:val="28"/>
          <w:szCs w:val="28"/>
          <w:lang w:val="ru-RU"/>
        </w:rPr>
        <w:t>;</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9) відомості про яку внесені до Єдиного державного реєстру осіб, щодо яких застосовано положення </w:t>
      </w:r>
      <w:hyperlink r:id="rId10">
        <w:r w:rsidRPr="00AA20B3">
          <w:rPr>
            <w:rFonts w:ascii="Times New Roman" w:eastAsia="Times New Roman" w:hAnsi="Times New Roman" w:cs="Times New Roman"/>
            <w:color w:val="000000"/>
            <w:sz w:val="28"/>
            <w:szCs w:val="28"/>
          </w:rPr>
          <w:t>Закону України</w:t>
        </w:r>
      </w:hyperlink>
      <w:r w:rsidRPr="00AA20B3">
        <w:rPr>
          <w:rFonts w:ascii="Times New Roman" w:eastAsia="Times New Roman" w:hAnsi="Times New Roman" w:cs="Times New Roman"/>
          <w:color w:val="000000"/>
          <w:sz w:val="28"/>
          <w:szCs w:val="28"/>
        </w:rPr>
        <w:t xml:space="preserve"> «Про очищення влади».</w:t>
      </w:r>
    </w:p>
    <w:p w:rsidR="00AA20B3" w:rsidRPr="00AA20B3" w:rsidRDefault="00AA20B3" w:rsidP="00AA20B3">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lastRenderedPageBreak/>
        <w:t>7. Персональний склад членів  Наукової ради становить 30 осіб і затверджується Кабінетом Міністрів України за пропозицією Національної ради.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Строк повноважень кожного з членів Наукової ради не може перевищувати чотирьох років. Кожні два роки відбувається оновлення не менше половини персонального складу Наукової ради, шляхом проведення чергового конкурсу, на якому члени Наукової ради обираються на вакантні місця строком на 4 роки з урахуванням їх пропорційного представництва в наукових радах секцій НФДУ.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Члени Наукової ради не можуть виконувати свої обов’язки більш як два строки.  </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Дострокове припинення повноважень члена Наукової ради відбувається за таких підстав:</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виникнення обставин, передбачених пунктом 6 цього Положення;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припинення громадянства України;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подання заяви про припинення повноважень за власним бажанням;</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неможливість виконувати свої повноваження за станом здоров’я або у зв’язку зі смертю;</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відсутність на половині і більше засідань у разі, якщо член не брав (брала) участь у засіданнях (враховуючи дистанційні засідання) Наукової ради та/або засідань відповідної секції Наукової ради протягом одного року (за винятком випадку тривалого лікування).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u w:val="single"/>
        </w:rPr>
      </w:pPr>
      <w:r w:rsidRPr="00AA20B3">
        <w:rPr>
          <w:rFonts w:ascii="Times New Roman" w:eastAsia="Times New Roman" w:hAnsi="Times New Roman" w:cs="Times New Roman"/>
          <w:sz w:val="28"/>
          <w:szCs w:val="28"/>
        </w:rPr>
        <w:t>Рішення про дострокове припинення повноважень члена Наукової ради приймається Ідентифікаційним комітетом</w:t>
      </w:r>
      <w:r w:rsidRPr="00AA20B3">
        <w:rPr>
          <w:rFonts w:ascii="Times New Roman" w:eastAsia="Times New Roman" w:hAnsi="Times New Roman" w:cs="Times New Roman"/>
          <w:color w:val="000000"/>
          <w:sz w:val="28"/>
          <w:szCs w:val="28"/>
        </w:rPr>
        <w:t xml:space="preserve"> </w:t>
      </w:r>
      <w:r w:rsidRPr="00AA20B3">
        <w:rPr>
          <w:rFonts w:ascii="Times New Roman" w:eastAsia="Times New Roman" w:hAnsi="Times New Roman" w:cs="Times New Roman"/>
          <w:sz w:val="28"/>
          <w:szCs w:val="28"/>
        </w:rPr>
        <w:t>на підставі</w:t>
      </w:r>
      <w:r w:rsidRPr="00AA20B3">
        <w:rPr>
          <w:rFonts w:ascii="Times New Roman" w:eastAsia="Times New Roman" w:hAnsi="Times New Roman" w:cs="Times New Roman"/>
          <w:color w:val="000000"/>
          <w:sz w:val="28"/>
          <w:szCs w:val="28"/>
        </w:rPr>
        <w:t xml:space="preserve"> звернення Наукової ради.</w:t>
      </w:r>
      <w:r w:rsidRPr="00AA20B3">
        <w:rPr>
          <w:rFonts w:ascii="Times New Roman" w:eastAsia="Times New Roman" w:hAnsi="Times New Roman" w:cs="Times New Roman"/>
          <w:color w:val="000000"/>
          <w:sz w:val="28"/>
          <w:szCs w:val="28"/>
          <w:u w:val="single"/>
        </w:rPr>
        <w:t xml:space="preserve">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8. Конкурс щодо обрання членів Наукової ради (далі - конкурс) проводиться один раз на два роки з метою забезпечення оновлення її складу.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Тривалість конкурсу не може перевищувати 180 календарних днів. Датою початку конкурсу вважається дата його оголошення.  Датою закінчення  конкурсу вважається дата прийняття Ідентифікаційним комітетом рішення про схвалення результатів конкурсного відбору кандидатів у члени Наукової ради.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FF0000"/>
          <w:sz w:val="28"/>
          <w:szCs w:val="28"/>
        </w:rPr>
      </w:pPr>
      <w:r w:rsidRPr="00AA20B3">
        <w:rPr>
          <w:rFonts w:ascii="Times New Roman" w:eastAsia="Times New Roman" w:hAnsi="Times New Roman" w:cs="Times New Roman"/>
          <w:color w:val="000000"/>
          <w:sz w:val="28"/>
          <w:szCs w:val="28"/>
        </w:rPr>
        <w:t xml:space="preserve">9. Право на висування кандидатур мають Національна академія наук України, національні галузеві академії наук, наукові установи, заклади вищої освіти, громадські наукові організації.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lastRenderedPageBreak/>
        <w:t>Зазначені суб’єкти висувають вчених, які мають вагомі наукові здобутки, бездоганну наукову репутацію і довіру в науковому середовищі та відповідають кваліфікаційним вимогам, зазначеним у додатку 1 до цього Положення.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roofErr w:type="spellStart"/>
      <w:r w:rsidRPr="00AA20B3">
        <w:rPr>
          <w:rFonts w:ascii="Times New Roman" w:eastAsia="Times New Roman" w:hAnsi="Times New Roman" w:cs="Times New Roman"/>
          <w:color w:val="000000"/>
          <w:sz w:val="28"/>
          <w:szCs w:val="28"/>
        </w:rPr>
        <w:t>Самовисування</w:t>
      </w:r>
      <w:proofErr w:type="spellEnd"/>
      <w:r w:rsidRPr="00AA20B3">
        <w:rPr>
          <w:rFonts w:ascii="Times New Roman" w:eastAsia="Times New Roman" w:hAnsi="Times New Roman" w:cs="Times New Roman"/>
          <w:color w:val="000000"/>
          <w:sz w:val="28"/>
          <w:szCs w:val="28"/>
        </w:rPr>
        <w:t xml:space="preserve"> кандидатів у члени  Наукової ради не допускається.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10. У разі висунення кандидата кожен із суб’єктів подання  зазначає назву секції, в якій кандидат може представляти відповідний  напрям  наукової і науково-технічної діяльності  у Науковій раді.</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11. </w:t>
      </w:r>
      <w:r w:rsidRPr="00AA20B3">
        <w:rPr>
          <w:rFonts w:ascii="Times New Roman" w:eastAsia="Times New Roman" w:hAnsi="Times New Roman" w:cs="Times New Roman"/>
          <w:sz w:val="28"/>
          <w:szCs w:val="28"/>
        </w:rPr>
        <w:t>П</w:t>
      </w:r>
      <w:r w:rsidRPr="00AA20B3">
        <w:rPr>
          <w:rFonts w:ascii="Times New Roman" w:eastAsia="Times New Roman" w:hAnsi="Times New Roman" w:cs="Times New Roman"/>
          <w:color w:val="000000"/>
          <w:sz w:val="28"/>
          <w:szCs w:val="28"/>
        </w:rPr>
        <w:t xml:space="preserve">ерсональний склад членів Наукової ради складається з членів наукових рад таких секцій НФДУ: </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   секція природничих, технічних наук та математики – 14 членів; </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   секція біології, медицини та аграрних наук – 9 членів; </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   секція соціальних та гуманітарних наук – 7 членів.</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На етапі проведення конкурсного відбору Ідентифікаційний комітет визначає персональний склад наукових рад кожної секції з урахуванням необхідності  збалансованого представництва в ньому всієї наукової спільноти, що має забезпечити виконання основного завдання НФДУ щодо грантової підтримки фундаментальних наукових досліджень у галузі природничих, технічних, суспільних та гуманітарних наук,  а також прикладних наукових досліджень і науково-технічних (експериментальних) розробок за пріоритетними напрямами розвитку науки і техніки.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Під час формування складу Наукової ради Ідентифікаційним комітетом враховується інформація, отримана від суб’єктів подання, щодо напряму наукової і науково-технічної діяльності, який можуть репрезентувати запропоновані ними кандидати.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sidRPr="00AA20B3">
        <w:rPr>
          <w:rFonts w:ascii="Times New Roman" w:eastAsia="Times New Roman" w:hAnsi="Times New Roman" w:cs="Times New Roman"/>
          <w:b/>
          <w:color w:val="000000"/>
          <w:sz w:val="28"/>
          <w:szCs w:val="28"/>
        </w:rPr>
        <w:t>Прийняття рішення та оголошення  про проведення конкурсу</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12. Рішення про проведення конкурсу для визначення складу  Наукової ради приймається Ідентифікаційним комітетом не пізніше ніж за шість місяців до завершення строку повноважень  відповідних членів Наукової ради.</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13.  Ідентифікаційний комітет приймає рішення про проведення додаткового конкурсу у разі</w:t>
      </w:r>
      <w:r w:rsidRPr="00AA20B3">
        <w:rPr>
          <w:rFonts w:ascii="Times New Roman" w:eastAsia="Times New Roman" w:hAnsi="Times New Roman" w:cs="Times New Roman"/>
          <w:sz w:val="28"/>
          <w:szCs w:val="28"/>
        </w:rPr>
        <w:t xml:space="preserve">, </w:t>
      </w:r>
      <w:r w:rsidRPr="00AA20B3">
        <w:rPr>
          <w:rFonts w:ascii="Times New Roman" w:eastAsia="Times New Roman" w:hAnsi="Times New Roman" w:cs="Times New Roman"/>
          <w:color w:val="000000"/>
          <w:sz w:val="28"/>
          <w:szCs w:val="28"/>
        </w:rPr>
        <w:t xml:space="preserve">якщо, за підсумками конкурсу, наукова рада однієї чи більше секцій складається з меншої кількості членів, ніж це встановлено пунктом 11 цього Положення.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i/>
          <w:color w:val="000000"/>
          <w:sz w:val="28"/>
          <w:szCs w:val="28"/>
        </w:rPr>
      </w:pPr>
      <w:r w:rsidRPr="00AA20B3">
        <w:rPr>
          <w:rFonts w:ascii="Times New Roman" w:eastAsia="Times New Roman" w:hAnsi="Times New Roman" w:cs="Times New Roman"/>
          <w:color w:val="000000"/>
          <w:sz w:val="28"/>
          <w:szCs w:val="28"/>
        </w:rPr>
        <w:lastRenderedPageBreak/>
        <w:t>При цьому додатковий конкурс оголошується лише щодо обрання членів наукових рад відповідних секцій.</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Додатковий конкурс щодо обрання або оновлення складу Наукової ради проводиться  так само, як і черговий.</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14. Оголошення про проведення конкурсу (далі - оголошення)</w:t>
      </w:r>
      <w:r w:rsidRPr="00AA20B3">
        <w:rPr>
          <w:rFonts w:ascii="Times New Roman" w:eastAsia="Times New Roman" w:hAnsi="Times New Roman" w:cs="Times New Roman"/>
          <w:sz w:val="28"/>
          <w:szCs w:val="28"/>
        </w:rPr>
        <w:t xml:space="preserve"> </w:t>
      </w:r>
      <w:r w:rsidRPr="00AA20B3">
        <w:rPr>
          <w:rFonts w:ascii="Times New Roman" w:eastAsia="Times New Roman" w:hAnsi="Times New Roman" w:cs="Times New Roman"/>
          <w:color w:val="000000"/>
          <w:sz w:val="28"/>
          <w:szCs w:val="28"/>
        </w:rPr>
        <w:t>готує Ідентифікаційний комітет і воно  має містити: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загальні положення щодо конкурсу;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вичерпний перелік документів стосовно кандидата, що подаються суб’єктом подання;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форми заяви, анкети кандидата, яка, зокрема, містить основні дані щодо його/її наукової, науково-технічної, науково-педагогічної та (або) освітньої діяльності (</w:t>
      </w:r>
      <w:proofErr w:type="spellStart"/>
      <w:r w:rsidRPr="00AA20B3">
        <w:rPr>
          <w:rFonts w:ascii="Times New Roman" w:eastAsia="Times New Roman" w:hAnsi="Times New Roman" w:cs="Times New Roman"/>
          <w:color w:val="000000"/>
          <w:sz w:val="28"/>
          <w:szCs w:val="28"/>
        </w:rPr>
        <w:t>Curriculum</w:t>
      </w:r>
      <w:proofErr w:type="spellEnd"/>
      <w:r w:rsidRPr="00AA20B3">
        <w:rPr>
          <w:rFonts w:ascii="Times New Roman" w:eastAsia="Times New Roman" w:hAnsi="Times New Roman" w:cs="Times New Roman"/>
          <w:color w:val="000000"/>
          <w:sz w:val="28"/>
          <w:szCs w:val="28"/>
        </w:rPr>
        <w:t xml:space="preserve"> </w:t>
      </w:r>
      <w:proofErr w:type="spellStart"/>
      <w:r w:rsidRPr="00AA20B3">
        <w:rPr>
          <w:rFonts w:ascii="Times New Roman" w:eastAsia="Times New Roman" w:hAnsi="Times New Roman" w:cs="Times New Roman"/>
          <w:color w:val="000000"/>
          <w:sz w:val="28"/>
          <w:szCs w:val="28"/>
        </w:rPr>
        <w:t>vitae</w:t>
      </w:r>
      <w:proofErr w:type="spellEnd"/>
      <w:r w:rsidRPr="00AA20B3">
        <w:rPr>
          <w:rFonts w:ascii="Times New Roman" w:eastAsia="Times New Roman" w:hAnsi="Times New Roman" w:cs="Times New Roman"/>
          <w:color w:val="000000"/>
          <w:sz w:val="28"/>
          <w:szCs w:val="28"/>
        </w:rPr>
        <w:t>) (далі - анкета кандидата), та згоди на обробку персональних даних, а також вимоги до оформлення документів;</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кінцеву дату подання документів для участі у конкурсі;</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sz w:val="28"/>
          <w:szCs w:val="28"/>
        </w:rPr>
        <w:t>строки</w:t>
      </w:r>
      <w:r w:rsidRPr="00AA20B3">
        <w:rPr>
          <w:rFonts w:ascii="Times New Roman" w:eastAsia="Times New Roman" w:hAnsi="Times New Roman" w:cs="Times New Roman"/>
          <w:color w:val="000000"/>
          <w:sz w:val="28"/>
          <w:szCs w:val="28"/>
        </w:rPr>
        <w:t xml:space="preserve"> проведення конкурсу, орієнтовну дату оприлюднення його результатів;</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поштову та електронну адреси, за якими подаються документи;</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номер телефону для довідок.</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Оголошення за підписом голови Ідентифікаційного комітету або його заступника подається до Національної ради та оприлюднюється на офіційній веб-сторінці Наукового комітету Національної ради та офіційному веб-сайті НФДУ у строк не пізніше п</w:t>
      </w:r>
      <w:r w:rsidRPr="00AA20B3">
        <w:rPr>
          <w:rFonts w:ascii="Times New Roman" w:eastAsia="Times New Roman" w:hAnsi="Times New Roman" w:cs="Times New Roman"/>
          <w:sz w:val="28"/>
          <w:szCs w:val="28"/>
        </w:rPr>
        <w:t>’яти робочих днів з дня прийняття відповідного рішення Ідентифікаційним комітетом</w:t>
      </w:r>
      <w:r w:rsidRPr="00AA20B3">
        <w:rPr>
          <w:rFonts w:ascii="Times New Roman" w:eastAsia="Times New Roman" w:hAnsi="Times New Roman" w:cs="Times New Roman"/>
          <w:color w:val="000000"/>
          <w:sz w:val="28"/>
          <w:szCs w:val="28"/>
        </w:rPr>
        <w:t>.</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r w:rsidRPr="00AA20B3">
        <w:rPr>
          <w:rFonts w:ascii="Times New Roman" w:eastAsia="Times New Roman" w:hAnsi="Times New Roman" w:cs="Times New Roman"/>
          <w:color w:val="000000"/>
          <w:sz w:val="28"/>
          <w:szCs w:val="28"/>
        </w:rPr>
        <w:t>Форми заяви, анкети кандидата та згоди на обробку персональних даних, а також вимоги до оформлення документів розробляються та затверджуються Ідентифікаційним комітетом.</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15. Документи на конкурс щодо кандидата подаються суб’єктом подання не пізніше кінцевої дати подання документів </w:t>
      </w:r>
      <w:r w:rsidRPr="00AA20B3">
        <w:rPr>
          <w:rFonts w:ascii="Times New Roman" w:eastAsia="Times New Roman" w:hAnsi="Times New Roman" w:cs="Times New Roman"/>
          <w:sz w:val="28"/>
          <w:szCs w:val="28"/>
        </w:rPr>
        <w:t xml:space="preserve">для участі у конкурсі </w:t>
      </w:r>
      <w:r w:rsidRPr="00AA20B3">
        <w:rPr>
          <w:rFonts w:ascii="Times New Roman" w:eastAsia="Times New Roman" w:hAnsi="Times New Roman" w:cs="Times New Roman"/>
          <w:color w:val="000000"/>
          <w:sz w:val="28"/>
          <w:szCs w:val="28"/>
        </w:rPr>
        <w:t>на адреси, які зазначені в оголошенні. Перелік документів щодо кандидата включає:</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1) анкету кандидата; </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2) витяг з протоколу засідання вченої (науково-технічної, технічної) ради (загальних зборів, статутного органу тощо) суб’єкта подання щодо висунення кандидата з обґрунтуванням його/її відповідності оприлюдненим кваліфікаційним вимогам до кандидатів і компетентності за напрямом (напрямами) наукової і науково-технічної діяльності, який (які) кандидат має представляти у відповідній секції Наукової ради; у витязі обов’язково </w:t>
      </w:r>
      <w:r w:rsidRPr="00AA20B3">
        <w:rPr>
          <w:rFonts w:ascii="Times New Roman" w:eastAsia="Times New Roman" w:hAnsi="Times New Roman" w:cs="Times New Roman"/>
          <w:color w:val="000000"/>
          <w:sz w:val="28"/>
          <w:szCs w:val="28"/>
        </w:rPr>
        <w:lastRenderedPageBreak/>
        <w:t>зазначаються</w:t>
      </w:r>
      <w:r w:rsidRPr="00AA20B3">
        <w:rPr>
          <w:rFonts w:ascii="Times New Roman" w:eastAsia="Times New Roman" w:hAnsi="Times New Roman" w:cs="Times New Roman"/>
          <w:sz w:val="28"/>
          <w:szCs w:val="28"/>
        </w:rPr>
        <w:t xml:space="preserve"> контактні дані (електронна адреса, мобільний телефон) відповідальної особи суб’єкта подання;</w:t>
      </w:r>
      <w:r w:rsidRPr="00AA20B3">
        <w:rPr>
          <w:rFonts w:ascii="Times New Roman" w:eastAsia="Times New Roman" w:hAnsi="Times New Roman" w:cs="Times New Roman"/>
          <w:color w:val="000000"/>
          <w:sz w:val="28"/>
          <w:szCs w:val="28"/>
        </w:rPr>
        <w:t xml:space="preserve">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3) заяву кандидата зі згодою на участь у конкурсі, адресовану на ім’я голови Ідентифікаційного комітету;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4) згоду кандидата на обробку персональних даних.</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Документи на конкурс щодо кандидата складаються українською мовою та подаються у паперовому та електронному вигляді.</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sidRPr="00AA20B3">
        <w:rPr>
          <w:rFonts w:ascii="Times New Roman" w:eastAsia="Times New Roman" w:hAnsi="Times New Roman" w:cs="Times New Roman"/>
          <w:color w:val="000000"/>
          <w:sz w:val="28"/>
          <w:szCs w:val="28"/>
        </w:rPr>
        <w:t xml:space="preserve">16. Відповідальність за </w:t>
      </w:r>
      <w:r w:rsidRPr="00AA20B3">
        <w:rPr>
          <w:rFonts w:ascii="Times New Roman" w:eastAsia="Times New Roman" w:hAnsi="Times New Roman" w:cs="Times New Roman"/>
          <w:sz w:val="28"/>
          <w:szCs w:val="28"/>
        </w:rPr>
        <w:t>повноту та достовірність документів, що подаються на конкурс, несуть суб’єкт подання та кандидат. У випадку подання неповного переліку документів, або виявлення неповних чи недостовірних даних у поданих документах, які можуть суттєво впливати на обрання (необрання) кандидата, відповідна кандидатура може бути знята з розгляду за рішенням Ідентифікаційного комітету.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17. Документи, подані на конкурс, можуть бути відкликані суб’єктом подання чи кандидатом до моменту затвердження Ідентифікаційним комітетом результатів конкурсу, або кандидат може подати у цей період до Ідентифікаційного комітету заяву з власним підписом, завіреним відповідно до законодавства, про зняття своєї кандидатури з розгляду.</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18. Ідентифікаційний комітет після закінчення терміну подання документів для участі у конкурсі формує остаточний перелік кандидатів до Наукової ради, які були висунуті і подали заяву зі згодою на участь у конкурсі, та протягом двох робочих днів оприлюднює його на офіційній веб-сторінці Наукового комітету Національної ради та офіційному веб-сайті НФДУ. До закінчення терміну подання документів для участі у конкурсі, Ідентифікаційний комітет оприлюднює поточні переліки кандидатів </w:t>
      </w:r>
      <w:r w:rsidRPr="00AA20B3">
        <w:rPr>
          <w:rFonts w:ascii="Times New Roman" w:eastAsia="Times New Roman" w:hAnsi="Times New Roman" w:cs="Times New Roman"/>
          <w:sz w:val="28"/>
          <w:szCs w:val="28"/>
        </w:rPr>
        <w:t>до Наукової ради</w:t>
      </w:r>
      <w:r w:rsidRPr="00AA20B3">
        <w:rPr>
          <w:rFonts w:ascii="Times New Roman" w:eastAsia="Times New Roman" w:hAnsi="Times New Roman" w:cs="Times New Roman"/>
          <w:color w:val="000000"/>
          <w:sz w:val="28"/>
          <w:szCs w:val="28"/>
        </w:rPr>
        <w:t xml:space="preserve">, </w:t>
      </w:r>
      <w:r w:rsidRPr="00AA20B3">
        <w:rPr>
          <w:rFonts w:ascii="Times New Roman" w:eastAsia="Times New Roman" w:hAnsi="Times New Roman" w:cs="Times New Roman"/>
          <w:sz w:val="28"/>
          <w:szCs w:val="28"/>
        </w:rPr>
        <w:t>які були висунуті і подали заяву зі згодою на участь у конкурсі,</w:t>
      </w:r>
      <w:r w:rsidRPr="00AA20B3">
        <w:rPr>
          <w:rFonts w:ascii="Times New Roman" w:eastAsia="Times New Roman" w:hAnsi="Times New Roman" w:cs="Times New Roman"/>
          <w:color w:val="000000"/>
          <w:sz w:val="28"/>
          <w:szCs w:val="28"/>
        </w:rPr>
        <w:t xml:space="preserve"> </w:t>
      </w:r>
      <w:r w:rsidRPr="00AA20B3">
        <w:rPr>
          <w:rFonts w:ascii="Times New Roman" w:eastAsia="Times New Roman" w:hAnsi="Times New Roman" w:cs="Times New Roman"/>
          <w:sz w:val="28"/>
          <w:szCs w:val="28"/>
        </w:rPr>
        <w:t xml:space="preserve">на </w:t>
      </w:r>
      <w:r w:rsidRPr="00AA20B3">
        <w:rPr>
          <w:rFonts w:ascii="Times New Roman" w:eastAsia="Times New Roman" w:hAnsi="Times New Roman" w:cs="Times New Roman"/>
          <w:color w:val="000000"/>
          <w:sz w:val="28"/>
          <w:szCs w:val="28"/>
        </w:rPr>
        <w:t>офіційному веб-сайті НФДУ</w:t>
      </w:r>
      <w:r w:rsidRPr="00AA20B3">
        <w:rPr>
          <w:rFonts w:ascii="Times New Roman" w:eastAsia="Times New Roman" w:hAnsi="Times New Roman" w:cs="Times New Roman"/>
          <w:sz w:val="28"/>
          <w:szCs w:val="28"/>
        </w:rPr>
        <w:t>.</w:t>
      </w:r>
      <w:r w:rsidRPr="00AA20B3">
        <w:rPr>
          <w:rFonts w:ascii="Times New Roman" w:eastAsia="Times New Roman" w:hAnsi="Times New Roman" w:cs="Times New Roman"/>
          <w:color w:val="000000"/>
          <w:sz w:val="28"/>
          <w:szCs w:val="28"/>
        </w:rPr>
        <w:t xml:space="preserve">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Зазначені переліки мають містити таку інформацію про кандидата:</w:t>
      </w:r>
    </w:p>
    <w:p w:rsidR="00AA20B3" w:rsidRPr="00AA20B3" w:rsidRDefault="00AA20B3" w:rsidP="00AA20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прізвище, ім’я, по батькові кандидата, рік народження, найвищий науковий ступінь, найвище вчене звання; </w:t>
      </w:r>
    </w:p>
    <w:p w:rsidR="00AA20B3" w:rsidRPr="00AA20B3" w:rsidRDefault="00AA20B3" w:rsidP="00AA20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основне місце роботи кандидата (із зазначенням назви установи  або організації та  юридичної адреси) та посада на момент подання документів</w:t>
      </w:r>
      <w:r w:rsidRPr="00AA20B3">
        <w:rPr>
          <w:rFonts w:ascii="Times New Roman" w:eastAsia="Times New Roman" w:hAnsi="Times New Roman" w:cs="Times New Roman"/>
          <w:color w:val="000000"/>
          <w:sz w:val="28"/>
          <w:szCs w:val="28"/>
          <w:lang w:val="ru-RU"/>
        </w:rPr>
        <w:t>;</w:t>
      </w:r>
      <w:bookmarkStart w:id="0" w:name="_GoBack"/>
      <w:bookmarkEnd w:id="0"/>
    </w:p>
    <w:p w:rsidR="00AA20B3" w:rsidRPr="00AA20B3" w:rsidRDefault="00AA20B3" w:rsidP="00AA20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назва секції Наукової ради, до якої подається кандидат;</w:t>
      </w:r>
    </w:p>
    <w:p w:rsidR="00AA20B3" w:rsidRPr="00AA20B3" w:rsidRDefault="00AA20B3" w:rsidP="00AA20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суб’єкт подання.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bookmarkStart w:id="1" w:name="_gjdgxs" w:colFirst="0" w:colLast="0"/>
      <w:bookmarkEnd w:id="1"/>
      <w:r w:rsidRPr="00AA20B3">
        <w:rPr>
          <w:rFonts w:ascii="Times New Roman" w:eastAsia="Times New Roman" w:hAnsi="Times New Roman" w:cs="Times New Roman"/>
          <w:color w:val="000000"/>
          <w:sz w:val="28"/>
          <w:szCs w:val="28"/>
        </w:rPr>
        <w:lastRenderedPageBreak/>
        <w:t xml:space="preserve">19. </w:t>
      </w:r>
      <w:r w:rsidRPr="00AA20B3">
        <w:rPr>
          <w:rFonts w:ascii="Times New Roman" w:eastAsia="Times New Roman" w:hAnsi="Times New Roman" w:cs="Times New Roman"/>
          <w:sz w:val="28"/>
          <w:szCs w:val="28"/>
        </w:rPr>
        <w:t>Н</w:t>
      </w:r>
      <w:r w:rsidRPr="00AA20B3">
        <w:rPr>
          <w:rFonts w:ascii="Times New Roman" w:eastAsia="Times New Roman" w:hAnsi="Times New Roman" w:cs="Times New Roman"/>
          <w:color w:val="000000"/>
          <w:sz w:val="28"/>
          <w:szCs w:val="28"/>
        </w:rPr>
        <w:t xml:space="preserve">аукова спільнота може надавати відгуки щодо кандидатів, які були висунуті і подали заяву зі згодою на участь у конкурсі. Відгуки можуть використовуватися членами Ідентифікаційного комітету як допоміжна інформація під час проведення конкурсного відбору. Анонімні </w:t>
      </w:r>
      <w:r w:rsidRPr="00AA20B3">
        <w:rPr>
          <w:rFonts w:ascii="Times New Roman" w:eastAsia="Times New Roman" w:hAnsi="Times New Roman" w:cs="Times New Roman"/>
          <w:sz w:val="28"/>
          <w:szCs w:val="28"/>
        </w:rPr>
        <w:t>в</w:t>
      </w:r>
      <w:r w:rsidRPr="00AA20B3">
        <w:rPr>
          <w:rFonts w:ascii="Times New Roman" w:eastAsia="Times New Roman" w:hAnsi="Times New Roman" w:cs="Times New Roman"/>
          <w:color w:val="000000"/>
          <w:sz w:val="28"/>
          <w:szCs w:val="28"/>
        </w:rPr>
        <w:t>ідгуки розгляду не підлягають.</w:t>
      </w:r>
      <w:r w:rsidRPr="00AA20B3">
        <w:rPr>
          <w:rFonts w:ascii="Times New Roman" w:eastAsia="Times New Roman" w:hAnsi="Times New Roman" w:cs="Times New Roman"/>
          <w:sz w:val="28"/>
          <w:szCs w:val="28"/>
        </w:rPr>
        <w:t xml:space="preserve"> </w:t>
      </w:r>
      <w:r w:rsidRPr="00AA20B3">
        <w:rPr>
          <w:rFonts w:ascii="Times New Roman" w:eastAsia="Times New Roman" w:hAnsi="Times New Roman" w:cs="Times New Roman"/>
          <w:color w:val="000000"/>
          <w:sz w:val="28"/>
          <w:szCs w:val="28"/>
        </w:rPr>
        <w:t xml:space="preserve">Відгуки щодо кандидатів надсилаються в електронному вигляді на адресу Ідентифікаційного комітету, зазначену в повідомленні, </w:t>
      </w:r>
      <w:r w:rsidRPr="00AA20B3">
        <w:rPr>
          <w:rFonts w:ascii="Times New Roman" w:eastAsia="Times New Roman" w:hAnsi="Times New Roman" w:cs="Times New Roman"/>
          <w:sz w:val="28"/>
          <w:szCs w:val="28"/>
        </w:rPr>
        <w:t>не пізніше ніж за два робочих дні до початку проведення Ідентифікаційним комітетом процедури конкурсного відбору</w:t>
      </w:r>
      <w:r w:rsidRPr="00AA20B3">
        <w:rPr>
          <w:rFonts w:ascii="Times New Roman" w:eastAsia="Times New Roman" w:hAnsi="Times New Roman" w:cs="Times New Roman"/>
          <w:color w:val="000000"/>
          <w:sz w:val="28"/>
          <w:szCs w:val="28"/>
        </w:rPr>
        <w:t>. Ідентифікаційний комітет не розголошує зміст отриманих відгуків, за винятком тих випадків, коли таке розголошення вимагається чинним законодавством.</w:t>
      </w:r>
    </w:p>
    <w:p w:rsidR="00AA20B3" w:rsidRPr="00AA20B3" w:rsidRDefault="00AA20B3" w:rsidP="00AA20B3">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8"/>
          <w:szCs w:val="28"/>
        </w:rPr>
      </w:pPr>
      <w:r w:rsidRPr="00AA20B3">
        <w:rPr>
          <w:rFonts w:ascii="Times New Roman" w:eastAsia="Times New Roman" w:hAnsi="Times New Roman" w:cs="Times New Roman"/>
          <w:b/>
          <w:color w:val="000000"/>
          <w:sz w:val="28"/>
          <w:szCs w:val="28"/>
        </w:rPr>
        <w:t>Проведення конкурсного відбору кандидатів та оприлюднення персонального складу НР НФДУ</w:t>
      </w:r>
    </w:p>
    <w:p w:rsidR="00AA20B3" w:rsidRPr="00AA20B3" w:rsidRDefault="00AA20B3" w:rsidP="00AA20B3">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u w:val="single"/>
        </w:rPr>
      </w:pP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20.</w:t>
      </w:r>
      <w:r w:rsidRPr="00AA20B3">
        <w:rPr>
          <w:rFonts w:ascii="Times New Roman" w:eastAsia="Times New Roman" w:hAnsi="Times New Roman" w:cs="Times New Roman"/>
          <w:color w:val="FF0000"/>
          <w:sz w:val="28"/>
          <w:szCs w:val="28"/>
        </w:rPr>
        <w:t xml:space="preserve"> </w:t>
      </w:r>
      <w:r w:rsidRPr="00AA20B3">
        <w:rPr>
          <w:rFonts w:ascii="Times New Roman" w:eastAsia="Times New Roman" w:hAnsi="Times New Roman" w:cs="Times New Roman"/>
          <w:b/>
          <w:color w:val="000000"/>
          <w:sz w:val="28"/>
          <w:szCs w:val="28"/>
        </w:rPr>
        <w:t>Ідентифікаційний комітет на закритому засіданні:</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1) розглядає документи, подані кандидатами, відгуки наукової спільноти щодо кандидатів,  </w:t>
      </w:r>
      <w:r w:rsidRPr="00AA20B3">
        <w:rPr>
          <w:rFonts w:ascii="Times New Roman" w:eastAsia="Times New Roman" w:hAnsi="Times New Roman" w:cs="Times New Roman"/>
          <w:sz w:val="28"/>
          <w:szCs w:val="28"/>
        </w:rPr>
        <w:t>обговорює подані кандидатури</w:t>
      </w:r>
      <w:r w:rsidRPr="00AA20B3">
        <w:rPr>
          <w:rFonts w:ascii="Times New Roman" w:eastAsia="Times New Roman" w:hAnsi="Times New Roman" w:cs="Times New Roman"/>
          <w:color w:val="000000"/>
          <w:sz w:val="28"/>
          <w:szCs w:val="28"/>
        </w:rPr>
        <w:t>;</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2) </w:t>
      </w:r>
      <w:r w:rsidRPr="00AA20B3">
        <w:rPr>
          <w:rFonts w:ascii="Times New Roman" w:eastAsia="Times New Roman" w:hAnsi="Times New Roman" w:cs="Times New Roman"/>
          <w:sz w:val="28"/>
          <w:szCs w:val="28"/>
        </w:rPr>
        <w:t>визначає (за наявності) перелік кандидатур, що не відповідають вимогам пунктів 3, 5, 6, 16 цього Положення, і приймає рішення щодо зняття цих кандидатур з розгляду</w:t>
      </w:r>
      <w:r w:rsidRPr="00AA20B3">
        <w:rPr>
          <w:rFonts w:ascii="Times New Roman" w:eastAsia="Times New Roman" w:hAnsi="Times New Roman" w:cs="Times New Roman"/>
          <w:color w:val="000000"/>
          <w:sz w:val="28"/>
          <w:szCs w:val="28"/>
        </w:rPr>
        <w:t>;</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sz w:val="28"/>
          <w:szCs w:val="28"/>
        </w:rPr>
        <w:t>3</w:t>
      </w:r>
      <w:r w:rsidRPr="00AA20B3">
        <w:rPr>
          <w:rFonts w:ascii="Times New Roman" w:eastAsia="Times New Roman" w:hAnsi="Times New Roman" w:cs="Times New Roman"/>
          <w:color w:val="000000"/>
          <w:sz w:val="28"/>
          <w:szCs w:val="28"/>
        </w:rPr>
        <w:t>) за потреби, приймає рішення щодо проведення консультацій з провідними науковими установами, організаціями, науковцями, в тому числі в дистанційному режимі з використанням відповідних технічних та/або програмних засобів;</w:t>
      </w:r>
    </w:p>
    <w:p w:rsidR="00AA20B3" w:rsidRPr="00AA20B3" w:rsidRDefault="00AA20B3" w:rsidP="00AA20B3">
      <w:pPr>
        <w:spacing w:before="100" w:after="100"/>
        <w:jc w:val="both"/>
        <w:rPr>
          <w:rFonts w:ascii="Times New Roman" w:eastAsia="Times New Roman" w:hAnsi="Times New Roman" w:cs="Times New Roman"/>
          <w:sz w:val="28"/>
          <w:szCs w:val="28"/>
        </w:rPr>
      </w:pPr>
      <w:r w:rsidRPr="00AA20B3">
        <w:rPr>
          <w:rFonts w:ascii="Times New Roman" w:eastAsia="Times New Roman" w:hAnsi="Times New Roman" w:cs="Times New Roman"/>
          <w:sz w:val="28"/>
          <w:szCs w:val="28"/>
        </w:rPr>
        <w:t>4) визначає коло кандидатів, з якими проводиться співбесіда,</w:t>
      </w:r>
      <w:r w:rsidRPr="00AA20B3">
        <w:rPr>
          <w:rFonts w:ascii="Times New Roman" w:eastAsia="Times New Roman" w:hAnsi="Times New Roman" w:cs="Times New Roman"/>
          <w:color w:val="FF0000"/>
          <w:sz w:val="28"/>
          <w:szCs w:val="28"/>
        </w:rPr>
        <w:t xml:space="preserve"> </w:t>
      </w:r>
      <w:r w:rsidRPr="00AA20B3">
        <w:rPr>
          <w:rFonts w:ascii="Times New Roman" w:eastAsia="Times New Roman" w:hAnsi="Times New Roman" w:cs="Times New Roman"/>
          <w:sz w:val="28"/>
          <w:szCs w:val="28"/>
        </w:rPr>
        <w:t>та проводить такі співбесіди, в тому числі в дистанційному режимі з використанням відповідних технічних та/або програмних засобів;</w:t>
      </w:r>
    </w:p>
    <w:p w:rsidR="00AA20B3" w:rsidRPr="00AA20B3" w:rsidRDefault="00AA20B3" w:rsidP="00AA20B3">
      <w:pPr>
        <w:spacing w:before="100" w:after="100"/>
        <w:jc w:val="both"/>
        <w:rPr>
          <w:rFonts w:ascii="Times New Roman" w:eastAsia="Times New Roman" w:hAnsi="Times New Roman" w:cs="Times New Roman"/>
          <w:sz w:val="28"/>
          <w:szCs w:val="28"/>
        </w:rPr>
      </w:pPr>
      <w:r w:rsidRPr="00AA20B3">
        <w:rPr>
          <w:rFonts w:ascii="Times New Roman" w:eastAsia="Times New Roman" w:hAnsi="Times New Roman" w:cs="Times New Roman"/>
          <w:sz w:val="28"/>
          <w:szCs w:val="28"/>
        </w:rPr>
        <w:t>5) упорядковує на основі рейтингового голосування списки кандидатів за секціями Наукової ради, на членство  в яких  претендують кандидати, беручи до уваги напрями їхньої наукової і науково-технічної діяльності та досвід роботи у цій сфері;</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b/>
          <w:color w:val="000000"/>
          <w:sz w:val="28"/>
          <w:szCs w:val="28"/>
        </w:rPr>
      </w:pPr>
      <w:r w:rsidRPr="00AA20B3">
        <w:rPr>
          <w:rFonts w:ascii="Times New Roman" w:eastAsia="Times New Roman" w:hAnsi="Times New Roman" w:cs="Times New Roman"/>
          <w:b/>
          <w:color w:val="000000"/>
          <w:sz w:val="28"/>
          <w:szCs w:val="28"/>
        </w:rPr>
        <w:t>Ідентифікаційний комітет на відкритому засіданні за участю представників громадськості:</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6) проводить таємне рейтингове голосування за впорядкованим списком кандидатур до  кожної секції Наукової ради  та формує рейтинговий список кандидатів до  кожної секції (якщо два і більше кандидати до секції набрали однакову кількість голосів, проводиться додаткове обговорення та  відкрите </w:t>
      </w:r>
      <w:r w:rsidRPr="00AA20B3">
        <w:rPr>
          <w:rFonts w:ascii="Times New Roman" w:eastAsia="Times New Roman" w:hAnsi="Times New Roman" w:cs="Times New Roman"/>
          <w:color w:val="000000"/>
          <w:sz w:val="28"/>
          <w:szCs w:val="28"/>
        </w:rPr>
        <w:lastRenderedPageBreak/>
        <w:t xml:space="preserve">голосування щодо них, за яким простою більшістю голосів встановлюється місце у рейтингу для  кожного з цих кандидатів); до рейтингового голосування не допускаються кандидати, що не відповідають встановленим цим Положенням кваліфікаційним вимогам, при цьому рішення про таку невідповідність повинно бути затверджене не менш як двома третинами голосів; </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7) встановлює  впорядкований перелік різних спеціальностей (фахів)</w:t>
      </w:r>
      <w:r w:rsidRPr="00AA20B3">
        <w:rPr>
          <w:rFonts w:ascii="Times New Roman" w:eastAsia="Times New Roman" w:hAnsi="Times New Roman" w:cs="Times New Roman"/>
          <w:b/>
          <w:color w:val="000000"/>
          <w:sz w:val="28"/>
          <w:szCs w:val="28"/>
        </w:rPr>
        <w:t>,</w:t>
      </w:r>
      <w:r w:rsidRPr="00AA20B3">
        <w:rPr>
          <w:rFonts w:ascii="Times New Roman" w:eastAsia="Times New Roman" w:hAnsi="Times New Roman" w:cs="Times New Roman"/>
          <w:color w:val="000000"/>
          <w:sz w:val="28"/>
          <w:szCs w:val="28"/>
        </w:rPr>
        <w:t xml:space="preserve"> представники яких будуть обрані до  кожної з секцій  Наукової ради (близькі спеціальності можуть бути об’єднані в один фах), і на базі сформованого рейтингового списку кандидатів по кожній секції утворює рейтингові списки кандидатів та встановлює відповідні квоти представництва за кожним з цих фахів; </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8) за першим </w:t>
      </w:r>
      <w:r w:rsidRPr="00AA20B3">
        <w:rPr>
          <w:rFonts w:ascii="Times New Roman" w:eastAsia="Times New Roman" w:hAnsi="Times New Roman" w:cs="Times New Roman"/>
          <w:b/>
          <w:color w:val="000000"/>
          <w:sz w:val="28"/>
          <w:szCs w:val="28"/>
        </w:rPr>
        <w:t xml:space="preserve"> </w:t>
      </w:r>
      <w:r w:rsidRPr="00AA20B3">
        <w:rPr>
          <w:rFonts w:ascii="Times New Roman" w:eastAsia="Times New Roman" w:hAnsi="Times New Roman" w:cs="Times New Roman"/>
          <w:color w:val="000000"/>
          <w:sz w:val="28"/>
          <w:szCs w:val="28"/>
        </w:rPr>
        <w:t xml:space="preserve">фахом до  першої секції Наукової ради, визначеної пунктом 11 цього Положення, з трійки  кандидатів з найвищим рейтингом шляхом таємного голосування двома третинами голосів свого загального складу обирає одного члена Наукової ради; при голосуванні кожний член Ідентифікаційного комітету може віддати свій голос за одного, двох, трьох кандидатів  або не підтримати жодного; якщо більше ніж один кандидат набрав достатню кількість голосів, переможцем стає той, хто набрав більшу кількість голосів; якщо двоє чи більше кандидатів набрали однакову, достатню  кількість  голосів,  або якщо жоден з трьох кандидатів не набрав достатньої кількості голосів, Ідентифікаційним комітетом проводиться додаткове обговорення та повторні голосування, доки не буде обрано члена Наукової ради; </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9) до двох кандидатів, які не набрали достатньої кількості голосів, додає третього, який має найвищий рейтинг з-поміж решти кандидатів до цієї ж секції відповідно до фаху, з врахуванням вимог пункту 5 цього Положення, і для цієї трійки кандидатів повторює процедуру обрання члена Наукової ради, яка описана вище у підпункті 8; </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10) повторює процедуру, зазначену у підпункті 9,  доки   не буде вичерпана квота представництва у Науковій раді за  відповідним фахом;</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11) повторює  процедуру, описану в підпунктах 8-10, для решти фахів  першої секції  до обрання  остаточного персонального  складу  цієї секції;</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12) проводить процедуру обрання членів Наукової ради  до другої та третьої секцій Наукової ради, що визначені пунктом 11 цього Положення,  за  алгоритмом, описаним вище у підпунктах 8-11;</w:t>
      </w:r>
    </w:p>
    <w:p w:rsidR="00AA20B3" w:rsidRPr="00AA20B3" w:rsidRDefault="00AA20B3" w:rsidP="00AA20B3">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13) після проведення всіх необхідних голосувань визначає остаточний персональний  склад  кожної  секції Наукової ради</w:t>
      </w:r>
      <w:r w:rsidRPr="00AA20B3">
        <w:rPr>
          <w:rFonts w:ascii="Times New Roman" w:eastAsia="Times New Roman" w:hAnsi="Times New Roman" w:cs="Times New Roman"/>
          <w:sz w:val="28"/>
          <w:szCs w:val="28"/>
        </w:rPr>
        <w:t>.</w:t>
      </w:r>
    </w:p>
    <w:p w:rsidR="00AA20B3" w:rsidRPr="00AA20B3" w:rsidRDefault="00AA20B3" w:rsidP="00AA20B3">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lastRenderedPageBreak/>
        <w:t xml:space="preserve">Для підрахунку голосів під час проведення процедури таємного голосування Ідентифікаційний комітет шляхом відкритого голосування обирає зі свого складу лічильну комісію у кількості трьох осіб. Персональний склад лічильної комісії має бути затверджений голосами не менше двох третин загального складу Ідентифікаційного комітету. За необхідності персональний склад лічильної комісії може оновлюватися протягом процедури обрання членів Наукової ради НФДУ за ініціативою не менше третини </w:t>
      </w:r>
      <w:proofErr w:type="spellStart"/>
      <w:r w:rsidRPr="00AA20B3">
        <w:rPr>
          <w:rFonts w:ascii="Times New Roman" w:eastAsia="Times New Roman" w:hAnsi="Times New Roman" w:cs="Times New Roman"/>
          <w:color w:val="000000"/>
          <w:sz w:val="28"/>
          <w:szCs w:val="28"/>
        </w:rPr>
        <w:t>спискового</w:t>
      </w:r>
      <w:proofErr w:type="spellEnd"/>
      <w:r w:rsidRPr="00AA20B3">
        <w:rPr>
          <w:rFonts w:ascii="Times New Roman" w:eastAsia="Times New Roman" w:hAnsi="Times New Roman" w:cs="Times New Roman"/>
          <w:color w:val="000000"/>
          <w:sz w:val="28"/>
          <w:szCs w:val="28"/>
        </w:rPr>
        <w:t xml:space="preserve"> складу Ідентифікаційного комітету. Члени лічильної комісії шляхом відкритого голосування простою більшістю обирають зі свого складу голову лічильної комісії, який/яка оголошує на засіданнях підсумки голосувань. За підсумками кожного таємного голосування складається окремий протокол, який підписують всі члени лічильної комісії. Протоколи  лічильних комісій разом з бюлетенями таємного голосування зберігаються у приміщенні Наукового комітету, а їхні копії долучаються до протоколу засідання Ідентифікаційного комітету щодо затвердження результатів конкурсного відбору. </w:t>
      </w:r>
    </w:p>
    <w:p w:rsidR="00AA20B3" w:rsidRPr="00AA20B3" w:rsidRDefault="00AA20B3" w:rsidP="00AA20B3">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За потреби, як закрите, так і відкрите засідання Ідентифікаційного комітету можуть тривати більше одного дня.  Закрите засідання мож</w:t>
      </w:r>
      <w:r w:rsidRPr="00AA20B3">
        <w:rPr>
          <w:rFonts w:ascii="Times New Roman" w:eastAsia="Times New Roman" w:hAnsi="Times New Roman" w:cs="Times New Roman"/>
          <w:sz w:val="28"/>
          <w:szCs w:val="28"/>
        </w:rPr>
        <w:t>е</w:t>
      </w:r>
      <w:r w:rsidRPr="00AA20B3">
        <w:rPr>
          <w:rFonts w:ascii="Times New Roman" w:eastAsia="Times New Roman" w:hAnsi="Times New Roman" w:cs="Times New Roman"/>
          <w:color w:val="000000"/>
          <w:sz w:val="28"/>
          <w:szCs w:val="28"/>
        </w:rPr>
        <w:t xml:space="preserve"> повністю або частково прово</w:t>
      </w:r>
      <w:r w:rsidRPr="00AA20B3">
        <w:rPr>
          <w:rFonts w:ascii="Times New Roman" w:eastAsia="Times New Roman" w:hAnsi="Times New Roman" w:cs="Times New Roman"/>
          <w:sz w:val="28"/>
          <w:szCs w:val="28"/>
        </w:rPr>
        <w:t>дитися у дистанційному режимі</w:t>
      </w:r>
      <w:r w:rsidRPr="00AA20B3">
        <w:rPr>
          <w:rFonts w:ascii="Times New Roman" w:eastAsia="Times New Roman" w:hAnsi="Times New Roman" w:cs="Times New Roman"/>
          <w:color w:val="000000"/>
          <w:sz w:val="28"/>
          <w:szCs w:val="28"/>
        </w:rPr>
        <w:t>. Відкрите</w:t>
      </w:r>
      <w:r w:rsidRPr="00AA20B3">
        <w:rPr>
          <w:rFonts w:ascii="Times New Roman" w:eastAsia="Times New Roman" w:hAnsi="Times New Roman" w:cs="Times New Roman"/>
          <w:sz w:val="28"/>
          <w:szCs w:val="28"/>
        </w:rPr>
        <w:t xml:space="preserve"> засідання може частково проводитися у дистанційному режимі (крім процедур таємного голосування).</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21. Результати конкурсного відбору схвалюються Ідентифікаційним комітетом і фіксуються у протоколі засідання. </w:t>
      </w:r>
      <w:r w:rsidRPr="00AA20B3">
        <w:rPr>
          <w:rFonts w:ascii="Times New Roman" w:eastAsia="Times New Roman" w:hAnsi="Times New Roman" w:cs="Times New Roman"/>
          <w:color w:val="FF0000"/>
          <w:sz w:val="28"/>
          <w:szCs w:val="28"/>
        </w:rPr>
        <w:t xml:space="preserve"> </w:t>
      </w: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22. Ідентифікаційний комітет не пізніше п’яти робочих днів з дня схвалення результатів конкурсного відбору подає до Національної ради перелік осіб, обраних до складу Наукової ради, 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rsidR="00AA20B3" w:rsidRPr="00AA20B3" w:rsidRDefault="00AA20B3" w:rsidP="00AA20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23. Перелік осіб, обраних до складу Наукової ради, повинен містити таку інформацію:</w:t>
      </w:r>
    </w:p>
    <w:p w:rsidR="00AA20B3" w:rsidRPr="00AA20B3" w:rsidRDefault="00AA20B3" w:rsidP="00AA20B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прізвище, ім’я, по батькові особи, рік народження, найвищий науковий ступінь, найвище вчене звання; </w:t>
      </w:r>
    </w:p>
    <w:p w:rsidR="00AA20B3" w:rsidRPr="00AA20B3" w:rsidRDefault="00AA20B3" w:rsidP="00AA20B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основне місце роботи особи (із зазначенням назви установи  або організації та  юридичної адреси) та посада на момент подання документів</w:t>
      </w:r>
      <w:r w:rsidRPr="00AA20B3">
        <w:rPr>
          <w:rFonts w:ascii="Times New Roman" w:eastAsia="Times New Roman" w:hAnsi="Times New Roman" w:cs="Times New Roman"/>
          <w:color w:val="000000"/>
          <w:sz w:val="28"/>
          <w:szCs w:val="28"/>
          <w:lang w:val="ru-RU"/>
        </w:rPr>
        <w:t>;</w:t>
      </w:r>
    </w:p>
    <w:p w:rsidR="00AA20B3" w:rsidRPr="00AA20B3" w:rsidRDefault="00AA20B3" w:rsidP="00AA20B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назва секції Наукової ради, до складу якої особа обрана;</w:t>
      </w:r>
    </w:p>
    <w:p w:rsidR="00AA20B3" w:rsidRPr="00AA20B3" w:rsidRDefault="00AA20B3" w:rsidP="00AA20B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суб’єкт подання.</w:t>
      </w:r>
    </w:p>
    <w:p w:rsidR="00AA20B3" w:rsidRPr="00AA20B3" w:rsidRDefault="00AA20B3" w:rsidP="00AA20B3">
      <w:pPr>
        <w:pBdr>
          <w:top w:val="nil"/>
          <w:left w:val="nil"/>
          <w:bottom w:val="nil"/>
          <w:right w:val="nil"/>
          <w:between w:val="nil"/>
        </w:pBdr>
        <w:rPr>
          <w:rFonts w:ascii="Times New Roman" w:eastAsia="Times New Roman" w:hAnsi="Times New Roman" w:cs="Times New Roman"/>
          <w:color w:val="000000"/>
          <w:sz w:val="28"/>
          <w:szCs w:val="28"/>
        </w:rPr>
      </w:pPr>
      <w:r w:rsidRPr="00AA20B3">
        <w:br w:type="page"/>
      </w:r>
    </w:p>
    <w:p w:rsidR="00AA20B3" w:rsidRPr="00AA20B3" w:rsidRDefault="00AA20B3" w:rsidP="00AA20B3">
      <w:pPr>
        <w:pBdr>
          <w:top w:val="nil"/>
          <w:left w:val="nil"/>
          <w:bottom w:val="nil"/>
          <w:right w:val="nil"/>
          <w:between w:val="nil"/>
        </w:pBdr>
        <w:spacing w:after="0" w:line="240" w:lineRule="auto"/>
        <w:ind w:left="3690"/>
        <w:jc w:val="both"/>
        <w:rPr>
          <w:rFonts w:ascii="Times New Roman" w:eastAsia="Times New Roman" w:hAnsi="Times New Roman" w:cs="Times New Roman"/>
          <w:i/>
          <w:color w:val="000000"/>
          <w:sz w:val="28"/>
          <w:szCs w:val="28"/>
        </w:rPr>
      </w:pPr>
      <w:r w:rsidRPr="00AA20B3">
        <w:rPr>
          <w:rFonts w:ascii="Times New Roman" w:eastAsia="Times New Roman" w:hAnsi="Times New Roman" w:cs="Times New Roman"/>
          <w:i/>
          <w:color w:val="000000"/>
          <w:sz w:val="28"/>
          <w:szCs w:val="28"/>
        </w:rPr>
        <w:lastRenderedPageBreak/>
        <w:t>Додаток до Положення про конкурс щодо обрання членів Наукової ради Національного фонду досліджень України</w:t>
      </w:r>
    </w:p>
    <w:p w:rsidR="00AA20B3" w:rsidRPr="00AA20B3" w:rsidRDefault="00AA20B3" w:rsidP="00AA20B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A20B3" w:rsidRPr="00AA20B3" w:rsidRDefault="00AA20B3" w:rsidP="00AA20B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AA20B3">
        <w:rPr>
          <w:rFonts w:ascii="Times New Roman" w:eastAsia="Times New Roman" w:hAnsi="Times New Roman" w:cs="Times New Roman"/>
          <w:b/>
          <w:color w:val="000000"/>
          <w:sz w:val="28"/>
          <w:szCs w:val="28"/>
        </w:rPr>
        <w:t>КВАЛІФІКАЦІЙНІ ВИМОГИ</w:t>
      </w:r>
    </w:p>
    <w:p w:rsidR="00AA20B3" w:rsidRPr="00AA20B3" w:rsidRDefault="00AA20B3" w:rsidP="00AA20B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AA20B3">
        <w:rPr>
          <w:rFonts w:ascii="Times New Roman" w:eastAsia="Times New Roman" w:hAnsi="Times New Roman" w:cs="Times New Roman"/>
          <w:b/>
          <w:color w:val="000000"/>
          <w:sz w:val="28"/>
          <w:szCs w:val="28"/>
        </w:rPr>
        <w:t>до кандидатів у члени Наукової ради НФДУ</w:t>
      </w:r>
    </w:p>
    <w:p w:rsidR="00AA20B3" w:rsidRPr="00AA20B3" w:rsidRDefault="00AA20B3" w:rsidP="00AA20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Кожен кандидат до складу Наукової ради має відповідати таким кваліфікаційним вимогам: </w:t>
      </w:r>
    </w:p>
    <w:p w:rsidR="00AA20B3" w:rsidRPr="00AA20B3" w:rsidRDefault="00AA20B3" w:rsidP="00AA20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A20B3" w:rsidRPr="00AA20B3" w:rsidRDefault="00AA20B3" w:rsidP="00AA20B3">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1. наявність українського громадянства, вільне володіння державною мовою та володіння англійською мовою на рівні, достатньому для опрацювання документів, пов’язаних з діяльністю НФДУ;</w:t>
      </w:r>
    </w:p>
    <w:p w:rsidR="00AA20B3" w:rsidRPr="00AA20B3" w:rsidRDefault="00AA20B3" w:rsidP="00AA20B3">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2. перебування за основним місцем роботи на посаді наукового (науково-педагогічного) працівника в науковій установі, закладі вищої освіти, науково-технічній організації або на аналогічній посаді на підприємстві, що має науково-технічні  підрозділи;</w:t>
      </w:r>
    </w:p>
    <w:p w:rsidR="00AA20B3" w:rsidRPr="00AA20B3" w:rsidRDefault="00AA20B3" w:rsidP="00AA20B3">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3. наявність наукового ступеня та не менше 10 років сумарного наукового (науково-педагогічного) стажу;</w:t>
      </w:r>
    </w:p>
    <w:p w:rsidR="00AA20B3" w:rsidRPr="00AA20B3" w:rsidRDefault="00AA20B3" w:rsidP="00AA20B3">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4. бездоганна наукова репутація,  наявність визнаних фаховою спільнотою значних особистих наукових та/або  науково-технічних здобутків у вигляді цитованих публікацій та/або патентів, залежно від галузі науки та виду науково-технічної діяльності;</w:t>
      </w:r>
    </w:p>
    <w:p w:rsidR="00AA20B3" w:rsidRPr="00AA20B3" w:rsidRDefault="00AA20B3" w:rsidP="00AA20B3">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5. інтегрованим показником наявності здобутків у науковій діяльності є кількість публікацій за останні 10 років у наукових виданнях, індексованих  </w:t>
      </w:r>
      <w:proofErr w:type="spellStart"/>
      <w:r w:rsidRPr="00AA20B3">
        <w:rPr>
          <w:rFonts w:ascii="Times New Roman" w:eastAsia="Times New Roman" w:hAnsi="Times New Roman" w:cs="Times New Roman"/>
          <w:color w:val="000000"/>
          <w:sz w:val="28"/>
          <w:szCs w:val="28"/>
        </w:rPr>
        <w:t>наукометричними</w:t>
      </w:r>
      <w:proofErr w:type="spellEnd"/>
      <w:r w:rsidRPr="00AA20B3">
        <w:rPr>
          <w:rFonts w:ascii="Times New Roman" w:eastAsia="Times New Roman" w:hAnsi="Times New Roman" w:cs="Times New Roman"/>
          <w:color w:val="000000"/>
          <w:sz w:val="28"/>
          <w:szCs w:val="28"/>
        </w:rPr>
        <w:t xml:space="preserve">  базами </w:t>
      </w:r>
      <w:proofErr w:type="spellStart"/>
      <w:r w:rsidRPr="00AA20B3">
        <w:rPr>
          <w:rFonts w:ascii="Times New Roman" w:eastAsia="Times New Roman" w:hAnsi="Times New Roman" w:cs="Times New Roman"/>
          <w:color w:val="000000"/>
          <w:sz w:val="28"/>
          <w:szCs w:val="28"/>
        </w:rPr>
        <w:t>Scopus</w:t>
      </w:r>
      <w:proofErr w:type="spellEnd"/>
      <w:r w:rsidRPr="00AA20B3">
        <w:rPr>
          <w:rFonts w:ascii="Times New Roman" w:eastAsia="Times New Roman" w:hAnsi="Times New Roman" w:cs="Times New Roman"/>
          <w:color w:val="000000"/>
          <w:sz w:val="28"/>
          <w:szCs w:val="28"/>
        </w:rPr>
        <w:t xml:space="preserve">, </w:t>
      </w:r>
      <w:proofErr w:type="spellStart"/>
      <w:r w:rsidRPr="00AA20B3">
        <w:rPr>
          <w:rFonts w:ascii="Times New Roman" w:eastAsia="Times New Roman" w:hAnsi="Times New Roman" w:cs="Times New Roman"/>
          <w:color w:val="000000"/>
          <w:sz w:val="28"/>
          <w:szCs w:val="28"/>
        </w:rPr>
        <w:t>Web</w:t>
      </w:r>
      <w:proofErr w:type="spellEnd"/>
      <w:r w:rsidRPr="00AA20B3">
        <w:rPr>
          <w:rFonts w:ascii="Times New Roman" w:eastAsia="Times New Roman" w:hAnsi="Times New Roman" w:cs="Times New Roman"/>
          <w:color w:val="000000"/>
          <w:sz w:val="28"/>
          <w:szCs w:val="28"/>
        </w:rPr>
        <w:t xml:space="preserve"> </w:t>
      </w:r>
      <w:proofErr w:type="spellStart"/>
      <w:r w:rsidRPr="00AA20B3">
        <w:rPr>
          <w:rFonts w:ascii="Times New Roman" w:eastAsia="Times New Roman" w:hAnsi="Times New Roman" w:cs="Times New Roman"/>
          <w:color w:val="000000"/>
          <w:sz w:val="28"/>
          <w:szCs w:val="28"/>
        </w:rPr>
        <w:t>of</w:t>
      </w:r>
      <w:proofErr w:type="spellEnd"/>
      <w:r w:rsidRPr="00AA20B3">
        <w:rPr>
          <w:rFonts w:ascii="Times New Roman" w:eastAsia="Times New Roman" w:hAnsi="Times New Roman" w:cs="Times New Roman"/>
          <w:color w:val="000000"/>
          <w:sz w:val="28"/>
          <w:szCs w:val="28"/>
        </w:rPr>
        <w:t xml:space="preserve"> </w:t>
      </w:r>
      <w:proofErr w:type="spellStart"/>
      <w:r w:rsidRPr="00AA20B3">
        <w:rPr>
          <w:rFonts w:ascii="Times New Roman" w:eastAsia="Times New Roman" w:hAnsi="Times New Roman" w:cs="Times New Roman"/>
          <w:color w:val="000000"/>
          <w:sz w:val="28"/>
          <w:szCs w:val="28"/>
        </w:rPr>
        <w:t>Science</w:t>
      </w:r>
      <w:proofErr w:type="spellEnd"/>
      <w:r w:rsidRPr="00AA20B3">
        <w:rPr>
          <w:rFonts w:ascii="Times New Roman" w:eastAsia="Times New Roman" w:hAnsi="Times New Roman" w:cs="Times New Roman"/>
          <w:color w:val="000000"/>
          <w:sz w:val="28"/>
          <w:szCs w:val="28"/>
        </w:rPr>
        <w:t xml:space="preserve">, та індекс Гірша за ними (а також </w:t>
      </w:r>
      <w:r w:rsidRPr="00AA20B3">
        <w:rPr>
          <w:rFonts w:ascii="Times New Roman" w:eastAsia="Times New Roman" w:hAnsi="Times New Roman" w:cs="Times New Roman"/>
          <w:sz w:val="28"/>
          <w:szCs w:val="28"/>
        </w:rPr>
        <w:t xml:space="preserve">відповідні дані за системою </w:t>
      </w:r>
      <w:proofErr w:type="spellStart"/>
      <w:r w:rsidRPr="00AA20B3">
        <w:rPr>
          <w:rFonts w:ascii="Times New Roman" w:eastAsia="Times New Roman" w:hAnsi="Times New Roman" w:cs="Times New Roman"/>
          <w:sz w:val="28"/>
          <w:szCs w:val="28"/>
        </w:rPr>
        <w:t>Google</w:t>
      </w:r>
      <w:proofErr w:type="spellEnd"/>
      <w:r w:rsidRPr="00AA20B3">
        <w:rPr>
          <w:rFonts w:ascii="Times New Roman" w:eastAsia="Times New Roman" w:hAnsi="Times New Roman" w:cs="Times New Roman"/>
          <w:sz w:val="28"/>
          <w:szCs w:val="28"/>
        </w:rPr>
        <w:t xml:space="preserve"> </w:t>
      </w:r>
      <w:proofErr w:type="spellStart"/>
      <w:r w:rsidRPr="00AA20B3">
        <w:rPr>
          <w:rFonts w:ascii="Times New Roman" w:eastAsia="Times New Roman" w:hAnsi="Times New Roman" w:cs="Times New Roman"/>
          <w:sz w:val="28"/>
          <w:szCs w:val="28"/>
        </w:rPr>
        <w:t>Scholar</w:t>
      </w:r>
      <w:proofErr w:type="spellEnd"/>
      <w:r w:rsidRPr="00AA20B3">
        <w:rPr>
          <w:rFonts w:ascii="Times New Roman" w:eastAsia="Times New Roman" w:hAnsi="Times New Roman" w:cs="Times New Roman"/>
          <w:sz w:val="28"/>
          <w:szCs w:val="28"/>
        </w:rPr>
        <w:t>)</w:t>
      </w:r>
      <w:r w:rsidRPr="00AA20B3">
        <w:rPr>
          <w:rFonts w:ascii="Times New Roman" w:eastAsia="Times New Roman" w:hAnsi="Times New Roman" w:cs="Times New Roman"/>
          <w:color w:val="000000"/>
          <w:sz w:val="28"/>
          <w:szCs w:val="28"/>
        </w:rPr>
        <w:t xml:space="preserve">; </w:t>
      </w:r>
    </w:p>
    <w:p w:rsidR="00AA20B3" w:rsidRPr="00AA20B3" w:rsidRDefault="00AA20B3" w:rsidP="00AA20B3">
      <w:pPr>
        <w:pBdr>
          <w:top w:val="nil"/>
          <w:left w:val="nil"/>
          <w:bottom w:val="nil"/>
          <w:right w:val="nil"/>
          <w:between w:val="nil"/>
        </w:pBdr>
        <w:spacing w:after="280" w:line="240" w:lineRule="auto"/>
        <w:ind w:hanging="142"/>
        <w:jc w:val="both"/>
        <w:rPr>
          <w:rFonts w:ascii="Times New Roman" w:eastAsia="Times New Roman" w:hAnsi="Times New Roman" w:cs="Times New Roman"/>
          <w:sz w:val="28"/>
          <w:szCs w:val="28"/>
        </w:rPr>
      </w:pPr>
      <w:r w:rsidRPr="00AA20B3">
        <w:rPr>
          <w:rFonts w:ascii="Times New Roman" w:eastAsia="Times New Roman" w:hAnsi="Times New Roman" w:cs="Times New Roman"/>
          <w:color w:val="000000"/>
          <w:sz w:val="28"/>
          <w:szCs w:val="28"/>
        </w:rPr>
        <w:t>6. інтегрованим показником наявності здобутків у науково-технічній  діяльності є</w:t>
      </w:r>
      <w:r w:rsidRPr="00AA20B3">
        <w:rPr>
          <w:rFonts w:ascii="Times New Roman" w:eastAsia="Times New Roman" w:hAnsi="Times New Roman" w:cs="Times New Roman"/>
          <w:sz w:val="28"/>
          <w:szCs w:val="28"/>
        </w:rPr>
        <w:t xml:space="preserve"> кількість патентів на винахід</w:t>
      </w:r>
      <w:r w:rsidRPr="00AA20B3">
        <w:rPr>
          <w:rFonts w:ascii="Times New Roman" w:eastAsia="Times New Roman" w:hAnsi="Times New Roman" w:cs="Times New Roman"/>
          <w:color w:val="000000"/>
          <w:sz w:val="28"/>
          <w:szCs w:val="28"/>
        </w:rPr>
        <w:t xml:space="preserve"> та виконання високотехнологічних </w:t>
      </w:r>
      <w:proofErr w:type="spellStart"/>
      <w:r w:rsidRPr="00AA20B3">
        <w:rPr>
          <w:rFonts w:ascii="Times New Roman" w:eastAsia="Times New Roman" w:hAnsi="Times New Roman" w:cs="Times New Roman"/>
          <w:color w:val="000000"/>
          <w:sz w:val="28"/>
          <w:szCs w:val="28"/>
        </w:rPr>
        <w:t>проєктів</w:t>
      </w:r>
      <w:proofErr w:type="spellEnd"/>
      <w:r w:rsidRPr="00AA20B3">
        <w:rPr>
          <w:rFonts w:ascii="Times New Roman" w:eastAsia="Times New Roman" w:hAnsi="Times New Roman" w:cs="Times New Roman"/>
          <w:color w:val="000000"/>
          <w:sz w:val="28"/>
          <w:szCs w:val="28"/>
        </w:rPr>
        <w:t xml:space="preserve"> за останні 10 років; </w:t>
      </w:r>
    </w:p>
    <w:p w:rsidR="00AA20B3" w:rsidRPr="00AA20B3" w:rsidRDefault="00AA20B3" w:rsidP="00AA20B3">
      <w:pPr>
        <w:pBdr>
          <w:top w:val="nil"/>
          <w:left w:val="nil"/>
          <w:bottom w:val="nil"/>
          <w:right w:val="nil"/>
          <w:between w:val="nil"/>
        </w:pBdr>
        <w:spacing w:after="280" w:line="240" w:lineRule="auto"/>
        <w:ind w:hanging="142"/>
        <w:jc w:val="both"/>
        <w:rPr>
          <w:rFonts w:ascii="Times New Roman" w:eastAsia="Times New Roman" w:hAnsi="Times New Roman" w:cs="Times New Roman"/>
          <w:color w:val="000000"/>
          <w:sz w:val="28"/>
          <w:szCs w:val="28"/>
        </w:rPr>
      </w:pPr>
      <w:r w:rsidRPr="00AA20B3">
        <w:rPr>
          <w:rFonts w:ascii="Times New Roman" w:eastAsia="Times New Roman" w:hAnsi="Times New Roman" w:cs="Times New Roman"/>
          <w:color w:val="000000"/>
          <w:sz w:val="28"/>
          <w:szCs w:val="28"/>
        </w:rPr>
        <w:t xml:space="preserve">7. наявність значного досвіду </w:t>
      </w:r>
      <w:r w:rsidRPr="00AA20B3">
        <w:rPr>
          <w:rFonts w:ascii="Times New Roman" w:eastAsia="Times New Roman" w:hAnsi="Times New Roman" w:cs="Times New Roman"/>
          <w:sz w:val="28"/>
          <w:szCs w:val="28"/>
        </w:rPr>
        <w:t>міжнародної наукової співпраці (</w:t>
      </w:r>
      <w:r w:rsidRPr="00AA20B3">
        <w:rPr>
          <w:rFonts w:ascii="Times New Roman" w:eastAsia="Times New Roman" w:hAnsi="Times New Roman" w:cs="Times New Roman"/>
          <w:color w:val="000000"/>
          <w:sz w:val="28"/>
          <w:szCs w:val="28"/>
        </w:rPr>
        <w:t>участ</w:t>
      </w:r>
      <w:r w:rsidRPr="00AA20B3">
        <w:rPr>
          <w:rFonts w:ascii="Times New Roman" w:eastAsia="Times New Roman" w:hAnsi="Times New Roman" w:cs="Times New Roman"/>
          <w:sz w:val="28"/>
          <w:szCs w:val="28"/>
        </w:rPr>
        <w:t>і</w:t>
      </w:r>
      <w:r w:rsidRPr="00AA20B3">
        <w:rPr>
          <w:rFonts w:ascii="Times New Roman" w:eastAsia="Times New Roman" w:hAnsi="Times New Roman" w:cs="Times New Roman"/>
          <w:color w:val="000000"/>
          <w:sz w:val="28"/>
          <w:szCs w:val="28"/>
        </w:rPr>
        <w:t xml:space="preserve"> або  керівництва міжнародними науковими </w:t>
      </w:r>
      <w:proofErr w:type="spellStart"/>
      <w:r w:rsidRPr="00AA20B3">
        <w:rPr>
          <w:rFonts w:ascii="Times New Roman" w:eastAsia="Times New Roman" w:hAnsi="Times New Roman" w:cs="Times New Roman"/>
          <w:color w:val="000000"/>
          <w:sz w:val="28"/>
          <w:szCs w:val="28"/>
        </w:rPr>
        <w:t>проєктами</w:t>
      </w:r>
      <w:proofErr w:type="spellEnd"/>
      <w:r w:rsidRPr="00AA20B3">
        <w:rPr>
          <w:rFonts w:ascii="Times New Roman" w:eastAsia="Times New Roman" w:hAnsi="Times New Roman" w:cs="Times New Roman"/>
          <w:sz w:val="28"/>
          <w:szCs w:val="28"/>
        </w:rPr>
        <w:t>, роботи або стажування в закордонних наукових установах, підприємствах, закладах вищої освіти, спільних публікацій)</w:t>
      </w:r>
      <w:r w:rsidRPr="00AA20B3">
        <w:rPr>
          <w:rFonts w:ascii="Times New Roman" w:eastAsia="Times New Roman" w:hAnsi="Times New Roman" w:cs="Times New Roman"/>
          <w:color w:val="000000"/>
          <w:sz w:val="28"/>
          <w:szCs w:val="28"/>
        </w:rPr>
        <w:t xml:space="preserve">. </w:t>
      </w:r>
    </w:p>
    <w:p w:rsidR="00AA20B3" w:rsidRPr="00AA20B3" w:rsidRDefault="00AA20B3" w:rsidP="00AA20B3">
      <w:pPr>
        <w:spacing w:after="120" w:line="240" w:lineRule="auto"/>
        <w:jc w:val="both"/>
        <w:rPr>
          <w:rFonts w:ascii="Times New Roman" w:hAnsi="Times New Roman" w:cs="Times New Roman"/>
          <w:sz w:val="28"/>
          <w:szCs w:val="28"/>
        </w:rPr>
      </w:pPr>
    </w:p>
    <w:p w:rsidR="0010641A" w:rsidRDefault="0010641A">
      <w:pPr>
        <w:pStyle w:val="10"/>
        <w:pBdr>
          <w:top w:val="nil"/>
          <w:left w:val="nil"/>
          <w:bottom w:val="nil"/>
          <w:right w:val="nil"/>
          <w:between w:val="nil"/>
        </w:pBdr>
        <w:spacing w:after="280" w:line="240" w:lineRule="auto"/>
        <w:ind w:hanging="142"/>
        <w:jc w:val="both"/>
        <w:rPr>
          <w:rFonts w:ascii="Times New Roman" w:eastAsia="Times New Roman" w:hAnsi="Times New Roman" w:cs="Times New Roman"/>
          <w:color w:val="000000"/>
          <w:sz w:val="28"/>
          <w:szCs w:val="28"/>
        </w:rPr>
      </w:pPr>
    </w:p>
    <w:sectPr w:rsidR="0010641A" w:rsidSect="0010641A">
      <w:headerReference w:type="default" r:id="rId11"/>
      <w:footerReference w:type="default" r:id="rId12"/>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3E" w:rsidRDefault="0013333E" w:rsidP="0010641A">
      <w:pPr>
        <w:spacing w:after="0" w:line="240" w:lineRule="auto"/>
      </w:pPr>
      <w:r>
        <w:separator/>
      </w:r>
    </w:p>
  </w:endnote>
  <w:endnote w:type="continuationSeparator" w:id="0">
    <w:p w:rsidR="0013333E" w:rsidRDefault="0013333E" w:rsidP="0010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1A" w:rsidRDefault="0010641A">
    <w:pPr>
      <w:pStyle w:val="10"/>
      <w:pBdr>
        <w:top w:val="nil"/>
        <w:left w:val="nil"/>
        <w:bottom w:val="nil"/>
        <w:right w:val="nil"/>
        <w:between w:val="nil"/>
      </w:pBdr>
      <w:tabs>
        <w:tab w:val="center" w:pos="4819"/>
        <w:tab w:val="right" w:pos="9639"/>
      </w:tabs>
      <w:spacing w:after="0" w:line="240" w:lineRule="auto"/>
      <w:jc w:val="center"/>
      <w:rPr>
        <w:color w:val="000000"/>
      </w:rPr>
    </w:pPr>
  </w:p>
  <w:p w:rsidR="0010641A" w:rsidRDefault="0010641A">
    <w:pPr>
      <w:pStyle w:val="10"/>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3E" w:rsidRDefault="0013333E" w:rsidP="0010641A">
      <w:pPr>
        <w:spacing w:after="0" w:line="240" w:lineRule="auto"/>
      </w:pPr>
      <w:r>
        <w:separator/>
      </w:r>
    </w:p>
  </w:footnote>
  <w:footnote w:type="continuationSeparator" w:id="0">
    <w:p w:rsidR="0013333E" w:rsidRDefault="0013333E" w:rsidP="00106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1A" w:rsidRDefault="00E26815">
    <w:pPr>
      <w:pStyle w:val="10"/>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752402">
      <w:rPr>
        <w:color w:val="000000"/>
      </w:rPr>
      <w:instrText>PAGE</w:instrText>
    </w:r>
    <w:r>
      <w:rPr>
        <w:color w:val="000000"/>
      </w:rPr>
      <w:fldChar w:fldCharType="separate"/>
    </w:r>
    <w:r w:rsidR="00AA20B3">
      <w:rPr>
        <w:noProof/>
        <w:color w:val="000000"/>
      </w:rPr>
      <w:t>2</w:t>
    </w:r>
    <w:r>
      <w:rPr>
        <w:color w:val="000000"/>
      </w:rPr>
      <w:fldChar w:fldCharType="end"/>
    </w:r>
  </w:p>
  <w:p w:rsidR="0010641A" w:rsidRDefault="0010641A">
    <w:pPr>
      <w:pStyle w:val="10"/>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977"/>
    <w:multiLevelType w:val="hybridMultilevel"/>
    <w:tmpl w:val="E7F2C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0516B"/>
    <w:multiLevelType w:val="hybridMultilevel"/>
    <w:tmpl w:val="911C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41A"/>
    <w:rsid w:val="00083B6E"/>
    <w:rsid w:val="000B1AE4"/>
    <w:rsid w:val="0010641A"/>
    <w:rsid w:val="0013333E"/>
    <w:rsid w:val="00147CB8"/>
    <w:rsid w:val="001719AE"/>
    <w:rsid w:val="002F2915"/>
    <w:rsid w:val="004E6DB1"/>
    <w:rsid w:val="0051145F"/>
    <w:rsid w:val="00531CC6"/>
    <w:rsid w:val="00570F5B"/>
    <w:rsid w:val="005B0696"/>
    <w:rsid w:val="00606F4E"/>
    <w:rsid w:val="00720B19"/>
    <w:rsid w:val="00752402"/>
    <w:rsid w:val="007A63DF"/>
    <w:rsid w:val="00885880"/>
    <w:rsid w:val="00981D7B"/>
    <w:rsid w:val="00A3513A"/>
    <w:rsid w:val="00AA20B3"/>
    <w:rsid w:val="00B24193"/>
    <w:rsid w:val="00B26634"/>
    <w:rsid w:val="00BA31D2"/>
    <w:rsid w:val="00BB0482"/>
    <w:rsid w:val="00D51832"/>
    <w:rsid w:val="00D86910"/>
    <w:rsid w:val="00D9125B"/>
    <w:rsid w:val="00DB3274"/>
    <w:rsid w:val="00E2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10"/>
  </w:style>
  <w:style w:type="paragraph" w:styleId="1">
    <w:name w:val="heading 1"/>
    <w:basedOn w:val="10"/>
    <w:next w:val="10"/>
    <w:rsid w:val="0010641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10641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10641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10641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10641A"/>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10641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0641A"/>
  </w:style>
  <w:style w:type="table" w:customStyle="1" w:styleId="TableNormal">
    <w:name w:val="Table Normal"/>
    <w:rsid w:val="0010641A"/>
    <w:tblPr>
      <w:tblCellMar>
        <w:top w:w="0" w:type="dxa"/>
        <w:left w:w="0" w:type="dxa"/>
        <w:bottom w:w="0" w:type="dxa"/>
        <w:right w:w="0" w:type="dxa"/>
      </w:tblCellMar>
    </w:tblPr>
  </w:style>
  <w:style w:type="paragraph" w:styleId="a3">
    <w:name w:val="Title"/>
    <w:basedOn w:val="10"/>
    <w:next w:val="10"/>
    <w:rsid w:val="0010641A"/>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1064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1682-18/paran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0.rada.gov.ua/laws/show/1682-18" TargetMode="External"/><Relationship Id="rId4" Type="http://schemas.openxmlformats.org/officeDocument/2006/relationships/settings" Target="settings.xml"/><Relationship Id="rId9" Type="http://schemas.openxmlformats.org/officeDocument/2006/relationships/hyperlink" Target="http://zakon0.rada.gov.ua/laws/show/1682-18/paran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dcterms:created xsi:type="dcterms:W3CDTF">2020-05-03T20:20:00Z</dcterms:created>
  <dcterms:modified xsi:type="dcterms:W3CDTF">2020-05-04T22:46:00Z</dcterms:modified>
</cp:coreProperties>
</file>