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1C" w:rsidRPr="00BD45A4" w:rsidRDefault="00BD45A4" w:rsidP="00BD45A4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  <w:sz w:val="28"/>
          <w:szCs w:val="28"/>
        </w:rPr>
      </w:pPr>
      <w:r w:rsidRPr="00BD45A4">
        <w:rPr>
          <w:color w:val="000000"/>
          <w:sz w:val="28"/>
          <w:szCs w:val="28"/>
        </w:rPr>
        <w:t xml:space="preserve">ЗАТВЕРДЖЕНО </w:t>
      </w:r>
    </w:p>
    <w:p w:rsidR="0053101C" w:rsidRPr="00BD45A4" w:rsidRDefault="00BD45A4" w:rsidP="00BD45A4">
      <w:pPr>
        <w:pBdr>
          <w:top w:val="nil"/>
          <w:left w:val="nil"/>
          <w:bottom w:val="nil"/>
          <w:right w:val="nil"/>
          <w:between w:val="nil"/>
        </w:pBdr>
        <w:ind w:left="5812"/>
        <w:rPr>
          <w:color w:val="000000"/>
          <w:sz w:val="28"/>
          <w:szCs w:val="28"/>
        </w:rPr>
      </w:pPr>
      <w:r w:rsidRPr="00BD45A4">
        <w:rPr>
          <w:color w:val="000000"/>
          <w:sz w:val="28"/>
          <w:szCs w:val="28"/>
        </w:rPr>
        <w:t xml:space="preserve">наказом Міністерства освіти і науки України </w:t>
      </w:r>
    </w:p>
    <w:p w:rsidR="00303863" w:rsidRPr="006A5D24" w:rsidRDefault="00303863" w:rsidP="00303863">
      <w:pPr>
        <w:ind w:left="55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6A5D24">
        <w:rPr>
          <w:sz w:val="28"/>
          <w:szCs w:val="28"/>
        </w:rPr>
        <w:t xml:space="preserve">від  </w:t>
      </w:r>
      <w:r>
        <w:rPr>
          <w:rFonts w:eastAsia="Calibri"/>
          <w:sz w:val="28"/>
          <w:szCs w:val="28"/>
        </w:rPr>
        <w:t>11.05.2021</w:t>
      </w:r>
      <w:r w:rsidRPr="006A5D24">
        <w:rPr>
          <w:rFonts w:eastAsia="Calibri"/>
          <w:sz w:val="28"/>
          <w:szCs w:val="28"/>
        </w:rPr>
        <w:t xml:space="preserve"> р. № </w:t>
      </w:r>
      <w:r>
        <w:rPr>
          <w:rFonts w:eastAsia="Calibri"/>
          <w:sz w:val="28"/>
          <w:szCs w:val="28"/>
        </w:rPr>
        <w:t>180-а</w:t>
      </w:r>
    </w:p>
    <w:p w:rsidR="0053101C" w:rsidRPr="00BD45A4" w:rsidRDefault="0053101C" w:rsidP="00BD45A4">
      <w:pPr>
        <w:pBdr>
          <w:top w:val="nil"/>
          <w:left w:val="nil"/>
          <w:bottom w:val="nil"/>
          <w:right w:val="nil"/>
          <w:between w:val="nil"/>
        </w:pBdr>
        <w:ind w:left="450" w:right="450"/>
        <w:jc w:val="center"/>
        <w:rPr>
          <w:color w:val="000000"/>
          <w:sz w:val="28"/>
          <w:szCs w:val="28"/>
        </w:rPr>
      </w:pPr>
    </w:p>
    <w:p w:rsidR="0053101C" w:rsidRPr="00BD45A4" w:rsidRDefault="00BD45A4" w:rsidP="00BD45A4">
      <w:pPr>
        <w:pBdr>
          <w:top w:val="nil"/>
          <w:left w:val="nil"/>
          <w:bottom w:val="nil"/>
          <w:right w:val="nil"/>
          <w:between w:val="nil"/>
        </w:pBdr>
        <w:ind w:left="450" w:right="450"/>
        <w:jc w:val="center"/>
        <w:rPr>
          <w:color w:val="000000"/>
          <w:sz w:val="28"/>
          <w:szCs w:val="28"/>
        </w:rPr>
      </w:pPr>
      <w:r w:rsidRPr="00BD45A4">
        <w:rPr>
          <w:color w:val="000000"/>
          <w:sz w:val="28"/>
          <w:szCs w:val="28"/>
        </w:rPr>
        <w:t xml:space="preserve">УМОВИ </w:t>
      </w:r>
      <w:r w:rsidRPr="00BD45A4">
        <w:rPr>
          <w:color w:val="000000"/>
          <w:sz w:val="28"/>
          <w:szCs w:val="28"/>
        </w:rPr>
        <w:br/>
        <w:t>проведення конкурсу</w:t>
      </w:r>
    </w:p>
    <w:p w:rsidR="0053101C" w:rsidRPr="00BD45A4" w:rsidRDefault="0053101C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tbl>
      <w:tblPr>
        <w:tblStyle w:val="a5"/>
        <w:tblW w:w="10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69"/>
        <w:gridCol w:w="18"/>
        <w:gridCol w:w="5531"/>
      </w:tblGrid>
      <w:tr w:rsidR="0053101C" w:rsidRPr="00BD45A4">
        <w:trPr>
          <w:trHeight w:val="15"/>
        </w:trPr>
        <w:tc>
          <w:tcPr>
            <w:tcW w:w="4665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5549" w:type="dxa"/>
            <w:gridSpan w:val="2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 xml:space="preserve">Міністерство освіти і науки України, 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Проспект Перемоги, 10</w:t>
            </w:r>
          </w:p>
        </w:tc>
      </w:tr>
      <w:tr w:rsidR="0053101C" w:rsidRPr="00BD45A4">
        <w:trPr>
          <w:trHeight w:val="15"/>
        </w:trPr>
        <w:tc>
          <w:tcPr>
            <w:tcW w:w="4665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Назва посади</w:t>
            </w:r>
          </w:p>
        </w:tc>
        <w:tc>
          <w:tcPr>
            <w:tcW w:w="5549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Державний експерт експертної групи з європейської інтеграції директорату європейської інтеграції, бюджетування та узгодження політик, категорія В1</w:t>
            </w:r>
          </w:p>
        </w:tc>
      </w:tr>
      <w:tr w:rsidR="0053101C" w:rsidRPr="00BD45A4">
        <w:trPr>
          <w:trHeight w:val="15"/>
        </w:trPr>
        <w:tc>
          <w:tcPr>
            <w:tcW w:w="10214" w:type="dxa"/>
            <w:gridSpan w:val="4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1" w:name="gjdgxs" w:colFirst="0" w:colLast="0"/>
            <w:bookmarkEnd w:id="1"/>
            <w:r w:rsidRPr="00BD45A4">
              <w:rPr>
                <w:color w:val="000000"/>
                <w:sz w:val="28"/>
                <w:szCs w:val="28"/>
              </w:rPr>
              <w:t>Загальні умови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розроблення пропозицій щодо пріоритетів міжнародного співробітництва Міністерства у сферах освіти і науки, зокрема в частині європейської, євроатлантичної інтеграції;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забезпечення узгодження євроінтеграційних політик у сферах освіти і науки, виконання положень Угоди про асоціацію, інших євроінтеграційних зобов’язань України у сферах освіти і науки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забезпечення участі Міністерства у заходах двосторонніх органів асоціації Україна – ЄС, ініціативи «Східне партнерство», секторальних програмах ЄС, міжнародних заходах; підготовка необхідних матеріалів;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участь у процесах середньострокового та щорічного планування (зокрема, бюджетного) діяльності Міністерства, підготовка пропозицій до планів діяльності Міністерства;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 xml:space="preserve">забезпечення співпраці з міжнародними організаціями та партнерами з розвитку, зокрема підготовка пропозицій щодо ініціювання </w:t>
            </w:r>
            <w:proofErr w:type="spellStart"/>
            <w:r w:rsidRPr="00BD45A4">
              <w:rPr>
                <w:sz w:val="28"/>
                <w:szCs w:val="28"/>
              </w:rPr>
              <w:t>проєктів</w:t>
            </w:r>
            <w:proofErr w:type="spellEnd"/>
            <w:r w:rsidRPr="00BD45A4">
              <w:rPr>
                <w:sz w:val="28"/>
                <w:szCs w:val="28"/>
              </w:rPr>
              <w:t xml:space="preserve">, координація їх підготовки та реалізації; 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забезпечення функціонування системи координації міжнародної технічної допомоги в межах компетенції Міністерства;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 xml:space="preserve">забезпечення постійної комунікації з </w:t>
            </w:r>
            <w:r w:rsidRPr="00BD45A4">
              <w:rPr>
                <w:sz w:val="28"/>
                <w:szCs w:val="28"/>
              </w:rPr>
              <w:lastRenderedPageBreak/>
              <w:t>партнерами з розвитку, в тому числі координація реалізації стратегій комунікації європейської та євроатлантичної інтеграції у сферах освіти і науки;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 xml:space="preserve">розроблення та опрацювання </w:t>
            </w:r>
            <w:proofErr w:type="spellStart"/>
            <w:r w:rsidRPr="00BD45A4">
              <w:rPr>
                <w:sz w:val="28"/>
                <w:szCs w:val="28"/>
              </w:rPr>
              <w:t>проєктів</w:t>
            </w:r>
            <w:proofErr w:type="spellEnd"/>
            <w:r w:rsidRPr="00BD45A4">
              <w:rPr>
                <w:sz w:val="28"/>
                <w:szCs w:val="28"/>
              </w:rPr>
              <w:t xml:space="preserve"> нормативно-правових актів, інших документів в межах компетенції експертної групи;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both"/>
              <w:rPr>
                <w:color w:val="FF0000"/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представлення Міністерства з питань, що відносяться до компетенції директорату, експертної групи в державних органах, організаціях, закладах, установах освіти і науки, міжнародних інституціях та на міжнародних заходах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- посадовий оклад –  10 600 грн;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 xml:space="preserve">- надбавка за ранг державного службовця; 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 xml:space="preserve">- надбавка за виконання особливо важливої роботи – </w:t>
            </w:r>
            <w:r w:rsidRPr="00BD45A4">
              <w:rPr>
                <w:sz w:val="28"/>
                <w:szCs w:val="28"/>
              </w:rPr>
              <w:t xml:space="preserve">30 500 грн. </w:t>
            </w:r>
            <w:r w:rsidRPr="00BD45A4">
              <w:rPr>
                <w:color w:val="000000"/>
                <w:sz w:val="28"/>
                <w:szCs w:val="28"/>
              </w:rPr>
              <w:t>(на період випробування встановлюється в розмірі 50 %);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- інші виплати, премії – у разі встановлення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Безстроково.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2) резюме за формою згідно з додатком 21, в якому обов’язково зазначається така інформація: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lastRenderedPageBreak/>
              <w:t>підтвердження рівня вільного володіння державною мовою;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 (подача додатків до заяви не є обов’язковою).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53101C" w:rsidRPr="00BD45A4" w:rsidRDefault="0053101C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  <w:p w:rsidR="00BD45A4" w:rsidRPr="007E5E70" w:rsidRDefault="00BD45A4" w:rsidP="00BD45A4">
            <w:pPr>
              <w:pStyle w:val="a6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Інформація приймається до 17:00 до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>18 травня 2021 року.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- 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  <w:r w:rsidRPr="00BD45A4">
              <w:rPr>
                <w:color w:val="000000"/>
                <w:sz w:val="28"/>
                <w:szCs w:val="28"/>
              </w:rPr>
              <w:br/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D45A4" w:rsidRPr="00BD45A4">
        <w:trPr>
          <w:trHeight w:val="15"/>
        </w:trPr>
        <w:tc>
          <w:tcPr>
            <w:tcW w:w="4683" w:type="dxa"/>
            <w:gridSpan w:val="3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7E5E70">
              <w:rPr>
                <w:rStyle w:val="st42"/>
                <w:rFonts w:ascii="Times New Roman" w:hAnsi="Times New Roman"/>
                <w:sz w:val="28"/>
                <w:szCs w:val="28"/>
              </w:rPr>
              <w:t>Місце, час і дата початку проведення тестування</w:t>
            </w:r>
          </w:p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7E5E70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Style w:val="st42"/>
                <w:rFonts w:ascii="Times New Roman" w:hAnsi="Times New Roman"/>
                <w:sz w:val="28"/>
                <w:szCs w:val="28"/>
              </w:rPr>
              <w:t xml:space="preserve">Місце або спосіб проведення співбесіди з метою визначення </w:t>
            </w:r>
            <w:r w:rsidRPr="007E5E70">
              <w:rPr>
                <w:rStyle w:val="st42"/>
                <w:rFonts w:ascii="Times New Roman" w:hAnsi="Times New Roman"/>
                <w:sz w:val="28"/>
                <w:szCs w:val="28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31" w:type="dxa"/>
          </w:tcPr>
          <w:p w:rsidR="00BD45A4" w:rsidRPr="007E5E70" w:rsidRDefault="00BD45A4" w:rsidP="00BD45A4">
            <w:p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lastRenderedPageBreak/>
              <w:t xml:space="preserve">Тестування відбудеться 24-25 травня 2021 </w:t>
            </w:r>
          </w:p>
          <w:p w:rsidR="00BD45A4" w:rsidRPr="007E5E70" w:rsidRDefault="00BD45A4" w:rsidP="00BD45A4">
            <w:pPr>
              <w:jc w:val="both"/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за </w:t>
            </w:r>
            <w:proofErr w:type="spellStart"/>
            <w:r w:rsidRPr="007E5E70">
              <w:rPr>
                <w:sz w:val="28"/>
                <w:szCs w:val="28"/>
              </w:rPr>
              <w:t>адресою</w:t>
            </w:r>
            <w:proofErr w:type="spellEnd"/>
            <w:r w:rsidRPr="007E5E70">
              <w:rPr>
                <w:sz w:val="28"/>
                <w:szCs w:val="28"/>
              </w:rPr>
              <w:t>: 01601, м. Київ, вул. Прорізна, 15</w:t>
            </w:r>
          </w:p>
          <w:p w:rsidR="00BD45A4" w:rsidRPr="007E5E70" w:rsidRDefault="00BD45A4" w:rsidP="00BD45A4">
            <w:pPr>
              <w:rPr>
                <w:sz w:val="28"/>
                <w:szCs w:val="28"/>
              </w:rPr>
            </w:pPr>
          </w:p>
          <w:p w:rsidR="00BD45A4" w:rsidRPr="007E5E70" w:rsidRDefault="00BD45A4" w:rsidP="00BD45A4">
            <w:pPr>
              <w:rPr>
                <w:sz w:val="28"/>
                <w:szCs w:val="28"/>
              </w:rPr>
            </w:pPr>
          </w:p>
          <w:p w:rsidR="00BD45A4" w:rsidRPr="007E5E70" w:rsidRDefault="00BD45A4" w:rsidP="00BD45A4">
            <w:pPr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t xml:space="preserve"> Про дату і час проведення наступних етапів конкурсу учасники будуть повідомлені додатково.</w:t>
            </w:r>
          </w:p>
          <w:p w:rsidR="00BD45A4" w:rsidRPr="007E5E70" w:rsidRDefault="00BD45A4" w:rsidP="00BD45A4">
            <w:pPr>
              <w:rPr>
                <w:sz w:val="28"/>
                <w:szCs w:val="28"/>
              </w:rPr>
            </w:pPr>
          </w:p>
          <w:p w:rsidR="00BD45A4" w:rsidRPr="007E5E70" w:rsidRDefault="00BD45A4" w:rsidP="00BD45A4">
            <w:pPr>
              <w:rPr>
                <w:sz w:val="28"/>
                <w:szCs w:val="28"/>
              </w:rPr>
            </w:pPr>
            <w:r w:rsidRPr="007E5E70">
              <w:rPr>
                <w:sz w:val="28"/>
                <w:szCs w:val="28"/>
              </w:rPr>
              <w:lastRenderedPageBreak/>
              <w:t xml:space="preserve">За рішенням суб’єкта призначення проведення співбесід може проводитися дистанційно в режимі </w:t>
            </w:r>
            <w:proofErr w:type="spellStart"/>
            <w:r w:rsidRPr="007E5E70">
              <w:rPr>
                <w:sz w:val="28"/>
                <w:szCs w:val="28"/>
              </w:rPr>
              <w:t>відеоконференції</w:t>
            </w:r>
            <w:proofErr w:type="spellEnd"/>
            <w:r w:rsidRPr="007E5E70">
              <w:rPr>
                <w:sz w:val="28"/>
                <w:szCs w:val="28"/>
              </w:rPr>
              <w:t xml:space="preserve"> (електронна платформа Microsoft </w:t>
            </w:r>
            <w:proofErr w:type="spellStart"/>
            <w:r w:rsidRPr="007E5E70">
              <w:rPr>
                <w:sz w:val="28"/>
                <w:szCs w:val="28"/>
              </w:rPr>
              <w:t>Teams</w:t>
            </w:r>
            <w:proofErr w:type="spellEnd"/>
            <w:r w:rsidRPr="007E5E70">
              <w:rPr>
                <w:sz w:val="28"/>
                <w:szCs w:val="28"/>
              </w:rPr>
              <w:t>).</w:t>
            </w:r>
          </w:p>
          <w:p w:rsidR="00BD45A4" w:rsidRPr="007E5E70" w:rsidRDefault="00BD45A4" w:rsidP="00BD45A4">
            <w:pPr>
              <w:rPr>
                <w:sz w:val="28"/>
                <w:szCs w:val="28"/>
              </w:rPr>
            </w:pP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Ращенко Анастасія Юріївна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D45A4">
              <w:rPr>
                <w:color w:val="000000"/>
                <w:sz w:val="28"/>
                <w:szCs w:val="28"/>
              </w:rPr>
              <w:t>Тел</w:t>
            </w:r>
            <w:proofErr w:type="spellEnd"/>
            <w:r w:rsidRPr="00BD45A4">
              <w:rPr>
                <w:color w:val="000000"/>
                <w:sz w:val="28"/>
                <w:szCs w:val="28"/>
              </w:rPr>
              <w:t>. 481-47-88</w:t>
            </w:r>
          </w:p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BD45A4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BD45A4">
              <w:rPr>
                <w:color w:val="000000"/>
                <w:sz w:val="28"/>
                <w:szCs w:val="28"/>
              </w:rPr>
              <w:t>: rashchenko@mon.gov.ua</w:t>
            </w:r>
          </w:p>
        </w:tc>
      </w:tr>
      <w:tr w:rsidR="0053101C" w:rsidRPr="00BD45A4">
        <w:trPr>
          <w:trHeight w:val="15"/>
        </w:trPr>
        <w:tc>
          <w:tcPr>
            <w:tcW w:w="10214" w:type="dxa"/>
            <w:gridSpan w:val="4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Кваліфікаційні вимоги**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1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ступінь вищої освіти не нижче бакалавра</w:t>
            </w:r>
            <w:r>
              <w:rPr>
                <w:color w:val="000000"/>
                <w:sz w:val="28"/>
                <w:szCs w:val="28"/>
              </w:rPr>
              <w:t xml:space="preserve">, молодшого бакалавра 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 xml:space="preserve">досвід роботи у сфері міжнародного співробітництва 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1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53101C" w:rsidRPr="00BD45A4">
        <w:trPr>
          <w:trHeight w:val="15"/>
        </w:trPr>
        <w:tc>
          <w:tcPr>
            <w:tcW w:w="10214" w:type="dxa"/>
            <w:gridSpan w:val="4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BD45A4" w:rsidRPr="00BD45A4">
        <w:trPr>
          <w:trHeight w:val="15"/>
        </w:trPr>
        <w:tc>
          <w:tcPr>
            <w:tcW w:w="796" w:type="dxa"/>
          </w:tcPr>
          <w:p w:rsidR="00BD45A4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87" w:type="dxa"/>
            <w:gridSpan w:val="2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5531" w:type="dxa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здатність встановлювати логічні взаємозв’язки;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здатність робити коректні висновки</w:t>
            </w:r>
          </w:p>
        </w:tc>
      </w:tr>
      <w:tr w:rsidR="00BD45A4" w:rsidRPr="00BD45A4">
        <w:trPr>
          <w:trHeight w:val="15"/>
        </w:trPr>
        <w:tc>
          <w:tcPr>
            <w:tcW w:w="796" w:type="dxa"/>
          </w:tcPr>
          <w:p w:rsidR="00BD45A4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87" w:type="dxa"/>
            <w:gridSpan w:val="2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531" w:type="dxa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- вміння слухати та сприймати думки;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BD45A4" w:rsidRPr="00BD45A4">
        <w:trPr>
          <w:trHeight w:val="15"/>
        </w:trPr>
        <w:tc>
          <w:tcPr>
            <w:tcW w:w="796" w:type="dxa"/>
          </w:tcPr>
          <w:p w:rsidR="00BD45A4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87" w:type="dxa"/>
            <w:gridSpan w:val="2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5531" w:type="dxa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- чітке бачення результату;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запобігання та ефективне подолання перешкод;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навички планування своєї роботи;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BD45A4" w:rsidRPr="00BD45A4">
        <w:trPr>
          <w:trHeight w:val="15"/>
        </w:trPr>
        <w:tc>
          <w:tcPr>
            <w:tcW w:w="796" w:type="dxa"/>
          </w:tcPr>
          <w:p w:rsidR="00BD45A4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87" w:type="dxa"/>
            <w:gridSpan w:val="2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E70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531" w:type="dxa"/>
          </w:tcPr>
          <w:p w:rsidR="00BD45A4" w:rsidRPr="007E5E70" w:rsidRDefault="00BD45A4" w:rsidP="00BD45A4">
            <w:pPr>
              <w:pStyle w:val="a6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E70">
              <w:rPr>
                <w:rFonts w:ascii="Times New Roman" w:hAnsi="Times New Roman"/>
                <w:sz w:val="28"/>
                <w:szCs w:val="28"/>
              </w:rPr>
              <w:t>- розуміння своїх емоцій;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7E5E70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5</w:t>
            </w:r>
            <w:r w:rsidRPr="00BD45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Абстрактне мислення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- здатність до логічного мислення;</w:t>
            </w:r>
            <w:r w:rsidRPr="00BD45A4">
              <w:rPr>
                <w:color w:val="000000"/>
                <w:sz w:val="28"/>
                <w:szCs w:val="28"/>
              </w:rPr>
              <w:br/>
            </w:r>
            <w:r w:rsidRPr="00BD45A4">
              <w:rPr>
                <w:color w:val="000000"/>
                <w:sz w:val="28"/>
                <w:szCs w:val="28"/>
              </w:rPr>
              <w:lastRenderedPageBreak/>
              <w:t>- вміння встановлювати причинно-наслідкові зв’язки</w:t>
            </w:r>
          </w:p>
        </w:tc>
      </w:tr>
      <w:tr w:rsidR="0053101C" w:rsidRPr="00BD45A4">
        <w:trPr>
          <w:trHeight w:val="434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lastRenderedPageBreak/>
              <w:t>6</w:t>
            </w:r>
            <w:r w:rsidRPr="00BD45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Вербальне мислення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53101C" w:rsidRPr="00BD45A4">
        <w:trPr>
          <w:trHeight w:val="15"/>
        </w:trPr>
        <w:tc>
          <w:tcPr>
            <w:tcW w:w="10214" w:type="dxa"/>
            <w:gridSpan w:val="4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Професійні знання**</w:t>
            </w:r>
          </w:p>
        </w:tc>
      </w:tr>
      <w:tr w:rsidR="0053101C" w:rsidRPr="00BD45A4">
        <w:trPr>
          <w:trHeight w:val="15"/>
        </w:trPr>
        <w:tc>
          <w:tcPr>
            <w:tcW w:w="4683" w:type="dxa"/>
            <w:gridSpan w:val="3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D45A4">
              <w:rPr>
                <w:color w:val="000000"/>
                <w:sz w:val="28"/>
                <w:szCs w:val="28"/>
              </w:rPr>
              <w:t>знання:</w:t>
            </w:r>
            <w:r w:rsidRPr="00BD45A4">
              <w:rPr>
                <w:color w:val="000000"/>
                <w:sz w:val="28"/>
                <w:szCs w:val="28"/>
              </w:rPr>
              <w:br/>
              <w:t>- Конституції України;</w:t>
            </w:r>
            <w:r w:rsidRPr="00BD45A4">
              <w:rPr>
                <w:color w:val="000000"/>
                <w:sz w:val="28"/>
                <w:szCs w:val="28"/>
              </w:rPr>
              <w:br/>
              <w:t>- Закону України “Про державну службу”;</w:t>
            </w:r>
            <w:r w:rsidRPr="00BD45A4">
              <w:rPr>
                <w:color w:val="000000"/>
                <w:sz w:val="28"/>
                <w:szCs w:val="28"/>
              </w:rPr>
              <w:br/>
              <w:t>- Закону України “Про запобігання корупції”</w:t>
            </w:r>
            <w:r w:rsidRPr="00BD45A4">
              <w:rPr>
                <w:color w:val="000000"/>
                <w:sz w:val="28"/>
                <w:szCs w:val="28"/>
              </w:rPr>
              <w:br/>
              <w:t>та іншого законодавства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2.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Знання сфери політики</w:t>
            </w:r>
          </w:p>
          <w:p w:rsidR="0053101C" w:rsidRPr="00BD45A4" w:rsidRDefault="0053101C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особливості формування та реалізації державної політики у сферах освіти і науки;</w:t>
            </w:r>
          </w:p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механізми взаємодії Міністерства з іншими органами державної влади;</w:t>
            </w:r>
          </w:p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процедури розроблення проектів документів державної політики та нормативно-правових актів;</w:t>
            </w:r>
          </w:p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інструменти планування й бюджетування, основи проектного менеджменту</w:t>
            </w:r>
          </w:p>
        </w:tc>
      </w:tr>
      <w:tr w:rsidR="0053101C" w:rsidRPr="00BD45A4">
        <w:trPr>
          <w:trHeight w:val="15"/>
        </w:trPr>
        <w:tc>
          <w:tcPr>
            <w:tcW w:w="796" w:type="dxa"/>
          </w:tcPr>
          <w:p w:rsidR="0053101C" w:rsidRPr="00BD45A4" w:rsidRDefault="00BD45A4" w:rsidP="00BD4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3.</w:t>
            </w:r>
          </w:p>
        </w:tc>
        <w:tc>
          <w:tcPr>
            <w:tcW w:w="3887" w:type="dxa"/>
            <w:gridSpan w:val="2"/>
          </w:tcPr>
          <w:p w:rsidR="0053101C" w:rsidRPr="00BD45A4" w:rsidRDefault="00BD45A4" w:rsidP="00BD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Знання особливостей європейської, євроатлантичної інтеграції,  міжнародного співробітництва у сферах освіти і науки</w:t>
            </w:r>
          </w:p>
        </w:tc>
        <w:tc>
          <w:tcPr>
            <w:tcW w:w="5531" w:type="dxa"/>
          </w:tcPr>
          <w:p w:rsidR="0053101C" w:rsidRPr="00BD45A4" w:rsidRDefault="00BD45A4" w:rsidP="00BD45A4">
            <w:pPr>
              <w:spacing w:after="120"/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пріоритетні завдання державної політики у сферах освіти і науки в контексті європейської, євроатлантичної інтеграції, зобов’язань України відповідно до Угоди про асоціацію;</w:t>
            </w:r>
          </w:p>
          <w:p w:rsidR="0053101C" w:rsidRPr="00BD45A4" w:rsidRDefault="00BD45A4" w:rsidP="00BD45A4">
            <w:pPr>
              <w:spacing w:after="120"/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система координації міжнародної технічної допомоги;</w:t>
            </w:r>
          </w:p>
          <w:p w:rsidR="0053101C" w:rsidRPr="00BD45A4" w:rsidRDefault="00BD45A4" w:rsidP="00BD45A4">
            <w:pPr>
              <w:spacing w:after="120"/>
              <w:ind w:left="141"/>
              <w:rPr>
                <w:sz w:val="28"/>
                <w:szCs w:val="28"/>
              </w:rPr>
            </w:pPr>
            <w:r w:rsidRPr="00BD45A4">
              <w:rPr>
                <w:sz w:val="28"/>
                <w:szCs w:val="28"/>
              </w:rPr>
              <w:t>- нормативно-правове забезпечення міжнародного освітнього і наукового співробітництва</w:t>
            </w:r>
          </w:p>
        </w:tc>
      </w:tr>
    </w:tbl>
    <w:p w:rsidR="0053101C" w:rsidRPr="00BD45A4" w:rsidRDefault="0053101C" w:rsidP="00BD4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8"/>
          <w:szCs w:val="28"/>
        </w:rPr>
      </w:pPr>
    </w:p>
    <w:sectPr w:rsidR="0053101C" w:rsidRPr="00BD45A4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C"/>
    <w:rsid w:val="00303863"/>
    <w:rsid w:val="0053101C"/>
    <w:rsid w:val="00B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8470"/>
  <w15:docId w15:val="{DCE7FF11-5471-41B9-A3E3-F6D9A58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a6">
    <w:name w:val="Нормальний текст"/>
    <w:basedOn w:val="a"/>
    <w:rsid w:val="00BD45A4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st42">
    <w:name w:val="st42"/>
    <w:uiPriority w:val="99"/>
    <w:rsid w:val="00BD45A4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D45A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D4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4853</Words>
  <Characters>2767</Characters>
  <Application>Microsoft Office Word</Application>
  <DocSecurity>0</DocSecurity>
  <Lines>23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Ращенко Анастасія Юріївна</cp:lastModifiedBy>
  <cp:revision>3</cp:revision>
  <cp:lastPrinted>2021-05-11T08:46:00Z</cp:lastPrinted>
  <dcterms:created xsi:type="dcterms:W3CDTF">2021-05-11T08:43:00Z</dcterms:created>
  <dcterms:modified xsi:type="dcterms:W3CDTF">2021-05-11T14:12:00Z</dcterms:modified>
</cp:coreProperties>
</file>