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92" w:rsidRPr="00EB5692" w:rsidRDefault="00EB5692" w:rsidP="00EB569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</w:p>
    <w:p w:rsidR="00EB5692" w:rsidRPr="00EB5692" w:rsidRDefault="00EB5692" w:rsidP="00EB569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 </w:t>
      </w:r>
    </w:p>
    <w:p w:rsidR="00EB5692" w:rsidRPr="00EB5692" w:rsidRDefault="00EB5692" w:rsidP="00EB569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4A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23.06</w:t>
      </w: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.2020  № </w:t>
      </w:r>
      <w:r w:rsidRPr="004A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262-а</w:t>
      </w:r>
    </w:p>
    <w:p w:rsidR="00EB5692" w:rsidRPr="00EB5692" w:rsidRDefault="00EB5692" w:rsidP="00EB56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B5692" w:rsidRPr="00EB5692" w:rsidRDefault="00EB5692" w:rsidP="00EB56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 </w:t>
      </w:r>
    </w:p>
    <w:p w:rsidR="00EB5692" w:rsidRPr="00EB5692" w:rsidRDefault="00EB5692" w:rsidP="00EB56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373"/>
      </w:tblGrid>
      <w:tr w:rsidR="00EB5692" w:rsidRPr="00EB5692" w:rsidTr="00EB5692">
        <w:trPr>
          <w:trHeight w:val="9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 експертної групи з питань цифрової трансформації освіти і науки директорату стратегічного планування та європейської інтеграції Мініс</w:t>
            </w: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терства освіти і науки України, </w:t>
            </w:r>
            <w:r w:rsidRPr="004A53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Б3</w:t>
            </w:r>
          </w:p>
        </w:tc>
      </w:tr>
      <w:tr w:rsidR="00EB5692" w:rsidRPr="00EB5692" w:rsidTr="00EB5692">
        <w:trPr>
          <w:trHeight w:val="2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Здійснення загального керівництва експертною групою, забезпечення формування та реалізації  державної політики у сфері цифрової трансформації освіти і науки (далі - у сфері цифрової трансформації).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Виявлення та аналіз проблем політики у сфері цифрової трансформації, моніторинг та оцінка реалізації політики та стану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цифровізації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всіх рівнях освіти, у сферах науки та інновацій.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процесі стратегічного планування та формуванні цілей та пріоритетів діяльності Міністерства у сфері цифрової трансформації освіти і науки, показників ефективності їхньої реалізації.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та аналіз зарубіжного досвіду у сфері цифрової трансформації освіти і  науки для можливого врахування при формуванні державної політики та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сфері.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пропозицій щодо запровадження необхідних для цифрової трансформації заходів та інструментів.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документів державної політики та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 у сфері.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розробці концепцій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сприяння цифровій трансформації.</w:t>
            </w:r>
          </w:p>
          <w:p w:rsidR="00EB5692" w:rsidRPr="00EB5692" w:rsidRDefault="00EB5692" w:rsidP="00EB5692">
            <w:pPr>
              <w:numPr>
                <w:ilvl w:val="0"/>
                <w:numId w:val="2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пропозицій щодо розвитку інформаційних систем, реєстрів, та інтеграції цифрових технологій в сферах освіти, науки та інновацій.</w:t>
            </w:r>
          </w:p>
          <w:p w:rsidR="00EB5692" w:rsidRPr="00EB5692" w:rsidRDefault="00EB5692" w:rsidP="00EB5692">
            <w:pPr>
              <w:numPr>
                <w:ilvl w:val="0"/>
                <w:numId w:val="2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визначенні вимог, моделювання та проектування інформаційних систем, проектів цифрової інфраструктури у сферах освіти і науки.</w:t>
            </w:r>
          </w:p>
          <w:p w:rsidR="00EB5692" w:rsidRPr="00EB5692" w:rsidRDefault="00EB5692" w:rsidP="00EB5692">
            <w:pPr>
              <w:numPr>
                <w:ilvl w:val="0"/>
                <w:numId w:val="2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Координація робіт з питань методології та технології проектування інформаційних систем, проектів цифрової трансформації у сферах освіти і науки.</w:t>
            </w:r>
          </w:p>
          <w:p w:rsidR="00EB5692" w:rsidRPr="00EB5692" w:rsidRDefault="00EB5692" w:rsidP="00EB5692">
            <w:pPr>
              <w:numPr>
                <w:ilvl w:val="0"/>
                <w:numId w:val="3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Координація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співпраці Міністерства з іншими органами державної влади, підприємствами, установами організаціями, зокрема міжнародними.</w:t>
            </w:r>
          </w:p>
          <w:p w:rsidR="00EB5692" w:rsidRPr="00EB5692" w:rsidRDefault="00EB5692" w:rsidP="00EB5692">
            <w:pPr>
              <w:numPr>
                <w:ilvl w:val="0"/>
                <w:numId w:val="3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інших функцій відповідно до покладених на директорат та експертну групу завдань, а також доручень керівництва.</w:t>
            </w:r>
          </w:p>
        </w:tc>
      </w:tr>
      <w:tr w:rsidR="00EB5692" w:rsidRPr="00EB5692" w:rsidTr="004A5360">
        <w:trPr>
          <w:trHeight w:val="40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4A5360">
            <w:pPr>
              <w:rPr>
                <w:sz w:val="24"/>
                <w:szCs w:val="24"/>
                <w:lang w:eastAsia="uk-UA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5360" w:rsidRPr="004A5360" w:rsidRDefault="004A5360" w:rsidP="004A5360">
            <w:pPr>
              <w:widowControl w:val="0"/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посадовий оклад – 1</w:t>
            </w:r>
            <w:r w:rsidR="00AD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</w:t>
            </w: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грн.;</w:t>
            </w:r>
          </w:p>
          <w:p w:rsidR="004A5360" w:rsidRPr="004A5360" w:rsidRDefault="004A5360" w:rsidP="004A536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за виконання особливо важливої роботи – 3</w:t>
            </w:r>
            <w:r w:rsidR="00D64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  <w:bookmarkStart w:id="0" w:name="_GoBack"/>
            <w:bookmarkEnd w:id="0"/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грн. (на період випробування встановлюється в розмірі 50 %);</w:t>
            </w:r>
          </w:p>
          <w:p w:rsidR="004A5360" w:rsidRPr="004A5360" w:rsidRDefault="004A5360" w:rsidP="004A5360">
            <w:pPr>
              <w:widowControl w:val="0"/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надбавка за ранг державного службовця – 500 – 800 грн.; </w:t>
            </w:r>
          </w:p>
          <w:p w:rsidR="004A5360" w:rsidRPr="004A5360" w:rsidRDefault="004A5360" w:rsidP="004A5360">
            <w:pPr>
              <w:widowControl w:val="0"/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EB5692" w:rsidRPr="00EB5692" w:rsidRDefault="004A5360" w:rsidP="004A5360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 виплати, премії – у разі встановлення</w:t>
            </w:r>
          </w:p>
        </w:tc>
      </w:tr>
      <w:tr w:rsidR="00EB5692" w:rsidRPr="00EB5692" w:rsidTr="004A5360">
        <w:trPr>
          <w:trHeight w:val="5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EB5692" w:rsidRPr="00EB5692" w:rsidTr="00EB569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 SARS-CoV-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затвердженого постановою Кабінету Міністрів України від 22 квітня 2020 року № 290 (далі – Порядок);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Інформація для участі у доборі подається до 16:45 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26 червня 2020 року через Єдиний портал вакансій державної служби НАДС (career.gov.ua).</w:t>
            </w:r>
          </w:p>
        </w:tc>
      </w:tr>
      <w:tr w:rsidR="00EB5692" w:rsidRPr="00EB5692" w:rsidTr="00EB569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Ращенко Анастасія Юріївна</w:t>
            </w:r>
          </w:p>
          <w:p w:rsidR="00EB5692" w:rsidRPr="00EB5692" w:rsidRDefault="00EB5692" w:rsidP="00EB5692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481-47-88</w:t>
            </w:r>
          </w:p>
          <w:p w:rsidR="00EB5692" w:rsidRPr="00EB5692" w:rsidRDefault="00EB5692" w:rsidP="00EB5692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EB5692" w:rsidRPr="00EB5692" w:rsidTr="00EB5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EB5692" w:rsidRPr="004A5360" w:rsidTr="00EB5692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магістра</w:t>
            </w:r>
          </w:p>
        </w:tc>
      </w:tr>
      <w:tr w:rsidR="00EB5692" w:rsidRPr="004A5360" w:rsidTr="00EB569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 </w:t>
            </w:r>
          </w:p>
        </w:tc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 на посадах державної служби категорій "Б"</w:t>
            </w:r>
          </w:p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B5692" w:rsidRPr="004A5360" w:rsidTr="00EB5692">
        <w:trPr>
          <w:trHeight w:val="6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EB5692" w:rsidRPr="00EB5692" w:rsidTr="00EB5692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692" w:rsidRPr="00EB5692" w:rsidRDefault="00EB5692" w:rsidP="00EB5692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EB5692" w:rsidRPr="00EB5692" w:rsidTr="00EB5692">
        <w:trPr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Професійні та технічні знання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>знання особливостей цифрової трансформації сфер освіти, науки та інновацій;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знання та розуміння основ бізнес-аналізу, </w:t>
            </w:r>
            <w:proofErr w:type="spellStart"/>
            <w:r w:rsidRPr="004A5360">
              <w:rPr>
                <w:sz w:val="28"/>
                <w:szCs w:val="28"/>
              </w:rPr>
              <w:t>проєктування</w:t>
            </w:r>
            <w:proofErr w:type="spellEnd"/>
            <w:r w:rsidRPr="004A5360">
              <w:rPr>
                <w:sz w:val="28"/>
                <w:szCs w:val="28"/>
              </w:rPr>
              <w:t xml:space="preserve"> інформаційних систем та програмування;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>знання основ розробки та управління базами даних, реєстрами;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володіння навичками адміністрування </w:t>
            </w:r>
            <w:proofErr w:type="spellStart"/>
            <w:r w:rsidRPr="004A5360">
              <w:rPr>
                <w:sz w:val="28"/>
                <w:szCs w:val="28"/>
              </w:rPr>
              <w:t>вебсайтів</w:t>
            </w:r>
            <w:proofErr w:type="spellEnd"/>
            <w:r w:rsidRPr="004A5360">
              <w:rPr>
                <w:sz w:val="28"/>
                <w:szCs w:val="28"/>
              </w:rPr>
              <w:t>; 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знання основ </w:t>
            </w:r>
            <w:proofErr w:type="spellStart"/>
            <w:r w:rsidRPr="004A5360">
              <w:rPr>
                <w:sz w:val="28"/>
                <w:szCs w:val="28"/>
              </w:rPr>
              <w:t>проєктного</w:t>
            </w:r>
            <w:proofErr w:type="spellEnd"/>
            <w:r w:rsidRPr="004A5360">
              <w:rPr>
                <w:sz w:val="28"/>
                <w:szCs w:val="28"/>
              </w:rPr>
              <w:t xml:space="preserve"> менеджменту;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впевнений користувач ПК (Microsoft Office, </w:t>
            </w:r>
            <w:proofErr w:type="spellStart"/>
            <w:r w:rsidRPr="004A5360">
              <w:rPr>
                <w:sz w:val="28"/>
                <w:szCs w:val="28"/>
              </w:rPr>
              <w:t>Internet</w:t>
            </w:r>
            <w:proofErr w:type="spellEnd"/>
            <w:r w:rsidRPr="004A5360">
              <w:rPr>
                <w:sz w:val="28"/>
                <w:szCs w:val="28"/>
              </w:rPr>
              <w:t>)</w:t>
            </w:r>
          </w:p>
          <w:p w:rsidR="00EB5692" w:rsidRPr="00EB5692" w:rsidRDefault="00EB5692" w:rsidP="00EB569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905E6" w:rsidRDefault="00EB5692">
      <w:r w:rsidRPr="00EB569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D90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026"/>
    <w:multiLevelType w:val="multilevel"/>
    <w:tmpl w:val="122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360C4"/>
    <w:multiLevelType w:val="multilevel"/>
    <w:tmpl w:val="200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E2335"/>
    <w:multiLevelType w:val="multilevel"/>
    <w:tmpl w:val="A57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4"/>
    <w:rsid w:val="00042F12"/>
    <w:rsid w:val="00063807"/>
    <w:rsid w:val="00136FFC"/>
    <w:rsid w:val="001616D2"/>
    <w:rsid w:val="00170C82"/>
    <w:rsid w:val="001A04F0"/>
    <w:rsid w:val="002052E9"/>
    <w:rsid w:val="003279D5"/>
    <w:rsid w:val="00352163"/>
    <w:rsid w:val="003B0FBC"/>
    <w:rsid w:val="003E4FE4"/>
    <w:rsid w:val="004204EB"/>
    <w:rsid w:val="00423C27"/>
    <w:rsid w:val="00463FCB"/>
    <w:rsid w:val="004A5360"/>
    <w:rsid w:val="004D3657"/>
    <w:rsid w:val="005C0144"/>
    <w:rsid w:val="00603065"/>
    <w:rsid w:val="007164EA"/>
    <w:rsid w:val="00781460"/>
    <w:rsid w:val="008117C6"/>
    <w:rsid w:val="008C4899"/>
    <w:rsid w:val="009E0FAC"/>
    <w:rsid w:val="00A2452F"/>
    <w:rsid w:val="00A61527"/>
    <w:rsid w:val="00A67C49"/>
    <w:rsid w:val="00AD56E7"/>
    <w:rsid w:val="00B010E6"/>
    <w:rsid w:val="00B67B51"/>
    <w:rsid w:val="00D57716"/>
    <w:rsid w:val="00D6003D"/>
    <w:rsid w:val="00D641CC"/>
    <w:rsid w:val="00D905E6"/>
    <w:rsid w:val="00EB5692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CC45"/>
  <w15:chartTrackingRefBased/>
  <w15:docId w15:val="{3F04F6F7-A3C7-48EF-AF93-3DC6572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B5692"/>
  </w:style>
  <w:style w:type="paragraph" w:styleId="a4">
    <w:name w:val="Balloon Text"/>
    <w:basedOn w:val="a"/>
    <w:link w:val="a5"/>
    <w:uiPriority w:val="99"/>
    <w:semiHidden/>
    <w:unhideWhenUsed/>
    <w:rsid w:val="004A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372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4</cp:revision>
  <cp:lastPrinted>2020-06-23T14:42:00Z</cp:lastPrinted>
  <dcterms:created xsi:type="dcterms:W3CDTF">2020-06-23T14:16:00Z</dcterms:created>
  <dcterms:modified xsi:type="dcterms:W3CDTF">2020-06-23T15:12:00Z</dcterms:modified>
</cp:coreProperties>
</file>