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2FC" w:rsidRPr="003202FC" w:rsidRDefault="003202FC" w:rsidP="003202FC">
      <w:pPr>
        <w:spacing w:after="0" w:line="240" w:lineRule="auto"/>
        <w:ind w:left="4961"/>
        <w:rPr>
          <w:b/>
          <w:szCs w:val="28"/>
        </w:rPr>
      </w:pPr>
      <w:r w:rsidRPr="003202FC">
        <w:rPr>
          <w:b/>
          <w:szCs w:val="28"/>
        </w:rPr>
        <w:t>ЗАТВЕРДЖЕНО</w:t>
      </w:r>
    </w:p>
    <w:p w:rsidR="003202FC" w:rsidRPr="003202FC" w:rsidRDefault="003202FC" w:rsidP="003202FC">
      <w:pPr>
        <w:keepNext/>
        <w:keepLines/>
        <w:spacing w:after="0" w:line="240" w:lineRule="auto"/>
        <w:ind w:left="4961"/>
        <w:rPr>
          <w:szCs w:val="28"/>
        </w:rPr>
      </w:pPr>
      <w:r w:rsidRPr="003202FC">
        <w:rPr>
          <w:szCs w:val="28"/>
        </w:rPr>
        <w:t xml:space="preserve">Наказ Міністерства освіти і науки </w:t>
      </w:r>
    </w:p>
    <w:p w:rsidR="003202FC" w:rsidRPr="0076665C" w:rsidRDefault="003202FC" w:rsidP="003202FC">
      <w:pPr>
        <w:keepNext/>
        <w:keepLines/>
        <w:spacing w:after="0" w:line="240" w:lineRule="auto"/>
        <w:ind w:left="4961"/>
        <w:rPr>
          <w:szCs w:val="28"/>
          <w:lang w:val="ru-RU"/>
        </w:rPr>
      </w:pPr>
      <w:r w:rsidRPr="003202FC">
        <w:rPr>
          <w:szCs w:val="28"/>
        </w:rPr>
        <w:t xml:space="preserve">України </w:t>
      </w:r>
      <w:r w:rsidRPr="00D62895">
        <w:rPr>
          <w:szCs w:val="28"/>
        </w:rPr>
        <w:t xml:space="preserve">від  </w:t>
      </w:r>
      <w:r w:rsidR="000F4959">
        <w:rPr>
          <w:szCs w:val="28"/>
        </w:rPr>
        <w:t>02</w:t>
      </w:r>
      <w:r w:rsidR="00893ED2">
        <w:rPr>
          <w:szCs w:val="28"/>
        </w:rPr>
        <w:t xml:space="preserve"> липня</w:t>
      </w:r>
      <w:r w:rsidR="00726311" w:rsidRPr="00893ED2">
        <w:rPr>
          <w:szCs w:val="28"/>
        </w:rPr>
        <w:t xml:space="preserve"> 2018 </w:t>
      </w:r>
      <w:r w:rsidR="00143F75" w:rsidRPr="00893ED2">
        <w:rPr>
          <w:szCs w:val="28"/>
        </w:rPr>
        <w:t>№</w:t>
      </w:r>
      <w:r w:rsidR="005534B6" w:rsidRPr="00893ED2">
        <w:rPr>
          <w:szCs w:val="28"/>
        </w:rPr>
        <w:t> </w:t>
      </w:r>
      <w:r w:rsidR="000F4959">
        <w:rPr>
          <w:szCs w:val="28"/>
        </w:rPr>
        <w:t>305-а</w:t>
      </w:r>
    </w:p>
    <w:p w:rsidR="00240B21" w:rsidRPr="00870934" w:rsidRDefault="00240B21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 w:val="10"/>
          <w:szCs w:val="10"/>
          <w:lang w:eastAsia="ru-RU"/>
        </w:rPr>
      </w:pPr>
    </w:p>
    <w:p w:rsidR="0068273E" w:rsidRDefault="0068273E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376ADD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AB065E">
        <w:rPr>
          <w:rFonts w:eastAsia="Times New Roman" w:cs="Times New Roman"/>
          <w:szCs w:val="28"/>
          <w:lang w:eastAsia="ru-RU"/>
        </w:rPr>
        <w:t>УМОВИ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br/>
        <w:t xml:space="preserve">проведення конкурсу </w:t>
      </w:r>
    </w:p>
    <w:p w:rsidR="001C5F7B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i/>
          <w:iCs/>
          <w:szCs w:val="28"/>
          <w:lang w:eastAsia="uk-UA"/>
        </w:rPr>
      </w:pPr>
      <w:r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на зайняття </w:t>
      </w:r>
      <w:r w:rsidR="00DF7DB7" w:rsidRPr="008B6063">
        <w:rPr>
          <w:rFonts w:eastAsia="Times New Roman" w:cs="Times New Roman"/>
          <w:szCs w:val="28"/>
          <w:lang w:eastAsia="ru-RU"/>
        </w:rPr>
        <w:t xml:space="preserve">вакантної посади </w:t>
      </w:r>
      <w:r w:rsidR="00A16FAF" w:rsidRPr="00A16FAF">
        <w:rPr>
          <w:rFonts w:eastAsia="Times New Roman" w:cs="Times New Roman"/>
          <w:i/>
          <w:szCs w:val="20"/>
          <w:lang w:eastAsia="ru-RU"/>
        </w:rPr>
        <w:t>завідувача сектору міжнародних програм ЄС з досліджень та інноваці</w:t>
      </w:r>
      <w:bookmarkStart w:id="0" w:name="_GoBack"/>
      <w:bookmarkEnd w:id="0"/>
      <w:r w:rsidR="00A16FAF" w:rsidRPr="00A16FAF">
        <w:rPr>
          <w:rFonts w:eastAsia="Times New Roman" w:cs="Times New Roman"/>
          <w:i/>
          <w:szCs w:val="20"/>
          <w:lang w:eastAsia="ru-RU"/>
        </w:rPr>
        <w:t xml:space="preserve">й </w:t>
      </w:r>
      <w:r w:rsidR="001C5F7B" w:rsidRPr="001C5F7B">
        <w:rPr>
          <w:rFonts w:eastAsia="Times New Roman" w:cs="Times New Roman"/>
          <w:i/>
          <w:iCs/>
          <w:szCs w:val="28"/>
          <w:lang w:eastAsia="uk-UA"/>
        </w:rPr>
        <w:t>управління міжнародного співробітництва та європейської інтеграції</w:t>
      </w:r>
      <w:r w:rsidR="001C5F7B">
        <w:rPr>
          <w:rFonts w:eastAsia="Times New Roman" w:cs="Times New Roman"/>
          <w:i/>
          <w:iCs/>
          <w:szCs w:val="28"/>
          <w:lang w:eastAsia="uk-UA"/>
        </w:rPr>
        <w:t xml:space="preserve"> </w:t>
      </w:r>
    </w:p>
    <w:p w:rsidR="00376ADD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5E7324"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Міністерства освіти і науки України </w:t>
      </w:r>
      <w:r w:rsidRPr="005E7324">
        <w:rPr>
          <w:rFonts w:eastAsia="Times New Roman" w:cs="Times New Roman"/>
          <w:color w:val="000000"/>
          <w:szCs w:val="28"/>
          <w:lang w:eastAsia="ru-RU"/>
        </w:rPr>
        <w:t>(категорія «</w:t>
      </w:r>
      <w:r w:rsidR="00A16FAF">
        <w:rPr>
          <w:rFonts w:eastAsia="Times New Roman" w:cs="Times New Roman"/>
          <w:color w:val="000000"/>
          <w:szCs w:val="28"/>
          <w:lang w:eastAsia="ru-RU"/>
        </w:rPr>
        <w:t>Б</w:t>
      </w:r>
      <w:r w:rsidRPr="005E7324">
        <w:rPr>
          <w:rFonts w:eastAsia="Times New Roman" w:cs="Times New Roman"/>
          <w:color w:val="000000"/>
          <w:szCs w:val="28"/>
          <w:lang w:eastAsia="ru-RU"/>
        </w:rPr>
        <w:t>»)</w:t>
      </w:r>
    </w:p>
    <w:p w:rsidR="00376ADD" w:rsidRPr="00920341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376ADD" w:rsidRPr="00016C01" w:rsidTr="00A750EC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ADD" w:rsidRPr="00016C01" w:rsidRDefault="00376ADD" w:rsidP="003F1E1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16C01">
              <w:rPr>
                <w:rFonts w:eastAsia="Times New Roman" w:cs="Times New Roman"/>
                <w:szCs w:val="28"/>
                <w:lang w:eastAsia="ru-RU"/>
              </w:rPr>
              <w:t xml:space="preserve">Загальні умови </w:t>
            </w:r>
          </w:p>
        </w:tc>
      </w:tr>
      <w:tr w:rsidR="0041323C" w:rsidRPr="00016C01" w:rsidTr="00A750EC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016C01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16C0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FAF" w:rsidRPr="00A16FAF" w:rsidRDefault="00A16FAF" w:rsidP="00A16FAF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16FAF">
              <w:rPr>
                <w:rFonts w:eastAsia="Times New Roman" w:cs="Times New Roman"/>
                <w:szCs w:val="28"/>
                <w:lang w:eastAsia="ru-RU"/>
              </w:rPr>
              <w:t>- організація роботи сектору щодо реалізації державної політики з питань участі України у рамкових програмах Європейського Союзу (та компліментарних до них) у галузі науки, досліджень, інновацій та технологій;</w:t>
            </w:r>
          </w:p>
          <w:p w:rsidR="00A16FAF" w:rsidRPr="00A16FAF" w:rsidRDefault="00A16FAF" w:rsidP="00A16FAF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16FAF">
              <w:rPr>
                <w:rFonts w:eastAsia="Times New Roman" w:cs="Times New Roman"/>
                <w:szCs w:val="28"/>
                <w:lang w:eastAsia="ru-RU"/>
              </w:rPr>
              <w:t>- організація роботи сектору щодо розроблення та удосконалення законодавчих та нормативно-правових актів, які стосуються участі України в рамкових програмах Європейського Союзу (та компліментарних до них) у галузі науки, досліджень, інновацій та технологій: Рамкової програми ЄС з досліджень та інновацій «Горизонт 2020», Програмі наукових досліджень та навчання Євратом та Міжнародній європейській інноваційній науково-технічній програмі EUREKA;</w:t>
            </w:r>
          </w:p>
          <w:p w:rsidR="00A16FAF" w:rsidRPr="00A16FAF" w:rsidRDefault="00A16FAF" w:rsidP="00A16FAF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16FAF">
              <w:rPr>
                <w:rFonts w:eastAsia="Times New Roman" w:cs="Times New Roman"/>
                <w:szCs w:val="28"/>
                <w:lang w:eastAsia="ru-RU"/>
              </w:rPr>
              <w:t>- забезпечення організаційного супроводу діяльності мережі національних та регіональних контактних пунктів програми «Горизонт 2020»;</w:t>
            </w:r>
          </w:p>
          <w:p w:rsidR="00A16FAF" w:rsidRPr="00A16FAF" w:rsidRDefault="00A16FAF" w:rsidP="00A16FAF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16FAF">
              <w:rPr>
                <w:rFonts w:eastAsia="Times New Roman" w:cs="Times New Roman"/>
                <w:szCs w:val="28"/>
                <w:lang w:eastAsia="ru-RU"/>
              </w:rPr>
              <w:t>- координація здійснення сплат членських внесків України за участь у Рамковій програмі ЄС з досліджень та інновацій «Горизонт 2020», інших рамкових програмах (та компліментарних до них) у галузі науки, досліджень, інновацій та технологій;</w:t>
            </w:r>
          </w:p>
          <w:p w:rsidR="00A16FAF" w:rsidRPr="00A16FAF" w:rsidRDefault="00A16FAF" w:rsidP="00A16FAF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16FAF">
              <w:rPr>
                <w:rFonts w:eastAsia="Times New Roman" w:cs="Times New Roman"/>
                <w:szCs w:val="28"/>
                <w:lang w:eastAsia="ru-RU"/>
              </w:rPr>
              <w:t>- забезпечення підготовки нормативно-правового забезпечення, організації процесу відбору та участі представників України (делегатів та експертів) у Програмних комітетах рамкових програм ЄС з досліджень та інновацій, у тому числі Рамкової програми ЄС з досліджень та інновацій «Горизонт 2020»;</w:t>
            </w:r>
          </w:p>
          <w:p w:rsidR="00A16FAF" w:rsidRPr="00A16FAF" w:rsidRDefault="00A16FAF" w:rsidP="00A16FAF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16FAF">
              <w:rPr>
                <w:rFonts w:eastAsia="Times New Roman" w:cs="Times New Roman"/>
                <w:szCs w:val="28"/>
                <w:lang w:eastAsia="ru-RU"/>
              </w:rPr>
              <w:t>- організація взаємодії сектору з іншими підрозділами управління для виконання покладених на сектор завдань та доручень керівництва Міністерства;</w:t>
            </w:r>
          </w:p>
          <w:p w:rsidR="0041323C" w:rsidRPr="00DB331D" w:rsidRDefault="00A16FAF" w:rsidP="00A16FAF">
            <w:pPr>
              <w:spacing w:after="0" w:line="240" w:lineRule="auto"/>
              <w:jc w:val="both"/>
              <w:rPr>
                <w:highlight w:val="yellow"/>
              </w:rPr>
            </w:pPr>
            <w:r w:rsidRPr="00A16FAF">
              <w:rPr>
                <w:rFonts w:eastAsia="Times New Roman" w:cs="Times New Roman"/>
                <w:szCs w:val="28"/>
                <w:lang w:eastAsia="ru-RU"/>
              </w:rPr>
              <w:t>- організація взаємодії сектору з національними і міждержавними (міжурядовими) організаціями для виконання покладених на сектор завдань.</w:t>
            </w:r>
          </w:p>
        </w:tc>
      </w:tr>
      <w:tr w:rsidR="0041323C" w:rsidRPr="00016C01" w:rsidTr="00A750EC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016C01" w:rsidRDefault="0041323C" w:rsidP="0041323C">
            <w:pPr>
              <w:spacing w:after="0" w:line="240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016C01">
              <w:rPr>
                <w:rFonts w:eastAsia="Times New Roman" w:cs="Times New Roman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016C01" w:rsidRDefault="0041323C" w:rsidP="0068273E">
            <w:pPr>
              <w:spacing w:after="0" w:line="240" w:lineRule="auto"/>
              <w:ind w:firstLine="60"/>
              <w:jc w:val="both"/>
              <w:rPr>
                <w:lang w:val="ru-RU"/>
              </w:rPr>
            </w:pPr>
            <w:r w:rsidRPr="00016C01">
              <w:t xml:space="preserve">- посадовий оклад – </w:t>
            </w:r>
            <w:r w:rsidR="00B53417" w:rsidRPr="00EC4AA1">
              <w:t>9</w:t>
            </w:r>
            <w:r w:rsidR="00EC4AA1" w:rsidRPr="00EC4AA1">
              <w:t>840</w:t>
            </w:r>
            <w:r w:rsidRPr="00016C01">
              <w:t xml:space="preserve"> грн.;</w:t>
            </w:r>
          </w:p>
          <w:p w:rsidR="0041323C" w:rsidRPr="00016C01" w:rsidRDefault="0041323C" w:rsidP="0068273E">
            <w:pPr>
              <w:spacing w:after="0" w:line="240" w:lineRule="auto"/>
              <w:ind w:firstLine="60"/>
              <w:jc w:val="both"/>
            </w:pPr>
            <w:r w:rsidRPr="00016C01">
              <w:lastRenderedPageBreak/>
              <w:t xml:space="preserve">- надбавка до посадового окладу за ранг державного службовця відповідно до постанови Кабінету Міністрів України від </w:t>
            </w:r>
            <w:r w:rsidRPr="00016C01">
              <w:rPr>
                <w:lang w:val="ru-RU"/>
              </w:rPr>
              <w:t>18</w:t>
            </w:r>
            <w:r w:rsidRPr="00016C01">
              <w:t>.0</w:t>
            </w:r>
            <w:r w:rsidRPr="00016C01">
              <w:rPr>
                <w:lang w:val="ru-RU"/>
              </w:rPr>
              <w:t>1</w:t>
            </w:r>
            <w:r w:rsidRPr="00016C01">
              <w:t>.201</w:t>
            </w:r>
            <w:r w:rsidRPr="00016C01">
              <w:rPr>
                <w:lang w:val="ru-RU"/>
              </w:rPr>
              <w:t>7</w:t>
            </w:r>
            <w:r w:rsidRPr="00016C01">
              <w:t xml:space="preserve"> № </w:t>
            </w:r>
            <w:r w:rsidRPr="00016C01">
              <w:rPr>
                <w:lang w:val="ru-RU"/>
              </w:rPr>
              <w:t>15</w:t>
            </w:r>
            <w:r w:rsidRPr="00016C01">
              <w:t xml:space="preserve"> «Питання оплати праці працівників державних органів»;</w:t>
            </w:r>
          </w:p>
          <w:p w:rsidR="0041323C" w:rsidRPr="00016C01" w:rsidRDefault="0041323C" w:rsidP="0068273E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16C01">
              <w:t xml:space="preserve">- надбавка та доплати (відповідно до статті </w:t>
            </w:r>
            <w:r w:rsidR="00A6325C">
              <w:t xml:space="preserve">50, </w:t>
            </w:r>
            <w:r w:rsidRPr="00016C01">
              <w:t>52 Закону України «Про державну службу»)</w:t>
            </w:r>
          </w:p>
        </w:tc>
      </w:tr>
      <w:tr w:rsidR="0041323C" w:rsidRPr="00016C0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016C01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16C01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016C0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17365D" w:themeColor="text2" w:themeShade="BF"/>
                <w:szCs w:val="28"/>
                <w:lang w:eastAsia="ru-RU"/>
              </w:rPr>
            </w:pPr>
            <w:r w:rsidRPr="00016C01">
              <w:rPr>
                <w:rFonts w:eastAsia="Times New Roman" w:cs="Times New Roman"/>
                <w:szCs w:val="28"/>
                <w:lang w:eastAsia="ru-RU"/>
              </w:rPr>
              <w:t>безстроково</w:t>
            </w:r>
          </w:p>
        </w:tc>
      </w:tr>
      <w:tr w:rsidR="0041323C" w:rsidRPr="00016C0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016C01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16C01">
              <w:rPr>
                <w:rFonts w:eastAsia="Times New Roman" w:cs="Times New Roman"/>
                <w:color w:val="000000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016C0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16C01">
              <w:rPr>
                <w:rFonts w:eastAsia="Times New Roman" w:cs="Times New Roman"/>
                <w:color w:val="000000"/>
                <w:szCs w:val="28"/>
                <w:lang w:eastAsia="ru-RU"/>
              </w:rPr>
              <w:t>1) копія паспорта громадянина України;</w:t>
            </w:r>
          </w:p>
          <w:p w:rsidR="0041323C" w:rsidRPr="00016C0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16C01">
              <w:rPr>
                <w:rFonts w:eastAsia="Times New Roman" w:cs="Times New Roman"/>
                <w:color w:val="000000"/>
                <w:szCs w:val="28"/>
                <w:lang w:eastAsia="ru-RU"/>
              </w:rPr>
              <w:t>2) письмова заява про участь у конкурсі із зазначенням основних мотивів до зайняття посади державної служби (за формою згідно з додатком 2 Порядку проведення конкурсу на зайняття посад державної служби), до якої додається резюме у довільній формі;</w:t>
            </w:r>
          </w:p>
          <w:p w:rsidR="0041323C" w:rsidRPr="00016C0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16C01">
              <w:rPr>
                <w:rFonts w:eastAsia="Times New Roman" w:cs="Times New Roman"/>
                <w:color w:val="000000"/>
                <w:szCs w:val="28"/>
                <w:lang w:eastAsia="ru-RU"/>
              </w:rPr>
              <w:t>3) письмова заява, в якій особа повідомляє, що до неї не застосовуються заборони, визначені частиною</w:t>
            </w:r>
            <w:r w:rsidRPr="00016C01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 xml:space="preserve"> </w:t>
            </w:r>
            <w:r w:rsidRPr="00016C0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третьою </w:t>
            </w:r>
            <w:hyperlink r:id="rId6" w:anchor="n13" w:tgtFrame="_blank" w:history="1"/>
            <w:r w:rsidRPr="00016C0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41323C" w:rsidRPr="00016C0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16C01">
              <w:rPr>
                <w:rFonts w:eastAsia="Times New Roman" w:cs="Times New Roman"/>
                <w:color w:val="000000"/>
                <w:szCs w:val="28"/>
                <w:lang w:eastAsia="ru-RU"/>
              </w:rPr>
              <w:t>4) копія (копії) документа (документів) про освіту;</w:t>
            </w:r>
          </w:p>
          <w:p w:rsidR="0041323C" w:rsidRPr="00016C01" w:rsidRDefault="0041323C" w:rsidP="0041323C">
            <w:pPr>
              <w:spacing w:after="0" w:line="240" w:lineRule="auto"/>
              <w:jc w:val="both"/>
              <w:rPr>
                <w:szCs w:val="28"/>
              </w:rPr>
            </w:pPr>
            <w:r w:rsidRPr="00016C01">
              <w:rPr>
                <w:szCs w:val="28"/>
              </w:rPr>
              <w:t>5) посвідчення атестації щодо вільного володіння державною мовою;</w:t>
            </w:r>
          </w:p>
          <w:p w:rsidR="0041323C" w:rsidRPr="00016C01" w:rsidRDefault="0041323C" w:rsidP="0041323C">
            <w:pPr>
              <w:spacing w:after="0" w:line="240" w:lineRule="auto"/>
              <w:jc w:val="both"/>
              <w:rPr>
                <w:szCs w:val="28"/>
              </w:rPr>
            </w:pPr>
            <w:r w:rsidRPr="00016C01">
              <w:rPr>
                <w:szCs w:val="28"/>
              </w:rPr>
              <w:t>6) заповнена особова картка державного службовця встановленого зразка (затверджена наказом Національного агентства з питань державної служби від 05.08.2016 №156);</w:t>
            </w:r>
          </w:p>
          <w:p w:rsidR="0041323C" w:rsidRDefault="0041323C" w:rsidP="006F6D53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16C01">
              <w:rPr>
                <w:rStyle w:val="rvts0"/>
              </w:rPr>
              <w:t xml:space="preserve">7) декларація особи, уповноваженої на виконання функцій держави або місцевого самоврядування, за 2017 рік </w:t>
            </w:r>
            <w:r w:rsidRPr="00016C01">
              <w:rPr>
                <w:rFonts w:eastAsia="Times New Roman" w:cs="Times New Roman"/>
                <w:color w:val="000000"/>
                <w:szCs w:val="28"/>
                <w:lang w:eastAsia="ru-RU"/>
              </w:rPr>
              <w:t>(шляхом заповнення на сайті Національного агентства з питань запобігання корупції)</w:t>
            </w:r>
            <w:r w:rsidR="00A6325C"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  <w:p w:rsidR="00A6325C" w:rsidRPr="00016C01" w:rsidRDefault="00A6325C" w:rsidP="00EC4AA1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C30DD">
              <w:rPr>
                <w:color w:val="000000"/>
                <w:szCs w:val="28"/>
              </w:rPr>
              <w:t xml:space="preserve">Документи приймаються до </w:t>
            </w:r>
            <w:r w:rsidRPr="001C30DD">
              <w:rPr>
                <w:szCs w:val="28"/>
              </w:rPr>
              <w:t xml:space="preserve">18:00 </w:t>
            </w:r>
            <w:r w:rsidR="00EC4AA1">
              <w:rPr>
                <w:szCs w:val="28"/>
              </w:rPr>
              <w:t>17 липня</w:t>
            </w:r>
            <w:r w:rsidR="005E6600">
              <w:rPr>
                <w:szCs w:val="28"/>
              </w:rPr>
              <w:t xml:space="preserve"> </w:t>
            </w:r>
            <w:r w:rsidRPr="001C30DD">
              <w:rPr>
                <w:szCs w:val="28"/>
              </w:rPr>
              <w:t>2018 року</w:t>
            </w:r>
          </w:p>
        </w:tc>
      </w:tr>
      <w:tr w:rsidR="00A6325C" w:rsidRPr="00016C0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016C01" w:rsidRDefault="00A6325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6325C">
              <w:rPr>
                <w:rFonts w:eastAsia="Times New Roman" w:cs="Times New Roman"/>
                <w:color w:val="000000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B53417" w:rsidRDefault="00A6325C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53417">
              <w:rPr>
                <w:rFonts w:eastAsia="Times New Roman" w:cs="Times New Roman"/>
                <w:color w:val="000000"/>
                <w:szCs w:val="28"/>
                <w:lang w:eastAsia="ru-RU"/>
              </w:rPr>
              <w:t>м. Київ, проспект Перемоги, 10,  о 10:00</w:t>
            </w:r>
          </w:p>
          <w:p w:rsidR="00A6325C" w:rsidRPr="00016C01" w:rsidRDefault="00EC4AA1" w:rsidP="00387E8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з 19 липня 2018 року</w:t>
            </w:r>
          </w:p>
        </w:tc>
      </w:tr>
      <w:tr w:rsidR="00A6325C" w:rsidRPr="00016C0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016C01" w:rsidRDefault="00A6325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6325C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інформацію з </w:t>
            </w:r>
            <w:r w:rsidRPr="00A6325C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452" w:rsidRDefault="00AE5452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AE5452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Ращенко</w:t>
            </w:r>
            <w:proofErr w:type="spellEnd"/>
            <w:r w:rsidRPr="00AE545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Анастасія Юріївна </w:t>
            </w:r>
          </w:p>
          <w:p w:rsidR="00A6325C" w:rsidRPr="00A6325C" w:rsidRDefault="00A6325C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6325C">
              <w:rPr>
                <w:rFonts w:eastAsia="Times New Roman" w:cs="Times New Roman"/>
                <w:color w:val="000000"/>
                <w:szCs w:val="28"/>
                <w:lang w:eastAsia="ru-RU"/>
              </w:rPr>
              <w:t>Тел.: 481-32-70, 481-47-88</w:t>
            </w:r>
          </w:p>
          <w:p w:rsidR="00A6325C" w:rsidRPr="00016C01" w:rsidRDefault="00A6325C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6325C">
              <w:rPr>
                <w:rFonts w:eastAsia="Times New Roman" w:cs="Times New Roman"/>
                <w:color w:val="000000"/>
                <w:szCs w:val="28"/>
                <w:lang w:eastAsia="ru-RU"/>
              </w:rPr>
              <w:t>e-</w:t>
            </w:r>
            <w:proofErr w:type="spellStart"/>
            <w:r w:rsidRPr="00A6325C">
              <w:rPr>
                <w:rFonts w:eastAsia="Times New Roman" w:cs="Times New Roman"/>
                <w:color w:val="000000"/>
                <w:szCs w:val="28"/>
                <w:lang w:eastAsia="ru-RU"/>
              </w:rPr>
              <w:t>mail</w:t>
            </w:r>
            <w:proofErr w:type="spellEnd"/>
            <w:r w:rsidRPr="00A6325C">
              <w:rPr>
                <w:rFonts w:eastAsia="Times New Roman" w:cs="Times New Roman"/>
                <w:color w:val="000000"/>
                <w:szCs w:val="28"/>
                <w:lang w:eastAsia="ru-RU"/>
              </w:rPr>
              <w:t>: kadry@mon.gov.ua</w:t>
            </w:r>
          </w:p>
        </w:tc>
      </w:tr>
      <w:tr w:rsidR="0041323C" w:rsidRPr="00016C01" w:rsidTr="00A750EC">
        <w:tc>
          <w:tcPr>
            <w:tcW w:w="9889" w:type="dxa"/>
            <w:gridSpan w:val="6"/>
          </w:tcPr>
          <w:p w:rsidR="0041323C" w:rsidRPr="00016C01" w:rsidRDefault="0041323C" w:rsidP="0041323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sz w:val="28"/>
                <w:szCs w:val="28"/>
              </w:rPr>
              <w:t>Кваліфікаційні вимоги</w:t>
            </w:r>
          </w:p>
        </w:tc>
      </w:tr>
      <w:tr w:rsidR="0041323C" w:rsidRPr="00016C01" w:rsidTr="00A750EC">
        <w:tc>
          <w:tcPr>
            <w:tcW w:w="694" w:type="dxa"/>
          </w:tcPr>
          <w:p w:rsidR="0041323C" w:rsidRPr="00016C01" w:rsidRDefault="0041323C" w:rsidP="0041323C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016C01">
              <w:rPr>
                <w:color w:val="000000"/>
                <w:szCs w:val="28"/>
              </w:rPr>
              <w:t>1</w:t>
            </w:r>
          </w:p>
        </w:tc>
        <w:tc>
          <w:tcPr>
            <w:tcW w:w="2916" w:type="dxa"/>
            <w:gridSpan w:val="2"/>
          </w:tcPr>
          <w:p w:rsidR="0041323C" w:rsidRPr="00016C01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016C01">
              <w:rPr>
                <w:color w:val="000000"/>
                <w:szCs w:val="28"/>
              </w:rPr>
              <w:t>Освіта</w:t>
            </w:r>
          </w:p>
        </w:tc>
        <w:tc>
          <w:tcPr>
            <w:tcW w:w="6279" w:type="dxa"/>
            <w:gridSpan w:val="3"/>
          </w:tcPr>
          <w:p w:rsidR="0041323C" w:rsidRPr="005E6600" w:rsidRDefault="008B1DE1" w:rsidP="003940A6">
            <w:pPr>
              <w:spacing w:after="0" w:line="240" w:lineRule="auto"/>
              <w:rPr>
                <w:color w:val="000000"/>
                <w:szCs w:val="28"/>
              </w:rPr>
            </w:pPr>
            <w:r w:rsidRPr="008B1DE1">
              <w:rPr>
                <w:rStyle w:val="rvts0"/>
                <w:szCs w:val="28"/>
              </w:rPr>
              <w:t xml:space="preserve">вища освіта за освітнім ступенем не нижче </w:t>
            </w:r>
            <w:r w:rsidR="003940A6">
              <w:rPr>
                <w:rStyle w:val="rvts0"/>
                <w:szCs w:val="28"/>
              </w:rPr>
              <w:t>магістра</w:t>
            </w:r>
          </w:p>
        </w:tc>
      </w:tr>
      <w:tr w:rsidR="0041323C" w:rsidRPr="00016C01" w:rsidTr="00A750EC">
        <w:tc>
          <w:tcPr>
            <w:tcW w:w="694" w:type="dxa"/>
          </w:tcPr>
          <w:p w:rsidR="0041323C" w:rsidRPr="00016C01" w:rsidRDefault="0041323C" w:rsidP="0041323C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016C01">
              <w:rPr>
                <w:color w:val="000000"/>
                <w:szCs w:val="28"/>
              </w:rPr>
              <w:t>2</w:t>
            </w:r>
          </w:p>
        </w:tc>
        <w:tc>
          <w:tcPr>
            <w:tcW w:w="2916" w:type="dxa"/>
            <w:gridSpan w:val="2"/>
          </w:tcPr>
          <w:p w:rsidR="0041323C" w:rsidRPr="00016C01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016C01">
              <w:rPr>
                <w:color w:val="000000"/>
                <w:szCs w:val="28"/>
              </w:rPr>
              <w:t xml:space="preserve">Досвід роботи </w:t>
            </w:r>
          </w:p>
        </w:tc>
        <w:tc>
          <w:tcPr>
            <w:tcW w:w="6279" w:type="dxa"/>
            <w:gridSpan w:val="3"/>
          </w:tcPr>
          <w:p w:rsidR="0041323C" w:rsidRPr="00016C01" w:rsidRDefault="00A16FAF" w:rsidP="0041323C">
            <w:pPr>
              <w:spacing w:after="0" w:line="240" w:lineRule="auto"/>
              <w:jc w:val="both"/>
              <w:rPr>
                <w:color w:val="000000"/>
                <w:szCs w:val="28"/>
              </w:rPr>
            </w:pPr>
            <w:r w:rsidRPr="00A16FAF">
              <w:rPr>
                <w:color w:val="000000"/>
                <w:szCs w:val="28"/>
              </w:rPr>
              <w:t>досвід роботи на посадах державної служби категорій «Б» чи «В»,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41323C" w:rsidRPr="00016C01" w:rsidTr="00A750EC">
        <w:tc>
          <w:tcPr>
            <w:tcW w:w="694" w:type="dxa"/>
          </w:tcPr>
          <w:p w:rsidR="0041323C" w:rsidRPr="00016C01" w:rsidRDefault="0041323C" w:rsidP="0041323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16" w:type="dxa"/>
            <w:gridSpan w:val="2"/>
          </w:tcPr>
          <w:p w:rsidR="0041323C" w:rsidRPr="00016C01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016C01">
              <w:rPr>
                <w:color w:val="000000"/>
                <w:szCs w:val="28"/>
              </w:rPr>
              <w:t>Володіння державною мовою</w:t>
            </w:r>
          </w:p>
        </w:tc>
        <w:tc>
          <w:tcPr>
            <w:tcW w:w="6279" w:type="dxa"/>
            <w:gridSpan w:val="3"/>
          </w:tcPr>
          <w:p w:rsidR="0041323C" w:rsidRPr="00016C01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016C01">
              <w:rPr>
                <w:color w:val="000000"/>
                <w:szCs w:val="28"/>
              </w:rPr>
              <w:t>вільне володіння державною мовою</w:t>
            </w:r>
          </w:p>
        </w:tc>
      </w:tr>
      <w:tr w:rsidR="0041323C" w:rsidRPr="00016C01" w:rsidTr="00A750EC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016C01" w:rsidRDefault="0041323C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sz w:val="28"/>
                <w:szCs w:val="28"/>
              </w:rPr>
              <w:t>Вимоги до компетентності</w:t>
            </w:r>
            <w:r w:rsidRPr="00016C0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41323C" w:rsidRPr="00016C01" w:rsidTr="00A750EC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016C01" w:rsidRDefault="0041323C" w:rsidP="0041323C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016C01" w:rsidRDefault="0041323C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41323C" w:rsidRPr="00016C01" w:rsidTr="0085571E">
        <w:tc>
          <w:tcPr>
            <w:tcW w:w="694" w:type="dxa"/>
          </w:tcPr>
          <w:p w:rsidR="0041323C" w:rsidRPr="00016C01" w:rsidRDefault="0041323C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016C01">
              <w:rPr>
                <w:rStyle w:val="rvts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41323C" w:rsidRPr="00016C01" w:rsidRDefault="002527F2" w:rsidP="0041323C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Ділові якості</w:t>
            </w:r>
          </w:p>
        </w:tc>
        <w:tc>
          <w:tcPr>
            <w:tcW w:w="6237" w:type="dxa"/>
            <w:gridSpan w:val="2"/>
          </w:tcPr>
          <w:p w:rsidR="000C20C2" w:rsidRPr="000C20C2" w:rsidRDefault="00A16FAF" w:rsidP="00485576">
            <w:pPr>
              <w:pStyle w:val="a7"/>
              <w:spacing w:before="0"/>
              <w:ind w:firstLine="34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A16FAF">
              <w:rPr>
                <w:rFonts w:ascii="Times New Roman" w:hAnsi="Times New Roman"/>
                <w:sz w:val="28"/>
                <w:szCs w:val="28"/>
              </w:rPr>
              <w:t xml:space="preserve">аналітичні здібності, лідерські якості, оперативність, вимогливість, діалогове спілкування (письмове і усне), </w:t>
            </w:r>
            <w:proofErr w:type="spellStart"/>
            <w:r w:rsidRPr="00A16FAF">
              <w:rPr>
                <w:rFonts w:ascii="Times New Roman" w:hAnsi="Times New Roman"/>
                <w:sz w:val="28"/>
                <w:szCs w:val="28"/>
              </w:rPr>
              <w:t>стресостійкість</w:t>
            </w:r>
            <w:proofErr w:type="spellEnd"/>
          </w:p>
        </w:tc>
      </w:tr>
      <w:tr w:rsidR="0041323C" w:rsidRPr="00016C01" w:rsidTr="008557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016C01" w:rsidRDefault="004227AD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016C01" w:rsidRDefault="0041323C" w:rsidP="0041323C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sz w:val="28"/>
                <w:szCs w:val="28"/>
              </w:rPr>
              <w:t>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016C01" w:rsidRDefault="00A16FAF" w:rsidP="00397604">
            <w:pPr>
              <w:pStyle w:val="a7"/>
              <w:tabs>
                <w:tab w:val="left" w:pos="488"/>
              </w:tabs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A16FAF">
              <w:rPr>
                <w:rFonts w:ascii="Times New Roman" w:hAnsi="Times New Roman"/>
                <w:sz w:val="28"/>
                <w:szCs w:val="28"/>
              </w:rPr>
              <w:t>відповідальність, дисциплінованість, цілеспрямованість, тактовність, повага до інших</w:t>
            </w:r>
          </w:p>
        </w:tc>
      </w:tr>
      <w:tr w:rsidR="00397604" w:rsidRPr="00016C01" w:rsidTr="008557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04" w:rsidRDefault="00397604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04" w:rsidRPr="00016C01" w:rsidRDefault="00397604" w:rsidP="0041323C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Уміння працювати з комп’ютером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04" w:rsidRPr="00016C01" w:rsidRDefault="00397604" w:rsidP="00C74EBC">
            <w:pPr>
              <w:shd w:val="clear" w:color="auto" w:fill="FFFFFF"/>
              <w:tabs>
                <w:tab w:val="left" w:pos="1109"/>
              </w:tabs>
              <w:spacing w:after="0" w:line="240" w:lineRule="auto"/>
              <w:ind w:right="34"/>
              <w:jc w:val="both"/>
              <w:rPr>
                <w:szCs w:val="28"/>
              </w:rPr>
            </w:pPr>
            <w:r w:rsidRPr="00A6325C">
              <w:rPr>
                <w:szCs w:val="28"/>
              </w:rPr>
              <w:t xml:space="preserve">впевнений користувач офісної техніки та ПК (MS Office, Microsoft Word, Excel, Outlook Express, </w:t>
            </w:r>
            <w:proofErr w:type="spellStart"/>
            <w:r w:rsidRPr="00A6325C">
              <w:rPr>
                <w:szCs w:val="28"/>
              </w:rPr>
              <w:t>Internet</w:t>
            </w:r>
            <w:proofErr w:type="spellEnd"/>
            <w:r w:rsidRPr="00A6325C">
              <w:rPr>
                <w:szCs w:val="28"/>
              </w:rPr>
              <w:t>)</w:t>
            </w:r>
          </w:p>
        </w:tc>
      </w:tr>
      <w:tr w:rsidR="00397604" w:rsidRPr="00016C01" w:rsidTr="00A750EC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016C01" w:rsidRDefault="00397604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sz w:val="28"/>
                <w:szCs w:val="28"/>
              </w:rPr>
              <w:t>Професійні знання</w:t>
            </w:r>
            <w:r w:rsidRPr="00016C0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397604" w:rsidRPr="00016C01" w:rsidTr="00A750EC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016C01" w:rsidRDefault="00397604" w:rsidP="0041323C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016C01" w:rsidRDefault="00397604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397604" w:rsidRPr="00016C01" w:rsidTr="00A750EC">
        <w:tc>
          <w:tcPr>
            <w:tcW w:w="694" w:type="dxa"/>
          </w:tcPr>
          <w:p w:rsidR="00397604" w:rsidRPr="00016C01" w:rsidRDefault="00397604" w:rsidP="0041323C">
            <w:pPr>
              <w:jc w:val="center"/>
              <w:rPr>
                <w:color w:val="000000"/>
                <w:szCs w:val="28"/>
              </w:rPr>
            </w:pPr>
            <w:r w:rsidRPr="00016C01">
              <w:rPr>
                <w:color w:val="000000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397604" w:rsidRPr="00016C01" w:rsidRDefault="00397604" w:rsidP="0041323C">
            <w:pPr>
              <w:rPr>
                <w:color w:val="000000"/>
                <w:szCs w:val="28"/>
              </w:rPr>
            </w:pPr>
            <w:r w:rsidRPr="00016C01">
              <w:rPr>
                <w:color w:val="000000"/>
                <w:szCs w:val="28"/>
              </w:rPr>
              <w:t>Знання законодавства</w:t>
            </w:r>
          </w:p>
        </w:tc>
        <w:tc>
          <w:tcPr>
            <w:tcW w:w="6237" w:type="dxa"/>
            <w:gridSpan w:val="2"/>
          </w:tcPr>
          <w:p w:rsidR="00397604" w:rsidRPr="00016C01" w:rsidRDefault="00800495" w:rsidP="00F40BF0">
            <w:pPr>
              <w:pStyle w:val="HTML"/>
              <w:jc w:val="both"/>
              <w:rPr>
                <w:rFonts w:ascii="Times New Roman" w:hAnsi="Times New Roman"/>
                <w:color w:val="548DD4" w:themeColor="text2" w:themeTint="99"/>
                <w:sz w:val="28"/>
                <w:szCs w:val="28"/>
              </w:rPr>
            </w:pPr>
            <w:r w:rsidRPr="0080049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Конституція України, Закони України «Про державну службу», </w:t>
            </w:r>
            <w:r w:rsidR="00F40BF0">
              <w:rPr>
                <w:rFonts w:ascii="Times New Roman" w:hAnsi="Times New Roman"/>
                <w:color w:val="000000"/>
                <w:sz w:val="28"/>
                <w:szCs w:val="28"/>
              </w:rPr>
              <w:t>«Про запобігання корупції»</w:t>
            </w:r>
          </w:p>
        </w:tc>
      </w:tr>
      <w:tr w:rsidR="00397604" w:rsidRPr="00016C01" w:rsidTr="00A750EC">
        <w:tc>
          <w:tcPr>
            <w:tcW w:w="694" w:type="dxa"/>
          </w:tcPr>
          <w:p w:rsidR="00397604" w:rsidRPr="00016C01" w:rsidRDefault="00397604" w:rsidP="00710A03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016C01">
              <w:rPr>
                <w:rStyle w:val="rvts0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gridSpan w:val="3"/>
          </w:tcPr>
          <w:p w:rsidR="00397604" w:rsidRPr="00016C01" w:rsidRDefault="00397604" w:rsidP="00710A03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16C01">
              <w:rPr>
                <w:rFonts w:ascii="Times New Roman" w:hAnsi="Times New Roman"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</w:t>
            </w:r>
          </w:p>
        </w:tc>
        <w:tc>
          <w:tcPr>
            <w:tcW w:w="6237" w:type="dxa"/>
            <w:gridSpan w:val="2"/>
          </w:tcPr>
          <w:p w:rsidR="00800495" w:rsidRPr="00800495" w:rsidRDefault="00800495" w:rsidP="008004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Cs w:val="28"/>
              </w:rPr>
            </w:pPr>
            <w:r w:rsidRPr="00800495">
              <w:rPr>
                <w:color w:val="000000"/>
                <w:szCs w:val="28"/>
              </w:rPr>
              <w:t>Закони України «Про інноваційну діяльність», «Про наукову і науково-технічну діяльність», «Про пріоритетні напрями інноваційної діяльності в Україні», «Про міжнародні договори», Угода між Україною, з однієї сторони, та Європейським Союзом, Європейським співтовариством з атомної енергії і їхніми державами-членами, з іншої сторони; Угода між Україною та Європейським Співтовариством про наукове і технологічне співробітництво; Угода між Україною і Європейським Союзом про участь України у програмі Європейського Союзу Горизонт 2020 – Рамкова програма з досліджень та інновацій (2014-2020); Угода між Урядом України та Європейським співтовариством з атомної енергії про наукову і технологічну співпрацю та асоційовану участь України у Програмі наукових досліджень та навчання Євратом (2014-2018);</w:t>
            </w:r>
          </w:p>
          <w:p w:rsidR="00397604" w:rsidRPr="00016C01" w:rsidRDefault="00800495" w:rsidP="008004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800495">
              <w:rPr>
                <w:color w:val="000000"/>
                <w:szCs w:val="28"/>
              </w:rPr>
              <w:lastRenderedPageBreak/>
              <w:t>Положення про Міністерство освіти і науки України</w:t>
            </w:r>
          </w:p>
        </w:tc>
      </w:tr>
      <w:tr w:rsidR="00397604" w:rsidRPr="00016C01" w:rsidTr="00A750EC">
        <w:tc>
          <w:tcPr>
            <w:tcW w:w="694" w:type="dxa"/>
          </w:tcPr>
          <w:p w:rsidR="00397604" w:rsidRPr="00016C01" w:rsidRDefault="00397604" w:rsidP="00710A03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016C01">
              <w:rPr>
                <w:rStyle w:val="rvts0"/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958" w:type="dxa"/>
            <w:gridSpan w:val="3"/>
          </w:tcPr>
          <w:p w:rsidR="00397604" w:rsidRPr="00016C01" w:rsidRDefault="00397604" w:rsidP="00710A03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A6325C">
              <w:rPr>
                <w:rFonts w:ascii="Times New Roman" w:hAnsi="Times New Roman"/>
                <w:sz w:val="28"/>
                <w:szCs w:val="28"/>
              </w:rPr>
              <w:t>Інші знання, необхідні для виконання посадових обов’язків</w:t>
            </w:r>
          </w:p>
        </w:tc>
        <w:tc>
          <w:tcPr>
            <w:tcW w:w="6237" w:type="dxa"/>
            <w:gridSpan w:val="2"/>
          </w:tcPr>
          <w:p w:rsidR="00800495" w:rsidRPr="00800495" w:rsidRDefault="00800495" w:rsidP="00800495">
            <w:pPr>
              <w:shd w:val="clear" w:color="auto" w:fill="FFFFFF"/>
              <w:tabs>
                <w:tab w:val="left" w:pos="351"/>
                <w:tab w:val="left" w:pos="576"/>
                <w:tab w:val="left" w:pos="1109"/>
              </w:tabs>
              <w:spacing w:after="0" w:line="240" w:lineRule="auto"/>
              <w:ind w:left="40" w:right="3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00495">
              <w:rPr>
                <w:rFonts w:eastAsia="Times New Roman" w:cs="Times New Roman"/>
                <w:szCs w:val="28"/>
                <w:lang w:eastAsia="ru-RU"/>
              </w:rPr>
              <w:t>- знання принципів взаємодії Міністерства освіти і науки України з іншими центральними органами виконавчої влади, вищими навчальними закладами, організаціями та відомствами, Представництвом України при Європейському Союзі, представництвами України в інших міжнародних організаціях, Представництвом ЄС в Україні, представництвами міжнародних організацій в Україні;</w:t>
            </w:r>
          </w:p>
          <w:p w:rsidR="00800495" w:rsidRPr="00800495" w:rsidRDefault="00800495" w:rsidP="00800495">
            <w:pPr>
              <w:shd w:val="clear" w:color="auto" w:fill="FFFFFF"/>
              <w:tabs>
                <w:tab w:val="left" w:pos="351"/>
                <w:tab w:val="left" w:pos="576"/>
                <w:tab w:val="left" w:pos="1109"/>
              </w:tabs>
              <w:spacing w:after="0" w:line="240" w:lineRule="auto"/>
              <w:ind w:left="40" w:right="3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00495">
              <w:rPr>
                <w:rFonts w:eastAsia="Times New Roman" w:cs="Times New Roman"/>
                <w:szCs w:val="28"/>
                <w:lang w:eastAsia="ru-RU"/>
              </w:rPr>
              <w:t>- знання нормативно-правового забезпечення, договірної бази міжнародного науково-технічного співробітництва;</w:t>
            </w:r>
          </w:p>
          <w:p w:rsidR="00800495" w:rsidRPr="00800495" w:rsidRDefault="00800495" w:rsidP="00800495">
            <w:pPr>
              <w:shd w:val="clear" w:color="auto" w:fill="FFFFFF"/>
              <w:tabs>
                <w:tab w:val="left" w:pos="351"/>
                <w:tab w:val="left" w:pos="576"/>
                <w:tab w:val="left" w:pos="1109"/>
              </w:tabs>
              <w:spacing w:after="0" w:line="240" w:lineRule="auto"/>
              <w:ind w:left="40" w:right="3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00495">
              <w:rPr>
                <w:rFonts w:eastAsia="Times New Roman" w:cs="Times New Roman"/>
                <w:szCs w:val="28"/>
                <w:lang w:eastAsia="ru-RU"/>
              </w:rPr>
              <w:t>- знання специфіки міжнародних рамкових програм Європейського Союзу з досліджень та інновацій («Горизонт 2020», Євратом, EUREKA);</w:t>
            </w:r>
          </w:p>
          <w:p w:rsidR="00800495" w:rsidRPr="00800495" w:rsidRDefault="00800495" w:rsidP="00800495">
            <w:pPr>
              <w:shd w:val="clear" w:color="auto" w:fill="FFFFFF"/>
              <w:tabs>
                <w:tab w:val="left" w:pos="351"/>
                <w:tab w:val="left" w:pos="576"/>
                <w:tab w:val="left" w:pos="1109"/>
              </w:tabs>
              <w:spacing w:after="0" w:line="240" w:lineRule="auto"/>
              <w:ind w:left="40" w:right="3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00495">
              <w:rPr>
                <w:rFonts w:eastAsia="Times New Roman" w:cs="Times New Roman"/>
                <w:szCs w:val="28"/>
                <w:lang w:eastAsia="ru-RU"/>
              </w:rPr>
              <w:t>- знання норм і правил офіційного листування, в тому числі міжнародного;</w:t>
            </w:r>
          </w:p>
          <w:p w:rsidR="00397604" w:rsidRDefault="00800495" w:rsidP="00485576">
            <w:pPr>
              <w:shd w:val="clear" w:color="auto" w:fill="FFFFFF"/>
              <w:tabs>
                <w:tab w:val="left" w:pos="351"/>
                <w:tab w:val="left" w:pos="576"/>
                <w:tab w:val="left" w:pos="1109"/>
              </w:tabs>
              <w:spacing w:after="0" w:line="240" w:lineRule="auto"/>
              <w:ind w:left="40" w:right="3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00495">
              <w:rPr>
                <w:rFonts w:eastAsia="Times New Roman" w:cs="Times New Roman"/>
                <w:szCs w:val="28"/>
                <w:lang w:eastAsia="ru-RU"/>
              </w:rPr>
              <w:t>- знання дипломатичного етикету та протоколу</w:t>
            </w:r>
            <w:r w:rsidR="00C11482">
              <w:rPr>
                <w:rFonts w:eastAsia="Times New Roman" w:cs="Times New Roman"/>
                <w:szCs w:val="28"/>
                <w:lang w:eastAsia="ru-RU"/>
              </w:rPr>
              <w:t>;</w:t>
            </w:r>
          </w:p>
          <w:p w:rsidR="00C11482" w:rsidRPr="00C11482" w:rsidRDefault="00C11482" w:rsidP="00485576">
            <w:pPr>
              <w:shd w:val="clear" w:color="auto" w:fill="FFFFFF"/>
              <w:tabs>
                <w:tab w:val="left" w:pos="351"/>
                <w:tab w:val="left" w:pos="576"/>
                <w:tab w:val="left" w:pos="1109"/>
              </w:tabs>
              <w:spacing w:after="0" w:line="240" w:lineRule="auto"/>
              <w:ind w:left="40" w:right="34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r w:rsidRPr="007734E0">
              <w:rPr>
                <w:rFonts w:eastAsia="Times New Roman" w:cs="Times New Roman"/>
                <w:szCs w:val="28"/>
                <w:lang w:eastAsia="ru-RU"/>
              </w:rPr>
              <w:t xml:space="preserve">володіння </w:t>
            </w:r>
            <w:r>
              <w:rPr>
                <w:rFonts w:eastAsia="Times New Roman" w:cs="Times New Roman"/>
                <w:szCs w:val="28"/>
                <w:lang w:eastAsia="ru-RU"/>
              </w:rPr>
              <w:t>англійською</w:t>
            </w:r>
            <w:r w:rsidRPr="00C11482">
              <w:rPr>
                <w:rFonts w:eastAsia="Times New Roman" w:cs="Times New Roman"/>
                <w:szCs w:val="28"/>
                <w:lang w:eastAsia="ru-RU"/>
              </w:rPr>
              <w:t xml:space="preserve"> мовою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, рівень </w:t>
            </w:r>
            <w:r w:rsidRPr="00C11482">
              <w:rPr>
                <w:rFonts w:eastAsia="Times New Roman" w:cs="Times New Roman"/>
                <w:szCs w:val="28"/>
                <w:lang w:eastAsia="ru-RU"/>
              </w:rPr>
              <w:t>B1</w:t>
            </w:r>
          </w:p>
        </w:tc>
      </w:tr>
    </w:tbl>
    <w:p w:rsidR="00726632" w:rsidRDefault="00726632" w:rsidP="00726632">
      <w:pPr>
        <w:spacing w:after="0" w:line="240" w:lineRule="auto"/>
        <w:rPr>
          <w:rFonts w:cs="Times New Roman"/>
          <w:szCs w:val="28"/>
        </w:rPr>
      </w:pPr>
    </w:p>
    <w:p w:rsidR="00726632" w:rsidRDefault="00726632" w:rsidP="00726632">
      <w:pPr>
        <w:spacing w:after="0" w:line="240" w:lineRule="auto"/>
        <w:rPr>
          <w:rFonts w:cs="Times New Roman"/>
          <w:szCs w:val="28"/>
        </w:rPr>
      </w:pPr>
    </w:p>
    <w:p w:rsidR="00726632" w:rsidRDefault="00726632" w:rsidP="00726632"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В. о.</w:t>
      </w:r>
      <w:r w:rsidRPr="00A5134C">
        <w:rPr>
          <w:rFonts w:cs="Times New Roman"/>
          <w:szCs w:val="28"/>
        </w:rPr>
        <w:t xml:space="preserve"> начальника управління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p w:rsidR="00726632" w:rsidRDefault="00726632" w:rsidP="00726632">
      <w:pPr>
        <w:spacing w:after="0" w:line="240" w:lineRule="auto"/>
        <w:rPr>
          <w:rFonts w:cs="Times New Roman"/>
          <w:szCs w:val="28"/>
        </w:rPr>
      </w:pPr>
      <w:r w:rsidRPr="00A5134C">
        <w:rPr>
          <w:rFonts w:cs="Times New Roman"/>
          <w:szCs w:val="28"/>
        </w:rPr>
        <w:t>міжнародного співробітництва</w:t>
      </w:r>
      <w:r>
        <w:rPr>
          <w:rFonts w:cs="Times New Roman"/>
          <w:szCs w:val="28"/>
        </w:rPr>
        <w:t xml:space="preserve"> </w:t>
      </w:r>
    </w:p>
    <w:p w:rsidR="00726632" w:rsidRDefault="00726632" w:rsidP="00726632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>
        <w:rPr>
          <w:rFonts w:cs="Times New Roman"/>
          <w:szCs w:val="28"/>
        </w:rPr>
        <w:t>та європейської інтеграції</w:t>
      </w:r>
      <w:r w:rsidRPr="0072663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    Л. Д. Щітка</w:t>
      </w:r>
    </w:p>
    <w:p w:rsidR="00800495" w:rsidRDefault="00800495" w:rsidP="001F39A1">
      <w:pPr>
        <w:spacing w:after="0" w:line="240" w:lineRule="auto"/>
        <w:rPr>
          <w:rFonts w:cs="Times New Roman"/>
          <w:szCs w:val="28"/>
        </w:rPr>
      </w:pPr>
    </w:p>
    <w:sectPr w:rsidR="008004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14CE9"/>
    <w:multiLevelType w:val="hybridMultilevel"/>
    <w:tmpl w:val="804C7640"/>
    <w:lvl w:ilvl="0" w:tplc="65C8355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62A11"/>
    <w:multiLevelType w:val="hybridMultilevel"/>
    <w:tmpl w:val="29283DF8"/>
    <w:lvl w:ilvl="0" w:tplc="9B10294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367D7"/>
    <w:multiLevelType w:val="hybridMultilevel"/>
    <w:tmpl w:val="AF803238"/>
    <w:lvl w:ilvl="0" w:tplc="DF9ADA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73572"/>
    <w:multiLevelType w:val="hybridMultilevel"/>
    <w:tmpl w:val="9A80B7D2"/>
    <w:lvl w:ilvl="0" w:tplc="78724092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B682CB6"/>
    <w:multiLevelType w:val="hybridMultilevel"/>
    <w:tmpl w:val="CEAC58A6"/>
    <w:lvl w:ilvl="0" w:tplc="8C5E6AC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9A41C5"/>
    <w:multiLevelType w:val="hybridMultilevel"/>
    <w:tmpl w:val="DE02875C"/>
    <w:lvl w:ilvl="0" w:tplc="B6F8D6D8">
      <w:start w:val="48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B6C36"/>
    <w:multiLevelType w:val="hybridMultilevel"/>
    <w:tmpl w:val="07F230C2"/>
    <w:lvl w:ilvl="0" w:tplc="6B922606"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" w15:restartNumberingAfterBreak="0">
    <w:nsid w:val="52486CE4"/>
    <w:multiLevelType w:val="hybridMultilevel"/>
    <w:tmpl w:val="90AEFEA6"/>
    <w:lvl w:ilvl="0" w:tplc="FF7E198C">
      <w:start w:val="7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3969D1"/>
    <w:multiLevelType w:val="hybridMultilevel"/>
    <w:tmpl w:val="E8103386"/>
    <w:lvl w:ilvl="0" w:tplc="785A9E6A">
      <w:start w:val="4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C93"/>
    <w:rsid w:val="000004B5"/>
    <w:rsid w:val="000150BE"/>
    <w:rsid w:val="00016C01"/>
    <w:rsid w:val="00020436"/>
    <w:rsid w:val="000359D3"/>
    <w:rsid w:val="00036852"/>
    <w:rsid w:val="00044008"/>
    <w:rsid w:val="00064123"/>
    <w:rsid w:val="00081D1A"/>
    <w:rsid w:val="00083CED"/>
    <w:rsid w:val="000A0D14"/>
    <w:rsid w:val="000B4B51"/>
    <w:rsid w:val="000B75AC"/>
    <w:rsid w:val="000C20C2"/>
    <w:rsid w:val="000D6F9C"/>
    <w:rsid w:val="000E0C93"/>
    <w:rsid w:val="000F3B7C"/>
    <w:rsid w:val="000F4959"/>
    <w:rsid w:val="0011069E"/>
    <w:rsid w:val="00121DDD"/>
    <w:rsid w:val="00137576"/>
    <w:rsid w:val="00140DF3"/>
    <w:rsid w:val="00143F75"/>
    <w:rsid w:val="001561D1"/>
    <w:rsid w:val="0017223B"/>
    <w:rsid w:val="00191759"/>
    <w:rsid w:val="001972A5"/>
    <w:rsid w:val="0019780E"/>
    <w:rsid w:val="001C5F7B"/>
    <w:rsid w:val="001D57AE"/>
    <w:rsid w:val="001E076F"/>
    <w:rsid w:val="001E41E0"/>
    <w:rsid w:val="001F39A1"/>
    <w:rsid w:val="002001A5"/>
    <w:rsid w:val="00202477"/>
    <w:rsid w:val="00206068"/>
    <w:rsid w:val="0022049B"/>
    <w:rsid w:val="002244E4"/>
    <w:rsid w:val="00240B21"/>
    <w:rsid w:val="00242D70"/>
    <w:rsid w:val="00244DBE"/>
    <w:rsid w:val="00245DAB"/>
    <w:rsid w:val="002527F2"/>
    <w:rsid w:val="00253A65"/>
    <w:rsid w:val="00290802"/>
    <w:rsid w:val="002A2902"/>
    <w:rsid w:val="002D3017"/>
    <w:rsid w:val="002E36BA"/>
    <w:rsid w:val="002E663A"/>
    <w:rsid w:val="003029AD"/>
    <w:rsid w:val="0031078C"/>
    <w:rsid w:val="003202FC"/>
    <w:rsid w:val="0035186E"/>
    <w:rsid w:val="00363527"/>
    <w:rsid w:val="00376ADD"/>
    <w:rsid w:val="00387E86"/>
    <w:rsid w:val="003940A6"/>
    <w:rsid w:val="00397604"/>
    <w:rsid w:val="003A56E9"/>
    <w:rsid w:val="003E7A41"/>
    <w:rsid w:val="004111DC"/>
    <w:rsid w:val="0041323C"/>
    <w:rsid w:val="00415D50"/>
    <w:rsid w:val="004227AD"/>
    <w:rsid w:val="00431F40"/>
    <w:rsid w:val="00433591"/>
    <w:rsid w:val="00441694"/>
    <w:rsid w:val="0047317E"/>
    <w:rsid w:val="00485576"/>
    <w:rsid w:val="004927FA"/>
    <w:rsid w:val="00492B1C"/>
    <w:rsid w:val="0049483C"/>
    <w:rsid w:val="004B5E3A"/>
    <w:rsid w:val="004D08DB"/>
    <w:rsid w:val="004E31E3"/>
    <w:rsid w:val="004E6154"/>
    <w:rsid w:val="004E75AE"/>
    <w:rsid w:val="004F0FEC"/>
    <w:rsid w:val="00506994"/>
    <w:rsid w:val="00515E7F"/>
    <w:rsid w:val="00516405"/>
    <w:rsid w:val="0054133D"/>
    <w:rsid w:val="005534B6"/>
    <w:rsid w:val="00560E2B"/>
    <w:rsid w:val="005740F9"/>
    <w:rsid w:val="00593BDB"/>
    <w:rsid w:val="0059555A"/>
    <w:rsid w:val="005B3A37"/>
    <w:rsid w:val="005C0A21"/>
    <w:rsid w:val="005C12AC"/>
    <w:rsid w:val="005E6600"/>
    <w:rsid w:val="005F3F72"/>
    <w:rsid w:val="005F64C7"/>
    <w:rsid w:val="00616AA5"/>
    <w:rsid w:val="006207CD"/>
    <w:rsid w:val="00626873"/>
    <w:rsid w:val="006323DE"/>
    <w:rsid w:val="00634B57"/>
    <w:rsid w:val="00657F08"/>
    <w:rsid w:val="0068273E"/>
    <w:rsid w:val="00696EDD"/>
    <w:rsid w:val="006A1E85"/>
    <w:rsid w:val="006D75A7"/>
    <w:rsid w:val="006F6AD4"/>
    <w:rsid w:val="006F6D53"/>
    <w:rsid w:val="00710A03"/>
    <w:rsid w:val="007204AB"/>
    <w:rsid w:val="00720DA2"/>
    <w:rsid w:val="00726311"/>
    <w:rsid w:val="00726632"/>
    <w:rsid w:val="0076665C"/>
    <w:rsid w:val="0077110E"/>
    <w:rsid w:val="007734E0"/>
    <w:rsid w:val="00774224"/>
    <w:rsid w:val="00776A7C"/>
    <w:rsid w:val="007A600E"/>
    <w:rsid w:val="007C0247"/>
    <w:rsid w:val="007C17A7"/>
    <w:rsid w:val="007D08C0"/>
    <w:rsid w:val="00800495"/>
    <w:rsid w:val="00811D9E"/>
    <w:rsid w:val="008124B2"/>
    <w:rsid w:val="00820067"/>
    <w:rsid w:val="00854ABC"/>
    <w:rsid w:val="0085571E"/>
    <w:rsid w:val="00856899"/>
    <w:rsid w:val="00863B9F"/>
    <w:rsid w:val="008678E0"/>
    <w:rsid w:val="00870934"/>
    <w:rsid w:val="00887F7C"/>
    <w:rsid w:val="00893ED2"/>
    <w:rsid w:val="008B1DE1"/>
    <w:rsid w:val="008B2B55"/>
    <w:rsid w:val="008B6063"/>
    <w:rsid w:val="008C0A47"/>
    <w:rsid w:val="00915E44"/>
    <w:rsid w:val="00920341"/>
    <w:rsid w:val="00964C03"/>
    <w:rsid w:val="00973EAA"/>
    <w:rsid w:val="009B647D"/>
    <w:rsid w:val="009C1600"/>
    <w:rsid w:val="009F71BE"/>
    <w:rsid w:val="00A16FAF"/>
    <w:rsid w:val="00A33C69"/>
    <w:rsid w:val="00A370EC"/>
    <w:rsid w:val="00A458B5"/>
    <w:rsid w:val="00A46D8B"/>
    <w:rsid w:val="00A57F6C"/>
    <w:rsid w:val="00A6325C"/>
    <w:rsid w:val="00A64AA2"/>
    <w:rsid w:val="00A750EC"/>
    <w:rsid w:val="00A80EAE"/>
    <w:rsid w:val="00AB065E"/>
    <w:rsid w:val="00AC7467"/>
    <w:rsid w:val="00AD00E8"/>
    <w:rsid w:val="00AD17A2"/>
    <w:rsid w:val="00AD3874"/>
    <w:rsid w:val="00AD4773"/>
    <w:rsid w:val="00AD571F"/>
    <w:rsid w:val="00AD5860"/>
    <w:rsid w:val="00AD7026"/>
    <w:rsid w:val="00AE5452"/>
    <w:rsid w:val="00AE5C19"/>
    <w:rsid w:val="00AF4A87"/>
    <w:rsid w:val="00B050F8"/>
    <w:rsid w:val="00B06510"/>
    <w:rsid w:val="00B101F5"/>
    <w:rsid w:val="00B10802"/>
    <w:rsid w:val="00B204C7"/>
    <w:rsid w:val="00B2777B"/>
    <w:rsid w:val="00B36B74"/>
    <w:rsid w:val="00B44086"/>
    <w:rsid w:val="00B45D28"/>
    <w:rsid w:val="00B53417"/>
    <w:rsid w:val="00B8120B"/>
    <w:rsid w:val="00B85580"/>
    <w:rsid w:val="00B87B51"/>
    <w:rsid w:val="00B93CB2"/>
    <w:rsid w:val="00B9567A"/>
    <w:rsid w:val="00BE7E81"/>
    <w:rsid w:val="00C04069"/>
    <w:rsid w:val="00C11482"/>
    <w:rsid w:val="00C142BB"/>
    <w:rsid w:val="00C270BE"/>
    <w:rsid w:val="00C27B23"/>
    <w:rsid w:val="00C5248E"/>
    <w:rsid w:val="00C63238"/>
    <w:rsid w:val="00CC6958"/>
    <w:rsid w:val="00CD3ABE"/>
    <w:rsid w:val="00CE457B"/>
    <w:rsid w:val="00D03E51"/>
    <w:rsid w:val="00D12320"/>
    <w:rsid w:val="00D22E4D"/>
    <w:rsid w:val="00D2379F"/>
    <w:rsid w:val="00D314AA"/>
    <w:rsid w:val="00D40076"/>
    <w:rsid w:val="00D62895"/>
    <w:rsid w:val="00D66F39"/>
    <w:rsid w:val="00D76978"/>
    <w:rsid w:val="00DB331D"/>
    <w:rsid w:val="00DF0546"/>
    <w:rsid w:val="00DF1727"/>
    <w:rsid w:val="00DF6C64"/>
    <w:rsid w:val="00DF7DB7"/>
    <w:rsid w:val="00E0480B"/>
    <w:rsid w:val="00E12D2D"/>
    <w:rsid w:val="00E260E6"/>
    <w:rsid w:val="00E35C07"/>
    <w:rsid w:val="00E50CFC"/>
    <w:rsid w:val="00E52E8B"/>
    <w:rsid w:val="00E6654F"/>
    <w:rsid w:val="00E827B7"/>
    <w:rsid w:val="00E83040"/>
    <w:rsid w:val="00EA4880"/>
    <w:rsid w:val="00EB081C"/>
    <w:rsid w:val="00EC4AA1"/>
    <w:rsid w:val="00ED384B"/>
    <w:rsid w:val="00F025E4"/>
    <w:rsid w:val="00F10AD4"/>
    <w:rsid w:val="00F1278F"/>
    <w:rsid w:val="00F17FCC"/>
    <w:rsid w:val="00F23E57"/>
    <w:rsid w:val="00F40BF0"/>
    <w:rsid w:val="00F82B48"/>
    <w:rsid w:val="00F8307C"/>
    <w:rsid w:val="00F8480E"/>
    <w:rsid w:val="00FF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333939-6C81-44DB-8992-82F39446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5AC"/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E45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E457B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AD00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0651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D3017"/>
  </w:style>
  <w:style w:type="character" w:customStyle="1" w:styleId="rvts0">
    <w:name w:val="rvts0"/>
    <w:basedOn w:val="a0"/>
    <w:uiPriority w:val="99"/>
    <w:rsid w:val="00F8307C"/>
  </w:style>
  <w:style w:type="paragraph" w:styleId="a5">
    <w:name w:val="Body Text Indent"/>
    <w:basedOn w:val="a"/>
    <w:link w:val="a6"/>
    <w:unhideWhenUsed/>
    <w:rsid w:val="00F8307C"/>
    <w:pPr>
      <w:spacing w:after="0" w:line="240" w:lineRule="auto"/>
      <w:ind w:firstLine="45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Основний текст з відступом Знак"/>
    <w:basedOn w:val="a0"/>
    <w:link w:val="a5"/>
    <w:rsid w:val="00F830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ий текст"/>
    <w:basedOn w:val="a"/>
    <w:rsid w:val="001E41E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14">
    <w:name w:val="rvps14"/>
    <w:basedOn w:val="a"/>
    <w:uiPriority w:val="99"/>
    <w:rsid w:val="00657F0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styleId="a8">
    <w:name w:val="Strong"/>
    <w:qFormat/>
    <w:rsid w:val="00657F08"/>
    <w:rPr>
      <w:b/>
    </w:rPr>
  </w:style>
  <w:style w:type="paragraph" w:styleId="a9">
    <w:name w:val="Balloon Text"/>
    <w:basedOn w:val="a"/>
    <w:link w:val="aa"/>
    <w:uiPriority w:val="99"/>
    <w:semiHidden/>
    <w:unhideWhenUsed/>
    <w:rsid w:val="00771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110E"/>
    <w:rPr>
      <w:rFonts w:ascii="Segoe UI" w:hAnsi="Segoe UI" w:cs="Segoe UI"/>
      <w:sz w:val="18"/>
      <w:szCs w:val="18"/>
    </w:rPr>
  </w:style>
  <w:style w:type="paragraph" w:customStyle="1" w:styleId="Style7">
    <w:name w:val="Style7"/>
    <w:basedOn w:val="a"/>
    <w:rsid w:val="00376ADD"/>
    <w:pPr>
      <w:widowControl w:val="0"/>
      <w:autoSpaceDE w:val="0"/>
      <w:autoSpaceDN w:val="0"/>
      <w:adjustRightInd w:val="0"/>
      <w:spacing w:after="0" w:line="355" w:lineRule="exact"/>
      <w:ind w:firstLine="652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376ADD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710A03"/>
    <w:pPr>
      <w:widowControl w:val="0"/>
      <w:autoSpaceDE w:val="0"/>
      <w:autoSpaceDN w:val="0"/>
      <w:adjustRightInd w:val="0"/>
      <w:spacing w:after="0" w:line="362" w:lineRule="exact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b">
    <w:name w:val="Основний текст_"/>
    <w:basedOn w:val="a0"/>
    <w:link w:val="2"/>
    <w:rsid w:val="00920341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1">
    <w:name w:val="Основний текст1"/>
    <w:basedOn w:val="ab"/>
    <w:rsid w:val="00920341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">
    <w:name w:val="Основний текст2"/>
    <w:basedOn w:val="a"/>
    <w:link w:val="ab"/>
    <w:rsid w:val="00920341"/>
    <w:pPr>
      <w:shd w:val="clear" w:color="auto" w:fill="FFFFFF"/>
      <w:spacing w:after="540" w:line="571" w:lineRule="exact"/>
    </w:pPr>
    <w:rPr>
      <w:rFonts w:asciiTheme="minorHAnsi" w:eastAsia="Times New Roman" w:hAnsiTheme="minorHAnsi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0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4DF21-0307-495C-AB4D-84D75B118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4379</Words>
  <Characters>2497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Gorbovtsova K.</cp:lastModifiedBy>
  <cp:revision>2</cp:revision>
  <cp:lastPrinted>2018-06-25T07:49:00Z</cp:lastPrinted>
  <dcterms:created xsi:type="dcterms:W3CDTF">2018-07-03T14:35:00Z</dcterms:created>
  <dcterms:modified xsi:type="dcterms:W3CDTF">2018-07-03T14:35:00Z</dcterms:modified>
</cp:coreProperties>
</file>