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15" w:rsidRPr="006D6EFA" w:rsidRDefault="008C1B15" w:rsidP="00082CF3">
      <w:pPr>
        <w:spacing w:after="80"/>
        <w:jc w:val="right"/>
        <w:rPr>
          <w:rFonts w:ascii="Times New Roman" w:hAnsi="Times New Roman" w:cs="Times New Roman"/>
          <w:i/>
          <w:sz w:val="24"/>
          <w:u w:val="single"/>
          <w:lang w:val="uk-UA"/>
        </w:rPr>
      </w:pPr>
      <w:r w:rsidRPr="00082CF3">
        <w:rPr>
          <w:rFonts w:ascii="Times New Roman" w:hAnsi="Times New Roman" w:cs="Times New Roman"/>
          <w:i/>
          <w:sz w:val="24"/>
          <w:u w:val="single"/>
        </w:rPr>
        <w:t>Проект</w:t>
      </w:r>
    </w:p>
    <w:p w:rsidR="008C1B15" w:rsidRPr="00082CF3" w:rsidRDefault="008C1B15" w:rsidP="00082CF3">
      <w:pPr>
        <w:pStyle w:val="rvps6"/>
        <w:shd w:val="clear" w:color="auto" w:fill="FFFFFF"/>
        <w:spacing w:before="0" w:beforeAutospacing="0" w:after="80" w:afterAutospacing="0" w:line="276" w:lineRule="auto"/>
        <w:jc w:val="center"/>
        <w:textAlignment w:val="baseline"/>
        <w:rPr>
          <w:rStyle w:val="rvts23"/>
          <w:b/>
          <w:bCs/>
          <w:sz w:val="32"/>
          <w:szCs w:val="32"/>
          <w:bdr w:val="none" w:sz="0" w:space="0" w:color="auto" w:frame="1"/>
        </w:rPr>
      </w:pPr>
      <w:r w:rsidRPr="00082CF3">
        <w:rPr>
          <w:rStyle w:val="rvts23"/>
          <w:b/>
          <w:bCs/>
          <w:color w:val="000000"/>
          <w:sz w:val="32"/>
          <w:szCs w:val="32"/>
          <w:bdr w:val="none" w:sz="0" w:space="0" w:color="auto" w:frame="1"/>
        </w:rPr>
        <w:t>КОНЦЕПЦІЯ</w:t>
      </w:r>
      <w:r w:rsidRPr="00082CF3">
        <w:rPr>
          <w:rStyle w:val="apple-converted-space"/>
          <w:b/>
          <w:bCs/>
          <w:color w:val="000000"/>
          <w:sz w:val="32"/>
          <w:szCs w:val="32"/>
          <w:bdr w:val="none" w:sz="0" w:space="0" w:color="auto" w:frame="1"/>
        </w:rPr>
        <w:t> </w:t>
      </w:r>
      <w:r w:rsidRPr="00082CF3">
        <w:rPr>
          <w:color w:val="000000"/>
        </w:rPr>
        <w:br/>
      </w:r>
      <w:r w:rsidRPr="00082CF3">
        <w:rPr>
          <w:rStyle w:val="rvts23"/>
          <w:b/>
          <w:bCs/>
          <w:color w:val="000000"/>
          <w:sz w:val="32"/>
          <w:szCs w:val="32"/>
          <w:bdr w:val="none" w:sz="0" w:space="0" w:color="auto" w:frame="1"/>
        </w:rPr>
        <w:t xml:space="preserve">реалізації державної політики у сфері реформування підготовки </w:t>
      </w:r>
      <w:r w:rsidR="00054060">
        <w:rPr>
          <w:rStyle w:val="rvts23"/>
          <w:b/>
          <w:bCs/>
          <w:color w:val="000000"/>
          <w:sz w:val="32"/>
          <w:szCs w:val="32"/>
          <w:bdr w:val="none" w:sz="0" w:space="0" w:color="auto" w:frame="1"/>
        </w:rPr>
        <w:t>за</w:t>
      </w:r>
      <w:r w:rsidRPr="00082CF3">
        <w:rPr>
          <w:rStyle w:val="rvts23"/>
          <w:b/>
          <w:bCs/>
          <w:color w:val="000000"/>
          <w:sz w:val="32"/>
          <w:szCs w:val="32"/>
          <w:bdr w:val="none" w:sz="0" w:space="0" w:color="auto" w:frame="1"/>
        </w:rPr>
        <w:t xml:space="preserve"> освітньо-кваліфікаційн</w:t>
      </w:r>
      <w:r w:rsidR="00054060">
        <w:rPr>
          <w:rStyle w:val="rvts23"/>
          <w:b/>
          <w:bCs/>
          <w:color w:val="000000"/>
          <w:sz w:val="32"/>
          <w:szCs w:val="32"/>
          <w:bdr w:val="none" w:sz="0" w:space="0" w:color="auto" w:frame="1"/>
        </w:rPr>
        <w:t>им</w:t>
      </w:r>
      <w:r w:rsidRPr="00082CF3">
        <w:rPr>
          <w:rStyle w:val="rvts23"/>
          <w:b/>
          <w:bCs/>
          <w:color w:val="000000"/>
          <w:sz w:val="32"/>
          <w:szCs w:val="32"/>
          <w:bdr w:val="none" w:sz="0" w:space="0" w:color="auto" w:frame="1"/>
        </w:rPr>
        <w:t xml:space="preserve"> рівн</w:t>
      </w:r>
      <w:r w:rsidR="00054060">
        <w:rPr>
          <w:rStyle w:val="rvts23"/>
          <w:b/>
          <w:bCs/>
          <w:color w:val="000000"/>
          <w:sz w:val="32"/>
          <w:szCs w:val="32"/>
          <w:bdr w:val="none" w:sz="0" w:space="0" w:color="auto" w:frame="1"/>
        </w:rPr>
        <w:t>ем</w:t>
      </w:r>
      <w:r w:rsidRPr="00082CF3">
        <w:rPr>
          <w:rStyle w:val="rvts23"/>
          <w:b/>
          <w:bCs/>
          <w:color w:val="000000"/>
          <w:sz w:val="32"/>
          <w:szCs w:val="32"/>
          <w:bdr w:val="none" w:sz="0" w:space="0" w:color="auto" w:frame="1"/>
        </w:rPr>
        <w:t xml:space="preserve"> молодшого спеціаліста </w:t>
      </w:r>
    </w:p>
    <w:p w:rsidR="008C1B15" w:rsidRPr="00082CF3" w:rsidRDefault="008C1B15" w:rsidP="00082CF3">
      <w:pPr>
        <w:pStyle w:val="rvps7"/>
        <w:shd w:val="clear" w:color="auto" w:fill="FFFFFF"/>
        <w:spacing w:before="0" w:beforeAutospacing="0" w:after="80" w:afterAutospacing="0" w:line="276" w:lineRule="auto"/>
        <w:jc w:val="center"/>
        <w:textAlignment w:val="baseline"/>
        <w:rPr>
          <w:rStyle w:val="rvts15"/>
          <w:b/>
          <w:bCs/>
          <w:color w:val="000000"/>
          <w:sz w:val="32"/>
          <w:szCs w:val="28"/>
          <w:bdr w:val="none" w:sz="0" w:space="0" w:color="auto" w:frame="1"/>
        </w:rPr>
      </w:pPr>
    </w:p>
    <w:p w:rsidR="008C1B15" w:rsidRPr="00082CF3" w:rsidRDefault="008C1B15" w:rsidP="008C1B15">
      <w:pPr>
        <w:pStyle w:val="rvps7"/>
        <w:shd w:val="clear" w:color="auto" w:fill="FFFFFF"/>
        <w:spacing w:before="0" w:beforeAutospacing="0" w:after="80" w:afterAutospacing="0" w:line="276" w:lineRule="auto"/>
        <w:ind w:firstLine="709"/>
        <w:jc w:val="center"/>
        <w:textAlignment w:val="baseline"/>
        <w:rPr>
          <w:color w:val="000000"/>
          <w:sz w:val="28"/>
        </w:rPr>
      </w:pPr>
      <w:r w:rsidRPr="00082CF3">
        <w:rPr>
          <w:rStyle w:val="rvts15"/>
          <w:b/>
          <w:bCs/>
          <w:color w:val="000000"/>
          <w:sz w:val="32"/>
          <w:szCs w:val="28"/>
          <w:bdr w:val="none" w:sz="0" w:space="0" w:color="auto" w:frame="1"/>
        </w:rPr>
        <w:t>Проблема, яка потребує розв’язання</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Проблемою, яка потребує розв’язання, є невідповідність структури національної освітньої системи сучасним потребам економіки та суспільства. </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Найбільшої гостроти ця проблема сягнула на межі між післяшкільною невищою та вищою освітою. Невпинний технологічний прогрес та сучасні суспільні виклики формують все більш вимогливі запити до підготовки кваліфікованих </w:t>
      </w:r>
      <w:r w:rsidR="00450575">
        <w:rPr>
          <w:color w:val="000000"/>
          <w:sz w:val="28"/>
        </w:rPr>
        <w:t>працівників</w:t>
      </w:r>
      <w:r w:rsidRPr="00082CF3">
        <w:rPr>
          <w:color w:val="000000"/>
          <w:sz w:val="28"/>
        </w:rPr>
        <w:t xml:space="preserve"> різних рівнів. З одного боку, зростають вимоги до рівня кваліфікації працівників без вищої освіти. З іншого боку, простір розумової праці, яка може бути ефективно виконана працівниками без фундаментальної вищої освіти, постійно звужується. </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У таких умовах технікуми та коледжі</w:t>
      </w:r>
      <w:r w:rsidR="00030382">
        <w:rPr>
          <w:color w:val="000000"/>
          <w:sz w:val="28"/>
        </w:rPr>
        <w:t xml:space="preserve"> (а також інші навчальні заклади, які здійснюють підготовку </w:t>
      </w:r>
      <w:r w:rsidR="00450575">
        <w:rPr>
          <w:color w:val="000000"/>
          <w:sz w:val="28"/>
        </w:rPr>
        <w:t>за</w:t>
      </w:r>
      <w:r w:rsidR="00030382">
        <w:rPr>
          <w:color w:val="000000"/>
          <w:sz w:val="28"/>
        </w:rPr>
        <w:t xml:space="preserve"> освітньо-кваліфікаційн</w:t>
      </w:r>
      <w:r w:rsidR="00450575">
        <w:rPr>
          <w:color w:val="000000"/>
          <w:sz w:val="28"/>
        </w:rPr>
        <w:t>им</w:t>
      </w:r>
      <w:r w:rsidR="00030382">
        <w:rPr>
          <w:color w:val="000000"/>
          <w:sz w:val="28"/>
        </w:rPr>
        <w:t xml:space="preserve"> рівн</w:t>
      </w:r>
      <w:r w:rsidR="00450575">
        <w:rPr>
          <w:color w:val="000000"/>
          <w:sz w:val="28"/>
        </w:rPr>
        <w:t>ем</w:t>
      </w:r>
      <w:r w:rsidR="00030382">
        <w:rPr>
          <w:color w:val="000000"/>
          <w:sz w:val="28"/>
        </w:rPr>
        <w:t xml:space="preserve"> молодшого спеціаліста)</w:t>
      </w:r>
      <w:r w:rsidRPr="00082CF3">
        <w:rPr>
          <w:color w:val="000000"/>
          <w:sz w:val="28"/>
        </w:rPr>
        <w:t xml:space="preserve">, які в більшості не орієнтовані на ґрунтовні наукові дослідження та академічну свободу учасників освітнього процесу, не можуть забезпечити випускникам притаманного для вищої освіти рівня трудової адаптивності та соціальної мобільності. </w:t>
      </w:r>
      <w:r w:rsidR="00B16A75">
        <w:rPr>
          <w:color w:val="000000"/>
          <w:sz w:val="28"/>
        </w:rPr>
        <w:t>Одним з небагатьох позитивних результатів віднесення цих навчальних закладів до вишів стало штучне підвищення показника охоплення молоді вищою освітою практично до 80%</w:t>
      </w:r>
      <w:r w:rsidR="00450575">
        <w:rPr>
          <w:color w:val="000000"/>
          <w:sz w:val="28"/>
        </w:rPr>
        <w:t xml:space="preserve"> (</w:t>
      </w:r>
      <w:r w:rsidR="009C56CA">
        <w:rPr>
          <w:color w:val="000000"/>
          <w:sz w:val="28"/>
        </w:rPr>
        <w:t>що</w:t>
      </w:r>
      <w:r w:rsidR="00974A74">
        <w:rPr>
          <w:color w:val="000000"/>
          <w:sz w:val="28"/>
        </w:rPr>
        <w:t xml:space="preserve"> також</w:t>
      </w:r>
      <w:r w:rsidR="00450575">
        <w:rPr>
          <w:color w:val="000000"/>
          <w:sz w:val="28"/>
        </w:rPr>
        <w:t xml:space="preserve"> </w:t>
      </w:r>
      <w:r w:rsidR="009C56CA">
        <w:rPr>
          <w:color w:val="000000"/>
          <w:sz w:val="28"/>
        </w:rPr>
        <w:t xml:space="preserve">оцінюється </w:t>
      </w:r>
      <w:r w:rsidR="00450575">
        <w:rPr>
          <w:color w:val="000000"/>
          <w:sz w:val="28"/>
        </w:rPr>
        <w:t>неоднозначно)</w:t>
      </w:r>
      <w:r w:rsidR="00B16A75">
        <w:rPr>
          <w:color w:val="000000"/>
          <w:sz w:val="28"/>
        </w:rPr>
        <w:t xml:space="preserve">, але ціною поступової втрати багатьох переваг </w:t>
      </w:r>
      <w:r w:rsidR="00030382">
        <w:rPr>
          <w:color w:val="000000"/>
          <w:sz w:val="28"/>
        </w:rPr>
        <w:t>таки</w:t>
      </w:r>
      <w:r w:rsidR="00B16A75">
        <w:rPr>
          <w:color w:val="000000"/>
          <w:sz w:val="28"/>
        </w:rPr>
        <w:t>х інституцій, їх випускників та працівників. П</w:t>
      </w:r>
      <w:r w:rsidRPr="00082CF3">
        <w:rPr>
          <w:color w:val="000000"/>
          <w:sz w:val="28"/>
        </w:rPr>
        <w:t xml:space="preserve">еребуваючи упродовж понад 20 років у системі вищої освіти </w:t>
      </w:r>
      <w:r w:rsidR="00B16A75">
        <w:rPr>
          <w:color w:val="000000"/>
          <w:sz w:val="28"/>
        </w:rPr>
        <w:t xml:space="preserve">більшість </w:t>
      </w:r>
      <w:r w:rsidR="00B16A75" w:rsidRPr="00082CF3">
        <w:rPr>
          <w:color w:val="000000"/>
          <w:sz w:val="28"/>
        </w:rPr>
        <w:t>технікум</w:t>
      </w:r>
      <w:r w:rsidR="00B16A75">
        <w:rPr>
          <w:color w:val="000000"/>
          <w:sz w:val="28"/>
        </w:rPr>
        <w:t>ів</w:t>
      </w:r>
      <w:r w:rsidR="00B16A75" w:rsidRPr="00082CF3">
        <w:rPr>
          <w:color w:val="000000"/>
          <w:sz w:val="28"/>
        </w:rPr>
        <w:t xml:space="preserve"> та коледжі</w:t>
      </w:r>
      <w:r w:rsidR="00B16A75">
        <w:rPr>
          <w:color w:val="000000"/>
          <w:sz w:val="28"/>
        </w:rPr>
        <w:t>в</w:t>
      </w:r>
      <w:r w:rsidR="00B16A75" w:rsidRPr="00082CF3">
        <w:rPr>
          <w:color w:val="000000"/>
          <w:sz w:val="28"/>
        </w:rPr>
        <w:t xml:space="preserve"> </w:t>
      </w:r>
      <w:r w:rsidR="00B16A75">
        <w:rPr>
          <w:color w:val="000000"/>
          <w:sz w:val="28"/>
        </w:rPr>
        <w:t xml:space="preserve">поступово </w:t>
      </w:r>
      <w:r w:rsidRPr="00082CF3">
        <w:rPr>
          <w:color w:val="000000"/>
          <w:sz w:val="28"/>
        </w:rPr>
        <w:t>втрача</w:t>
      </w:r>
      <w:r w:rsidR="00935D73">
        <w:rPr>
          <w:color w:val="000000"/>
          <w:sz w:val="28"/>
        </w:rPr>
        <w:t>ють</w:t>
      </w:r>
      <w:r w:rsidRPr="00082CF3">
        <w:rPr>
          <w:color w:val="000000"/>
          <w:sz w:val="28"/>
        </w:rPr>
        <w:t xml:space="preserve"> </w:t>
      </w:r>
      <w:r w:rsidR="00B16A75">
        <w:rPr>
          <w:color w:val="000000"/>
          <w:sz w:val="28"/>
        </w:rPr>
        <w:t xml:space="preserve">високий </w:t>
      </w:r>
      <w:r w:rsidRPr="00082CF3">
        <w:rPr>
          <w:color w:val="000000"/>
          <w:sz w:val="28"/>
        </w:rPr>
        <w:t>рівень професійної підготовки</w:t>
      </w:r>
      <w:r w:rsidR="00B16A75">
        <w:rPr>
          <w:color w:val="000000"/>
          <w:sz w:val="28"/>
        </w:rPr>
        <w:t xml:space="preserve"> на користь </w:t>
      </w:r>
      <w:r w:rsidR="00030382">
        <w:rPr>
          <w:color w:val="000000"/>
          <w:sz w:val="28"/>
        </w:rPr>
        <w:t>незавершеного і не завжди системного опанування компетентностями вищої освіти</w:t>
      </w:r>
      <w:r w:rsidR="005254A6">
        <w:rPr>
          <w:color w:val="000000"/>
          <w:sz w:val="28"/>
        </w:rPr>
        <w:t xml:space="preserve">. Слід визнати, що без розвитку широкого спектру </w:t>
      </w:r>
      <w:r w:rsidR="00434D63" w:rsidRPr="00434D63">
        <w:rPr>
          <w:color w:val="000000"/>
          <w:sz w:val="28"/>
        </w:rPr>
        <w:t>реальних</w:t>
      </w:r>
      <w:r w:rsidR="00434D63">
        <w:rPr>
          <w:color w:val="000000"/>
          <w:sz w:val="28"/>
          <w:lang w:val="ru-RU"/>
        </w:rPr>
        <w:t xml:space="preserve"> </w:t>
      </w:r>
      <w:r w:rsidR="005254A6">
        <w:rPr>
          <w:color w:val="000000"/>
          <w:sz w:val="28"/>
        </w:rPr>
        <w:t>наукових досліджень їх перетворення на університети прикладних наук є неможливим</w:t>
      </w:r>
      <w:r w:rsidRPr="00082CF3">
        <w:rPr>
          <w:color w:val="000000"/>
          <w:sz w:val="28"/>
        </w:rPr>
        <w:t>.</w:t>
      </w:r>
      <w:r w:rsidR="00257D79">
        <w:rPr>
          <w:color w:val="000000"/>
          <w:sz w:val="28"/>
        </w:rPr>
        <w:t xml:space="preserve"> </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При цьому у структурі працездатного населення спостерігається надлишок </w:t>
      </w:r>
      <w:r w:rsidR="00CE4DDA">
        <w:rPr>
          <w:color w:val="000000"/>
          <w:sz w:val="28"/>
        </w:rPr>
        <w:t>спеціалістів</w:t>
      </w:r>
      <w:r w:rsidRPr="00082CF3">
        <w:rPr>
          <w:color w:val="000000"/>
          <w:sz w:val="28"/>
        </w:rPr>
        <w:t xml:space="preserve"> з вищою освітою і дефіцит кваліфікованих працівників без вищої освіти.</w:t>
      </w:r>
      <w:r w:rsidR="00634F0B">
        <w:rPr>
          <w:color w:val="000000"/>
          <w:sz w:val="28"/>
        </w:rPr>
        <w:t xml:space="preserve"> Дедалі вищі вимоги до кваліфікації працівників виконавської та середньої ланок обумовлюють </w:t>
      </w:r>
      <w:r w:rsidR="00257D79">
        <w:rPr>
          <w:color w:val="000000"/>
          <w:sz w:val="28"/>
        </w:rPr>
        <w:t xml:space="preserve">привабливі перспективи на ринку праці для випускників </w:t>
      </w:r>
      <w:r w:rsidR="00257D79" w:rsidRPr="00082CF3">
        <w:rPr>
          <w:color w:val="000000"/>
          <w:sz w:val="28"/>
        </w:rPr>
        <w:t>технікум</w:t>
      </w:r>
      <w:r w:rsidR="00257D79">
        <w:rPr>
          <w:color w:val="000000"/>
          <w:sz w:val="28"/>
        </w:rPr>
        <w:t>ів</w:t>
      </w:r>
      <w:r w:rsidR="00257D79" w:rsidRPr="00082CF3">
        <w:rPr>
          <w:color w:val="000000"/>
          <w:sz w:val="28"/>
        </w:rPr>
        <w:t xml:space="preserve"> та коледжі</w:t>
      </w:r>
      <w:r w:rsidR="00257D79">
        <w:rPr>
          <w:color w:val="000000"/>
          <w:sz w:val="28"/>
        </w:rPr>
        <w:t>в, які поєднують реальну практикоорієнтовану підготовку з необхідним для самовдосконалення та професійного зростання освітнім рівнем.</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lastRenderedPageBreak/>
        <w:t xml:space="preserve">Започаткована в 2014 році реформа вищої освіти, орієнтована на гармонізацію національної освітньої системи з Європейським простором вищої освіти та наукових досліджень, встановила принципову вимогу до вступників на здобуття освітніх програм вищої освіти – наявність повної загальної середньої освіти, що прямо суперечить усталеній (і закріпленій в раніше існуючому законодавстві) практиці одночасного здобуття повної загальної середньої освіти та освітньо-кваліфікаційного рівня молодшого спеціаліста. Оскільки формування контингенту переважної більшості технікумів і коледжів </w:t>
      </w:r>
      <w:r>
        <w:rPr>
          <w:color w:val="000000"/>
          <w:sz w:val="28"/>
        </w:rPr>
        <w:t xml:space="preserve">тільки </w:t>
      </w:r>
      <w:r w:rsidRPr="00082CF3">
        <w:rPr>
          <w:color w:val="000000"/>
          <w:sz w:val="28"/>
        </w:rPr>
        <w:t xml:space="preserve">на основі повної загальної середньої освіти є неможливим внаслідок гіршої конкурентної позиції порівняно з університетами, академіями та інститутами, </w:t>
      </w:r>
      <w:r w:rsidR="009C56CA">
        <w:rPr>
          <w:color w:val="000000"/>
          <w:sz w:val="28"/>
        </w:rPr>
        <w:t xml:space="preserve">а назва рівня втрачає зміст після вилучення освітньо-кваліфікаційного рівня спеціаліста, </w:t>
      </w:r>
      <w:r w:rsidRPr="00082CF3">
        <w:rPr>
          <w:color w:val="000000"/>
          <w:sz w:val="28"/>
        </w:rPr>
        <w:t>то нагальн</w:t>
      </w:r>
      <w:r>
        <w:rPr>
          <w:color w:val="000000"/>
          <w:sz w:val="28"/>
        </w:rPr>
        <w:t>им</w:t>
      </w:r>
      <w:r w:rsidRPr="00082CF3">
        <w:rPr>
          <w:color w:val="000000"/>
          <w:sz w:val="28"/>
        </w:rPr>
        <w:t xml:space="preserve"> ста</w:t>
      </w:r>
      <w:r>
        <w:rPr>
          <w:color w:val="000000"/>
          <w:sz w:val="28"/>
        </w:rPr>
        <w:t>є</w:t>
      </w:r>
      <w:r w:rsidRPr="00082CF3">
        <w:rPr>
          <w:color w:val="000000"/>
          <w:sz w:val="28"/>
        </w:rPr>
        <w:t xml:space="preserve"> </w:t>
      </w:r>
      <w:r>
        <w:rPr>
          <w:color w:val="000000"/>
          <w:sz w:val="28"/>
        </w:rPr>
        <w:t>репозиціонування</w:t>
      </w:r>
      <w:r w:rsidRPr="00082CF3">
        <w:rPr>
          <w:color w:val="000000"/>
          <w:sz w:val="28"/>
        </w:rPr>
        <w:t xml:space="preserve"> статусу освітньо-кваліфікаційного рівня молодшого спеціаліста</w:t>
      </w:r>
      <w:r w:rsidR="00CE4DDA">
        <w:rPr>
          <w:color w:val="000000"/>
          <w:sz w:val="28"/>
        </w:rPr>
        <w:t xml:space="preserve"> та його перейменування</w:t>
      </w:r>
      <w:r w:rsidRPr="00082CF3">
        <w:rPr>
          <w:color w:val="000000"/>
          <w:sz w:val="28"/>
        </w:rPr>
        <w:t xml:space="preserve">. Для цього </w:t>
      </w:r>
      <w:r w:rsidR="00CE4DDA">
        <w:rPr>
          <w:color w:val="000000"/>
          <w:sz w:val="28"/>
        </w:rPr>
        <w:t>цей</w:t>
      </w:r>
      <w:r w:rsidRPr="00082CF3">
        <w:rPr>
          <w:color w:val="000000"/>
          <w:sz w:val="28"/>
        </w:rPr>
        <w:t xml:space="preserve"> рівень має бути виведений з вищої освіти зі збереженням перевірених часом </w:t>
      </w:r>
      <w:r w:rsidR="00030382">
        <w:rPr>
          <w:color w:val="000000"/>
          <w:sz w:val="28"/>
        </w:rPr>
        <w:t>переваг</w:t>
      </w:r>
      <w:r w:rsidRPr="00082CF3">
        <w:rPr>
          <w:color w:val="000000"/>
          <w:sz w:val="28"/>
        </w:rPr>
        <w:t xml:space="preserve"> (практична орієнтація, можливість прийому на основі базової загальної середньої освіти (9 класів), визнання набутих результатів навчання в університетській освіті). Наразі останній прийом молодших спеціалістів заплановано в 2019 році</w:t>
      </w:r>
      <w:r w:rsidR="005F0D2E">
        <w:rPr>
          <w:color w:val="000000"/>
          <w:sz w:val="28"/>
        </w:rPr>
        <w:t>, що потребує невідкладних змін з метою уникнення колапсу системи</w:t>
      </w:r>
      <w:r w:rsidRPr="00082CF3">
        <w:rPr>
          <w:color w:val="000000"/>
          <w:sz w:val="28"/>
        </w:rPr>
        <w:t xml:space="preserve">. </w:t>
      </w:r>
    </w:p>
    <w:p w:rsidR="005F0D2E" w:rsidRPr="00434D63" w:rsidRDefault="005F0D2E"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434D63">
        <w:rPr>
          <w:color w:val="000000"/>
          <w:sz w:val="28"/>
        </w:rPr>
        <w:t>Розпорядженням Кабінету Міністрів України від 14 грудня 2016 року № 988-р «</w:t>
      </w:r>
      <w:r w:rsidRPr="00434D63">
        <w:rPr>
          <w:bCs/>
          <w:color w:val="000000"/>
          <w:sz w:val="28"/>
        </w:rPr>
        <w:t>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Pr="00434D63">
        <w:rPr>
          <w:color w:val="000000"/>
          <w:sz w:val="28"/>
        </w:rPr>
        <w:t xml:space="preserve">» визначені пріоритети розвитку загальної середньої освіти. У цьому контексті </w:t>
      </w:r>
      <w:r w:rsidR="00634F0B" w:rsidRPr="00434D63">
        <w:rPr>
          <w:color w:val="000000"/>
          <w:sz w:val="28"/>
        </w:rPr>
        <w:t xml:space="preserve">надалі </w:t>
      </w:r>
      <w:r w:rsidRPr="00434D63">
        <w:rPr>
          <w:color w:val="000000"/>
          <w:sz w:val="28"/>
        </w:rPr>
        <w:t xml:space="preserve">необхідно визначити ключові напрями реформування підготовки </w:t>
      </w:r>
      <w:r w:rsidR="00302654">
        <w:rPr>
          <w:color w:val="000000"/>
          <w:sz w:val="28"/>
        </w:rPr>
        <w:t>за</w:t>
      </w:r>
      <w:r w:rsidRPr="00434D63">
        <w:rPr>
          <w:color w:val="000000"/>
          <w:sz w:val="28"/>
        </w:rPr>
        <w:t xml:space="preserve"> освітньо-кваліфікаційн</w:t>
      </w:r>
      <w:r w:rsidR="00302654">
        <w:rPr>
          <w:color w:val="000000"/>
          <w:sz w:val="28"/>
        </w:rPr>
        <w:t>им</w:t>
      </w:r>
      <w:r w:rsidRPr="00434D63">
        <w:rPr>
          <w:color w:val="000000"/>
          <w:sz w:val="28"/>
        </w:rPr>
        <w:t xml:space="preserve"> рівн</w:t>
      </w:r>
      <w:r w:rsidR="00302654">
        <w:rPr>
          <w:color w:val="000000"/>
          <w:sz w:val="28"/>
        </w:rPr>
        <w:t>ем</w:t>
      </w:r>
      <w:r w:rsidRPr="00434D63">
        <w:rPr>
          <w:color w:val="000000"/>
          <w:sz w:val="28"/>
        </w:rPr>
        <w:t xml:space="preserve"> молодшого спеціаліста, спрямованої на </w:t>
      </w:r>
      <w:r w:rsidR="00634F0B" w:rsidRPr="00434D63">
        <w:rPr>
          <w:color w:val="000000"/>
          <w:sz w:val="28"/>
        </w:rPr>
        <w:t>виклики високотехнологічного суспільства.</w:t>
      </w:r>
    </w:p>
    <w:p w:rsidR="008C1B15" w:rsidRPr="00434D6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p>
    <w:p w:rsidR="008C1B15" w:rsidRPr="00082CF3" w:rsidRDefault="008C1B15" w:rsidP="008C1B15">
      <w:pPr>
        <w:pStyle w:val="rvps7"/>
        <w:shd w:val="clear" w:color="auto" w:fill="FFFFFF"/>
        <w:spacing w:before="0" w:beforeAutospacing="0" w:after="80" w:afterAutospacing="0" w:line="276" w:lineRule="auto"/>
        <w:ind w:firstLine="709"/>
        <w:jc w:val="center"/>
        <w:textAlignment w:val="baseline"/>
        <w:rPr>
          <w:color w:val="000000"/>
          <w:sz w:val="28"/>
        </w:rPr>
      </w:pPr>
      <w:r w:rsidRPr="00082CF3">
        <w:rPr>
          <w:rStyle w:val="rvts15"/>
          <w:b/>
          <w:bCs/>
          <w:color w:val="000000"/>
          <w:sz w:val="32"/>
          <w:szCs w:val="28"/>
          <w:bdr w:val="none" w:sz="0" w:space="0" w:color="auto" w:frame="1"/>
        </w:rPr>
        <w:t>Мета Концепції</w:t>
      </w:r>
      <w:bookmarkStart w:id="0" w:name="_GoBack"/>
      <w:bookmarkEnd w:id="0"/>
    </w:p>
    <w:p w:rsidR="00030382"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Метою Концепції є</w:t>
      </w:r>
      <w:r w:rsidR="00030382">
        <w:rPr>
          <w:color w:val="000000"/>
          <w:sz w:val="28"/>
        </w:rPr>
        <w:t>:</w:t>
      </w:r>
      <w:r w:rsidRPr="00082CF3">
        <w:rPr>
          <w:color w:val="000000"/>
          <w:sz w:val="28"/>
        </w:rPr>
        <w:t xml:space="preserve"> </w:t>
      </w:r>
    </w:p>
    <w:p w:rsidR="00030382"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забезпечення проведення системної реформи підготовки фахівців освітньо-кваліфікаційного рівня молодшого спеціаліста для забезпечення </w:t>
      </w:r>
      <w:r>
        <w:rPr>
          <w:color w:val="000000"/>
          <w:sz w:val="28"/>
        </w:rPr>
        <w:t xml:space="preserve">як </w:t>
      </w:r>
      <w:r w:rsidRPr="00082CF3">
        <w:rPr>
          <w:color w:val="000000"/>
          <w:sz w:val="28"/>
        </w:rPr>
        <w:t>потреб громадян у здобутті якісної освіти</w:t>
      </w:r>
      <w:r>
        <w:rPr>
          <w:color w:val="000000"/>
          <w:sz w:val="28"/>
        </w:rPr>
        <w:t>, так</w:t>
      </w:r>
      <w:r w:rsidRPr="00082CF3">
        <w:rPr>
          <w:color w:val="000000"/>
          <w:sz w:val="28"/>
        </w:rPr>
        <w:t xml:space="preserve"> і потреб ринку праці</w:t>
      </w:r>
      <w:r w:rsidR="00030382">
        <w:rPr>
          <w:color w:val="000000"/>
          <w:sz w:val="28"/>
        </w:rPr>
        <w:t>;</w:t>
      </w:r>
    </w:p>
    <w:p w:rsidR="008C1B15" w:rsidRPr="00082CF3" w:rsidRDefault="00030382" w:rsidP="008C1B15">
      <w:pPr>
        <w:pStyle w:val="rvps2"/>
        <w:shd w:val="clear" w:color="auto" w:fill="FFFFFF"/>
        <w:spacing w:before="0" w:beforeAutospacing="0" w:after="80" w:afterAutospacing="0" w:line="276" w:lineRule="auto"/>
        <w:ind w:firstLine="709"/>
        <w:jc w:val="both"/>
        <w:textAlignment w:val="baseline"/>
        <w:rPr>
          <w:color w:val="000000"/>
          <w:sz w:val="28"/>
        </w:rPr>
      </w:pPr>
      <w:r>
        <w:rPr>
          <w:color w:val="000000"/>
          <w:sz w:val="28"/>
        </w:rPr>
        <w:t>створення передумов для трансформації теперішніх вищих навчальних закладів І-ІІ рівнів акредитації</w:t>
      </w:r>
      <w:r w:rsidR="00D87AB8">
        <w:rPr>
          <w:color w:val="000000"/>
          <w:sz w:val="28"/>
        </w:rPr>
        <w:t>, зокрема,</w:t>
      </w:r>
      <w:r>
        <w:rPr>
          <w:color w:val="000000"/>
          <w:sz w:val="28"/>
        </w:rPr>
        <w:t xml:space="preserve"> і</w:t>
      </w:r>
      <w:r w:rsidR="00D87AB8">
        <w:rPr>
          <w:color w:val="000000"/>
          <w:sz w:val="28"/>
        </w:rPr>
        <w:t>з</w:t>
      </w:r>
      <w:r>
        <w:rPr>
          <w:color w:val="000000"/>
          <w:sz w:val="28"/>
        </w:rPr>
        <w:t xml:space="preserve"> забезпечення</w:t>
      </w:r>
      <w:r w:rsidR="00D87AB8">
        <w:rPr>
          <w:color w:val="000000"/>
          <w:sz w:val="28"/>
        </w:rPr>
        <w:t>м</w:t>
      </w:r>
      <w:r>
        <w:rPr>
          <w:color w:val="000000"/>
          <w:sz w:val="28"/>
        </w:rPr>
        <w:t xml:space="preserve"> на цій основі здобуття повної загальної середньої освіти професійного профілю</w:t>
      </w:r>
      <w:r w:rsidR="008C1B15" w:rsidRPr="00082CF3">
        <w:rPr>
          <w:color w:val="000000"/>
          <w:sz w:val="28"/>
        </w:rPr>
        <w:t>.</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Державна політика щодо </w:t>
      </w:r>
      <w:r w:rsidR="00CE4DDA">
        <w:rPr>
          <w:color w:val="000000"/>
          <w:sz w:val="28"/>
        </w:rPr>
        <w:t xml:space="preserve">діяльності цих закладів </w:t>
      </w:r>
      <w:r w:rsidR="00302654">
        <w:rPr>
          <w:color w:val="000000"/>
          <w:sz w:val="28"/>
        </w:rPr>
        <w:t xml:space="preserve">освіти </w:t>
      </w:r>
      <w:r w:rsidRPr="00082CF3">
        <w:rPr>
          <w:color w:val="000000"/>
          <w:sz w:val="28"/>
        </w:rPr>
        <w:t>має ґрунтуватись на таких засадах:</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lastRenderedPageBreak/>
        <w:t xml:space="preserve">задоволення освітніх потреб громадян у здобутті ґрунтовної освіти з </w:t>
      </w:r>
      <w:r w:rsidR="000842FB" w:rsidRPr="00082CF3">
        <w:rPr>
          <w:color w:val="000000"/>
          <w:sz w:val="28"/>
        </w:rPr>
        <w:t>орієнт</w:t>
      </w:r>
      <w:r w:rsidR="000842FB">
        <w:rPr>
          <w:color w:val="000000"/>
          <w:sz w:val="28"/>
        </w:rPr>
        <w:t>ацією</w:t>
      </w:r>
      <w:r w:rsidR="000842FB" w:rsidRPr="00082CF3">
        <w:rPr>
          <w:color w:val="000000"/>
          <w:sz w:val="28"/>
        </w:rPr>
        <w:t xml:space="preserve"> </w:t>
      </w:r>
      <w:r w:rsidRPr="00082CF3">
        <w:rPr>
          <w:color w:val="000000"/>
          <w:sz w:val="28"/>
        </w:rPr>
        <w:t>на практичну діяльність</w:t>
      </w:r>
      <w:r w:rsidR="000842FB">
        <w:rPr>
          <w:color w:val="000000"/>
          <w:sz w:val="28"/>
        </w:rPr>
        <w:t>,</w:t>
      </w:r>
      <w:r>
        <w:rPr>
          <w:color w:val="000000"/>
          <w:sz w:val="28"/>
        </w:rPr>
        <w:t xml:space="preserve"> та</w:t>
      </w:r>
      <w:r w:rsidRPr="00082CF3">
        <w:rPr>
          <w:color w:val="000000"/>
          <w:sz w:val="28"/>
        </w:rPr>
        <w:t xml:space="preserve"> якісної профільної повної загальної середньої освіти з перспективою подальшого здобуття ступенів вищої освіти</w:t>
      </w:r>
      <w:r>
        <w:rPr>
          <w:color w:val="000000"/>
          <w:sz w:val="28"/>
        </w:rPr>
        <w:t xml:space="preserve"> та</w:t>
      </w:r>
      <w:r w:rsidRPr="00082CF3">
        <w:rPr>
          <w:color w:val="000000"/>
          <w:sz w:val="28"/>
        </w:rPr>
        <w:t xml:space="preserve"> можливістю обирати різні траєкторії навчання тощо;</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забезпечення підприємств, організацій та установ </w:t>
      </w:r>
      <w:r w:rsidR="00CE4DDA">
        <w:rPr>
          <w:color w:val="000000"/>
          <w:sz w:val="28"/>
        </w:rPr>
        <w:t>працівниками</w:t>
      </w:r>
      <w:r w:rsidRPr="00082CF3">
        <w:rPr>
          <w:color w:val="000000"/>
          <w:sz w:val="28"/>
        </w:rPr>
        <w:t xml:space="preserve"> середньої ланки відповідно до потреб ринку праці з урахуванням структури національної економіки та перспектив реіндустріалізації;</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збереження та використання сформованого інтелектуального потенціалу та матеріально-технічної бази технікумів і коледжів, заохочення перспектив їх модернізації та розвитку за різними траєкторіями.</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Досягнення поставлених цілей передбачає такі ключові вимоги до проектування освітніх програм </w:t>
      </w:r>
      <w:r w:rsidR="00CE4DDA">
        <w:rPr>
          <w:color w:val="000000"/>
          <w:sz w:val="28"/>
        </w:rPr>
        <w:t xml:space="preserve">у </w:t>
      </w:r>
      <w:r w:rsidR="00302654">
        <w:rPr>
          <w:color w:val="000000"/>
          <w:sz w:val="28"/>
        </w:rPr>
        <w:t>таких</w:t>
      </w:r>
      <w:r w:rsidR="00CE4DDA">
        <w:rPr>
          <w:color w:val="000000"/>
          <w:sz w:val="28"/>
        </w:rPr>
        <w:t xml:space="preserve"> закладах</w:t>
      </w:r>
      <w:r w:rsidR="00302654">
        <w:rPr>
          <w:color w:val="000000"/>
          <w:sz w:val="28"/>
        </w:rPr>
        <w:t xml:space="preserve"> освіти</w:t>
      </w:r>
      <w:r w:rsidRPr="00082CF3">
        <w:rPr>
          <w:color w:val="000000"/>
          <w:sz w:val="28"/>
        </w:rPr>
        <w:t>:</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наявність сучасної матеріально-технічної бази та обладнання (з урахуванням специфіки галузей) для навчання, конкретних робочих місць </w:t>
      </w:r>
      <w:r w:rsidR="00302654">
        <w:rPr>
          <w:color w:val="000000"/>
          <w:sz w:val="28"/>
        </w:rPr>
        <w:t xml:space="preserve">для працевлаштування </w:t>
      </w:r>
      <w:r w:rsidRPr="00082CF3">
        <w:rPr>
          <w:color w:val="000000"/>
          <w:sz w:val="28"/>
        </w:rPr>
        <w:t>та зв’язків з роботодавцями</w:t>
      </w:r>
      <w:r>
        <w:rPr>
          <w:color w:val="000000"/>
          <w:sz w:val="28"/>
        </w:rPr>
        <w:t>;</w:t>
      </w:r>
      <w:r w:rsidRPr="00082CF3">
        <w:rPr>
          <w:color w:val="000000"/>
          <w:sz w:val="28"/>
        </w:rPr>
        <w:t xml:space="preserve"> </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спроможність забезпечити вивчення групи профільних предметів старшої школи на рівні </w:t>
      </w:r>
      <w:r w:rsidR="00302654">
        <w:rPr>
          <w:color w:val="000000"/>
          <w:sz w:val="28"/>
        </w:rPr>
        <w:t>провідних</w:t>
      </w:r>
      <w:r w:rsidR="000842FB" w:rsidRPr="00082CF3">
        <w:rPr>
          <w:color w:val="000000"/>
          <w:sz w:val="28"/>
        </w:rPr>
        <w:t xml:space="preserve"> </w:t>
      </w:r>
      <w:r w:rsidRPr="00082CF3">
        <w:rPr>
          <w:color w:val="000000"/>
          <w:sz w:val="28"/>
        </w:rPr>
        <w:t>профільних ліцеїв;</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спроможність забезпечити повне або часткове опанування низкою компетентностей і досягнення відповідних результатів навчання, передбачених стандартами вищої освіти.</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p>
    <w:p w:rsidR="008C1B15" w:rsidRPr="00082CF3" w:rsidRDefault="008C1B15" w:rsidP="008C1B15">
      <w:pPr>
        <w:pStyle w:val="rvps7"/>
        <w:shd w:val="clear" w:color="auto" w:fill="FFFFFF"/>
        <w:spacing w:before="0" w:beforeAutospacing="0" w:after="80" w:afterAutospacing="0" w:line="276" w:lineRule="auto"/>
        <w:ind w:firstLine="709"/>
        <w:jc w:val="center"/>
        <w:textAlignment w:val="baseline"/>
        <w:rPr>
          <w:color w:val="000000"/>
          <w:sz w:val="28"/>
        </w:rPr>
      </w:pPr>
      <w:r w:rsidRPr="00082CF3">
        <w:rPr>
          <w:rStyle w:val="rvts15"/>
          <w:b/>
          <w:bCs/>
          <w:color w:val="000000"/>
          <w:sz w:val="32"/>
          <w:szCs w:val="28"/>
          <w:bdr w:val="none" w:sz="0" w:space="0" w:color="auto" w:frame="1"/>
        </w:rPr>
        <w:t>Шляхи і способи розв’язання проблеми</w:t>
      </w:r>
    </w:p>
    <w:p w:rsidR="00935D73"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1. Україна зацікавлена</w:t>
      </w:r>
      <w:r w:rsidR="00935D73">
        <w:rPr>
          <w:rStyle w:val="rvts23"/>
          <w:bCs/>
          <w:color w:val="000000"/>
          <w:sz w:val="28"/>
          <w:szCs w:val="28"/>
          <w:bdr w:val="none" w:sz="0" w:space="0" w:color="auto" w:frame="1"/>
        </w:rPr>
        <w:t>:</w:t>
      </w:r>
    </w:p>
    <w:p w:rsidR="00F8415D" w:rsidRDefault="00935D73"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у</w:t>
      </w:r>
      <w:r w:rsidR="00F8415D">
        <w:rPr>
          <w:rStyle w:val="rvts23"/>
          <w:bCs/>
          <w:color w:val="000000"/>
          <w:sz w:val="28"/>
          <w:szCs w:val="28"/>
          <w:bdr w:val="none" w:sz="0" w:space="0" w:color="auto" w:frame="1"/>
        </w:rPr>
        <w:t xml:space="preserve"> здобутті громадянами різних рівнів та ступенів освіти за умови їх відповідності загальновизнаним критеріям якості освіти та освітньої діяльності, запитам громадян, по</w:t>
      </w:r>
      <w:r>
        <w:rPr>
          <w:rStyle w:val="rvts23"/>
          <w:bCs/>
          <w:color w:val="000000"/>
          <w:sz w:val="28"/>
          <w:szCs w:val="28"/>
          <w:bdr w:val="none" w:sz="0" w:space="0" w:color="auto" w:frame="1"/>
        </w:rPr>
        <w:t>требам економіки та суспільства;</w:t>
      </w:r>
    </w:p>
    <w:p w:rsidR="00F8415D" w:rsidRDefault="00935D73"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у</w:t>
      </w:r>
      <w:r w:rsidR="00F8415D">
        <w:rPr>
          <w:rStyle w:val="rvts23"/>
          <w:bCs/>
          <w:color w:val="000000"/>
          <w:sz w:val="28"/>
          <w:szCs w:val="28"/>
          <w:bdr w:val="none" w:sz="0" w:space="0" w:color="auto" w:frame="1"/>
        </w:rPr>
        <w:t xml:space="preserve"> збереженні кращих традицій та кращої практики діяльності технікумів та коледжів, спрямованих на підготовку працівників середньої ланки із затребуваних спеціальностей з високим рівнем готовності до</w:t>
      </w:r>
      <w:r>
        <w:rPr>
          <w:rStyle w:val="rvts23"/>
          <w:bCs/>
          <w:color w:val="000000"/>
          <w:sz w:val="28"/>
          <w:szCs w:val="28"/>
          <w:bdr w:val="none" w:sz="0" w:space="0" w:color="auto" w:frame="1"/>
        </w:rPr>
        <w:t xml:space="preserve"> практичної трудової діяльності;</w:t>
      </w:r>
    </w:p>
    <w:p w:rsidR="00F8415D" w:rsidRDefault="00935D73"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у</w:t>
      </w:r>
      <w:r w:rsidR="00F8415D">
        <w:rPr>
          <w:rStyle w:val="rvts23"/>
          <w:bCs/>
          <w:color w:val="000000"/>
          <w:sz w:val="28"/>
          <w:szCs w:val="28"/>
          <w:bdr w:val="none" w:sz="0" w:space="0" w:color="auto" w:frame="1"/>
        </w:rPr>
        <w:t xml:space="preserve"> дотриманні принципу академічної доброчесності, зокрема у відповідності діяльності закладів освіти та змісту ступенів освіти оголошеним вимогам без фальшування та перекручень.</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 xml:space="preserve">2. Конституцією (стаття 53) та Законом України «Про вищу освіту» в редакції 2014 року з урахуванням зобов’язань України в межах Угоди про асоціацію з Європейським Союзом (стаття 431) та документів Болонського </w:t>
      </w:r>
      <w:r>
        <w:rPr>
          <w:rStyle w:val="rvts23"/>
          <w:bCs/>
          <w:color w:val="000000"/>
          <w:sz w:val="28"/>
          <w:szCs w:val="28"/>
          <w:bdr w:val="none" w:sz="0" w:space="0" w:color="auto" w:frame="1"/>
        </w:rPr>
        <w:lastRenderedPageBreak/>
        <w:t>процесу ключовими критеріями віднесення певних освітніх програм, рівнів та ступенів освіти до системи вищої освіти є:</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 набір вступників на конкурсній основі на основі повної загальної середньої освіти (або більших високих рівнів освіти);</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 побудова освітнього процесу на основі наукових досліджень викладачів (науково-педагогічних працівників), конкуренція між навчальними закладами за кращих студентів та бюджетне фінансування.</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3. Теперішній освітньо-кваліфікаційний рівень молодшого спеціаліста не відповідає обом ключовим критеріям віднесення певних освітніх програм, рівнів та ступенів освіти до системи вищої освіти, назва освітньо-кваліфікаційного рівня втрачає інтерпретацію після відмови від освітньо-кваліфікаційного рівня спеціаліста. Таким чином, заклади освіти, які наразі здійснюють підготовку молодших спеціалістів (вищі навчальні заклади І-ІІ рівнів акредитації, окремі професійно-технічні навчальні заклади), мають переосмислити свою діяльність та позиціонування в системі освіти України, вибрати шлях для подальшого розвитку з урахуванням власного бачення та національного законодавства.</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sz w:val="28"/>
          <w:szCs w:val="28"/>
          <w:bdr w:val="none" w:sz="0" w:space="0" w:color="auto" w:frame="1"/>
        </w:rPr>
      </w:pPr>
      <w:r>
        <w:rPr>
          <w:rStyle w:val="rvts23"/>
          <w:bCs/>
          <w:sz w:val="28"/>
          <w:szCs w:val="28"/>
          <w:bdr w:val="none" w:sz="0" w:space="0" w:color="auto" w:frame="1"/>
        </w:rPr>
        <w:t>У зв'язку з цим Законом України «Про вищу освіту» запроваджено ступінь вищої освіти «молодший бакалавр» на початковому рівні або короткому циклі вищої освіти з одного боку та передбачається запровадити освітньо-кваліфікаційний рівень «фахівець» на третьому (</w:t>
      </w:r>
      <w:r w:rsidR="000A2E65">
        <w:rPr>
          <w:rStyle w:val="rvts23"/>
          <w:bCs/>
          <w:sz w:val="28"/>
          <w:szCs w:val="28"/>
          <w:bdr w:val="none" w:sz="0" w:space="0" w:color="auto" w:frame="1"/>
        </w:rPr>
        <w:t xml:space="preserve">вищому, </w:t>
      </w:r>
      <w:r>
        <w:rPr>
          <w:rStyle w:val="rvts23"/>
          <w:bCs/>
          <w:sz w:val="28"/>
          <w:szCs w:val="28"/>
          <w:bdr w:val="none" w:sz="0" w:space="0" w:color="auto" w:frame="1"/>
        </w:rPr>
        <w:t>фаховому) рівні професійної освіти з іншого боку, підготовку за яким буде врегульовано в Законі України «Про професійну освіту».</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sz w:val="28"/>
          <w:szCs w:val="28"/>
        </w:rPr>
        <w:t xml:space="preserve">4. Освітньо-кваліфікаційний рівень фахівця має бути віднесено до п’ятого рівня Національної рамки кваліфікацій. При цьому передбачається віднести освітній ступінь молодшого бакалавра до шостого, бакалавра – до сьомого і т.д. рівнів Національної рамки кваліфікацій. Для потреби міжнародних порівнянь підготовка фахівця відноситься до МСКО 3 + 5 (перший-другий курси відносяться до МСКО 3, а наступні – до МСКО 5). </w:t>
      </w:r>
      <w:r>
        <w:rPr>
          <w:rStyle w:val="rvts23"/>
          <w:bCs/>
          <w:color w:val="000000"/>
          <w:sz w:val="28"/>
          <w:szCs w:val="28"/>
          <w:bdr w:val="none" w:sz="0" w:space="0" w:color="auto" w:frame="1"/>
        </w:rPr>
        <w:t>Підготовка фахівців здійснюється за галузями знань та спеціальностями, які встановлені для системи вищої освіти.</w:t>
      </w:r>
    </w:p>
    <w:p w:rsidR="00F8415D" w:rsidRDefault="00F8415D" w:rsidP="00F8415D">
      <w:pPr>
        <w:spacing w:after="80"/>
        <w:ind w:firstLine="709"/>
        <w:jc w:val="both"/>
        <w:rPr>
          <w:rFonts w:ascii="Times New Roman" w:hAnsi="Times New Roman" w:cs="Times New Roman"/>
          <w:lang w:val="uk-UA"/>
        </w:rPr>
      </w:pPr>
      <w:r>
        <w:rPr>
          <w:rFonts w:ascii="Times New Roman" w:hAnsi="Times New Roman" w:cs="Times New Roman"/>
          <w:sz w:val="28"/>
          <w:szCs w:val="28"/>
          <w:lang w:val="uk-UA"/>
        </w:rPr>
        <w:t xml:space="preserve">Відбір вступників для здобуття освітньо-кваліфікаційного рівня фахівця має здійснюватися на конкурсній основі, але мережа навчальних закладів та спеціальностей у них формуватися за принципом забезпечення доступу до освіти, тобто збереження </w:t>
      </w:r>
      <w:r w:rsidR="00C32BF6">
        <w:rPr>
          <w:rFonts w:ascii="Times New Roman" w:hAnsi="Times New Roman" w:cs="Times New Roman"/>
          <w:sz w:val="28"/>
          <w:szCs w:val="28"/>
          <w:lang w:val="uk-UA"/>
        </w:rPr>
        <w:tab/>
      </w:r>
      <w:r>
        <w:rPr>
          <w:rFonts w:ascii="Times New Roman" w:hAnsi="Times New Roman" w:cs="Times New Roman"/>
          <w:sz w:val="28"/>
          <w:szCs w:val="28"/>
          <w:lang w:val="uk-UA"/>
        </w:rPr>
        <w:t>.</w:t>
      </w:r>
    </w:p>
    <w:p w:rsidR="00F8415D" w:rsidRDefault="00F8415D" w:rsidP="00F8415D">
      <w:pPr>
        <w:spacing w:after="8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Фахівці отримують можливість продовження навчання на рівні бакалавра (магістра медичного, фармацевтичного або ветеринарного спрямувань) з скороченням терміном навчання в межах галузі знань або за будь-якою спеціальністю (лише в межах галузі для спеціальностей галузі знань 22 Охорона </w:t>
      </w:r>
      <w:r>
        <w:rPr>
          <w:rFonts w:ascii="Times New Roman" w:hAnsi="Times New Roman" w:cs="Times New Roman"/>
          <w:sz w:val="28"/>
          <w:szCs w:val="28"/>
          <w:lang w:val="uk-UA"/>
        </w:rPr>
        <w:lastRenderedPageBreak/>
        <w:t>здоров’я) за результатами вступних випробувань у формі зовнішнього незалежного оцінювання (раніше складеного ДПА) та фахового випробування на підставі перезарахування результатів навчання в межах, встановлених стандартами вищої освіти.</w:t>
      </w:r>
    </w:p>
    <w:p w:rsidR="00F8415D" w:rsidRDefault="00F8415D" w:rsidP="00F8415D">
      <w:pPr>
        <w:spacing w:after="80"/>
        <w:ind w:firstLine="709"/>
        <w:jc w:val="both"/>
        <w:rPr>
          <w:rFonts w:ascii="Times New Roman" w:hAnsi="Times New Roman" w:cs="Times New Roman"/>
          <w:sz w:val="28"/>
          <w:lang w:val="uk-UA"/>
        </w:rPr>
      </w:pPr>
      <w:r>
        <w:rPr>
          <w:rFonts w:ascii="Times New Roman" w:hAnsi="Times New Roman" w:cs="Times New Roman"/>
          <w:sz w:val="28"/>
          <w:lang w:val="uk-UA"/>
        </w:rPr>
        <w:t>Стандарти підготовки фахівців мають базуватись на компетентнісному підході, використовувати досвід розроблення стандартів вищої освіти для ступенів бакалавра та молодшого бакалавра, враховувати можливість інтеграції з ними, а також бути придатні для гармонізації з відповідними професійними стандартами в межах Національної системи кваліфікацій.</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Cs w:val="28"/>
          <w:bdr w:val="none" w:sz="0" w:space="0" w:color="auto" w:frame="1"/>
        </w:rPr>
      </w:pPr>
      <w:r>
        <w:rPr>
          <w:rStyle w:val="rvts23"/>
          <w:bCs/>
          <w:color w:val="000000"/>
          <w:sz w:val="28"/>
          <w:szCs w:val="28"/>
          <w:bdr w:val="none" w:sz="0" w:space="0" w:color="auto" w:frame="1"/>
        </w:rPr>
        <w:t>5. Прийом вступників для здобуття освітньо-кваліфікаційного рівня фахівця здійснюється на основі базової загальної середньої освіти (строк навчання – 3-4 роки), повної загальної середньої освіти (строк навчання – 2-3 роки залежно від профілю здобутої повної загальної середньої освіти) та освітньо-кваліфікаційного рівня кваліфікованого робітника (строк навчання – 2-3 роки залежно від можливостей перезарахування результатів навчання). Строки навчання можуть бути переглянуті при переході до трирічної старшої профільної школи.</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Прийом вступників проводиться на основі базової загальної середньої освіти за результатами вступних іспитів (зовнішнього незалежного оцінювання з року його запровадження в якості державної підсумкової атестації для випускників дев’ятих класів), кваліфікованого робітника – фахових вступних випробувань та/або зовнішнього незалежного оцінювання, повної загальної середньої освіти – вступних випробувань у формі вступних іспитів або зовнішнього незалежного оцінювання.</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Прийом на основі базової загальної середньої освіти проводиться лише на денну форму навчання і передбачає завершення повної загальної середньої освіти для продовження навчання та здобуття освітньо-кваліфікаційного рівня фахівця за інтегрованими освітніми програмами. Здобувачі освітньо-кваліфікаційного рівня фахівця, які зараховані на основі базової загальної середньої освіти, перші два курси навчаються за програмою профільної старшої школи (професійні профілі). Окремі результати навчання, передбачені стандартом освітньо-кваліфікаційного рівня фахівця, можуть інтегруватись з предметами старшої школи. Наприкінці другого курсу складається державна підсумкова атестація у формі зовнішнього незалежного оцінювання. Оскільки конкурсне зарахування для подальшого навчання не передбачається, то атестати замовляються після початку наступного навчального року та видаються при випуску (або відрахуванні).</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 xml:space="preserve">6. Молодший бакалавр має бути визначений як освітній, освітньо-професійний ступінь, що здобувається на початковому рівні (короткому циклі) </w:t>
      </w:r>
      <w:r>
        <w:rPr>
          <w:rStyle w:val="rvts23"/>
          <w:bCs/>
          <w:color w:val="000000"/>
          <w:sz w:val="28"/>
          <w:szCs w:val="28"/>
          <w:bdr w:val="none" w:sz="0" w:space="0" w:color="auto" w:frame="1"/>
        </w:rPr>
        <w:lastRenderedPageBreak/>
        <w:t>вищої освіти і присуджується вищим навчальним закладом у результаті успішного виконання здобувачем вищої освіти освітньої, освітньо-професійної програми, обсяг якої становить 90-150 кредитів ЄКТС. Півтора-дворічні програми підготовки молодших бакалаврів на основі повної загальної середньої освіти можуть бути лише освітніми, що потребує врегулювання в стандартах вищої освіти.</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 xml:space="preserve">Особа має право здобувати ступінь молодшого бакалавра за умови наявності в неї повної загальної середньої освіти. </w:t>
      </w:r>
      <w:r>
        <w:rPr>
          <w:sz w:val="28"/>
          <w:szCs w:val="28"/>
        </w:rPr>
        <w:t xml:space="preserve">Відбір вступників здійснюється на конкурсній основі, набір на основі повної загальної середньої освіти за результатами </w:t>
      </w:r>
      <w:r>
        <w:rPr>
          <w:rStyle w:val="rvts23"/>
          <w:bCs/>
          <w:color w:val="000000"/>
          <w:sz w:val="28"/>
          <w:szCs w:val="28"/>
          <w:bdr w:val="none" w:sz="0" w:space="0" w:color="auto" w:frame="1"/>
        </w:rPr>
        <w:t>зовнішнього незалежного оцінювання,</w:t>
      </w:r>
      <w:r>
        <w:rPr>
          <w:sz w:val="28"/>
          <w:szCs w:val="28"/>
        </w:rPr>
        <w:t xml:space="preserve"> на навчання за кошти державного і місцевих бюджетів на основі повної загальної середньої освіти – за результатами широкого (загальнонаціонального) конкурсу.</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 xml:space="preserve">Можливий набір на основі освітньо-кваліфікаційного рівня фахівця за результатами зовнішнього незалежного оцінювання та фахового випробування. </w:t>
      </w:r>
    </w:p>
    <w:p w:rsidR="00F8415D" w:rsidRDefault="00F8415D" w:rsidP="00F8415D">
      <w:pPr>
        <w:spacing w:after="8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Впровадження однорічних освітньо-професійних програм підготовки молодших бакалаврів (як в університетах, академіях та інститутах, так і у коледжах, які мають необхідний потенціал) на основі молодшого спеціаліста з окремих спеціальностей (наприклад, деякі педагогічні, медичні, мистецькі спеціальності) дозволить вирішити проблеми наскрізної підготовки фахівців для посад (професій), для яких встановлено законодавчі вимоги наявності вищої освіти.</w:t>
      </w:r>
    </w:p>
    <w:p w:rsidR="00BD1228" w:rsidRPr="00BD1228" w:rsidRDefault="00BD1228" w:rsidP="00BD1228">
      <w:pPr>
        <w:spacing w:after="80"/>
        <w:ind w:firstLine="709"/>
        <w:jc w:val="both"/>
        <w:rPr>
          <w:rFonts w:ascii="Times New Roman" w:hAnsi="Times New Roman" w:cs="Times New Roman"/>
          <w:sz w:val="28"/>
          <w:szCs w:val="28"/>
          <w:lang w:val="uk-UA"/>
        </w:rPr>
      </w:pPr>
      <w:r w:rsidRPr="00BD1228">
        <w:rPr>
          <w:rFonts w:ascii="Times New Roman" w:hAnsi="Times New Roman" w:cs="Times New Roman"/>
          <w:sz w:val="28"/>
          <w:szCs w:val="28"/>
          <w:lang w:val="uk-UA"/>
        </w:rPr>
        <w:t xml:space="preserve">Припускається присвоєння ступеня молодшого бакалавра </w:t>
      </w:r>
      <w:r>
        <w:rPr>
          <w:rFonts w:ascii="Times New Roman" w:hAnsi="Times New Roman" w:cs="Times New Roman"/>
          <w:sz w:val="28"/>
          <w:szCs w:val="28"/>
          <w:lang w:val="uk-UA"/>
        </w:rPr>
        <w:t>особам</w:t>
      </w:r>
      <w:r w:rsidRPr="00BD1228">
        <w:rPr>
          <w:rFonts w:ascii="Times New Roman" w:hAnsi="Times New Roman" w:cs="Times New Roman"/>
          <w:sz w:val="28"/>
          <w:szCs w:val="28"/>
          <w:lang w:val="uk-UA"/>
        </w:rPr>
        <w:t xml:space="preserve">, </w:t>
      </w:r>
      <w:r>
        <w:rPr>
          <w:rFonts w:ascii="Times New Roman" w:hAnsi="Times New Roman" w:cs="Times New Roman"/>
          <w:sz w:val="28"/>
          <w:szCs w:val="28"/>
          <w:lang w:val="uk-UA"/>
        </w:rPr>
        <w:t>які</w:t>
      </w:r>
      <w:r w:rsidRPr="00BD1228">
        <w:rPr>
          <w:rFonts w:ascii="Times New Roman" w:hAnsi="Times New Roman" w:cs="Times New Roman"/>
          <w:sz w:val="28"/>
          <w:szCs w:val="28"/>
          <w:lang w:val="uk-UA"/>
        </w:rPr>
        <w:t xml:space="preserve"> провчи</w:t>
      </w:r>
      <w:r>
        <w:rPr>
          <w:rFonts w:ascii="Times New Roman" w:hAnsi="Times New Roman" w:cs="Times New Roman"/>
          <w:sz w:val="28"/>
          <w:szCs w:val="28"/>
          <w:lang w:val="uk-UA"/>
        </w:rPr>
        <w:t>лись</w:t>
      </w:r>
      <w:r w:rsidRPr="00BD1228">
        <w:rPr>
          <w:rFonts w:ascii="Times New Roman" w:hAnsi="Times New Roman" w:cs="Times New Roman"/>
          <w:sz w:val="28"/>
          <w:szCs w:val="28"/>
          <w:lang w:val="uk-UA"/>
        </w:rPr>
        <w:t xml:space="preserve"> </w:t>
      </w:r>
      <w:r>
        <w:rPr>
          <w:rFonts w:ascii="Times New Roman" w:hAnsi="Times New Roman" w:cs="Times New Roman"/>
          <w:sz w:val="28"/>
          <w:szCs w:val="28"/>
          <w:lang w:val="uk-UA"/>
        </w:rPr>
        <w:t>для здобуття ступеня бакалавра (магістра медичного, фармацевтичного, ветеринарного спрямування) на основі повної загальної середньої освіти</w:t>
      </w:r>
      <w:r w:rsidRPr="00BD12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строк, який не менше встановленого стандартом молодшого бакалавра для цієї спеціальності, </w:t>
      </w:r>
      <w:r w:rsidRPr="00BD1228">
        <w:rPr>
          <w:rFonts w:ascii="Times New Roman" w:hAnsi="Times New Roman" w:cs="Times New Roman"/>
          <w:sz w:val="28"/>
          <w:szCs w:val="28"/>
          <w:lang w:val="uk-UA"/>
        </w:rPr>
        <w:t>і скла</w:t>
      </w:r>
      <w:r>
        <w:rPr>
          <w:rFonts w:ascii="Times New Roman" w:hAnsi="Times New Roman" w:cs="Times New Roman"/>
          <w:sz w:val="28"/>
          <w:szCs w:val="28"/>
          <w:lang w:val="uk-UA"/>
        </w:rPr>
        <w:t>ли</w:t>
      </w:r>
      <w:r w:rsidRPr="00BD1228">
        <w:rPr>
          <w:rFonts w:ascii="Times New Roman" w:hAnsi="Times New Roman" w:cs="Times New Roman"/>
          <w:sz w:val="28"/>
          <w:szCs w:val="28"/>
          <w:lang w:val="uk-UA"/>
        </w:rPr>
        <w:t xml:space="preserve"> атестаційний екзамен, бажа</w:t>
      </w:r>
      <w:r>
        <w:rPr>
          <w:rFonts w:ascii="Times New Roman" w:hAnsi="Times New Roman" w:cs="Times New Roman"/>
          <w:sz w:val="28"/>
          <w:szCs w:val="28"/>
          <w:lang w:val="uk-UA"/>
        </w:rPr>
        <w:t>ють</w:t>
      </w:r>
      <w:r w:rsidRPr="00BD1228">
        <w:rPr>
          <w:rFonts w:ascii="Times New Roman" w:hAnsi="Times New Roman" w:cs="Times New Roman"/>
          <w:sz w:val="28"/>
          <w:szCs w:val="28"/>
          <w:lang w:val="uk-UA"/>
        </w:rPr>
        <w:t xml:space="preserve"> перервати, закінчити навчання або змінити спеціальність.</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bdr w:val="none" w:sz="0" w:space="0" w:color="auto" w:frame="1"/>
        </w:rPr>
      </w:pPr>
      <w:r>
        <w:rPr>
          <w:rStyle w:val="rvts23"/>
          <w:bCs/>
          <w:sz w:val="28"/>
          <w:szCs w:val="28"/>
          <w:bdr w:val="none" w:sz="0" w:space="0" w:color="auto" w:frame="1"/>
        </w:rPr>
        <w:t>7. Після останнього набору молодших спеціалістів у 2019 році мають відбутись відповідні трансформації діяльності навчальних закладів з урахуванням їх кадрового та конкурентного потенціалу.</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Для ВНЗ І-ІІ рівнів акредитації вбачаються такі варіанти розвитку:</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 xml:space="preserve">7.1. Збереження в статусі </w:t>
      </w:r>
      <w:r>
        <w:rPr>
          <w:rStyle w:val="rvts23"/>
          <w:b/>
          <w:bCs/>
          <w:color w:val="000000"/>
          <w:sz w:val="28"/>
          <w:szCs w:val="28"/>
          <w:bdr w:val="none" w:sz="0" w:space="0" w:color="auto" w:frame="1"/>
        </w:rPr>
        <w:t>коледжу як закладу вищої освіти</w:t>
      </w:r>
      <w:r>
        <w:rPr>
          <w:rStyle w:val="rvts23"/>
          <w:bCs/>
          <w:color w:val="000000"/>
          <w:sz w:val="28"/>
          <w:szCs w:val="28"/>
          <w:bdr w:val="none" w:sz="0" w:space="0" w:color="auto" w:frame="1"/>
        </w:rPr>
        <w:t>, який здійснює відповідно до ліцензій:</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підготовку молодших бакалаврів та/або бакалаврів (короткого циклу та/або першого рівня вищої освіти),</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lastRenderedPageBreak/>
        <w:t xml:space="preserve">а також має право здійснювати в окремих підрозділах підготовку за освітньо-кваліфікаційним рівнем фахівця (третій (фаховий) рівень професійної освіти), у тому числі на основі базової загальної середньої освіти з одночасним здобуттям повної загальної середньої освіти професійного профілю, </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та реалізовувати освітні програми профільної старшої школи за професійними та спорідненими до них академічними профілями.</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Коледж може бути самостійним закладом вищої освіти або структурним підрозділом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Вимога здійснення підготовки бакалаврів для ліцензування підготовки молодших бакалаврів має бути усунена.</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Статус коледжу як закладу вищої освіти отримує заклад освіти (структурний підрозділ закладу освіти), в якому ліцензований обсяг підготовки здобувачів вищої освіти ступеня молодшого бакалавра становить не менше 30 відсотків загального ліцензованого обсягу осіб, які здобувають в ньому вищу, професійну та/або профільну середню освіту</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Коледжі (включаючи коледжі як структурні підрозділи університетів, академій, інститутів), які отримали ліцензію на підготовку фахівців ступеня молодшого бакалавра та/або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в них вищу освіту ступеня молодшого бакалавра чи бакалавра, розповсюджуються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наприклад, з 1 вересня 2017 року, якщо освітня програма підготовки фахівців ступеня бакалавра вже реалізується.</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 xml:space="preserve">7.2. Збереження в статусі </w:t>
      </w:r>
      <w:r>
        <w:rPr>
          <w:rStyle w:val="rvts23"/>
          <w:b/>
          <w:bCs/>
          <w:color w:val="000000"/>
          <w:sz w:val="28"/>
          <w:szCs w:val="28"/>
          <w:bdr w:val="none" w:sz="0" w:space="0" w:color="auto" w:frame="1"/>
        </w:rPr>
        <w:t>коледжу як закладу фахової освіти</w:t>
      </w:r>
      <w:r>
        <w:rPr>
          <w:rStyle w:val="rvts23"/>
          <w:bCs/>
          <w:color w:val="000000"/>
          <w:sz w:val="28"/>
          <w:szCs w:val="28"/>
          <w:bdr w:val="none" w:sz="0" w:space="0" w:color="auto" w:frame="1"/>
        </w:rPr>
        <w:t>, який здійснює відповідно до ліцензій:</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 xml:space="preserve">підготовку за освітньо-кваліфікаційним рівнем фахівця (третій (фаховий) рівень професійної освіти), у тому числі на основі базової загальної середньої </w:t>
      </w:r>
      <w:r>
        <w:rPr>
          <w:rStyle w:val="rvts23"/>
          <w:bCs/>
          <w:color w:val="000000"/>
          <w:sz w:val="28"/>
          <w:szCs w:val="28"/>
          <w:bdr w:val="none" w:sz="0" w:space="0" w:color="auto" w:frame="1"/>
        </w:rPr>
        <w:lastRenderedPageBreak/>
        <w:t xml:space="preserve">освіти з одночасним здобуттям повної загальної середньої освіти професійного профілю, </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а також має право здійснювати підготовку кваліфікованих робітників, у тому числі на основі базової загальної середньої освіти з одночасним здобуттям повної загальної середньої освіти професійного профілю,</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та реалізовувати освітні програми профільної старшої школи за професійними та спорідненими до них академічними профілями.</w:t>
      </w:r>
    </w:p>
    <w:p w:rsidR="00F8415D" w:rsidRDefault="00F8415D" w:rsidP="00F8415D">
      <w:pPr>
        <w:pStyle w:val="rvps6"/>
        <w:shd w:val="clear" w:color="auto" w:fill="FFFFFF"/>
        <w:spacing w:before="0" w:beforeAutospacing="0" w:after="80" w:afterAutospacing="0" w:line="276" w:lineRule="auto"/>
        <w:ind w:firstLine="709"/>
        <w:jc w:val="both"/>
        <w:textAlignment w:val="baseline"/>
        <w:rPr>
          <w:rStyle w:val="rvts23"/>
          <w:bCs/>
          <w:color w:val="000000"/>
          <w:sz w:val="28"/>
          <w:szCs w:val="28"/>
          <w:bdr w:val="none" w:sz="0" w:space="0" w:color="auto" w:frame="1"/>
        </w:rPr>
      </w:pPr>
      <w:r>
        <w:rPr>
          <w:rStyle w:val="rvts23"/>
          <w:bCs/>
          <w:color w:val="000000"/>
          <w:sz w:val="28"/>
          <w:szCs w:val="28"/>
          <w:bdr w:val="none" w:sz="0" w:space="0" w:color="auto" w:frame="1"/>
        </w:rPr>
        <w:t>Вищі навчальні заклади, які в системі вищої освіти наразі здійснюють підготовку виключно за освітньо-кваліфікаційним рівнем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фахівців у системі професійної освіти як заклади професійної</w:t>
      </w:r>
      <w:r w:rsidR="00332D4C">
        <w:rPr>
          <w:rStyle w:val="rvts23"/>
          <w:bCs/>
          <w:color w:val="000000"/>
          <w:sz w:val="28"/>
          <w:szCs w:val="28"/>
          <w:bdr w:val="none" w:sz="0" w:space="0" w:color="auto" w:frame="1"/>
        </w:rPr>
        <w:t xml:space="preserve"> або фахової</w:t>
      </w:r>
      <w:r>
        <w:rPr>
          <w:rStyle w:val="rvts23"/>
          <w:bCs/>
          <w:color w:val="000000"/>
          <w:sz w:val="28"/>
          <w:szCs w:val="28"/>
          <w:bdr w:val="none" w:sz="0" w:space="0" w:color="auto" w:frame="1"/>
        </w:rPr>
        <w:t xml:space="preserve"> освіти.</w:t>
      </w:r>
    </w:p>
    <w:p w:rsidR="00F8415D" w:rsidRDefault="00F8415D" w:rsidP="00F8415D">
      <w:pPr>
        <w:spacing w:after="80"/>
        <w:ind w:firstLine="709"/>
        <w:jc w:val="both"/>
        <w:rPr>
          <w:rFonts w:ascii="Times New Roman" w:hAnsi="Times New Roman" w:cs="Times New Roman"/>
          <w:lang w:val="uk-UA"/>
        </w:rPr>
      </w:pPr>
      <w:r>
        <w:rPr>
          <w:rFonts w:ascii="Times New Roman" w:hAnsi="Times New Roman" w:cs="Times New Roman"/>
          <w:sz w:val="28"/>
          <w:lang w:val="uk-UA"/>
        </w:rPr>
        <w:t>Статус коледжів-ліцеїв можуть набувати заклади освіти, які проводять навчання учнів за програмою профільної старшої школи за академічними профілями, спорідненими основному професійному спрямуванню. Це може бути особливо важливим для формування мережі профільних класів природничо-математичного спрямування в сільській місцевості та малих містах. Наявність гуртожитку дозволить вирішити питання проживання під час навчального тижня школярів з віддалених населених пунктів.</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rPr>
      </w:pPr>
    </w:p>
    <w:p w:rsidR="008C1B15" w:rsidRPr="00082CF3" w:rsidRDefault="008C1B15" w:rsidP="008C1B15">
      <w:pPr>
        <w:pStyle w:val="rvps7"/>
        <w:shd w:val="clear" w:color="auto" w:fill="FFFFFF"/>
        <w:spacing w:before="0" w:beforeAutospacing="0" w:after="80" w:afterAutospacing="0" w:line="276" w:lineRule="auto"/>
        <w:ind w:firstLine="709"/>
        <w:jc w:val="center"/>
        <w:textAlignment w:val="baseline"/>
        <w:rPr>
          <w:color w:val="000000"/>
          <w:sz w:val="28"/>
        </w:rPr>
      </w:pPr>
      <w:r w:rsidRPr="00082CF3">
        <w:rPr>
          <w:rStyle w:val="rvts15"/>
          <w:b/>
          <w:bCs/>
          <w:color w:val="000000"/>
          <w:sz w:val="32"/>
          <w:szCs w:val="28"/>
          <w:bdr w:val="none" w:sz="0" w:space="0" w:color="auto" w:frame="1"/>
        </w:rPr>
        <w:t>Строки реалізації Концепції</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Реалізація Концепції здійснюється протягом 2017-2029 років трьома етапами.</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На першому етапі (2017-2018 роки) передбачається:</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прийняти нову редакцію</w:t>
      </w:r>
      <w:r w:rsidRPr="00082CF3">
        <w:rPr>
          <w:rStyle w:val="apple-converted-space"/>
          <w:color w:val="000000"/>
          <w:sz w:val="28"/>
        </w:rPr>
        <w:t> </w:t>
      </w:r>
      <w:r w:rsidRPr="00082CF3">
        <w:rPr>
          <w:sz w:val="28"/>
          <w:bdr w:val="none" w:sz="0" w:space="0" w:color="auto" w:frame="1"/>
        </w:rPr>
        <w:t>Закону України</w:t>
      </w:r>
      <w:r w:rsidRPr="00082CF3">
        <w:rPr>
          <w:rStyle w:val="apple-converted-space"/>
          <w:color w:val="000000"/>
          <w:sz w:val="28"/>
        </w:rPr>
        <w:t> </w:t>
      </w:r>
      <w:r w:rsidRPr="00082CF3">
        <w:rPr>
          <w:color w:val="000000"/>
          <w:sz w:val="28"/>
        </w:rPr>
        <w:t>“Про освіту”, внести зміни до Закону України «Про вищу освіту»</w:t>
      </w:r>
      <w:r w:rsidR="003518F3">
        <w:rPr>
          <w:color w:val="000000"/>
          <w:sz w:val="28"/>
        </w:rPr>
        <w:t>,</w:t>
      </w:r>
      <w:r w:rsidR="00ED2665">
        <w:rPr>
          <w:color w:val="000000"/>
          <w:sz w:val="28"/>
        </w:rPr>
        <w:t xml:space="preserve"> ухвалити </w:t>
      </w:r>
      <w:r w:rsidR="00ED2665" w:rsidRPr="00082CF3">
        <w:rPr>
          <w:color w:val="000000"/>
          <w:sz w:val="28"/>
        </w:rPr>
        <w:t xml:space="preserve">Закон України «Про </w:t>
      </w:r>
      <w:r w:rsidR="003518F3">
        <w:rPr>
          <w:color w:val="000000"/>
          <w:sz w:val="28"/>
        </w:rPr>
        <w:t>професійну</w:t>
      </w:r>
      <w:r w:rsidR="00ED2665" w:rsidRPr="00082CF3">
        <w:rPr>
          <w:color w:val="000000"/>
          <w:sz w:val="28"/>
        </w:rPr>
        <w:t xml:space="preserve"> освіту»</w:t>
      </w:r>
      <w:r w:rsidR="00C122C0">
        <w:rPr>
          <w:color w:val="000000"/>
          <w:sz w:val="28"/>
        </w:rPr>
        <w:t xml:space="preserve">; </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sz w:val="28"/>
        </w:rPr>
      </w:pPr>
      <w:r w:rsidRPr="00082CF3">
        <w:rPr>
          <w:color w:val="000000"/>
          <w:sz w:val="28"/>
        </w:rPr>
        <w:t xml:space="preserve">розробити поетапний план дій з реформування </w:t>
      </w:r>
      <w:r w:rsidRPr="00082CF3">
        <w:rPr>
          <w:sz w:val="28"/>
        </w:rPr>
        <w:t xml:space="preserve">підготовки </w:t>
      </w:r>
      <w:r w:rsidR="003518F3">
        <w:rPr>
          <w:sz w:val="28"/>
        </w:rPr>
        <w:t>з</w:t>
      </w:r>
      <w:r w:rsidRPr="00082CF3">
        <w:rPr>
          <w:sz w:val="28"/>
        </w:rPr>
        <w:t xml:space="preserve"> освітньо-кваліфікаційного рівня молодшого спеціаліста</w:t>
      </w:r>
      <w:r w:rsidR="00ED2665">
        <w:rPr>
          <w:sz w:val="28"/>
        </w:rPr>
        <w:t xml:space="preserve"> в освітньо-кваліфікаційний рівень фахівця</w:t>
      </w:r>
      <w:r w:rsidRPr="00082CF3">
        <w:rPr>
          <w:sz w:val="28"/>
        </w:rPr>
        <w:t>;</w:t>
      </w:r>
    </w:p>
    <w:p w:rsidR="008C1B15" w:rsidRPr="00082CF3" w:rsidRDefault="008C1B15" w:rsidP="003518F3">
      <w:pPr>
        <w:pStyle w:val="rvps2"/>
        <w:shd w:val="clear" w:color="auto" w:fill="FFFFFF"/>
        <w:spacing w:before="0" w:beforeAutospacing="0" w:after="80" w:afterAutospacing="0" w:line="276" w:lineRule="auto"/>
        <w:ind w:firstLine="709"/>
        <w:jc w:val="both"/>
        <w:textAlignment w:val="baseline"/>
        <w:rPr>
          <w:sz w:val="28"/>
        </w:rPr>
      </w:pPr>
      <w:r w:rsidRPr="00082CF3">
        <w:rPr>
          <w:sz w:val="28"/>
        </w:rPr>
        <w:t xml:space="preserve">запровадити проведення державної підсумкової атестації для студентів, які здобувають освітньо-кваліфікаційний рівень молодшого спеціаліста </w:t>
      </w:r>
      <w:r w:rsidR="00ED2665">
        <w:rPr>
          <w:sz w:val="28"/>
        </w:rPr>
        <w:t xml:space="preserve">(фахівця) </w:t>
      </w:r>
      <w:r w:rsidRPr="00082CF3">
        <w:rPr>
          <w:sz w:val="28"/>
        </w:rPr>
        <w:t>одночасно із завершенням повної загальної середньої освіти, у формі зовнішнього незалежного оцінювання.</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На другому етапі (2019-2022 роки) передбачається:</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lastRenderedPageBreak/>
        <w:t xml:space="preserve">модернізувати матеріальну базу </w:t>
      </w:r>
      <w:r w:rsidR="00ED2665">
        <w:rPr>
          <w:color w:val="000000"/>
          <w:sz w:val="28"/>
        </w:rPr>
        <w:t>коледжів</w:t>
      </w:r>
      <w:r w:rsidRPr="00082CF3">
        <w:rPr>
          <w:color w:val="000000"/>
          <w:sz w:val="28"/>
        </w:rPr>
        <w:t xml:space="preserve"> для забезпечення високоякісної професійної підготовки </w:t>
      </w:r>
      <w:r w:rsidR="003518F3">
        <w:rPr>
          <w:color w:val="000000"/>
          <w:sz w:val="28"/>
        </w:rPr>
        <w:t>за освітньо-кваліфікаційним рівнем фахівця</w:t>
      </w:r>
      <w:r w:rsidRPr="00082CF3">
        <w:rPr>
          <w:color w:val="000000"/>
          <w:sz w:val="28"/>
        </w:rPr>
        <w:t xml:space="preserve"> для 3-4 провідних галузей економіки;</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запровадити вступ </w:t>
      </w:r>
      <w:r w:rsidR="00ED2665">
        <w:rPr>
          <w:color w:val="000000"/>
          <w:sz w:val="28"/>
        </w:rPr>
        <w:t>молодших спеціалістів (фахівців)</w:t>
      </w:r>
      <w:r w:rsidRPr="00082CF3">
        <w:rPr>
          <w:color w:val="000000"/>
          <w:sz w:val="28"/>
        </w:rPr>
        <w:t xml:space="preserve"> на освітні програми для здобуття ступеня бакалавра на основі результатів ЗНО;</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розробити стандарти освіти </w:t>
      </w:r>
      <w:r w:rsidR="00ED2665">
        <w:rPr>
          <w:color w:val="000000"/>
          <w:sz w:val="28"/>
        </w:rPr>
        <w:t>фахівця</w:t>
      </w:r>
      <w:r w:rsidRPr="00082CF3">
        <w:rPr>
          <w:color w:val="000000"/>
          <w:sz w:val="28"/>
        </w:rPr>
        <w:t xml:space="preserve"> як рівня </w:t>
      </w:r>
      <w:r w:rsidR="00ED2665">
        <w:rPr>
          <w:color w:val="000000"/>
          <w:sz w:val="28"/>
        </w:rPr>
        <w:t>фахової</w:t>
      </w:r>
      <w:r w:rsidRPr="00082CF3">
        <w:rPr>
          <w:color w:val="000000"/>
          <w:sz w:val="28"/>
        </w:rPr>
        <w:t xml:space="preserve"> освіти з урахуванням вимог </w:t>
      </w:r>
      <w:r w:rsidR="00C122C0">
        <w:rPr>
          <w:color w:val="000000"/>
          <w:sz w:val="28"/>
        </w:rPr>
        <w:t xml:space="preserve">5-го рівня </w:t>
      </w:r>
      <w:r w:rsidRPr="00082CF3">
        <w:rPr>
          <w:color w:val="000000"/>
          <w:sz w:val="28"/>
        </w:rPr>
        <w:t xml:space="preserve">Національної </w:t>
      </w:r>
      <w:r w:rsidR="00C122C0">
        <w:rPr>
          <w:color w:val="000000"/>
          <w:sz w:val="28"/>
        </w:rPr>
        <w:t>рамк</w:t>
      </w:r>
      <w:r w:rsidR="00C122C0" w:rsidRPr="00082CF3">
        <w:rPr>
          <w:color w:val="000000"/>
          <w:sz w:val="28"/>
        </w:rPr>
        <w:t xml:space="preserve">и </w:t>
      </w:r>
      <w:r w:rsidRPr="00082CF3">
        <w:rPr>
          <w:color w:val="000000"/>
          <w:sz w:val="28"/>
        </w:rPr>
        <w:t xml:space="preserve">кваліфікацій та відповідних професійних стандартів; </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запровадити нову процедуру акредитації освітніх програм підготовки </w:t>
      </w:r>
      <w:r w:rsidR="00ED2665">
        <w:rPr>
          <w:color w:val="000000"/>
          <w:sz w:val="28"/>
        </w:rPr>
        <w:t>фахівців</w:t>
      </w:r>
      <w:r w:rsidRPr="00082CF3">
        <w:rPr>
          <w:color w:val="000000"/>
          <w:sz w:val="28"/>
        </w:rPr>
        <w:t>.</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На третьому етапі (2023-2029 роки) передбачається:</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модернізувати матеріально-технічну базу для забезпечення підготовки фахівців для роботи із сучасними технологіями;</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забезпечити потреби молоді у професійному профілі старшої школи (повної загальної середньої освіти).</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p>
    <w:p w:rsidR="008C1B15" w:rsidRPr="00082CF3" w:rsidRDefault="008C1B15" w:rsidP="008C1B15">
      <w:pPr>
        <w:pStyle w:val="rvps7"/>
        <w:shd w:val="clear" w:color="auto" w:fill="FFFFFF"/>
        <w:spacing w:before="0" w:beforeAutospacing="0" w:after="80" w:afterAutospacing="0" w:line="276" w:lineRule="auto"/>
        <w:ind w:firstLine="709"/>
        <w:jc w:val="center"/>
        <w:textAlignment w:val="baseline"/>
        <w:rPr>
          <w:color w:val="000000"/>
          <w:sz w:val="28"/>
        </w:rPr>
      </w:pPr>
      <w:r w:rsidRPr="00082CF3">
        <w:rPr>
          <w:rStyle w:val="rvts15"/>
          <w:b/>
          <w:bCs/>
          <w:color w:val="000000"/>
          <w:sz w:val="32"/>
          <w:szCs w:val="28"/>
          <w:bdr w:val="none" w:sz="0" w:space="0" w:color="auto" w:frame="1"/>
        </w:rPr>
        <w:t>Очікувані результати</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Реалізація Концепції сприятиме:</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поліпшенню адекватності національної освітньої системи потребам економіки та суспільства;</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підвищенню престижності професійної освіти, у тому числі, за рахунок розвитку ступеневої підготовки;</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поліпшенню якості вищої та </w:t>
      </w:r>
      <w:r w:rsidR="00ED2665">
        <w:rPr>
          <w:color w:val="000000"/>
          <w:sz w:val="28"/>
        </w:rPr>
        <w:t>фахової</w:t>
      </w:r>
      <w:r w:rsidRPr="00082CF3">
        <w:rPr>
          <w:color w:val="000000"/>
          <w:sz w:val="28"/>
        </w:rPr>
        <w:t xml:space="preserve"> освіти за рахунок впровадження нових стандартів, сучасних освітніх технологій та підвищення мотивації учасників освітнього процесу;</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забезпечення права вибору для громадян у здобутті освіти за рахунок широкого розмаїття освітніх траєкторій та можливостей їх комбінування відповідно до здібностей, особистих уподобань та життєвих перспектив громадян.</w:t>
      </w:r>
    </w:p>
    <w:p w:rsidR="00B0694C" w:rsidRDefault="00B0694C" w:rsidP="008C1B15">
      <w:pPr>
        <w:pStyle w:val="rvps7"/>
        <w:shd w:val="clear" w:color="auto" w:fill="FFFFFF"/>
        <w:spacing w:before="0" w:beforeAutospacing="0" w:after="80" w:afterAutospacing="0" w:line="276" w:lineRule="auto"/>
        <w:ind w:firstLine="709"/>
        <w:jc w:val="center"/>
        <w:textAlignment w:val="baseline"/>
        <w:rPr>
          <w:rStyle w:val="rvts15"/>
          <w:b/>
          <w:bCs/>
          <w:color w:val="000000"/>
          <w:sz w:val="32"/>
          <w:szCs w:val="28"/>
          <w:bdr w:val="none" w:sz="0" w:space="0" w:color="auto" w:frame="1"/>
        </w:rPr>
      </w:pPr>
    </w:p>
    <w:p w:rsidR="008C1B15" w:rsidRPr="00082CF3" w:rsidRDefault="008C1B15" w:rsidP="008C1B15">
      <w:pPr>
        <w:pStyle w:val="rvps7"/>
        <w:shd w:val="clear" w:color="auto" w:fill="FFFFFF"/>
        <w:spacing w:before="0" w:beforeAutospacing="0" w:after="80" w:afterAutospacing="0" w:line="276" w:lineRule="auto"/>
        <w:ind w:firstLine="709"/>
        <w:jc w:val="center"/>
        <w:textAlignment w:val="baseline"/>
        <w:rPr>
          <w:color w:val="000000"/>
          <w:sz w:val="28"/>
        </w:rPr>
      </w:pPr>
      <w:r w:rsidRPr="00082CF3">
        <w:rPr>
          <w:rStyle w:val="rvts15"/>
          <w:b/>
          <w:bCs/>
          <w:color w:val="000000"/>
          <w:sz w:val="32"/>
          <w:szCs w:val="28"/>
          <w:bdr w:val="none" w:sz="0" w:space="0" w:color="auto" w:frame="1"/>
        </w:rPr>
        <w:t>Обсяг фінансових, матеріально-технічних, трудових ресурсів, супутні ризики</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Реалізація Концепції здійснюється за рахунок коштів державного і місцевих бюджетів та інших джерел, не заборонених законодавством.</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lastRenderedPageBreak/>
        <w:t>Обсяг фінансових, матеріально-технічних і трудових ресурсів, необхідних для реалізації Концепції, визначається щороку з урахуванням можливостей державного і місцевих бюджетів, розміру міжнародної технічної допомоги.</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b/>
          <w:color w:val="000000"/>
          <w:sz w:val="28"/>
        </w:rPr>
      </w:pPr>
      <w:r w:rsidRPr="00082CF3">
        <w:rPr>
          <w:b/>
          <w:color w:val="000000"/>
          <w:sz w:val="28"/>
        </w:rPr>
        <w:t>Ризики прийняття рішення:</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1. Незабезпечення фінансової підтримки реформи.</w:t>
      </w:r>
    </w:p>
    <w:p w:rsidR="008C1B15"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2. Опір людей, які закликають до рішучих змін у суспільстві і не готові змінюватись самі.</w:t>
      </w:r>
    </w:p>
    <w:p w:rsidR="004D0D30" w:rsidRPr="00082CF3" w:rsidRDefault="004D0D30" w:rsidP="008C1B15">
      <w:pPr>
        <w:pStyle w:val="rvps2"/>
        <w:shd w:val="clear" w:color="auto" w:fill="FFFFFF"/>
        <w:spacing w:before="0" w:beforeAutospacing="0" w:after="80" w:afterAutospacing="0" w:line="276" w:lineRule="auto"/>
        <w:ind w:firstLine="709"/>
        <w:jc w:val="both"/>
        <w:textAlignment w:val="baseline"/>
        <w:rPr>
          <w:color w:val="000000"/>
          <w:sz w:val="28"/>
        </w:rPr>
      </w:pPr>
      <w:r>
        <w:rPr>
          <w:color w:val="000000"/>
          <w:sz w:val="28"/>
        </w:rPr>
        <w:t xml:space="preserve">3. Протидія з боку окремих осіб та інституцій, які </w:t>
      </w:r>
      <w:r w:rsidR="00A35524">
        <w:rPr>
          <w:color w:val="000000"/>
          <w:sz w:val="28"/>
        </w:rPr>
        <w:t>прагнуть здобути політичний капітал на гальмуванні освітніх реформ та труднощах освітян, які обумовлені непроведенням або затягуванням трансформацій.</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b/>
          <w:color w:val="000000"/>
          <w:sz w:val="28"/>
        </w:rPr>
      </w:pPr>
      <w:r w:rsidRPr="00082CF3">
        <w:rPr>
          <w:b/>
          <w:color w:val="000000"/>
          <w:sz w:val="28"/>
        </w:rPr>
        <w:t>Альтернативні варіанти рішень та їх основні ризики:</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Збереження </w:t>
      </w:r>
      <w:r w:rsidR="00A35524">
        <w:rPr>
          <w:color w:val="000000"/>
          <w:sz w:val="28"/>
        </w:rPr>
        <w:t>освітньо-кваліфікаційного рівня</w:t>
      </w:r>
      <w:r w:rsidR="00A35524" w:rsidRPr="00082CF3">
        <w:rPr>
          <w:color w:val="000000"/>
          <w:sz w:val="28"/>
        </w:rPr>
        <w:t xml:space="preserve"> </w:t>
      </w:r>
      <w:r w:rsidRPr="00082CF3">
        <w:rPr>
          <w:color w:val="000000"/>
          <w:sz w:val="28"/>
        </w:rPr>
        <w:t>молодшого спеціаліста як рівня вищої освіти</w:t>
      </w:r>
      <w:r w:rsidR="00A35524">
        <w:rPr>
          <w:color w:val="000000"/>
          <w:sz w:val="28"/>
        </w:rPr>
        <w:t xml:space="preserve"> або його перейменування в молодшого бакалавра зі збереженням набору на основі базової загальної середньої освіти</w:t>
      </w:r>
      <w:r w:rsidRPr="00082CF3">
        <w:rPr>
          <w:color w:val="000000"/>
          <w:sz w:val="28"/>
        </w:rPr>
        <w:t>, що загрожує суттєвим відтермінуванням повноцінної інтеграції в Європейський простір вищої освіти та наукових досліджень.</w:t>
      </w:r>
      <w:r w:rsidR="00A35524">
        <w:rPr>
          <w:color w:val="000000"/>
          <w:sz w:val="28"/>
        </w:rPr>
        <w:t xml:space="preserve"> </w:t>
      </w:r>
      <w:r w:rsidR="007971B4">
        <w:rPr>
          <w:sz w:val="28"/>
          <w:szCs w:val="28"/>
        </w:rPr>
        <w:t>Більшість викладацького складу технікумів та коледжів не мають необхідних для наукової роботи компетентності, хисту, досвіду та бажання, а</w:t>
      </w:r>
      <w:r w:rsidR="007971B4">
        <w:rPr>
          <w:color w:val="000000"/>
          <w:sz w:val="28"/>
        </w:rPr>
        <w:t xml:space="preserve"> і</w:t>
      </w:r>
      <w:r w:rsidR="00A35524">
        <w:rPr>
          <w:color w:val="000000"/>
          <w:sz w:val="28"/>
        </w:rPr>
        <w:t xml:space="preserve">мітація наукових досліджень (наприклад, під вивіскою прикладних наукових досліджень) без належного кадрового забезпечення та лабораторної бази </w:t>
      </w:r>
      <w:r w:rsidR="007971B4">
        <w:rPr>
          <w:color w:val="000000"/>
          <w:sz w:val="28"/>
        </w:rPr>
        <w:t xml:space="preserve">остаточно </w:t>
      </w:r>
      <w:r w:rsidR="00A35524">
        <w:rPr>
          <w:color w:val="000000"/>
          <w:sz w:val="28"/>
        </w:rPr>
        <w:t>з</w:t>
      </w:r>
      <w:r w:rsidR="007971B4">
        <w:rPr>
          <w:color w:val="000000"/>
          <w:sz w:val="28"/>
        </w:rPr>
        <w:t>руйнує</w:t>
      </w:r>
      <w:r w:rsidR="00A35524">
        <w:rPr>
          <w:color w:val="000000"/>
          <w:sz w:val="28"/>
        </w:rPr>
        <w:t xml:space="preserve"> </w:t>
      </w:r>
      <w:r w:rsidR="007971B4">
        <w:rPr>
          <w:color w:val="000000"/>
          <w:sz w:val="28"/>
        </w:rPr>
        <w:t>репутацію вітчизняної науки та</w:t>
      </w:r>
      <w:r w:rsidR="00A35524">
        <w:rPr>
          <w:color w:val="000000"/>
          <w:sz w:val="28"/>
        </w:rPr>
        <w:t xml:space="preserve"> дискредитує систему вищої освіти України в очах міжнародного співтовариства.</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b/>
          <w:color w:val="000000"/>
          <w:sz w:val="28"/>
        </w:rPr>
      </w:pPr>
      <w:r w:rsidRPr="00082CF3">
        <w:rPr>
          <w:b/>
          <w:color w:val="000000"/>
          <w:sz w:val="28"/>
        </w:rPr>
        <w:t>Наслідки неприйняття рішення:</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1. </w:t>
      </w:r>
      <w:r w:rsidR="0085794E">
        <w:rPr>
          <w:color w:val="000000"/>
          <w:sz w:val="28"/>
        </w:rPr>
        <w:t>Втрата</w:t>
      </w:r>
      <w:r w:rsidR="0085794E" w:rsidRPr="00082CF3">
        <w:rPr>
          <w:color w:val="000000"/>
          <w:sz w:val="28"/>
        </w:rPr>
        <w:t xml:space="preserve"> </w:t>
      </w:r>
      <w:r w:rsidRPr="00082CF3">
        <w:rPr>
          <w:color w:val="000000"/>
          <w:sz w:val="28"/>
        </w:rPr>
        <w:t>освітньо-кваліфікаційного рівня молодшого спеціаліста, системи технікумів та коледжів.</w:t>
      </w:r>
    </w:p>
    <w:p w:rsidR="008C1B15" w:rsidRPr="00082CF3" w:rsidRDefault="008C1B15" w:rsidP="008C1B15">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2. Поглиблення диспропорцій</w:t>
      </w:r>
      <w:r w:rsidR="00332D4C">
        <w:rPr>
          <w:color w:val="000000"/>
          <w:sz w:val="28"/>
        </w:rPr>
        <w:t>, дефіцит працівників без вищої освіти, надлишок працівників з вищою освітою</w:t>
      </w:r>
      <w:r w:rsidR="00B0694C">
        <w:rPr>
          <w:color w:val="000000"/>
          <w:sz w:val="28"/>
        </w:rPr>
        <w:t xml:space="preserve"> переважно гуманітарного профілю</w:t>
      </w:r>
      <w:r w:rsidR="0085794E">
        <w:rPr>
          <w:color w:val="000000"/>
          <w:sz w:val="28"/>
        </w:rPr>
        <w:t>.</w:t>
      </w:r>
    </w:p>
    <w:p w:rsidR="00A663DB" w:rsidRPr="00E9353D" w:rsidRDefault="008C1B15" w:rsidP="004D0D30">
      <w:pPr>
        <w:pStyle w:val="rvps2"/>
        <w:shd w:val="clear" w:color="auto" w:fill="FFFFFF"/>
        <w:spacing w:before="0" w:beforeAutospacing="0" w:after="80" w:afterAutospacing="0" w:line="276" w:lineRule="auto"/>
        <w:ind w:firstLine="709"/>
        <w:jc w:val="both"/>
        <w:textAlignment w:val="baseline"/>
        <w:rPr>
          <w:color w:val="000000"/>
          <w:sz w:val="28"/>
        </w:rPr>
      </w:pPr>
      <w:r w:rsidRPr="00082CF3">
        <w:rPr>
          <w:color w:val="000000"/>
          <w:sz w:val="28"/>
        </w:rPr>
        <w:t xml:space="preserve">3. Поглиблення дефіциту </w:t>
      </w:r>
      <w:r w:rsidR="00332D4C">
        <w:rPr>
          <w:color w:val="000000"/>
          <w:sz w:val="28"/>
        </w:rPr>
        <w:t>працівників</w:t>
      </w:r>
      <w:r w:rsidRPr="00082CF3">
        <w:rPr>
          <w:color w:val="000000"/>
          <w:sz w:val="28"/>
        </w:rPr>
        <w:t xml:space="preserve"> з високим рівнем практичної підготовки і обмеження можливостей економіки в реалізації інноваційних проектів.</w:t>
      </w:r>
      <w:bookmarkStart w:id="1" w:name="n9"/>
      <w:bookmarkStart w:id="2" w:name="n10"/>
      <w:bookmarkStart w:id="3" w:name="n27"/>
      <w:bookmarkStart w:id="4" w:name="n28"/>
      <w:bookmarkStart w:id="5" w:name="n44"/>
      <w:bookmarkStart w:id="6" w:name="n45"/>
      <w:bookmarkStart w:id="7" w:name="n62"/>
      <w:bookmarkStart w:id="8" w:name="n63"/>
      <w:bookmarkStart w:id="9" w:name="n64"/>
      <w:bookmarkStart w:id="10" w:name="n65"/>
      <w:bookmarkStart w:id="11" w:name="n66"/>
      <w:bookmarkStart w:id="12" w:name="n80"/>
      <w:bookmarkStart w:id="13" w:name="n81"/>
      <w:bookmarkStart w:id="14" w:name="n91"/>
      <w:bookmarkStart w:id="15" w:name="n92"/>
      <w:bookmarkStart w:id="16" w:name="n95"/>
      <w:bookmarkStart w:id="17" w:name="n96"/>
      <w:bookmarkStart w:id="18" w:name="n97"/>
      <w:bookmarkStart w:id="19" w:name="n98"/>
      <w:bookmarkStart w:id="20" w:name="n99"/>
      <w:bookmarkStart w:id="21" w:name="n100"/>
      <w:bookmarkStart w:id="22" w:name="n101"/>
      <w:bookmarkStart w:id="23" w:name="n102"/>
      <w:bookmarkStart w:id="24" w:name="n1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A663DB" w:rsidRPr="00E9353D" w:rsidSect="008C1B15">
      <w:footerReference w:type="default" r:id="rId9"/>
      <w:pgSz w:w="11906" w:h="16838"/>
      <w:pgMar w:top="1134"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54D" w:rsidRDefault="0078654D" w:rsidP="00E629F8">
      <w:pPr>
        <w:spacing w:after="0" w:line="240" w:lineRule="auto"/>
      </w:pPr>
      <w:r>
        <w:separator/>
      </w:r>
    </w:p>
  </w:endnote>
  <w:endnote w:type="continuationSeparator" w:id="0">
    <w:p w:rsidR="0078654D" w:rsidRDefault="0078654D" w:rsidP="00E6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181569"/>
      <w:docPartObj>
        <w:docPartGallery w:val="Page Numbers (Bottom of Page)"/>
        <w:docPartUnique/>
      </w:docPartObj>
    </w:sdtPr>
    <w:sdtEndPr/>
    <w:sdtContent>
      <w:p w:rsidR="00E629F8" w:rsidRDefault="00E629F8">
        <w:pPr>
          <w:pStyle w:val="a8"/>
          <w:jc w:val="center"/>
        </w:pPr>
        <w:r w:rsidRPr="00E9353D">
          <w:rPr>
            <w:rFonts w:ascii="Times New Roman" w:hAnsi="Times New Roman" w:cs="Times New Roman"/>
            <w:sz w:val="24"/>
          </w:rPr>
          <w:fldChar w:fldCharType="begin"/>
        </w:r>
        <w:r w:rsidRPr="00E9353D">
          <w:rPr>
            <w:rFonts w:ascii="Times New Roman" w:hAnsi="Times New Roman" w:cs="Times New Roman"/>
            <w:sz w:val="24"/>
          </w:rPr>
          <w:instrText>PAGE   \* MERGEFORMAT</w:instrText>
        </w:r>
        <w:r w:rsidRPr="00E9353D">
          <w:rPr>
            <w:rFonts w:ascii="Times New Roman" w:hAnsi="Times New Roman" w:cs="Times New Roman"/>
            <w:sz w:val="24"/>
          </w:rPr>
          <w:fldChar w:fldCharType="separate"/>
        </w:r>
        <w:r w:rsidR="00B24053" w:rsidRPr="00B24053">
          <w:rPr>
            <w:rFonts w:ascii="Times New Roman" w:hAnsi="Times New Roman" w:cs="Times New Roman"/>
            <w:noProof/>
            <w:sz w:val="24"/>
            <w:lang w:val="uk-UA"/>
          </w:rPr>
          <w:t>2</w:t>
        </w:r>
        <w:r w:rsidRPr="00E9353D">
          <w:rPr>
            <w:rFonts w:ascii="Times New Roman" w:hAnsi="Times New Roman" w:cs="Times New Roman"/>
            <w:sz w:val="24"/>
          </w:rPr>
          <w:fldChar w:fldCharType="end"/>
        </w:r>
      </w:p>
    </w:sdtContent>
  </w:sdt>
  <w:p w:rsidR="00E629F8" w:rsidRDefault="00E629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54D" w:rsidRDefault="0078654D" w:rsidP="00E629F8">
      <w:pPr>
        <w:spacing w:after="0" w:line="240" w:lineRule="auto"/>
      </w:pPr>
      <w:r>
        <w:separator/>
      </w:r>
    </w:p>
  </w:footnote>
  <w:footnote w:type="continuationSeparator" w:id="0">
    <w:p w:rsidR="0078654D" w:rsidRDefault="0078654D" w:rsidP="00E629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0E0"/>
    <w:multiLevelType w:val="hybridMultilevel"/>
    <w:tmpl w:val="B928DCF8"/>
    <w:lvl w:ilvl="0" w:tplc="D40A2E28">
      <w:numFmt w:val="bullet"/>
      <w:lvlText w:val="-"/>
      <w:lvlJc w:val="left"/>
      <w:pPr>
        <w:ind w:left="720" w:hanging="360"/>
      </w:pPr>
      <w:rPr>
        <w:rFonts w:ascii="Courier" w:eastAsia="Times New Roman" w:hAnsi="Courier" w:hint="default"/>
        <w:b/>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2335D4D"/>
    <w:multiLevelType w:val="hybridMultilevel"/>
    <w:tmpl w:val="75DC083A"/>
    <w:lvl w:ilvl="0" w:tplc="1BBA087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BEC4A95"/>
    <w:multiLevelType w:val="hybridMultilevel"/>
    <w:tmpl w:val="4420CE4C"/>
    <w:lvl w:ilvl="0" w:tplc="B0983BCC">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47647E8E"/>
    <w:multiLevelType w:val="hybridMultilevel"/>
    <w:tmpl w:val="D9F2A9DA"/>
    <w:lvl w:ilvl="0" w:tplc="D40A2E28">
      <w:numFmt w:val="bullet"/>
      <w:lvlText w:val="-"/>
      <w:lvlJc w:val="left"/>
      <w:pPr>
        <w:ind w:left="1429" w:hanging="360"/>
      </w:pPr>
      <w:rPr>
        <w:rFonts w:ascii="Courier" w:eastAsia="Times New Roman" w:hAnsi="Courier" w:hint="default"/>
        <w:b/>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4A4B6F32"/>
    <w:multiLevelType w:val="hybridMultilevel"/>
    <w:tmpl w:val="D1287B08"/>
    <w:lvl w:ilvl="0" w:tplc="C73021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C0C"/>
    <w:rsid w:val="00010B91"/>
    <w:rsid w:val="00030382"/>
    <w:rsid w:val="00033707"/>
    <w:rsid w:val="00054060"/>
    <w:rsid w:val="000571A9"/>
    <w:rsid w:val="000842FB"/>
    <w:rsid w:val="000A2E65"/>
    <w:rsid w:val="000E525E"/>
    <w:rsid w:val="00102140"/>
    <w:rsid w:val="00105F70"/>
    <w:rsid w:val="00127B60"/>
    <w:rsid w:val="00142C07"/>
    <w:rsid w:val="001A1092"/>
    <w:rsid w:val="001A7454"/>
    <w:rsid w:val="001E6C0C"/>
    <w:rsid w:val="00213635"/>
    <w:rsid w:val="00257D79"/>
    <w:rsid w:val="002B6E1D"/>
    <w:rsid w:val="00302654"/>
    <w:rsid w:val="00332D4C"/>
    <w:rsid w:val="0033313D"/>
    <w:rsid w:val="00334F36"/>
    <w:rsid w:val="003518F3"/>
    <w:rsid w:val="00386779"/>
    <w:rsid w:val="0039363A"/>
    <w:rsid w:val="003A2008"/>
    <w:rsid w:val="003F5405"/>
    <w:rsid w:val="00414AC9"/>
    <w:rsid w:val="0043103D"/>
    <w:rsid w:val="00434D63"/>
    <w:rsid w:val="00442004"/>
    <w:rsid w:val="00447851"/>
    <w:rsid w:val="00450575"/>
    <w:rsid w:val="00461177"/>
    <w:rsid w:val="00473CBC"/>
    <w:rsid w:val="004C5DBA"/>
    <w:rsid w:val="004D0D30"/>
    <w:rsid w:val="0050080C"/>
    <w:rsid w:val="005254A6"/>
    <w:rsid w:val="00561613"/>
    <w:rsid w:val="00587A14"/>
    <w:rsid w:val="005B30BC"/>
    <w:rsid w:val="005B4D13"/>
    <w:rsid w:val="005D4E17"/>
    <w:rsid w:val="005F0D2E"/>
    <w:rsid w:val="006072F3"/>
    <w:rsid w:val="00634F0B"/>
    <w:rsid w:val="0067178C"/>
    <w:rsid w:val="006748BB"/>
    <w:rsid w:val="006941E1"/>
    <w:rsid w:val="006C5366"/>
    <w:rsid w:val="006D46FC"/>
    <w:rsid w:val="006D6EFA"/>
    <w:rsid w:val="006D7A57"/>
    <w:rsid w:val="00704EAD"/>
    <w:rsid w:val="007120EC"/>
    <w:rsid w:val="0073619C"/>
    <w:rsid w:val="0075579B"/>
    <w:rsid w:val="00761CE2"/>
    <w:rsid w:val="007852EE"/>
    <w:rsid w:val="0078654D"/>
    <w:rsid w:val="007971B4"/>
    <w:rsid w:val="007E762B"/>
    <w:rsid w:val="00806D14"/>
    <w:rsid w:val="00831ED8"/>
    <w:rsid w:val="0085794E"/>
    <w:rsid w:val="00863AAB"/>
    <w:rsid w:val="0087317F"/>
    <w:rsid w:val="00893BEF"/>
    <w:rsid w:val="008C1B15"/>
    <w:rsid w:val="008D7490"/>
    <w:rsid w:val="00900410"/>
    <w:rsid w:val="00923915"/>
    <w:rsid w:val="00925774"/>
    <w:rsid w:val="00935D73"/>
    <w:rsid w:val="00951DCE"/>
    <w:rsid w:val="009629F8"/>
    <w:rsid w:val="00967837"/>
    <w:rsid w:val="00974A74"/>
    <w:rsid w:val="009B7BE2"/>
    <w:rsid w:val="009C56CA"/>
    <w:rsid w:val="009E375B"/>
    <w:rsid w:val="00A04442"/>
    <w:rsid w:val="00A173B6"/>
    <w:rsid w:val="00A35524"/>
    <w:rsid w:val="00A5420E"/>
    <w:rsid w:val="00A63FF8"/>
    <w:rsid w:val="00A663DB"/>
    <w:rsid w:val="00AC5391"/>
    <w:rsid w:val="00AD1039"/>
    <w:rsid w:val="00AD4639"/>
    <w:rsid w:val="00AF18CA"/>
    <w:rsid w:val="00B0694C"/>
    <w:rsid w:val="00B16A75"/>
    <w:rsid w:val="00B24053"/>
    <w:rsid w:val="00B542A9"/>
    <w:rsid w:val="00BA5BDF"/>
    <w:rsid w:val="00BA5F26"/>
    <w:rsid w:val="00BD1228"/>
    <w:rsid w:val="00BD45AE"/>
    <w:rsid w:val="00BF13FD"/>
    <w:rsid w:val="00BF3453"/>
    <w:rsid w:val="00C122C0"/>
    <w:rsid w:val="00C1689D"/>
    <w:rsid w:val="00C2576E"/>
    <w:rsid w:val="00C26B9A"/>
    <w:rsid w:val="00C32BF6"/>
    <w:rsid w:val="00C61380"/>
    <w:rsid w:val="00C8490F"/>
    <w:rsid w:val="00CE4DDA"/>
    <w:rsid w:val="00CF2C69"/>
    <w:rsid w:val="00D87AB8"/>
    <w:rsid w:val="00E224A2"/>
    <w:rsid w:val="00E2252C"/>
    <w:rsid w:val="00E54A59"/>
    <w:rsid w:val="00E55471"/>
    <w:rsid w:val="00E629F8"/>
    <w:rsid w:val="00E81A07"/>
    <w:rsid w:val="00E9353D"/>
    <w:rsid w:val="00ED2665"/>
    <w:rsid w:val="00F47F3D"/>
    <w:rsid w:val="00F53E81"/>
    <w:rsid w:val="00F7762D"/>
    <w:rsid w:val="00F8415D"/>
    <w:rsid w:val="00FA6EE4"/>
    <w:rsid w:val="00FB50A9"/>
    <w:rsid w:val="00FC3CE5"/>
    <w:rsid w:val="00FD5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D7490"/>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A663D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A663DB"/>
  </w:style>
  <w:style w:type="character" w:customStyle="1" w:styleId="apple-converted-space">
    <w:name w:val="apple-converted-space"/>
    <w:basedOn w:val="a0"/>
    <w:rsid w:val="00A663DB"/>
  </w:style>
  <w:style w:type="paragraph" w:customStyle="1" w:styleId="rvps7">
    <w:name w:val="rvps7"/>
    <w:basedOn w:val="a"/>
    <w:rsid w:val="00A663D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A663DB"/>
  </w:style>
  <w:style w:type="paragraph" w:customStyle="1" w:styleId="rvps2">
    <w:name w:val="rvps2"/>
    <w:basedOn w:val="a"/>
    <w:rsid w:val="00A663D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3">
    <w:name w:val="Hyperlink"/>
    <w:basedOn w:val="a0"/>
    <w:uiPriority w:val="99"/>
    <w:semiHidden/>
    <w:unhideWhenUsed/>
    <w:rsid w:val="00A663DB"/>
    <w:rPr>
      <w:color w:val="0000FF"/>
      <w:u w:val="single"/>
    </w:rPr>
  </w:style>
  <w:style w:type="paragraph" w:styleId="a4">
    <w:name w:val="annotation text"/>
    <w:basedOn w:val="a"/>
    <w:link w:val="a5"/>
    <w:uiPriority w:val="99"/>
    <w:semiHidden/>
    <w:unhideWhenUsed/>
    <w:rsid w:val="006D46FC"/>
    <w:pPr>
      <w:spacing w:line="240" w:lineRule="auto"/>
    </w:pPr>
    <w:rPr>
      <w:rFonts w:ascii="Calibri" w:eastAsia="Times New Roman" w:hAnsi="Times New Roman" w:cs="Times New Roman"/>
      <w:sz w:val="20"/>
      <w:szCs w:val="20"/>
    </w:rPr>
  </w:style>
  <w:style w:type="character" w:customStyle="1" w:styleId="a5">
    <w:name w:val="Текст примечания Знак"/>
    <w:basedOn w:val="a0"/>
    <w:link w:val="a4"/>
    <w:uiPriority w:val="99"/>
    <w:semiHidden/>
    <w:rsid w:val="006D46FC"/>
    <w:rPr>
      <w:rFonts w:ascii="Calibri" w:eastAsia="Times New Roman" w:hAnsi="Times New Roman" w:cs="Times New Roman"/>
      <w:sz w:val="20"/>
      <w:szCs w:val="20"/>
    </w:rPr>
  </w:style>
  <w:style w:type="character" w:customStyle="1" w:styleId="20">
    <w:name w:val="Заголовок 2 Знак"/>
    <w:basedOn w:val="a0"/>
    <w:link w:val="2"/>
    <w:uiPriority w:val="9"/>
    <w:rsid w:val="008D7490"/>
    <w:rPr>
      <w:rFonts w:ascii="Times New Roman" w:eastAsia="Times New Roman" w:hAnsi="Times New Roman" w:cs="Times New Roman"/>
      <w:b/>
      <w:bCs/>
      <w:sz w:val="36"/>
      <w:szCs w:val="36"/>
      <w:lang w:val="uk-UA" w:eastAsia="uk-UA"/>
    </w:rPr>
  </w:style>
  <w:style w:type="paragraph" w:styleId="a6">
    <w:name w:val="header"/>
    <w:basedOn w:val="a"/>
    <w:link w:val="a7"/>
    <w:uiPriority w:val="99"/>
    <w:unhideWhenUsed/>
    <w:rsid w:val="00E629F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629F8"/>
  </w:style>
  <w:style w:type="paragraph" w:styleId="a8">
    <w:name w:val="footer"/>
    <w:basedOn w:val="a"/>
    <w:link w:val="a9"/>
    <w:uiPriority w:val="99"/>
    <w:unhideWhenUsed/>
    <w:rsid w:val="00E629F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629F8"/>
  </w:style>
  <w:style w:type="paragraph" w:styleId="aa">
    <w:name w:val="Balloon Text"/>
    <w:basedOn w:val="a"/>
    <w:link w:val="ab"/>
    <w:uiPriority w:val="99"/>
    <w:semiHidden/>
    <w:unhideWhenUsed/>
    <w:rsid w:val="002B6E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6E1D"/>
    <w:rPr>
      <w:rFonts w:ascii="Tahoma" w:hAnsi="Tahoma" w:cs="Tahoma"/>
      <w:sz w:val="16"/>
      <w:szCs w:val="16"/>
    </w:rPr>
  </w:style>
  <w:style w:type="table" w:styleId="ac">
    <w:name w:val="Table Grid"/>
    <w:basedOn w:val="a1"/>
    <w:uiPriority w:val="59"/>
    <w:rsid w:val="00900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43103D"/>
  </w:style>
  <w:style w:type="character" w:customStyle="1" w:styleId="rvts46">
    <w:name w:val="rvts46"/>
    <w:basedOn w:val="a0"/>
    <w:rsid w:val="0043103D"/>
  </w:style>
  <w:style w:type="paragraph" w:styleId="ad">
    <w:name w:val="Body Text"/>
    <w:basedOn w:val="a"/>
    <w:link w:val="ae"/>
    <w:uiPriority w:val="99"/>
    <w:rsid w:val="00FB50A9"/>
    <w:pPr>
      <w:spacing w:after="0" w:line="240" w:lineRule="auto"/>
      <w:jc w:val="both"/>
    </w:pPr>
    <w:rPr>
      <w:rFonts w:ascii="Times New Roman" w:eastAsia="Times New Roman" w:hAnsi="Times New Roman" w:cs="Times New Roman"/>
      <w:sz w:val="28"/>
      <w:szCs w:val="20"/>
      <w:lang w:val="uk-UA" w:eastAsia="ru-RU"/>
    </w:rPr>
  </w:style>
  <w:style w:type="character" w:customStyle="1" w:styleId="ae">
    <w:name w:val="Основной текст Знак"/>
    <w:basedOn w:val="a0"/>
    <w:link w:val="ad"/>
    <w:uiPriority w:val="99"/>
    <w:rsid w:val="00FB50A9"/>
    <w:rPr>
      <w:rFonts w:ascii="Times New Roman" w:eastAsia="Times New Roman" w:hAnsi="Times New Roman" w:cs="Times New Roman"/>
      <w:sz w:val="28"/>
      <w:szCs w:val="20"/>
      <w:lang w:val="uk-UA" w:eastAsia="ru-RU"/>
    </w:rPr>
  </w:style>
  <w:style w:type="paragraph" w:styleId="af">
    <w:name w:val="endnote text"/>
    <w:basedOn w:val="a"/>
    <w:link w:val="af0"/>
    <w:uiPriority w:val="99"/>
    <w:semiHidden/>
    <w:rsid w:val="00FB50A9"/>
    <w:pPr>
      <w:spacing w:after="0" w:line="240" w:lineRule="auto"/>
    </w:pPr>
    <w:rPr>
      <w:rFonts w:ascii="Calibri" w:eastAsia="Times New Roman" w:hAnsi="Calibri" w:cs="Times New Roman"/>
      <w:sz w:val="20"/>
      <w:szCs w:val="20"/>
      <w:lang w:val="en-US"/>
    </w:rPr>
  </w:style>
  <w:style w:type="character" w:customStyle="1" w:styleId="af0">
    <w:name w:val="Текст концевой сноски Знак"/>
    <w:basedOn w:val="a0"/>
    <w:link w:val="af"/>
    <w:uiPriority w:val="99"/>
    <w:semiHidden/>
    <w:rsid w:val="00FB50A9"/>
    <w:rPr>
      <w:rFonts w:ascii="Calibri" w:eastAsia="Times New Roman" w:hAnsi="Calibri" w:cs="Times New Roman"/>
      <w:sz w:val="20"/>
      <w:szCs w:val="20"/>
      <w:lang w:val="en-US"/>
    </w:rPr>
  </w:style>
  <w:style w:type="paragraph" w:styleId="af1">
    <w:name w:val="List Paragraph"/>
    <w:basedOn w:val="a"/>
    <w:uiPriority w:val="99"/>
    <w:qFormat/>
    <w:rsid w:val="00967837"/>
    <w:pPr>
      <w:ind w:left="720"/>
      <w:contextualSpacing/>
    </w:pPr>
    <w:rPr>
      <w:rFonts w:ascii="Calibri" w:eastAsia="Calibri" w:hAnsi="Calibri" w:cs="Times New Roman"/>
      <w:lang w:val="uk-UA"/>
    </w:rPr>
  </w:style>
  <w:style w:type="character" w:styleId="af2">
    <w:name w:val="Strong"/>
    <w:basedOn w:val="a0"/>
    <w:uiPriority w:val="22"/>
    <w:qFormat/>
    <w:rsid w:val="005F0D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D7490"/>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A663D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A663DB"/>
  </w:style>
  <w:style w:type="character" w:customStyle="1" w:styleId="apple-converted-space">
    <w:name w:val="apple-converted-space"/>
    <w:basedOn w:val="a0"/>
    <w:rsid w:val="00A663DB"/>
  </w:style>
  <w:style w:type="paragraph" w:customStyle="1" w:styleId="rvps7">
    <w:name w:val="rvps7"/>
    <w:basedOn w:val="a"/>
    <w:rsid w:val="00A663D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A663DB"/>
  </w:style>
  <w:style w:type="paragraph" w:customStyle="1" w:styleId="rvps2">
    <w:name w:val="rvps2"/>
    <w:basedOn w:val="a"/>
    <w:rsid w:val="00A663D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3">
    <w:name w:val="Hyperlink"/>
    <w:basedOn w:val="a0"/>
    <w:uiPriority w:val="99"/>
    <w:semiHidden/>
    <w:unhideWhenUsed/>
    <w:rsid w:val="00A663DB"/>
    <w:rPr>
      <w:color w:val="0000FF"/>
      <w:u w:val="single"/>
    </w:rPr>
  </w:style>
  <w:style w:type="paragraph" w:styleId="a4">
    <w:name w:val="annotation text"/>
    <w:basedOn w:val="a"/>
    <w:link w:val="a5"/>
    <w:uiPriority w:val="99"/>
    <w:semiHidden/>
    <w:unhideWhenUsed/>
    <w:rsid w:val="006D46FC"/>
    <w:pPr>
      <w:spacing w:line="240" w:lineRule="auto"/>
    </w:pPr>
    <w:rPr>
      <w:rFonts w:ascii="Calibri" w:eastAsia="Times New Roman" w:hAnsi="Times New Roman" w:cs="Times New Roman"/>
      <w:sz w:val="20"/>
      <w:szCs w:val="20"/>
    </w:rPr>
  </w:style>
  <w:style w:type="character" w:customStyle="1" w:styleId="a5">
    <w:name w:val="Текст примечания Знак"/>
    <w:basedOn w:val="a0"/>
    <w:link w:val="a4"/>
    <w:uiPriority w:val="99"/>
    <w:semiHidden/>
    <w:rsid w:val="006D46FC"/>
    <w:rPr>
      <w:rFonts w:ascii="Calibri" w:eastAsia="Times New Roman" w:hAnsi="Times New Roman" w:cs="Times New Roman"/>
      <w:sz w:val="20"/>
      <w:szCs w:val="20"/>
    </w:rPr>
  </w:style>
  <w:style w:type="character" w:customStyle="1" w:styleId="20">
    <w:name w:val="Заголовок 2 Знак"/>
    <w:basedOn w:val="a0"/>
    <w:link w:val="2"/>
    <w:uiPriority w:val="9"/>
    <w:rsid w:val="008D7490"/>
    <w:rPr>
      <w:rFonts w:ascii="Times New Roman" w:eastAsia="Times New Roman" w:hAnsi="Times New Roman" w:cs="Times New Roman"/>
      <w:b/>
      <w:bCs/>
      <w:sz w:val="36"/>
      <w:szCs w:val="36"/>
      <w:lang w:val="uk-UA" w:eastAsia="uk-UA"/>
    </w:rPr>
  </w:style>
  <w:style w:type="paragraph" w:styleId="a6">
    <w:name w:val="header"/>
    <w:basedOn w:val="a"/>
    <w:link w:val="a7"/>
    <w:uiPriority w:val="99"/>
    <w:unhideWhenUsed/>
    <w:rsid w:val="00E629F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629F8"/>
  </w:style>
  <w:style w:type="paragraph" w:styleId="a8">
    <w:name w:val="footer"/>
    <w:basedOn w:val="a"/>
    <w:link w:val="a9"/>
    <w:uiPriority w:val="99"/>
    <w:unhideWhenUsed/>
    <w:rsid w:val="00E629F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629F8"/>
  </w:style>
  <w:style w:type="paragraph" w:styleId="aa">
    <w:name w:val="Balloon Text"/>
    <w:basedOn w:val="a"/>
    <w:link w:val="ab"/>
    <w:uiPriority w:val="99"/>
    <w:semiHidden/>
    <w:unhideWhenUsed/>
    <w:rsid w:val="002B6E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6E1D"/>
    <w:rPr>
      <w:rFonts w:ascii="Tahoma" w:hAnsi="Tahoma" w:cs="Tahoma"/>
      <w:sz w:val="16"/>
      <w:szCs w:val="16"/>
    </w:rPr>
  </w:style>
  <w:style w:type="table" w:styleId="ac">
    <w:name w:val="Table Grid"/>
    <w:basedOn w:val="a1"/>
    <w:uiPriority w:val="59"/>
    <w:rsid w:val="00900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43103D"/>
  </w:style>
  <w:style w:type="character" w:customStyle="1" w:styleId="rvts46">
    <w:name w:val="rvts46"/>
    <w:basedOn w:val="a0"/>
    <w:rsid w:val="0043103D"/>
  </w:style>
  <w:style w:type="paragraph" w:styleId="ad">
    <w:name w:val="Body Text"/>
    <w:basedOn w:val="a"/>
    <w:link w:val="ae"/>
    <w:uiPriority w:val="99"/>
    <w:rsid w:val="00FB50A9"/>
    <w:pPr>
      <w:spacing w:after="0" w:line="240" w:lineRule="auto"/>
      <w:jc w:val="both"/>
    </w:pPr>
    <w:rPr>
      <w:rFonts w:ascii="Times New Roman" w:eastAsia="Times New Roman" w:hAnsi="Times New Roman" w:cs="Times New Roman"/>
      <w:sz w:val="28"/>
      <w:szCs w:val="20"/>
      <w:lang w:val="uk-UA" w:eastAsia="ru-RU"/>
    </w:rPr>
  </w:style>
  <w:style w:type="character" w:customStyle="1" w:styleId="ae">
    <w:name w:val="Основной текст Знак"/>
    <w:basedOn w:val="a0"/>
    <w:link w:val="ad"/>
    <w:uiPriority w:val="99"/>
    <w:rsid w:val="00FB50A9"/>
    <w:rPr>
      <w:rFonts w:ascii="Times New Roman" w:eastAsia="Times New Roman" w:hAnsi="Times New Roman" w:cs="Times New Roman"/>
      <w:sz w:val="28"/>
      <w:szCs w:val="20"/>
      <w:lang w:val="uk-UA" w:eastAsia="ru-RU"/>
    </w:rPr>
  </w:style>
  <w:style w:type="paragraph" w:styleId="af">
    <w:name w:val="endnote text"/>
    <w:basedOn w:val="a"/>
    <w:link w:val="af0"/>
    <w:uiPriority w:val="99"/>
    <w:semiHidden/>
    <w:rsid w:val="00FB50A9"/>
    <w:pPr>
      <w:spacing w:after="0" w:line="240" w:lineRule="auto"/>
    </w:pPr>
    <w:rPr>
      <w:rFonts w:ascii="Calibri" w:eastAsia="Times New Roman" w:hAnsi="Calibri" w:cs="Times New Roman"/>
      <w:sz w:val="20"/>
      <w:szCs w:val="20"/>
      <w:lang w:val="en-US"/>
    </w:rPr>
  </w:style>
  <w:style w:type="character" w:customStyle="1" w:styleId="af0">
    <w:name w:val="Текст концевой сноски Знак"/>
    <w:basedOn w:val="a0"/>
    <w:link w:val="af"/>
    <w:uiPriority w:val="99"/>
    <w:semiHidden/>
    <w:rsid w:val="00FB50A9"/>
    <w:rPr>
      <w:rFonts w:ascii="Calibri" w:eastAsia="Times New Roman" w:hAnsi="Calibri" w:cs="Times New Roman"/>
      <w:sz w:val="20"/>
      <w:szCs w:val="20"/>
      <w:lang w:val="en-US"/>
    </w:rPr>
  </w:style>
  <w:style w:type="paragraph" w:styleId="af1">
    <w:name w:val="List Paragraph"/>
    <w:basedOn w:val="a"/>
    <w:uiPriority w:val="99"/>
    <w:qFormat/>
    <w:rsid w:val="00967837"/>
    <w:pPr>
      <w:ind w:left="720"/>
      <w:contextualSpacing/>
    </w:pPr>
    <w:rPr>
      <w:rFonts w:ascii="Calibri" w:eastAsia="Calibri" w:hAnsi="Calibri" w:cs="Times New Roman"/>
      <w:lang w:val="uk-UA"/>
    </w:rPr>
  </w:style>
  <w:style w:type="character" w:styleId="af2">
    <w:name w:val="Strong"/>
    <w:basedOn w:val="a0"/>
    <w:uiPriority w:val="22"/>
    <w:qFormat/>
    <w:rsid w:val="005F0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2605">
      <w:bodyDiv w:val="1"/>
      <w:marLeft w:val="0"/>
      <w:marRight w:val="0"/>
      <w:marTop w:val="0"/>
      <w:marBottom w:val="0"/>
      <w:divBdr>
        <w:top w:val="none" w:sz="0" w:space="0" w:color="auto"/>
        <w:left w:val="none" w:sz="0" w:space="0" w:color="auto"/>
        <w:bottom w:val="none" w:sz="0" w:space="0" w:color="auto"/>
        <w:right w:val="none" w:sz="0" w:space="0" w:color="auto"/>
      </w:divBdr>
    </w:div>
    <w:div w:id="1061562039">
      <w:bodyDiv w:val="1"/>
      <w:marLeft w:val="0"/>
      <w:marRight w:val="0"/>
      <w:marTop w:val="0"/>
      <w:marBottom w:val="0"/>
      <w:divBdr>
        <w:top w:val="none" w:sz="0" w:space="0" w:color="auto"/>
        <w:left w:val="none" w:sz="0" w:space="0" w:color="auto"/>
        <w:bottom w:val="none" w:sz="0" w:space="0" w:color="auto"/>
        <w:right w:val="none" w:sz="0" w:space="0" w:color="auto"/>
      </w:divBdr>
    </w:div>
    <w:div w:id="13269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E63D-1050-4FAA-A06A-EFF7E58D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3300</Words>
  <Characters>18812</Characters>
  <Application>Microsoft Office Word</Application>
  <DocSecurity>0</DocSecurity>
  <Lines>156</Lines>
  <Paragraphs>44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DataArt</Company>
  <LinksUpToDate>false</LinksUpToDate>
  <CharactersWithSpaces>22068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2017-05-29T19:36:00Z</cp:lastPrinted>
  <dcterms:created xsi:type="dcterms:W3CDTF">2017-06-01T07:22:00Z</dcterms:created>
  <dcterms:modified xsi:type="dcterms:W3CDTF">2017-06-01T07:22:00Z</dcterms:modified>
</cp:coreProperties>
</file>