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3B5" w:rsidRDefault="003E1368" w:rsidP="003E1368">
      <w:pPr>
        <w:pStyle w:val="Default"/>
        <w:ind w:firstLine="426"/>
        <w:jc w:val="center"/>
        <w:rPr>
          <w:rFonts w:eastAsia="Times New Roman"/>
          <w:sz w:val="25"/>
          <w:szCs w:val="20"/>
          <w:lang w:eastAsia="ru-RU"/>
        </w:rPr>
      </w:pPr>
      <w:r w:rsidRPr="003E7385">
        <w:rPr>
          <w:rFonts w:eastAsia="Times New Roman"/>
          <w:sz w:val="25"/>
          <w:szCs w:val="20"/>
          <w:lang w:eastAsia="ru-RU"/>
        </w:rPr>
        <w:object w:dxaOrig="72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52.5pt" o:ole="" fillcolor="window">
            <v:imagedata r:id="rId9" o:title=""/>
          </v:shape>
          <o:OLEObject Type="Embed" ProgID="PBrush" ShapeID="_x0000_i1025" DrawAspect="Content" ObjectID="_1547366554" r:id="rId10"/>
        </w:object>
      </w:r>
    </w:p>
    <w:p w:rsidR="003E1368" w:rsidRPr="00F970FC" w:rsidRDefault="003E1368" w:rsidP="003E1368">
      <w:pPr>
        <w:pStyle w:val="Default"/>
        <w:ind w:firstLine="426"/>
        <w:jc w:val="center"/>
        <w:rPr>
          <w:color w:val="auto"/>
          <w:sz w:val="28"/>
          <w:szCs w:val="28"/>
        </w:rPr>
      </w:pPr>
    </w:p>
    <w:p w:rsidR="00B510BB" w:rsidRDefault="004423B5" w:rsidP="00F970FC">
      <w:pPr>
        <w:pStyle w:val="Default"/>
        <w:ind w:firstLine="426"/>
        <w:jc w:val="center"/>
        <w:rPr>
          <w:b/>
          <w:bCs/>
          <w:color w:val="auto"/>
          <w:sz w:val="32"/>
          <w:szCs w:val="32"/>
        </w:rPr>
      </w:pPr>
      <w:r w:rsidRPr="00F970FC">
        <w:rPr>
          <w:b/>
          <w:bCs/>
          <w:color w:val="auto"/>
          <w:sz w:val="32"/>
          <w:szCs w:val="32"/>
        </w:rPr>
        <w:t xml:space="preserve">КОНЦЕПТУАЛЬНА ЗАПИСКА </w:t>
      </w:r>
    </w:p>
    <w:p w:rsidR="004423B5" w:rsidRPr="00F970FC" w:rsidRDefault="004423B5" w:rsidP="00F970FC">
      <w:pPr>
        <w:pStyle w:val="Default"/>
        <w:ind w:firstLine="426"/>
        <w:jc w:val="center"/>
        <w:rPr>
          <w:b/>
          <w:bCs/>
          <w:color w:val="auto"/>
          <w:sz w:val="32"/>
          <w:szCs w:val="32"/>
        </w:rPr>
      </w:pPr>
      <w:r w:rsidRPr="00F970FC">
        <w:rPr>
          <w:b/>
          <w:bCs/>
          <w:color w:val="auto"/>
          <w:sz w:val="32"/>
          <w:szCs w:val="32"/>
        </w:rPr>
        <w:t>ДЕРЖАВНОГО ІНВЕСТИЦІЙНОГО ПРОЕКТУ</w:t>
      </w:r>
    </w:p>
    <w:tbl>
      <w:tblPr>
        <w:tblW w:w="0" w:type="auto"/>
        <w:tblInd w:w="86" w:type="dxa"/>
        <w:tblBorders>
          <w:top w:val="thickThinSmallGap" w:sz="24" w:space="0" w:color="auto"/>
        </w:tblBorders>
        <w:tblLook w:val="0000" w:firstRow="0" w:lastRow="0" w:firstColumn="0" w:lastColumn="0" w:noHBand="0" w:noVBand="0"/>
      </w:tblPr>
      <w:tblGrid>
        <w:gridCol w:w="9615"/>
      </w:tblGrid>
      <w:tr w:rsidR="00F970FC" w:rsidRPr="00F970FC" w:rsidTr="00F970FC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9615" w:type="dxa"/>
          </w:tcPr>
          <w:p w:rsidR="00F970FC" w:rsidRPr="00F970FC" w:rsidRDefault="00F970FC" w:rsidP="00F970FC">
            <w:pPr>
              <w:pStyle w:val="Default"/>
              <w:ind w:firstLine="426"/>
              <w:jc w:val="center"/>
              <w:rPr>
                <w:color w:val="auto"/>
                <w:sz w:val="32"/>
                <w:szCs w:val="32"/>
              </w:rPr>
            </w:pPr>
          </w:p>
        </w:tc>
      </w:tr>
    </w:tbl>
    <w:p w:rsidR="00F970FC" w:rsidRPr="00F970FC" w:rsidRDefault="004423B5" w:rsidP="00F970FC">
      <w:pPr>
        <w:tabs>
          <w:tab w:val="left" w:pos="256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970FC">
        <w:rPr>
          <w:rFonts w:ascii="Times New Roman" w:hAnsi="Times New Roman" w:cs="Times New Roman"/>
          <w:b/>
          <w:bCs/>
          <w:sz w:val="32"/>
          <w:szCs w:val="32"/>
        </w:rPr>
        <w:t xml:space="preserve">Назва проекту: </w:t>
      </w:r>
    </w:p>
    <w:p w:rsidR="00327269" w:rsidRDefault="004423B5" w:rsidP="00F970FC">
      <w:pPr>
        <w:tabs>
          <w:tab w:val="left" w:pos="256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970F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970FC" w:rsidRPr="00F970FC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Pr="00F970FC">
        <w:rPr>
          <w:rFonts w:ascii="Times New Roman" w:hAnsi="Times New Roman" w:cs="Times New Roman"/>
          <w:b/>
          <w:bCs/>
          <w:sz w:val="32"/>
          <w:szCs w:val="32"/>
        </w:rPr>
        <w:t xml:space="preserve">Реставрація Головного корпусу </w:t>
      </w:r>
    </w:p>
    <w:p w:rsidR="00960A2F" w:rsidRPr="00F970FC" w:rsidRDefault="004423B5" w:rsidP="00F970FC">
      <w:pPr>
        <w:tabs>
          <w:tab w:val="left" w:pos="256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970FC">
        <w:rPr>
          <w:rFonts w:ascii="Times New Roman" w:hAnsi="Times New Roman" w:cs="Times New Roman"/>
          <w:b/>
          <w:bCs/>
          <w:sz w:val="32"/>
          <w:szCs w:val="32"/>
        </w:rPr>
        <w:t>Львівського національного університету імені Івана Франка</w:t>
      </w:r>
      <w:r w:rsidR="00F970FC" w:rsidRPr="00F970FC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4423B5" w:rsidRPr="00F970FC" w:rsidRDefault="004423B5" w:rsidP="00F970FC">
      <w:pPr>
        <w:pStyle w:val="Default"/>
        <w:ind w:firstLine="426"/>
        <w:jc w:val="both"/>
        <w:rPr>
          <w:color w:val="auto"/>
          <w:sz w:val="28"/>
          <w:szCs w:val="28"/>
        </w:rPr>
      </w:pPr>
    </w:p>
    <w:tbl>
      <w:tblPr>
        <w:tblW w:w="12240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240"/>
      </w:tblGrid>
      <w:tr w:rsidR="00F970FC" w:rsidRPr="00F970FC" w:rsidTr="00923CD2">
        <w:trPr>
          <w:trHeight w:val="433"/>
        </w:trPr>
        <w:tc>
          <w:tcPr>
            <w:tcW w:w="12240" w:type="dxa"/>
          </w:tcPr>
          <w:p w:rsidR="00F970FC" w:rsidRPr="00F970FC" w:rsidRDefault="00F970FC" w:rsidP="00F970FC">
            <w:pPr>
              <w:pStyle w:val="Default"/>
              <w:ind w:firstLine="426"/>
              <w:jc w:val="both"/>
              <w:rPr>
                <w:b/>
                <w:color w:val="auto"/>
                <w:sz w:val="28"/>
                <w:szCs w:val="28"/>
              </w:rPr>
            </w:pPr>
            <w:r w:rsidRPr="00F970FC">
              <w:rPr>
                <w:b/>
                <w:color w:val="auto"/>
                <w:sz w:val="28"/>
                <w:szCs w:val="28"/>
              </w:rPr>
              <w:t xml:space="preserve">Головний розпорядник коштів державного бюджету: </w:t>
            </w:r>
          </w:p>
          <w:p w:rsidR="00F970FC" w:rsidRPr="003A26C8" w:rsidRDefault="00F970FC" w:rsidP="00F970FC">
            <w:pPr>
              <w:pStyle w:val="Default"/>
              <w:ind w:firstLine="426"/>
              <w:jc w:val="both"/>
              <w:rPr>
                <w:i/>
                <w:color w:val="auto"/>
                <w:sz w:val="28"/>
                <w:szCs w:val="28"/>
              </w:rPr>
            </w:pPr>
            <w:r w:rsidRPr="003A26C8">
              <w:rPr>
                <w:i/>
                <w:color w:val="auto"/>
                <w:sz w:val="28"/>
                <w:szCs w:val="28"/>
              </w:rPr>
              <w:t xml:space="preserve">Міністерство освіти і науки України </w:t>
            </w:r>
          </w:p>
        </w:tc>
      </w:tr>
      <w:tr w:rsidR="00622402" w:rsidRPr="00F970FC" w:rsidTr="001109EA">
        <w:trPr>
          <w:trHeight w:val="157"/>
        </w:trPr>
        <w:tc>
          <w:tcPr>
            <w:tcW w:w="12240" w:type="dxa"/>
          </w:tcPr>
          <w:p w:rsidR="00F970FC" w:rsidRDefault="004423B5" w:rsidP="00F970FC">
            <w:pPr>
              <w:pStyle w:val="Default"/>
              <w:ind w:firstLine="426"/>
              <w:jc w:val="both"/>
              <w:rPr>
                <w:color w:val="auto"/>
                <w:sz w:val="28"/>
                <w:szCs w:val="28"/>
              </w:rPr>
            </w:pPr>
            <w:r w:rsidRPr="00F970FC">
              <w:rPr>
                <w:b/>
                <w:color w:val="auto"/>
                <w:sz w:val="28"/>
                <w:szCs w:val="28"/>
              </w:rPr>
              <w:t>Балансоутримувач</w:t>
            </w:r>
            <w:r w:rsidR="00901D31" w:rsidRPr="00F970FC">
              <w:rPr>
                <w:color w:val="auto"/>
                <w:sz w:val="28"/>
                <w:szCs w:val="28"/>
              </w:rPr>
              <w:t>:</w:t>
            </w:r>
            <w:r w:rsidRPr="00F970FC">
              <w:rPr>
                <w:color w:val="auto"/>
                <w:sz w:val="28"/>
                <w:szCs w:val="28"/>
              </w:rPr>
              <w:t xml:space="preserve"> </w:t>
            </w:r>
          </w:p>
          <w:p w:rsidR="004423B5" w:rsidRPr="003A26C8" w:rsidRDefault="004423B5" w:rsidP="00F970FC">
            <w:pPr>
              <w:pStyle w:val="Default"/>
              <w:ind w:firstLine="426"/>
              <w:jc w:val="both"/>
              <w:rPr>
                <w:i/>
                <w:color w:val="auto"/>
                <w:sz w:val="28"/>
                <w:szCs w:val="28"/>
              </w:rPr>
            </w:pPr>
            <w:r w:rsidRPr="003A26C8">
              <w:rPr>
                <w:i/>
                <w:color w:val="auto"/>
                <w:sz w:val="28"/>
                <w:szCs w:val="28"/>
              </w:rPr>
              <w:t>Львівський національний університет імені Івана Франка</w:t>
            </w:r>
          </w:p>
          <w:p w:rsidR="004423B5" w:rsidRPr="00F970FC" w:rsidRDefault="004423B5" w:rsidP="00F970FC">
            <w:pPr>
              <w:pStyle w:val="Default"/>
              <w:ind w:firstLine="426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F970FC" w:rsidRPr="00F970FC" w:rsidRDefault="00F970FC" w:rsidP="00F970F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70FC">
        <w:rPr>
          <w:rFonts w:ascii="Times New Roman" w:eastAsia="Times New Roman" w:hAnsi="Times New Roman" w:cs="Times New Roman"/>
          <w:b/>
          <w:sz w:val="28"/>
          <w:szCs w:val="28"/>
        </w:rPr>
        <w:t>Мета інвестиційного проекту та її обґрунтування:</w:t>
      </w:r>
    </w:p>
    <w:p w:rsidR="00901D31" w:rsidRPr="00F970FC" w:rsidRDefault="00901D31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eastAsia="Times New Roman" w:hAnsi="Times New Roman" w:cs="Times New Roman"/>
          <w:sz w:val="28"/>
          <w:szCs w:val="28"/>
        </w:rPr>
        <w:t>В результаті реалізації проекту планується відреставрувати головний корпус Львівського національного університету імені Івана Франка</w:t>
      </w:r>
      <w:r w:rsidR="00BF4166" w:rsidRPr="00F970FC">
        <w:rPr>
          <w:rFonts w:ascii="Times New Roman" w:eastAsia="Times New Roman" w:hAnsi="Times New Roman" w:cs="Times New Roman"/>
          <w:sz w:val="28"/>
          <w:szCs w:val="28"/>
        </w:rPr>
        <w:t xml:space="preserve"> (колишня будівля Галицького сейму). </w:t>
      </w:r>
    </w:p>
    <w:p w:rsidR="001109EA" w:rsidRPr="00F970FC" w:rsidRDefault="001109EA" w:rsidP="00F970FC">
      <w:pPr>
        <w:pStyle w:val="Default"/>
        <w:ind w:firstLine="426"/>
        <w:jc w:val="both"/>
        <w:rPr>
          <w:color w:val="auto"/>
          <w:sz w:val="28"/>
          <w:szCs w:val="28"/>
        </w:rPr>
      </w:pPr>
    </w:p>
    <w:tbl>
      <w:tblPr>
        <w:tblW w:w="9997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97"/>
      </w:tblGrid>
      <w:tr w:rsidR="00622402" w:rsidRPr="00F970FC" w:rsidTr="004C4AD3">
        <w:trPr>
          <w:trHeight w:val="157"/>
        </w:trPr>
        <w:tc>
          <w:tcPr>
            <w:tcW w:w="9997" w:type="dxa"/>
          </w:tcPr>
          <w:p w:rsidR="001109EA" w:rsidRPr="00F970FC" w:rsidRDefault="001109EA" w:rsidP="00F970FC">
            <w:pPr>
              <w:pStyle w:val="Default"/>
              <w:ind w:firstLine="426"/>
              <w:jc w:val="both"/>
              <w:rPr>
                <w:b/>
                <w:color w:val="auto"/>
                <w:sz w:val="28"/>
                <w:szCs w:val="28"/>
              </w:rPr>
            </w:pPr>
            <w:r w:rsidRPr="00F970FC">
              <w:rPr>
                <w:color w:val="auto"/>
                <w:sz w:val="28"/>
                <w:szCs w:val="28"/>
              </w:rPr>
              <w:t xml:space="preserve"> </w:t>
            </w:r>
            <w:r w:rsidRPr="00F970FC">
              <w:rPr>
                <w:b/>
                <w:color w:val="auto"/>
                <w:sz w:val="28"/>
                <w:szCs w:val="28"/>
              </w:rPr>
              <w:t>Значення будівлі:</w:t>
            </w:r>
          </w:p>
          <w:p w:rsidR="00901D31" w:rsidRPr="00F970FC" w:rsidRDefault="00901D31" w:rsidP="00F970FC">
            <w:pPr>
              <w:spacing w:after="0" w:line="240" w:lineRule="auto"/>
              <w:ind w:right="2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26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Для </w:t>
            </w:r>
            <w:r w:rsidR="00BF4166" w:rsidRPr="003A26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У</w:t>
            </w:r>
            <w:r w:rsidRPr="003A26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ніверситету: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Головний корпус Львівського національного університету імені Івана Франка є пам’яткою архітектури ХІХ ст. Основне будівн</w:t>
            </w:r>
            <w:r w:rsidR="00AF7F68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ицтво велося впродовж 1878-1881 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рр. Споруда призначалася для Галицького крайового сейму, який був у 1861 – 1914/18 рр. представницько-законодавчим </w:t>
            </w:r>
            <w:r w:rsidR="00AF7F68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органом австрійської провінції «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Королівство Галичини та Лодомерії з Великим князівств</w:t>
            </w:r>
            <w:r w:rsidR="00AF7F68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ом Краківським, князівством Освенцімським і Заторським»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. Після розпаду Австро-Угорської імперії та поразки українців у польсько-українській війні 1918–1919 рр.</w:t>
            </w:r>
            <w:r w:rsidR="00AF7F68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, Східна Галичина потра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AF7F68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ла під владу відновленої польської держа</w:t>
            </w:r>
            <w:r w:rsidR="00AF7F68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 – Другої Речі Посполитої. 18 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листопада 1918</w:t>
            </w:r>
            <w:r w:rsidR="00AF7F68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р. Міністерство віровизнань та освіти спеціальним розпорядженням оголосило, що бере Львівський університет під свою опіку. На підставі рішення Cейму та Сенат</w:t>
            </w:r>
            <w:r w:rsidR="00AF7F68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Другої Речі Посполитої від 20 березня 1920 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р. Львівському університету передано сеймову будівлю, яка </w:t>
            </w:r>
            <w:r w:rsidR="00AF7F68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згодом 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стала головним корпусом. </w:t>
            </w:r>
          </w:p>
          <w:p w:rsidR="00901D31" w:rsidRPr="00F970FC" w:rsidRDefault="00901D31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Після передачі будівлі було проведено реконструкцію зали засідань. Значну частину символіки знищили, дещо вивезли до Кракова т</w:t>
            </w:r>
            <w:r w:rsidR="00622402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а Варшави. Хоч аудиторний фонд У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ніверситету і розширився, проте, з огляду на зростання кількості студентів, нестача приміщень відчувалася надалі. Тому, впродовж 1928–1934 рр., збудували новий лекційний зал на 600 місць – “collegium maximum” (тепер приміщення Центру культури та дозвілля “Лис Микита”).</w:t>
            </w:r>
          </w:p>
          <w:p w:rsidR="00901D31" w:rsidRPr="00F970FC" w:rsidRDefault="00901D31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26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Для Львова:</w:t>
            </w:r>
            <w:r w:rsidRPr="003A26C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Львівський Університет – монументальна будівля, виконана у помпезному стилі неоренесансної архітектури Відня першої половини XIX століття, є прикладом гармонійного поєднання архітектури і скульпт</w:t>
            </w:r>
            <w:r w:rsidR="00AF7F68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ури. Він є важливою складового 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всьог</w:t>
            </w:r>
            <w:r w:rsidR="00622402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о архітектурного ансамблю міста Львова, центральна частина якого є пам’яткою ЮНЕСКО.</w:t>
            </w:r>
          </w:p>
          <w:p w:rsidR="00901D31" w:rsidRPr="00F970FC" w:rsidRDefault="00901D31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26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lastRenderedPageBreak/>
              <w:t>Для України: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Першопочатково будівля призначалася для Галицького крайового сейму, а вже згодом стала невід’ємною частиною університетського ансамблю, доповнила його своєю помпезністю, вишуканістю та величністю.</w:t>
            </w:r>
          </w:p>
          <w:p w:rsidR="00901D31" w:rsidRPr="00F970FC" w:rsidRDefault="00901D31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Історія будівництва не менш вражає, адже до цього процесу було залучено відомих архітекторів, митців та художників. З приводу будівництва велися бурхливі дискусії як у вузькому середовищі політиків, у тісних мистецьких колах, так і сер</w:t>
            </w:r>
            <w:r w:rsidR="00AA6069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ед широких верств населення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, адже йшлося про символ парламентаризму у Центральній і Східній Європі.</w:t>
            </w:r>
          </w:p>
          <w:p w:rsidR="00901D31" w:rsidRPr="00F970FC" w:rsidRDefault="00901D31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14 жовтня 1869</w:t>
            </w:r>
            <w:r w:rsidR="00AF7F68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р. Галицький сейм постановив побудувати, або придбати дім для засідань. 13 жов</w:t>
            </w:r>
            <w:r w:rsidR="00AF7F68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тня 1871 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р. реалізацію задуму відкладено через відсутність коштів. У 1874 р. до справи повернулися. 19 квітня 1875</w:t>
            </w:r>
            <w:r w:rsidR="00AF7F68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р. сейм вирішив придбати за 141 тис. 128 зол. рин. земельну ділянку під будівництво. Архітектор Юзеф Яновський розробив умови і програму міжнародного конкурсу, який оголошено наприкінці червня 1875 р. Надійшло 30 проектів, які </w:t>
            </w:r>
            <w:r w:rsidR="00AF7F68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впродовж двох тижнів січня 1876 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 були виставлені на громадське обговорення. Чотири роботи відзначили преміями. Комісія вирішила, що жоден із них не може бути реалізований без змін. Також пропонувалося збільшити суму на будівництво з 500 тис. до 1 млн. 200 тис зол. рин. і на цій основі розробити кінцевий проект. У квітні 1876 р. остаточний варіант проекту замовили директорові міського будівельного управління Львова Юліушеві </w:t>
            </w:r>
            <w:r w:rsidR="00AF7F68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Гохберґеру, який 15 лютого 1877 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р. завершив роботу. Витрати на будівництво мали </w:t>
            </w:r>
            <w:r w:rsidR="00622402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становити 964 тис. 377 зол. 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66 центів. </w:t>
            </w:r>
          </w:p>
          <w:p w:rsidR="00901D31" w:rsidRPr="00F970FC" w:rsidRDefault="00901D31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Земляні роботи розпочалися 1 квітня 1878 р. 29 вересня цього ж року відбулась урочиста цере</w:t>
            </w:r>
            <w:r w:rsidR="00622402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монія закладеня наріжного каменю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. Основні роботи завершено влітку 1881 р. Освятили новий будинок 23 липня. Загалом, будівельна кампанія з купівлею земельної ділянки, адмініструванням, проектом, оздобленням і вмеблюванням обійшлася 1 млн 312 тис 019 зол. 71 цент., що становило, приблизно, половину тогочасного бюджету всієї провінції.</w:t>
            </w:r>
          </w:p>
          <w:p w:rsidR="00901D31" w:rsidRPr="00F970FC" w:rsidRDefault="00901D31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Унікальність будівлі </w:t>
            </w:r>
            <w:r w:rsidR="00183C7E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була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скульптурному оздоблені та малярстві, адже їм надавали особливого ідейного значення. Вони відобразили головні цінності епохи загалом  і призначення споруди зокрема. Краківська комісія у складі дев’яти осіб вирішувала тематику скульптурного декору Галицького сейму. На аттику з’явилася пластична композиція ”Геній Вітчизни, що поширює свою опіку на Галичину з Великим князівством Краківським, які, у свою чергу, символічно представлені жіночою постаттю в образі ”Вісли” і чоловічою – в образі ”Дністра”, нижче – постаті ”Правда”, ”Любов”, ”Віра” і ”Справедливість”, при вході – залишалися групи ”Освіта” і ”Праця”, а у вестибюлі постали дві пари чотирьох володарів Русі та Польщі: Мєшко І і Казимир ІІІ, та Володимир Великий з Ярославом Мудрим. Цей варіант був утілений в життя майстрами Теодором Риґером (надаттикова композиція і вхід зовні), Зиґмунтом Трембецьким (”Любов”, ”Справедливість” і чотири правителі), Феліксом Мікульським (”Правда” і ”Віра”). Крім того, різні елементи пластичного декору виконали Леонард Марконі, Тадеуш Баронч і Юліан Ґорґолевський. Навколо будинок прикрашений фігурами левів, які тримають щити з гербами міст. Зовні та в інтер’єрах споруди є багато ліпних гірлятд, маскаронів, каріатиди тощо.</w:t>
            </w:r>
          </w:p>
          <w:p w:rsidR="00901D31" w:rsidRPr="00F970FC" w:rsidRDefault="00901D31" w:rsidP="00F970FC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Зала засідань прикрашалася живописом – фризом авторства Генрика Родаковського на стіні за трибуною. Це були композиції ”Віра”, ”Мойсей”, 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”Лікург”, ”Солон”, ”Юстиніан”, ”Праця”. На полях між нішами – алегоричні картини ”Мистецтво”, ”Наука”, ”Промисловість”, ”Торгівля”, ”Сільське господарство”. У залі засідань висіло полотно ”Люблінська унія”, а в залі маршалків - ”Конституція 3 травня 1791 р.” Автор обидвох творів Ян Матейко. У залі маршалків були також портрети деяких із них. Малювали Я. Матейко, Г. Семирадський, Г. Родаковський і К. Похвальський. Стінописом різного часу прикрашені деякі інші приміщення. Наприклад, вестибюль – двома панно пензля Заслуженого художника України Станіслава Серветника (1956 р.).</w:t>
            </w:r>
          </w:p>
          <w:p w:rsidR="0018756A" w:rsidRPr="00F970FC" w:rsidRDefault="0018756A" w:rsidP="00F970FC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>Пластична композиція ”Геній Вітчизни, що поширює свою опіку на Галичину з Великим князівством Краківським, які, у свою чергу, символічно представлені жіночою постаттю в образі ”Вісли” і чоловічою – в образі ”Дністра”.</w:t>
            </w:r>
          </w:p>
          <w:p w:rsidR="0018756A" w:rsidRPr="00F970FC" w:rsidRDefault="0018756A" w:rsidP="00F970FC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2F702E4" wp14:editId="3936E050">
                  <wp:extent cx="4733925" cy="2118625"/>
                  <wp:effectExtent l="0" t="0" r="0" b="0"/>
                  <wp:docPr id="2" name="Рисунок 2" descr="HALYCZYNA_Museum_Hist_LNU_Fr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LYCZYNA_Museum_Hist_LNU_Fr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6419" cy="211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56A" w:rsidRPr="00F970FC" w:rsidRDefault="0018756A" w:rsidP="00F970FC">
            <w:pPr>
              <w:tabs>
                <w:tab w:val="left" w:pos="8085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F1F8F" w:rsidRPr="00F970FC" w:rsidRDefault="006F1F8F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56A" w:rsidRPr="00F970FC" w:rsidRDefault="0018756A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 xml:space="preserve">нижче – постаті ”Правда”, ”Любов”, ”Віра” і ”Справедливість”, </w:t>
            </w:r>
          </w:p>
          <w:p w:rsidR="0018756A" w:rsidRPr="00F970FC" w:rsidRDefault="0018756A" w:rsidP="00F970FC">
            <w:pPr>
              <w:tabs>
                <w:tab w:val="left" w:pos="708"/>
                <w:tab w:val="left" w:pos="1965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9481DBB" wp14:editId="2EA9390B">
                  <wp:extent cx="1495425" cy="3095625"/>
                  <wp:effectExtent l="0" t="0" r="9525" b="9525"/>
                  <wp:docPr id="3" name="Рисунок 3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70F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CFE37FC" wp14:editId="2FB681FC">
                  <wp:extent cx="1419225" cy="3086100"/>
                  <wp:effectExtent l="0" t="0" r="9525" b="0"/>
                  <wp:docPr id="4" name="Рисунок 4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70F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7A5664F" wp14:editId="6F529C4B">
                  <wp:extent cx="1295400" cy="3105150"/>
                  <wp:effectExtent l="0" t="0" r="0" b="0"/>
                  <wp:docPr id="5" name="Рисунок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70F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F42E0E8" wp14:editId="53BB0144">
                  <wp:extent cx="1476375" cy="3095625"/>
                  <wp:effectExtent l="0" t="0" r="9525" b="9525"/>
                  <wp:docPr id="6" name="Рисунок 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56A" w:rsidRPr="00F970FC" w:rsidRDefault="0018756A" w:rsidP="00F970FC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 xml:space="preserve">при вході – залишалися групи ”Освіта” і ”Праця”, </w:t>
            </w:r>
          </w:p>
          <w:p w:rsidR="0018756A" w:rsidRPr="00F970FC" w:rsidRDefault="0018756A" w:rsidP="00F970FC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82C7780" wp14:editId="6CF1559E">
                  <wp:extent cx="2135953" cy="2580640"/>
                  <wp:effectExtent l="0" t="0" r="0" b="0"/>
                  <wp:docPr id="7" name="Рисунок 7" descr="IMG_8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8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01" cy="258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70F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16E92BA" wp14:editId="09FF94A8">
                  <wp:extent cx="2208294" cy="2589795"/>
                  <wp:effectExtent l="0" t="0" r="1905" b="1270"/>
                  <wp:docPr id="8" name="Рисунок 8" descr="IMG_8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8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51" cy="259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56A" w:rsidRPr="00F970FC" w:rsidRDefault="0018756A" w:rsidP="00F970FC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CF6B585" wp14:editId="0F9E6F0C">
                  <wp:extent cx="6048375" cy="1790700"/>
                  <wp:effectExtent l="0" t="0" r="9525" b="0"/>
                  <wp:docPr id="1" name="Рисунок 1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6C8" w:rsidRDefault="003A26C8" w:rsidP="00F970FC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01D31" w:rsidRPr="00F970FC" w:rsidRDefault="00901D31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26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Для світу: 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Головний корпус Львівського університету презентує університет в цілому та українську освіту. Він є об’єктом тяглості історії, відображенням </w:t>
            </w:r>
            <w:r w:rsidR="00BF4166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політичних 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змін</w:t>
            </w:r>
            <w:r w:rsidR="00BF4166"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>, починаючи від імперії Габсбургів</w:t>
            </w:r>
            <w:r w:rsidRPr="00F970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закінчуючи встановленням незалежності України.</w:t>
            </w:r>
          </w:p>
          <w:p w:rsidR="001109EA" w:rsidRPr="00F970FC" w:rsidRDefault="001109EA" w:rsidP="00F970FC">
            <w:pPr>
              <w:pStyle w:val="Default"/>
              <w:ind w:firstLine="426"/>
              <w:jc w:val="both"/>
              <w:rPr>
                <w:color w:val="auto"/>
                <w:sz w:val="28"/>
                <w:szCs w:val="28"/>
              </w:rPr>
            </w:pPr>
          </w:p>
          <w:p w:rsidR="001109EA" w:rsidRPr="00F970FC" w:rsidRDefault="001109EA" w:rsidP="00F970FC">
            <w:pPr>
              <w:pStyle w:val="Default"/>
              <w:ind w:firstLine="426"/>
              <w:jc w:val="both"/>
              <w:rPr>
                <w:b/>
                <w:color w:val="auto"/>
                <w:sz w:val="28"/>
                <w:szCs w:val="28"/>
              </w:rPr>
            </w:pPr>
            <w:r w:rsidRPr="00F970FC">
              <w:rPr>
                <w:b/>
                <w:color w:val="auto"/>
                <w:sz w:val="28"/>
                <w:szCs w:val="28"/>
              </w:rPr>
              <w:t xml:space="preserve">Обґрунтування необхідності реалізації проекту: </w:t>
            </w:r>
          </w:p>
          <w:p w:rsidR="005E049A" w:rsidRPr="00F970FC" w:rsidRDefault="005E049A" w:rsidP="00F970FC">
            <w:pPr>
              <w:pStyle w:val="Default"/>
              <w:ind w:firstLine="426"/>
              <w:jc w:val="both"/>
              <w:rPr>
                <w:color w:val="auto"/>
                <w:sz w:val="28"/>
                <w:szCs w:val="28"/>
              </w:rPr>
            </w:pPr>
            <w:r w:rsidRPr="00F970FC">
              <w:rPr>
                <w:color w:val="auto"/>
                <w:sz w:val="28"/>
                <w:szCs w:val="28"/>
              </w:rPr>
              <w:t xml:space="preserve">Головний корпус Університету перебуває у незадовільному технічному стані, а тому потребує коштів для реалізації невідкладних заходів з його укріплення та реставрації з метою забезпечення його повноцінного функціонування. </w:t>
            </w:r>
          </w:p>
          <w:p w:rsidR="001109EA" w:rsidRPr="00F970FC" w:rsidRDefault="005E049A" w:rsidP="00F970FC">
            <w:pPr>
              <w:pStyle w:val="Default"/>
              <w:ind w:firstLine="426"/>
              <w:jc w:val="both"/>
              <w:rPr>
                <w:color w:val="auto"/>
                <w:sz w:val="28"/>
                <w:szCs w:val="28"/>
              </w:rPr>
            </w:pPr>
            <w:r w:rsidRPr="00F970FC">
              <w:rPr>
                <w:color w:val="auto"/>
                <w:sz w:val="28"/>
                <w:szCs w:val="28"/>
              </w:rPr>
              <w:t xml:space="preserve">Львівський університет для укріплення та збереження будівлі вживав низку заходів, які фінансував за рахунок власних надходжень, оскільки бюджетні кошти на такі потреби не виділялися. </w:t>
            </w:r>
          </w:p>
          <w:p w:rsidR="00C60AB6" w:rsidRPr="00F970FC" w:rsidRDefault="00C60AB6" w:rsidP="00F970FC">
            <w:pPr>
              <w:pStyle w:val="Default"/>
              <w:ind w:firstLine="426"/>
              <w:jc w:val="both"/>
              <w:rPr>
                <w:color w:val="auto"/>
                <w:sz w:val="28"/>
                <w:szCs w:val="28"/>
              </w:rPr>
            </w:pPr>
            <w:r w:rsidRPr="00F970FC">
              <w:rPr>
                <w:color w:val="auto"/>
                <w:sz w:val="28"/>
                <w:szCs w:val="28"/>
              </w:rPr>
              <w:t xml:space="preserve">Будинок Головного корпусу є </w:t>
            </w:r>
            <w:r w:rsidR="00AF7F68" w:rsidRPr="00F970FC">
              <w:rPr>
                <w:color w:val="auto"/>
                <w:sz w:val="28"/>
                <w:szCs w:val="28"/>
              </w:rPr>
              <w:t xml:space="preserve">не лише </w:t>
            </w:r>
            <w:r w:rsidRPr="00F970FC">
              <w:rPr>
                <w:color w:val="auto"/>
                <w:sz w:val="28"/>
                <w:szCs w:val="28"/>
              </w:rPr>
              <w:t>місцем, де навчаються студенти та твориться наука, а й місцем міжнародної та міжнаціональної комунікації. Актова зала Університету одна із найбільших у Львові, відтак є постійним місцем проведення різноманітних міжнародних політичних, економічних, культурних, освітніх та наукових заходів. Так, тільки за останні два рок</w:t>
            </w:r>
            <w:r w:rsidR="00622402" w:rsidRPr="00F970FC">
              <w:rPr>
                <w:color w:val="auto"/>
                <w:sz w:val="28"/>
                <w:szCs w:val="28"/>
              </w:rPr>
              <w:t xml:space="preserve">и в Актовій залі проходили </w:t>
            </w:r>
            <w:r w:rsidRPr="00F970FC">
              <w:rPr>
                <w:color w:val="auto"/>
                <w:sz w:val="28"/>
                <w:szCs w:val="28"/>
              </w:rPr>
              <w:t>заходи</w:t>
            </w:r>
            <w:r w:rsidR="00622402" w:rsidRPr="00F970FC">
              <w:rPr>
                <w:color w:val="auto"/>
                <w:sz w:val="28"/>
                <w:szCs w:val="28"/>
              </w:rPr>
              <w:t xml:space="preserve"> міжнародного рівня, зокрема, конференції та конкурси (у грудні 2016 р. – конференція </w:t>
            </w:r>
            <w:r w:rsidR="00622402" w:rsidRPr="00F970FC">
              <w:rPr>
                <w:color w:val="auto"/>
                <w:sz w:val="28"/>
                <w:szCs w:val="28"/>
                <w:shd w:val="clear" w:color="auto" w:fill="FFFFFF"/>
              </w:rPr>
              <w:t>«Стратегічне партнерство в час кризи», присвячена 25-річчю визнання Республікою Польща суверенності та незалежності України)</w:t>
            </w:r>
            <w:r w:rsidR="00622402" w:rsidRPr="00F970FC">
              <w:rPr>
                <w:color w:val="auto"/>
                <w:sz w:val="28"/>
                <w:szCs w:val="28"/>
              </w:rPr>
              <w:t xml:space="preserve">, презентації, форуми, у грудні 2016 р. проходила </w:t>
            </w:r>
            <w:r w:rsidR="00622402" w:rsidRPr="00F970FC">
              <w:rPr>
                <w:color w:val="auto"/>
                <w:sz w:val="28"/>
                <w:szCs w:val="28"/>
                <w:shd w:val="clear" w:color="auto" w:fill="FFFFFF"/>
              </w:rPr>
              <w:t>дев’ята сесія Парламентської асамблеї України та Республіки Польща та інші. Заходи подібних масштабів проходять практи</w:t>
            </w:r>
            <w:r w:rsidR="00AF7F68" w:rsidRPr="00F970FC">
              <w:rPr>
                <w:color w:val="auto"/>
                <w:sz w:val="28"/>
                <w:szCs w:val="28"/>
                <w:shd w:val="clear" w:color="auto" w:fill="FFFFFF"/>
              </w:rPr>
              <w:t>чно щотижня, в окремих випадках</w:t>
            </w:r>
            <w:r w:rsidR="00622402" w:rsidRPr="00F970FC">
              <w:rPr>
                <w:color w:val="auto"/>
                <w:sz w:val="28"/>
                <w:szCs w:val="28"/>
                <w:shd w:val="clear" w:color="auto" w:fill="FFFFFF"/>
              </w:rPr>
              <w:t xml:space="preserve"> й декілька разів у тиждень.</w:t>
            </w:r>
          </w:p>
          <w:p w:rsidR="00C60AB6" w:rsidRPr="00F970FC" w:rsidRDefault="00C60AB6" w:rsidP="00F970FC">
            <w:pPr>
              <w:pStyle w:val="Default"/>
              <w:ind w:firstLine="426"/>
              <w:jc w:val="both"/>
              <w:rPr>
                <w:color w:val="auto"/>
                <w:sz w:val="28"/>
                <w:szCs w:val="28"/>
              </w:rPr>
            </w:pPr>
            <w:r w:rsidRPr="00F970FC">
              <w:rPr>
                <w:color w:val="auto"/>
                <w:sz w:val="28"/>
                <w:szCs w:val="28"/>
              </w:rPr>
              <w:t xml:space="preserve">Учасниками таких заходів є </w:t>
            </w:r>
            <w:r w:rsidR="002A3B35" w:rsidRPr="00F970FC">
              <w:rPr>
                <w:color w:val="auto"/>
                <w:sz w:val="28"/>
                <w:szCs w:val="28"/>
              </w:rPr>
              <w:t xml:space="preserve">Президент </w:t>
            </w:r>
            <w:r w:rsidRPr="00F970FC">
              <w:rPr>
                <w:color w:val="auto"/>
                <w:sz w:val="28"/>
                <w:szCs w:val="28"/>
              </w:rPr>
              <w:t>України</w:t>
            </w:r>
            <w:r w:rsidR="002A3B35" w:rsidRPr="00F970FC">
              <w:rPr>
                <w:color w:val="auto"/>
                <w:sz w:val="28"/>
                <w:szCs w:val="28"/>
              </w:rPr>
              <w:t>, прем’єр-міністр, міністри, керівництво області та міста, п</w:t>
            </w:r>
            <w:r w:rsidR="00622402" w:rsidRPr="00F970FC">
              <w:rPr>
                <w:color w:val="auto"/>
                <w:sz w:val="28"/>
                <w:szCs w:val="28"/>
              </w:rPr>
              <w:t xml:space="preserve">ерші особи </w:t>
            </w:r>
            <w:r w:rsidRPr="00F970FC">
              <w:rPr>
                <w:color w:val="auto"/>
                <w:sz w:val="28"/>
                <w:szCs w:val="28"/>
              </w:rPr>
              <w:t>світових держав</w:t>
            </w:r>
            <w:r w:rsidR="002A3B35" w:rsidRPr="00F970FC">
              <w:rPr>
                <w:color w:val="auto"/>
                <w:sz w:val="28"/>
                <w:szCs w:val="28"/>
              </w:rPr>
              <w:t xml:space="preserve">, всесвітньо відомі </w:t>
            </w:r>
            <w:r w:rsidR="002A3B35" w:rsidRPr="00F970FC">
              <w:rPr>
                <w:color w:val="auto"/>
                <w:sz w:val="28"/>
                <w:szCs w:val="28"/>
              </w:rPr>
              <w:lastRenderedPageBreak/>
              <w:t>науковці</w:t>
            </w:r>
            <w:r w:rsidRPr="00F970FC">
              <w:rPr>
                <w:color w:val="auto"/>
                <w:sz w:val="28"/>
                <w:szCs w:val="28"/>
              </w:rPr>
              <w:t>.</w:t>
            </w:r>
            <w:r w:rsidR="00156DE2" w:rsidRPr="00F970FC">
              <w:rPr>
                <w:color w:val="auto"/>
                <w:sz w:val="28"/>
                <w:szCs w:val="28"/>
              </w:rPr>
              <w:t xml:space="preserve"> Актова та дзеркальна</w:t>
            </w:r>
            <w:r w:rsidR="002A3B35" w:rsidRPr="00F970FC">
              <w:rPr>
                <w:color w:val="auto"/>
                <w:sz w:val="28"/>
                <w:szCs w:val="28"/>
              </w:rPr>
              <w:t xml:space="preserve"> зали також є місцем проведення лекцій світового рівня вчених. Так, у вересні 2015 р. лауреат Нобелівської премії в галузі хімії, професор Корнельського університету Роалд Гоффман прочитав відкриту лекцію</w:t>
            </w:r>
            <w:r w:rsidR="002A3B35" w:rsidRPr="00F970FC">
              <w:rPr>
                <w:i/>
                <w:color w:val="auto"/>
                <w:sz w:val="28"/>
                <w:szCs w:val="28"/>
              </w:rPr>
              <w:t xml:space="preserve"> </w:t>
            </w:r>
            <w:r w:rsidR="002A3B35" w:rsidRPr="00F970FC">
              <w:rPr>
                <w:rStyle w:val="af"/>
                <w:i w:val="0"/>
                <w:color w:val="auto"/>
                <w:sz w:val="28"/>
                <w:szCs w:val="28"/>
                <w:bdr w:val="none" w:sz="0" w:space="0" w:color="auto" w:frame="1"/>
                <w:shd w:val="clear" w:color="auto" w:fill="FFFFFF"/>
              </w:rPr>
              <w:t>«Протохімія як місток». Участь у подібних лекціях беруть не лише студенти та викладачі Університету, а й академічна спільнота міста, широкий загал.</w:t>
            </w:r>
            <w:r w:rsidRPr="00F970FC">
              <w:rPr>
                <w:color w:val="auto"/>
                <w:sz w:val="28"/>
                <w:szCs w:val="28"/>
              </w:rPr>
              <w:t xml:space="preserve"> Відтак, не належний технічний стан Головного корпусу можу загрожувати безпеці проведення подібних заходів.  </w:t>
            </w:r>
          </w:p>
        </w:tc>
      </w:tr>
      <w:tr w:rsidR="00622402" w:rsidRPr="00F970FC" w:rsidTr="004C4AD3">
        <w:trPr>
          <w:trHeight w:val="157"/>
        </w:trPr>
        <w:tc>
          <w:tcPr>
            <w:tcW w:w="9997" w:type="dxa"/>
            <w:tcBorders>
              <w:left w:val="nil"/>
              <w:bottom w:val="nil"/>
              <w:right w:val="nil"/>
            </w:tcBorders>
          </w:tcPr>
          <w:p w:rsidR="002A3B35" w:rsidRPr="00F970FC" w:rsidRDefault="002A3B35" w:rsidP="00F970FC">
            <w:pPr>
              <w:pStyle w:val="Default"/>
              <w:ind w:firstLine="426"/>
              <w:jc w:val="both"/>
              <w:rPr>
                <w:b/>
                <w:color w:val="auto"/>
                <w:sz w:val="28"/>
                <w:szCs w:val="28"/>
              </w:rPr>
            </w:pPr>
          </w:p>
          <w:p w:rsidR="00901D31" w:rsidRPr="00F970FC" w:rsidRDefault="001109EA" w:rsidP="00F970FC">
            <w:pPr>
              <w:pStyle w:val="Default"/>
              <w:ind w:firstLine="426"/>
              <w:jc w:val="both"/>
              <w:rPr>
                <w:b/>
                <w:color w:val="auto"/>
                <w:sz w:val="28"/>
                <w:szCs w:val="28"/>
              </w:rPr>
            </w:pPr>
            <w:r w:rsidRPr="00F970FC">
              <w:rPr>
                <w:b/>
                <w:color w:val="auto"/>
                <w:sz w:val="28"/>
                <w:szCs w:val="28"/>
              </w:rPr>
              <w:t>Історія робіт зі збереження будівлі</w:t>
            </w:r>
            <w:r w:rsidR="00901D31" w:rsidRPr="00F970FC">
              <w:rPr>
                <w:b/>
                <w:color w:val="auto"/>
                <w:sz w:val="28"/>
                <w:szCs w:val="28"/>
              </w:rPr>
              <w:t>:</w:t>
            </w:r>
          </w:p>
          <w:p w:rsidR="00F15E5D" w:rsidRPr="00F970FC" w:rsidRDefault="001109EA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15E5D" w:rsidRPr="00F970FC">
              <w:rPr>
                <w:rFonts w:ascii="Times New Roman" w:hAnsi="Times New Roman" w:cs="Times New Roman"/>
                <w:sz w:val="28"/>
                <w:szCs w:val="28"/>
              </w:rPr>
              <w:t>У 2002 році проводились роботи по реставрації фасаду, 2006 році проводились роботи по реставрації коридорів та вестибюлю головного корпусу, у 2007 році проводилась реконструкція котельні та системи опалення і встановлення підйомника для мало мобільних груп населення, у 2016 відреставрований дах будинку зі сторони вул. Листопадового Чину та виготовлено проектно-кошторисну документацію на реставрацію фасадів головного корпусу.</w:t>
            </w:r>
          </w:p>
          <w:p w:rsidR="00F15E5D" w:rsidRPr="00F970FC" w:rsidRDefault="00F15E5D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>Університетом опла</w:t>
            </w:r>
            <w:r w:rsidR="00D2570B" w:rsidRPr="00F970FC">
              <w:rPr>
                <w:rFonts w:ascii="Times New Roman" w:hAnsi="Times New Roman" w:cs="Times New Roman"/>
                <w:sz w:val="28"/>
                <w:szCs w:val="28"/>
              </w:rPr>
              <w:t>чено</w:t>
            </w: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 xml:space="preserve"> за вище згадані роботи 10 847,833 тис. грн.</w:t>
            </w:r>
          </w:p>
          <w:p w:rsidR="001109EA" w:rsidRPr="00F970FC" w:rsidRDefault="001109EA" w:rsidP="00F970FC">
            <w:pPr>
              <w:pStyle w:val="Default"/>
              <w:ind w:firstLine="426"/>
              <w:jc w:val="both"/>
              <w:rPr>
                <w:b/>
                <w:color w:val="auto"/>
                <w:sz w:val="28"/>
                <w:szCs w:val="28"/>
              </w:rPr>
            </w:pPr>
          </w:p>
          <w:p w:rsidR="00901D31" w:rsidRPr="00F970FC" w:rsidRDefault="001109EA" w:rsidP="00F970FC">
            <w:pPr>
              <w:pStyle w:val="Default"/>
              <w:ind w:firstLine="426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F970FC">
              <w:rPr>
                <w:b/>
                <w:bCs/>
                <w:color w:val="auto"/>
                <w:sz w:val="28"/>
                <w:szCs w:val="28"/>
              </w:rPr>
              <w:t>Історія звернень щодо державного фінансування</w:t>
            </w:r>
            <w:r w:rsidR="00901D31" w:rsidRPr="00F970FC">
              <w:rPr>
                <w:b/>
                <w:bCs/>
                <w:color w:val="auto"/>
                <w:sz w:val="28"/>
                <w:szCs w:val="28"/>
              </w:rPr>
              <w:t>:</w:t>
            </w:r>
          </w:p>
          <w:p w:rsidR="001109EA" w:rsidRPr="00F970FC" w:rsidRDefault="00901D31" w:rsidP="00F970FC">
            <w:pPr>
              <w:pStyle w:val="Default"/>
              <w:ind w:firstLine="426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F970FC">
              <w:rPr>
                <w:bCs/>
                <w:color w:val="auto"/>
                <w:sz w:val="28"/>
                <w:szCs w:val="28"/>
              </w:rPr>
              <w:t xml:space="preserve">Указ Президента України № 904/2008 «Про відзначення 350-річчя Львівського національного університету імені Івана Франка» передбачав, Кабінет Міністрів України мав забезпечити проведення реконструкції навчальних корпусів, наукової бібліотеки, гуртожитків, спортивного комплексу та стадіону, стаціонарних інженерних споруд і мереж Університету. Однак, в силу певних економічних обставин Указ не був виконаний повною мірою, а відтак жодних ремонтних чи реконструкційних робіт не було проведено.  </w:t>
            </w:r>
            <w:r w:rsidR="001109EA" w:rsidRPr="00F970FC">
              <w:rPr>
                <w:b/>
                <w:bCs/>
                <w:color w:val="auto"/>
                <w:sz w:val="28"/>
                <w:szCs w:val="28"/>
              </w:rPr>
              <w:t xml:space="preserve"> </w:t>
            </w:r>
          </w:p>
          <w:p w:rsidR="002A3B35" w:rsidRPr="00F970FC" w:rsidRDefault="002A3B35" w:rsidP="00F970FC">
            <w:pPr>
              <w:pStyle w:val="Default"/>
              <w:ind w:firstLine="426"/>
              <w:jc w:val="both"/>
              <w:rPr>
                <w:bCs/>
                <w:color w:val="auto"/>
                <w:sz w:val="28"/>
                <w:szCs w:val="28"/>
              </w:rPr>
            </w:pPr>
            <w:r w:rsidRPr="00F970FC">
              <w:rPr>
                <w:sz w:val="28"/>
                <w:szCs w:val="28"/>
              </w:rPr>
              <w:t>Постанов</w:t>
            </w:r>
            <w:r w:rsidR="00854C0F" w:rsidRPr="00F970FC">
              <w:rPr>
                <w:sz w:val="28"/>
                <w:szCs w:val="28"/>
              </w:rPr>
              <w:t>а</w:t>
            </w:r>
            <w:r w:rsidRPr="00F970FC">
              <w:rPr>
                <w:sz w:val="28"/>
                <w:szCs w:val="28"/>
              </w:rPr>
              <w:t xml:space="preserve"> Верховної Ради України</w:t>
            </w:r>
            <w:r w:rsidR="00854C0F" w:rsidRPr="00F970FC">
              <w:rPr>
                <w:sz w:val="28"/>
                <w:szCs w:val="28"/>
              </w:rPr>
              <w:t xml:space="preserve"> </w:t>
            </w:r>
            <w:r w:rsidR="00854C0F" w:rsidRPr="00F970FC">
              <w:rPr>
                <w:sz w:val="28"/>
                <w:szCs w:val="28"/>
                <w:shd w:val="clear" w:color="auto" w:fill="FFFFFF"/>
              </w:rPr>
              <w:t>№ 971-VIII від 02.02.2016 р.</w:t>
            </w:r>
            <w:r w:rsidRPr="00F970FC">
              <w:rPr>
                <w:sz w:val="28"/>
                <w:szCs w:val="28"/>
              </w:rPr>
              <w:t xml:space="preserve"> «Про відзначення пам’ятних дат і ювілеїв у 2016 році»</w:t>
            </w:r>
            <w:r w:rsidR="00101003" w:rsidRPr="00F970FC">
              <w:rPr>
                <w:sz w:val="28"/>
                <w:szCs w:val="28"/>
              </w:rPr>
              <w:t xml:space="preserve"> та розпорядження Кабінету міністрів </w:t>
            </w:r>
            <w:r w:rsidRPr="00F970FC">
              <w:rPr>
                <w:sz w:val="28"/>
                <w:szCs w:val="28"/>
              </w:rPr>
              <w:t>на відзначення 160-річчя від дня народження та 100 років від дня смерті Івана Франка</w:t>
            </w:r>
            <w:r w:rsidR="00854C0F" w:rsidRPr="00F970FC">
              <w:rPr>
                <w:sz w:val="28"/>
                <w:szCs w:val="28"/>
              </w:rPr>
              <w:t>,</w:t>
            </w:r>
            <w:r w:rsidR="00101003" w:rsidRPr="00F970FC">
              <w:rPr>
                <w:sz w:val="28"/>
                <w:szCs w:val="28"/>
              </w:rPr>
              <w:t xml:space="preserve"> передбачали проведення цілої низки заходів. Їх належне проведення вимагало постійну підтримку усіх будівель Університету в належному стані.</w:t>
            </w:r>
            <w:r w:rsidR="00854C0F" w:rsidRPr="00F970FC">
              <w:rPr>
                <w:sz w:val="28"/>
                <w:szCs w:val="28"/>
              </w:rPr>
              <w:t xml:space="preserve"> </w:t>
            </w:r>
          </w:p>
          <w:p w:rsidR="001109EA" w:rsidRPr="00F970FC" w:rsidRDefault="001109EA" w:rsidP="00F970FC">
            <w:pPr>
              <w:pStyle w:val="Default"/>
              <w:ind w:firstLine="426"/>
              <w:jc w:val="both"/>
              <w:rPr>
                <w:b/>
                <w:color w:val="auto"/>
                <w:sz w:val="28"/>
                <w:szCs w:val="28"/>
              </w:rPr>
            </w:pPr>
          </w:p>
        </w:tc>
      </w:tr>
      <w:tr w:rsidR="00622402" w:rsidRPr="00F970FC" w:rsidTr="00101003">
        <w:trPr>
          <w:trHeight w:val="157"/>
        </w:trPr>
        <w:tc>
          <w:tcPr>
            <w:tcW w:w="9997" w:type="dxa"/>
            <w:tcBorders>
              <w:left w:val="nil"/>
              <w:right w:val="nil"/>
            </w:tcBorders>
          </w:tcPr>
          <w:p w:rsidR="001109EA" w:rsidRPr="00F970FC" w:rsidRDefault="001109EA" w:rsidP="00F970FC">
            <w:pPr>
              <w:pStyle w:val="Default"/>
              <w:ind w:firstLine="426"/>
              <w:jc w:val="both"/>
              <w:rPr>
                <w:b/>
                <w:color w:val="auto"/>
                <w:sz w:val="28"/>
                <w:szCs w:val="28"/>
              </w:rPr>
            </w:pPr>
            <w:r w:rsidRPr="00F970FC">
              <w:rPr>
                <w:b/>
                <w:color w:val="auto"/>
                <w:sz w:val="28"/>
                <w:szCs w:val="28"/>
              </w:rPr>
              <w:t>Невідкладність потреби реставрації будівлі:</w:t>
            </w:r>
          </w:p>
          <w:p w:rsidR="00901D31" w:rsidRPr="00F970FC" w:rsidRDefault="00901D31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 xml:space="preserve">Загальний технічний стан будівлі головного корпусу ЛНУ </w:t>
            </w:r>
            <w:r w:rsidRPr="00F970FC">
              <w:rPr>
                <w:rFonts w:ascii="Times New Roman" w:hAnsi="Times New Roman" w:cs="Times New Roman"/>
                <w:bCs/>
                <w:sz w:val="28"/>
                <w:szCs w:val="28"/>
              </w:rPr>
              <w:t>імені Івана Франка</w:t>
            </w: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 xml:space="preserve">  незадовільний, щороку погіршується та вимагає невідкладного проведення реставраційно-ремонтних робіт. </w:t>
            </w:r>
          </w:p>
          <w:p w:rsidR="00901D31" w:rsidRPr="00F970FC" w:rsidRDefault="00156DE2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>Втрати фундаментів, в</w:t>
            </w:r>
            <w:r w:rsidR="00901D31" w:rsidRPr="00F970FC">
              <w:rPr>
                <w:rFonts w:ascii="Times New Roman" w:hAnsi="Times New Roman" w:cs="Times New Roman"/>
                <w:sz w:val="28"/>
                <w:szCs w:val="28"/>
              </w:rPr>
              <w:t>наслідок замокання, складають біля 10%, цегляної кладки стін - 10%, дерев’яних конструкцій даху - 20%, металеве покриття даху - 60%, металеві конструкції світлових ліхтарів над актовим залом та вестибюлем - 20%, скляне заповнення ліхтарів - 100%, зовнішнє декоративне оздоблення - 20%. Віконні та дверні заповнення прорізів, брама потребують негайної реставрації або заміни на автентичні.</w:t>
            </w:r>
          </w:p>
          <w:p w:rsidR="00901D31" w:rsidRPr="00F970FC" w:rsidRDefault="00901D31" w:rsidP="00F970FC">
            <w:pPr>
              <w:pStyle w:val="Default"/>
              <w:ind w:right="175" w:firstLine="426"/>
              <w:jc w:val="both"/>
              <w:rPr>
                <w:color w:val="auto"/>
                <w:sz w:val="28"/>
                <w:szCs w:val="28"/>
              </w:rPr>
            </w:pPr>
            <w:r w:rsidRPr="00F970FC">
              <w:rPr>
                <w:color w:val="auto"/>
                <w:sz w:val="28"/>
                <w:szCs w:val="28"/>
              </w:rPr>
              <w:t xml:space="preserve">З плином часу </w:t>
            </w:r>
            <w:hyperlink r:id="rId19" w:tooltip="Будівлі" w:history="1">
              <w:r w:rsidRPr="00F970FC">
                <w:rPr>
                  <w:rStyle w:val="a5"/>
                  <w:color w:val="auto"/>
                  <w:sz w:val="28"/>
                  <w:szCs w:val="28"/>
                  <w:u w:val="none"/>
                </w:rPr>
                <w:t>будівл</w:t>
              </w:r>
            </w:hyperlink>
            <w:r w:rsidRPr="00F970FC">
              <w:rPr>
                <w:color w:val="auto"/>
                <w:sz w:val="28"/>
                <w:szCs w:val="28"/>
              </w:rPr>
              <w:t xml:space="preserve">я втратила несучу здатність (міцність, стійкість), знизились тепло-і звукоізоляційні властивості, водо-і повітронепроникність. </w:t>
            </w:r>
            <w:r w:rsidR="009E5DEB" w:rsidRPr="00F970FC">
              <w:rPr>
                <w:sz w:val="28"/>
                <w:szCs w:val="28"/>
              </w:rPr>
              <w:fldChar w:fldCharType="begin"/>
            </w:r>
            <w:r w:rsidR="009E5DEB" w:rsidRPr="00F970FC">
              <w:rPr>
                <w:sz w:val="28"/>
                <w:szCs w:val="28"/>
              </w:rPr>
              <w:instrText xml:space="preserve"> HYPERLINK "http://ua-referat.com/Інженерні_системи" \o "Інженерні системи" </w:instrText>
            </w:r>
            <w:r w:rsidR="009E5DEB" w:rsidRPr="00F970FC">
              <w:rPr>
                <w:sz w:val="28"/>
                <w:szCs w:val="28"/>
              </w:rPr>
              <w:fldChar w:fldCharType="separate"/>
            </w:r>
            <w:r w:rsidRPr="00F970FC">
              <w:rPr>
                <w:rStyle w:val="a5"/>
                <w:color w:val="auto"/>
                <w:sz w:val="28"/>
                <w:szCs w:val="28"/>
                <w:u w:val="none"/>
              </w:rPr>
              <w:t>Інженерні системи</w:t>
            </w:r>
            <w:r w:rsidR="009E5DEB" w:rsidRPr="00F970FC">
              <w:rPr>
                <w:rStyle w:val="a5"/>
                <w:color w:val="auto"/>
                <w:sz w:val="28"/>
                <w:szCs w:val="28"/>
                <w:u w:val="none"/>
              </w:rPr>
              <w:fldChar w:fldCharType="end"/>
            </w:r>
            <w:r w:rsidRPr="00F970FC">
              <w:rPr>
                <w:color w:val="auto"/>
                <w:sz w:val="28"/>
                <w:szCs w:val="28"/>
              </w:rPr>
              <w:t xml:space="preserve"> вимагають невідкладних ремонтних робіт.</w:t>
            </w:r>
          </w:p>
          <w:p w:rsidR="00101003" w:rsidRPr="00F970FC" w:rsidRDefault="00101003" w:rsidP="00F970FC">
            <w:pPr>
              <w:pStyle w:val="Default"/>
              <w:ind w:right="175" w:firstLine="426"/>
              <w:jc w:val="both"/>
              <w:rPr>
                <w:color w:val="auto"/>
                <w:sz w:val="28"/>
                <w:szCs w:val="28"/>
              </w:rPr>
            </w:pPr>
          </w:p>
          <w:p w:rsidR="001109EA" w:rsidRPr="00F970FC" w:rsidRDefault="00156DE2" w:rsidP="00F970FC">
            <w:pPr>
              <w:pStyle w:val="Default"/>
              <w:ind w:firstLine="426"/>
              <w:jc w:val="both"/>
              <w:rPr>
                <w:b/>
                <w:color w:val="auto"/>
                <w:sz w:val="28"/>
                <w:szCs w:val="28"/>
              </w:rPr>
            </w:pPr>
            <w:r w:rsidRPr="00F970FC">
              <w:rPr>
                <w:b/>
                <w:color w:val="auto"/>
                <w:sz w:val="28"/>
                <w:szCs w:val="28"/>
              </w:rPr>
              <w:lastRenderedPageBreak/>
              <w:t>Наслідки в разі не</w:t>
            </w:r>
            <w:r w:rsidR="001109EA" w:rsidRPr="00F970FC">
              <w:rPr>
                <w:b/>
                <w:color w:val="auto"/>
                <w:sz w:val="28"/>
                <w:szCs w:val="28"/>
              </w:rPr>
              <w:t>реалізації проекту:</w:t>
            </w:r>
          </w:p>
          <w:p w:rsidR="00901D31" w:rsidRPr="00F970FC" w:rsidRDefault="00901D31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 xml:space="preserve">Експлуатація будівлі належним чином, з часом, стає неможливою. Будівля перестає відповідати естетичним та технічно-експлуатаційним вимогам, сучасним нормам </w:t>
            </w:r>
            <w:r w:rsidR="00156DE2" w:rsidRPr="00F970FC">
              <w:rPr>
                <w:rFonts w:ascii="Times New Roman" w:hAnsi="Times New Roman" w:cs="Times New Roman"/>
                <w:sz w:val="28"/>
                <w:szCs w:val="28"/>
              </w:rPr>
              <w:t>безпеки та санітарно-гігієнічним</w:t>
            </w: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 xml:space="preserve"> умов</w:t>
            </w:r>
            <w:r w:rsidR="00156DE2" w:rsidRPr="00F970FC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>, що нега</w:t>
            </w:r>
            <w:r w:rsidR="00156DE2" w:rsidRPr="00F970FC">
              <w:rPr>
                <w:rFonts w:ascii="Times New Roman" w:hAnsi="Times New Roman" w:cs="Times New Roman"/>
                <w:sz w:val="28"/>
                <w:szCs w:val="28"/>
              </w:rPr>
              <w:t>тивно позначається на її функціону</w:t>
            </w: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 xml:space="preserve">ванні та іміджі держави, міста, навчального закладу.  </w:t>
            </w:r>
          </w:p>
          <w:p w:rsidR="00901D31" w:rsidRPr="00F970FC" w:rsidRDefault="00901D31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>Якщо не вжити термінових заходів з реставрації, ця з</w:t>
            </w:r>
            <w:r w:rsidR="00156DE2" w:rsidRPr="00F970FC">
              <w:rPr>
                <w:rFonts w:ascii="Times New Roman" w:hAnsi="Times New Roman" w:cs="Times New Roman"/>
                <w:sz w:val="28"/>
                <w:szCs w:val="28"/>
              </w:rPr>
              <w:t>накова будівля та пам’ятка архітектури</w:t>
            </w: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 xml:space="preserve"> України  </w:t>
            </w:r>
            <w:r w:rsidRPr="00F970FC">
              <w:rPr>
                <w:rFonts w:ascii="Times New Roman" w:hAnsi="Times New Roman" w:cs="Times New Roman"/>
                <w:bCs/>
                <w:sz w:val="28"/>
                <w:szCs w:val="28"/>
              </w:rPr>
              <w:t>може бути втрачена</w:t>
            </w: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01D31" w:rsidRPr="00F970FC" w:rsidRDefault="00901D31" w:rsidP="00F970FC">
            <w:pPr>
              <w:pStyle w:val="Default"/>
              <w:ind w:firstLine="426"/>
              <w:jc w:val="both"/>
              <w:rPr>
                <w:color w:val="auto"/>
                <w:sz w:val="28"/>
                <w:szCs w:val="28"/>
              </w:rPr>
            </w:pPr>
            <w:r w:rsidRPr="00F970FC">
              <w:rPr>
                <w:color w:val="auto"/>
                <w:sz w:val="28"/>
                <w:szCs w:val="28"/>
              </w:rPr>
              <w:t>Окрім втрати можливості</w:t>
            </w:r>
            <w:r w:rsidR="00156DE2" w:rsidRPr="00F970FC">
              <w:rPr>
                <w:color w:val="auto"/>
                <w:sz w:val="28"/>
                <w:szCs w:val="28"/>
              </w:rPr>
              <w:t xml:space="preserve"> використання навчальних площ, </w:t>
            </w:r>
            <w:r w:rsidRPr="00F970FC">
              <w:rPr>
                <w:color w:val="auto"/>
                <w:sz w:val="28"/>
                <w:szCs w:val="28"/>
              </w:rPr>
              <w:t>Дзеркальної та актової залів для проведення знакових конференцій і подій, Україна втратить споруду середини XІХ ст</w:t>
            </w:r>
            <w:r w:rsidR="0070073F" w:rsidRPr="00F970FC">
              <w:rPr>
                <w:color w:val="auto"/>
                <w:sz w:val="28"/>
                <w:szCs w:val="28"/>
              </w:rPr>
              <w:t>.</w:t>
            </w:r>
          </w:p>
          <w:p w:rsidR="00901D31" w:rsidRPr="00F970FC" w:rsidRDefault="00901D31" w:rsidP="00F970FC">
            <w:pPr>
              <w:pStyle w:val="Default"/>
              <w:ind w:firstLine="426"/>
              <w:jc w:val="both"/>
              <w:rPr>
                <w:b/>
                <w:color w:val="auto"/>
                <w:sz w:val="28"/>
                <w:szCs w:val="28"/>
              </w:rPr>
            </w:pPr>
          </w:p>
          <w:p w:rsidR="001109EA" w:rsidRPr="00F970FC" w:rsidRDefault="001109EA" w:rsidP="00F970FC">
            <w:pPr>
              <w:pStyle w:val="Default"/>
              <w:ind w:firstLine="426"/>
              <w:jc w:val="both"/>
              <w:rPr>
                <w:b/>
                <w:color w:val="auto"/>
                <w:sz w:val="28"/>
                <w:szCs w:val="28"/>
              </w:rPr>
            </w:pPr>
            <w:r w:rsidRPr="00F970FC">
              <w:rPr>
                <w:b/>
                <w:color w:val="auto"/>
                <w:sz w:val="28"/>
                <w:szCs w:val="28"/>
              </w:rPr>
              <w:t>Переваги в разі проведення реставрації:</w:t>
            </w:r>
          </w:p>
          <w:p w:rsidR="00901D31" w:rsidRPr="00F970FC" w:rsidRDefault="00901D31" w:rsidP="00F970FC">
            <w:pPr>
              <w:pStyle w:val="Default"/>
              <w:ind w:firstLine="426"/>
              <w:jc w:val="both"/>
              <w:rPr>
                <w:color w:val="auto"/>
                <w:sz w:val="28"/>
                <w:szCs w:val="28"/>
              </w:rPr>
            </w:pPr>
            <w:r w:rsidRPr="00F970FC">
              <w:rPr>
                <w:color w:val="auto"/>
                <w:sz w:val="28"/>
                <w:szCs w:val="28"/>
              </w:rPr>
              <w:t xml:space="preserve">Створення у головному корпусі </w:t>
            </w:r>
            <w:r w:rsidRPr="00F970FC">
              <w:rPr>
                <w:bCs/>
                <w:color w:val="auto"/>
                <w:sz w:val="28"/>
                <w:szCs w:val="28"/>
              </w:rPr>
              <w:t>Львівського національного університету імені Івана Франка</w:t>
            </w:r>
            <w:r w:rsidRPr="00F970FC">
              <w:rPr>
                <w:color w:val="auto"/>
                <w:sz w:val="28"/>
                <w:szCs w:val="28"/>
              </w:rPr>
              <w:t xml:space="preserve"> комфортного простору для наукових конференцій, зустрічей політичних і громадських діячів та інших академічних та наукових заходів позитивно вплине на структурування і пожвавлення наукового життя університетської спільноти, в тому числі збільшення кількості українських та міжнародних конференцій. </w:t>
            </w:r>
          </w:p>
          <w:p w:rsidR="00901D31" w:rsidRPr="00F970FC" w:rsidRDefault="00901D31" w:rsidP="00F970FC">
            <w:pPr>
              <w:pStyle w:val="Default"/>
              <w:ind w:firstLine="426"/>
              <w:jc w:val="both"/>
              <w:rPr>
                <w:color w:val="auto"/>
                <w:sz w:val="28"/>
                <w:szCs w:val="28"/>
              </w:rPr>
            </w:pPr>
            <w:r w:rsidRPr="00F970FC">
              <w:rPr>
                <w:color w:val="auto"/>
                <w:sz w:val="28"/>
                <w:szCs w:val="28"/>
              </w:rPr>
              <w:t xml:space="preserve">Крім того, головний корпус ЛНУ імені Івана Франка в контексті історії створення і розвитку архітектурного комплексу – предмет для подальших наукових досліджень, до яких можуть бути залучені студенти університету та інших навчальних закладів. </w:t>
            </w:r>
          </w:p>
          <w:p w:rsidR="00F970FC" w:rsidRDefault="00901D31" w:rsidP="00F970FC">
            <w:pPr>
              <w:pStyle w:val="Default"/>
              <w:ind w:firstLine="426"/>
              <w:jc w:val="both"/>
              <w:rPr>
                <w:color w:val="auto"/>
                <w:sz w:val="28"/>
                <w:szCs w:val="28"/>
              </w:rPr>
            </w:pPr>
            <w:r w:rsidRPr="00F970FC">
              <w:rPr>
                <w:color w:val="auto"/>
                <w:sz w:val="28"/>
                <w:szCs w:val="28"/>
              </w:rPr>
              <w:t>Реставрація і відновлення повноцінного функціонування головного корпусу ЛНУ імені Івана Франка дозволить налагодити навчальний процес, збільшити кількість конференцій у приміщеннях</w:t>
            </w:r>
            <w:r w:rsidR="00156DE2" w:rsidRPr="00F970FC">
              <w:rPr>
                <w:color w:val="auto"/>
                <w:sz w:val="28"/>
                <w:szCs w:val="28"/>
              </w:rPr>
              <w:t>,</w:t>
            </w:r>
            <w:r w:rsidRPr="00F970FC">
              <w:rPr>
                <w:color w:val="auto"/>
                <w:sz w:val="28"/>
                <w:szCs w:val="28"/>
              </w:rPr>
              <w:t xml:space="preserve"> розташованих у будівлі.</w:t>
            </w:r>
          </w:p>
          <w:p w:rsidR="00F970FC" w:rsidRDefault="00F970FC" w:rsidP="00F970FC">
            <w:pPr>
              <w:pStyle w:val="Default"/>
              <w:ind w:firstLine="426"/>
              <w:jc w:val="both"/>
              <w:rPr>
                <w:color w:val="auto"/>
                <w:sz w:val="28"/>
                <w:szCs w:val="28"/>
              </w:rPr>
            </w:pPr>
          </w:p>
          <w:tbl>
            <w:tblPr>
              <w:tblStyle w:val="af0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55"/>
              <w:gridCol w:w="3255"/>
              <w:gridCol w:w="3256"/>
            </w:tblGrid>
            <w:tr w:rsidR="00F970FC" w:rsidTr="003A26C8">
              <w:tc>
                <w:tcPr>
                  <w:tcW w:w="3255" w:type="dxa"/>
                  <w:vAlign w:val="center"/>
                </w:tcPr>
                <w:p w:rsidR="00F970FC" w:rsidRPr="003A26C8" w:rsidRDefault="00F970FC" w:rsidP="003A26C8">
                  <w:pPr>
                    <w:pStyle w:val="Default"/>
                    <w:ind w:firstLine="426"/>
                    <w:jc w:val="center"/>
                    <w:rPr>
                      <w:b/>
                      <w:color w:val="auto"/>
                      <w:sz w:val="28"/>
                      <w:szCs w:val="28"/>
                    </w:rPr>
                  </w:pPr>
                  <w:r w:rsidRPr="003A26C8">
                    <w:rPr>
                      <w:b/>
                      <w:color w:val="auto"/>
                      <w:sz w:val="28"/>
                      <w:szCs w:val="28"/>
                    </w:rPr>
                    <w:t>Найменування заходу</w:t>
                  </w:r>
                </w:p>
              </w:tc>
              <w:tc>
                <w:tcPr>
                  <w:tcW w:w="3255" w:type="dxa"/>
                  <w:vAlign w:val="center"/>
                </w:tcPr>
                <w:p w:rsidR="00F970FC" w:rsidRPr="003A26C8" w:rsidRDefault="00F970FC" w:rsidP="003A26C8">
                  <w:pPr>
                    <w:pStyle w:val="Default"/>
                    <w:ind w:firstLine="426"/>
                    <w:jc w:val="center"/>
                    <w:rPr>
                      <w:b/>
                      <w:color w:val="auto"/>
                      <w:sz w:val="28"/>
                      <w:szCs w:val="28"/>
                    </w:rPr>
                  </w:pPr>
                  <w:r w:rsidRPr="003A26C8">
                    <w:rPr>
                      <w:b/>
                      <w:color w:val="auto"/>
                      <w:sz w:val="28"/>
                      <w:szCs w:val="28"/>
                    </w:rPr>
                    <w:t>Вартість виконання,  тис. гривень</w:t>
                  </w:r>
                </w:p>
              </w:tc>
              <w:tc>
                <w:tcPr>
                  <w:tcW w:w="3256" w:type="dxa"/>
                  <w:vAlign w:val="center"/>
                </w:tcPr>
                <w:p w:rsidR="00F970FC" w:rsidRPr="003A26C8" w:rsidRDefault="00F970FC" w:rsidP="003A26C8">
                  <w:pPr>
                    <w:pStyle w:val="Default"/>
                    <w:ind w:firstLine="426"/>
                    <w:jc w:val="center"/>
                    <w:rPr>
                      <w:b/>
                      <w:color w:val="auto"/>
                      <w:sz w:val="28"/>
                      <w:szCs w:val="28"/>
                    </w:rPr>
                  </w:pPr>
                  <w:r w:rsidRPr="003A26C8">
                    <w:rPr>
                      <w:b/>
                      <w:color w:val="auto"/>
                      <w:sz w:val="28"/>
                      <w:szCs w:val="28"/>
                    </w:rPr>
                    <w:t>Очікувані результати</w:t>
                  </w:r>
                </w:p>
              </w:tc>
            </w:tr>
          </w:tbl>
          <w:p w:rsidR="00F970FC" w:rsidRDefault="00901D31" w:rsidP="00F970FC">
            <w:pPr>
              <w:pStyle w:val="Default"/>
              <w:ind w:firstLine="426"/>
              <w:jc w:val="both"/>
              <w:rPr>
                <w:color w:val="auto"/>
                <w:sz w:val="28"/>
                <w:szCs w:val="28"/>
              </w:rPr>
            </w:pPr>
            <w:r w:rsidRPr="00F970FC">
              <w:rPr>
                <w:color w:val="auto"/>
                <w:sz w:val="28"/>
                <w:szCs w:val="28"/>
              </w:rPr>
              <w:t xml:space="preserve"> </w:t>
            </w:r>
          </w:p>
          <w:p w:rsidR="00901D31" w:rsidRPr="00F970FC" w:rsidRDefault="00901D31" w:rsidP="00F970FC">
            <w:pPr>
              <w:pStyle w:val="Default"/>
              <w:ind w:firstLine="426"/>
              <w:jc w:val="both"/>
              <w:rPr>
                <w:color w:val="auto"/>
                <w:sz w:val="28"/>
                <w:szCs w:val="28"/>
              </w:rPr>
            </w:pPr>
            <w:r w:rsidRPr="00F970FC">
              <w:rPr>
                <w:color w:val="auto"/>
                <w:sz w:val="28"/>
                <w:szCs w:val="28"/>
              </w:rPr>
              <w:t>Поєднання таких функцій в одних стінах у будівлі, що має велику історичну і культурну цінність, призведе до збільшення зовнішніх контактів університету</w:t>
            </w:r>
            <w:r w:rsidR="003A26C8">
              <w:rPr>
                <w:color w:val="auto"/>
                <w:sz w:val="28"/>
                <w:szCs w:val="28"/>
              </w:rPr>
              <w:t>,</w:t>
            </w:r>
            <w:bookmarkStart w:id="0" w:name="_GoBack"/>
            <w:bookmarkEnd w:id="0"/>
            <w:r w:rsidRPr="00F970FC">
              <w:rPr>
                <w:color w:val="auto"/>
                <w:sz w:val="28"/>
                <w:szCs w:val="28"/>
              </w:rPr>
              <w:t xml:space="preserve"> а також до кращого внутрішнього життя університетської спільноти. </w:t>
            </w:r>
          </w:p>
          <w:p w:rsidR="00901D31" w:rsidRPr="00F970FC" w:rsidRDefault="00901D31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>Комфортні санітарно-гігієнічні умови сприятимуть покращенню умов навчання студентів,  збереженню здоров'я наукової спільноти і підтримці стійкого рівня його працездатності.</w:t>
            </w:r>
          </w:p>
          <w:p w:rsidR="00901D31" w:rsidRPr="00F970FC" w:rsidRDefault="00901D31" w:rsidP="00F970FC">
            <w:pPr>
              <w:pStyle w:val="Default"/>
              <w:ind w:firstLine="426"/>
              <w:jc w:val="both"/>
              <w:rPr>
                <w:b/>
                <w:color w:val="auto"/>
                <w:sz w:val="28"/>
                <w:szCs w:val="28"/>
              </w:rPr>
            </w:pPr>
          </w:p>
          <w:p w:rsidR="001109EA" w:rsidRPr="00F970FC" w:rsidRDefault="001109EA" w:rsidP="00F970FC">
            <w:pPr>
              <w:pStyle w:val="Default"/>
              <w:ind w:firstLine="426"/>
              <w:jc w:val="both"/>
              <w:rPr>
                <w:b/>
                <w:color w:val="auto"/>
                <w:sz w:val="28"/>
                <w:szCs w:val="28"/>
              </w:rPr>
            </w:pPr>
            <w:r w:rsidRPr="00F970FC">
              <w:rPr>
                <w:b/>
                <w:color w:val="auto"/>
                <w:sz w:val="28"/>
                <w:szCs w:val="28"/>
              </w:rPr>
              <w:t xml:space="preserve">Відповідність мети інвестиційного проекту пріоритетам державної політики: </w:t>
            </w:r>
          </w:p>
          <w:p w:rsidR="009952D1" w:rsidRPr="00F970FC" w:rsidRDefault="009952D1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sz w:val="28"/>
                <w:szCs w:val="28"/>
              </w:rPr>
              <w:t>При виконанні робіт з реставрації будівлі передбачено сучасне обладнання, яке відповідає вимогам з енергозбереження. Також передбачено застосування електроосвітлювальної арматури, виготовленої за новітніми технологіями з високою світловіддачею, встановлення контрольного та розрахункового обліку споживання тепло- та електроенергії.</w:t>
            </w:r>
          </w:p>
          <w:p w:rsidR="009952D1" w:rsidRPr="00F970FC" w:rsidRDefault="009952D1" w:rsidP="00F970FC">
            <w:pPr>
              <w:pStyle w:val="ad"/>
              <w:tabs>
                <w:tab w:val="left" w:pos="270"/>
              </w:tabs>
              <w:spacing w:line="240" w:lineRule="auto"/>
              <w:ind w:firstLine="426"/>
              <w:rPr>
                <w:rFonts w:ascii="Times New Roman" w:hAnsi="Times New Roman"/>
                <w:i w:val="0"/>
                <w:szCs w:val="28"/>
                <w:lang w:val="uk-UA"/>
              </w:rPr>
            </w:pPr>
            <w:r w:rsidRPr="00F970FC">
              <w:rPr>
                <w:rFonts w:ascii="Times New Roman" w:hAnsi="Times New Roman"/>
                <w:i w:val="0"/>
                <w:szCs w:val="28"/>
                <w:lang w:val="uk-UA"/>
              </w:rPr>
              <w:t>Реставрація будівлі сприятиме збереженню самобутності української національної культури, культурних і мистецьких традицій України.</w:t>
            </w:r>
          </w:p>
          <w:p w:rsidR="009952D1" w:rsidRPr="00F970FC" w:rsidRDefault="009952D1" w:rsidP="00F970FC">
            <w:pPr>
              <w:pStyle w:val="ad"/>
              <w:tabs>
                <w:tab w:val="left" w:pos="270"/>
              </w:tabs>
              <w:spacing w:line="240" w:lineRule="auto"/>
              <w:ind w:firstLine="426"/>
              <w:rPr>
                <w:rFonts w:ascii="Times New Roman" w:hAnsi="Times New Roman"/>
                <w:i w:val="0"/>
                <w:szCs w:val="28"/>
                <w:lang w:val="uk-UA"/>
              </w:rPr>
            </w:pPr>
            <w:r w:rsidRPr="00F970FC">
              <w:rPr>
                <w:rFonts w:ascii="Times New Roman" w:hAnsi="Times New Roman"/>
                <w:i w:val="0"/>
                <w:szCs w:val="28"/>
                <w:lang w:val="uk-UA"/>
              </w:rPr>
              <w:t xml:space="preserve">Реставрація  будівлі головного навчального корпусу ЛНУ імені Івана Франка </w:t>
            </w:r>
            <w:r w:rsidRPr="00F970FC">
              <w:rPr>
                <w:rFonts w:ascii="Times New Roman" w:hAnsi="Times New Roman"/>
                <w:i w:val="0"/>
                <w:szCs w:val="28"/>
                <w:lang w:val="uk-UA"/>
              </w:rPr>
              <w:lastRenderedPageBreak/>
              <w:t>має стати підтримкою основи національного виховання, національної свідмості, національної гідності, самодостатності та впевненості нашої молоді.</w:t>
            </w:r>
          </w:p>
          <w:p w:rsidR="00BF4166" w:rsidRPr="00F970FC" w:rsidRDefault="00BF4166" w:rsidP="00F970FC">
            <w:pPr>
              <w:pStyle w:val="Default"/>
              <w:ind w:firstLine="426"/>
              <w:jc w:val="both"/>
              <w:rPr>
                <w:b/>
                <w:color w:val="auto"/>
                <w:sz w:val="28"/>
                <w:szCs w:val="28"/>
              </w:rPr>
            </w:pPr>
          </w:p>
          <w:p w:rsidR="001109EA" w:rsidRPr="00F970FC" w:rsidRDefault="001109EA" w:rsidP="00F970FC">
            <w:pPr>
              <w:pStyle w:val="Default"/>
              <w:ind w:firstLine="426"/>
              <w:jc w:val="both"/>
              <w:rPr>
                <w:b/>
                <w:color w:val="auto"/>
                <w:sz w:val="28"/>
                <w:szCs w:val="28"/>
              </w:rPr>
            </w:pPr>
            <w:r w:rsidRPr="00F970FC">
              <w:rPr>
                <w:b/>
                <w:color w:val="auto"/>
                <w:sz w:val="28"/>
                <w:szCs w:val="28"/>
              </w:rPr>
              <w:t xml:space="preserve">Наявність альтернативних способів досягнення мети проекту та результати їх аналізу: </w:t>
            </w:r>
          </w:p>
          <w:p w:rsidR="00901D31" w:rsidRPr="00F970FC" w:rsidRDefault="001109EA" w:rsidP="00F970FC">
            <w:pPr>
              <w:pStyle w:val="Default"/>
              <w:ind w:firstLine="426"/>
              <w:jc w:val="both"/>
              <w:rPr>
                <w:color w:val="auto"/>
                <w:sz w:val="28"/>
                <w:szCs w:val="28"/>
              </w:rPr>
            </w:pPr>
            <w:r w:rsidRPr="00F970FC">
              <w:rPr>
                <w:color w:val="auto"/>
                <w:sz w:val="28"/>
                <w:szCs w:val="28"/>
              </w:rPr>
              <w:t xml:space="preserve"> </w:t>
            </w:r>
          </w:p>
          <w:p w:rsidR="00901D31" w:rsidRPr="00F970FC" w:rsidRDefault="00901D31" w:rsidP="00F970FC">
            <w:pPr>
              <w:pStyle w:val="Default"/>
              <w:ind w:firstLine="426"/>
              <w:jc w:val="both"/>
              <w:rPr>
                <w:color w:val="auto"/>
                <w:sz w:val="28"/>
                <w:szCs w:val="28"/>
              </w:rPr>
            </w:pPr>
            <w:r w:rsidRPr="00F970FC">
              <w:rPr>
                <w:color w:val="auto"/>
                <w:sz w:val="28"/>
                <w:szCs w:val="28"/>
              </w:rPr>
              <w:t>В повній мірі – відсутні. Львівський університет  самотужки залучає власні кошти</w:t>
            </w:r>
            <w:r w:rsidR="00BF4166" w:rsidRPr="00F970FC">
              <w:rPr>
                <w:color w:val="auto"/>
                <w:sz w:val="28"/>
                <w:szCs w:val="28"/>
              </w:rPr>
              <w:t xml:space="preserve"> та подає проектні пропозиції на різноманітні грантові програми, в тому числі кошти з місцевого бюджету. В</w:t>
            </w:r>
            <w:r w:rsidRPr="00F970FC">
              <w:rPr>
                <w:color w:val="auto"/>
                <w:sz w:val="28"/>
                <w:szCs w:val="28"/>
              </w:rPr>
              <w:t xml:space="preserve"> межах наявності</w:t>
            </w:r>
            <w:r w:rsidR="00BF4166" w:rsidRPr="00F970FC">
              <w:rPr>
                <w:color w:val="auto"/>
                <w:sz w:val="28"/>
                <w:szCs w:val="28"/>
              </w:rPr>
              <w:t xml:space="preserve"> коштів</w:t>
            </w:r>
            <w:r w:rsidRPr="00F970FC">
              <w:rPr>
                <w:color w:val="auto"/>
                <w:sz w:val="28"/>
                <w:szCs w:val="28"/>
              </w:rPr>
              <w:t xml:space="preserve"> здійснював заходи з реставрації і збереження будівлі в робочому стані, але без належного та системного державного фінансування унікальн</w:t>
            </w:r>
            <w:r w:rsidR="00BF4166" w:rsidRPr="00F970FC">
              <w:rPr>
                <w:color w:val="auto"/>
                <w:sz w:val="28"/>
                <w:szCs w:val="28"/>
              </w:rPr>
              <w:t>а</w:t>
            </w:r>
            <w:r w:rsidRPr="00F970FC">
              <w:rPr>
                <w:color w:val="auto"/>
                <w:sz w:val="28"/>
                <w:szCs w:val="28"/>
              </w:rPr>
              <w:t xml:space="preserve"> пам’ятк</w:t>
            </w:r>
            <w:r w:rsidR="00BF4166" w:rsidRPr="00F970FC">
              <w:rPr>
                <w:color w:val="auto"/>
                <w:sz w:val="28"/>
                <w:szCs w:val="28"/>
              </w:rPr>
              <w:t>а може зазнати чималих руйнувань</w:t>
            </w:r>
            <w:r w:rsidRPr="00F970FC">
              <w:rPr>
                <w:color w:val="auto"/>
                <w:sz w:val="28"/>
                <w:szCs w:val="28"/>
              </w:rPr>
              <w:t xml:space="preserve">. </w:t>
            </w:r>
          </w:p>
          <w:p w:rsidR="004C4AD3" w:rsidRPr="00F970FC" w:rsidRDefault="004C4AD3" w:rsidP="00F970FC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1003" w:rsidRPr="00F970FC" w:rsidRDefault="00101003" w:rsidP="00F970FC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0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Прогнозні витрати робіт.</w:t>
            </w:r>
          </w:p>
          <w:p w:rsidR="00101003" w:rsidRPr="00F970FC" w:rsidRDefault="00101003" w:rsidP="00F970FC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970FC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Загальна</w:t>
            </w:r>
            <w:proofErr w:type="spellEnd"/>
            <w:r w:rsidRPr="00F970FC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970FC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вартість</w:t>
            </w:r>
            <w:proofErr w:type="spellEnd"/>
            <w:r w:rsidRPr="00F970FC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970FC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робіт</w:t>
            </w:r>
            <w:proofErr w:type="spellEnd"/>
            <w:r w:rsidRPr="00F970F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970F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складає</w:t>
            </w:r>
            <w:proofErr w:type="spellEnd"/>
            <w:r w:rsidRPr="00F970F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7</w:t>
            </w:r>
            <w:r w:rsidR="00206EF6" w:rsidRPr="00F970F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8</w:t>
            </w:r>
            <w:r w:rsidRPr="00F970F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970F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F970F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00</w:t>
            </w:r>
            <w:r w:rsidR="00206EF6" w:rsidRPr="00F970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тис</w:t>
            </w:r>
            <w:proofErr w:type="gramStart"/>
            <w:r w:rsidR="00206EF6" w:rsidRPr="00F970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="00206EF6" w:rsidRPr="00F970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06EF6" w:rsidRPr="00F970FC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  <w:r w:rsidR="00206EF6" w:rsidRPr="00F970FC">
              <w:rPr>
                <w:rFonts w:ascii="Times New Roman" w:eastAsia="Calibri" w:hAnsi="Times New Roman" w:cs="Times New Roman"/>
                <w:sz w:val="28"/>
                <w:szCs w:val="28"/>
              </w:rPr>
              <w:t>рн.</w:t>
            </w:r>
            <w:r w:rsidR="00F15E5D" w:rsidRPr="00F970F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</w:t>
            </w:r>
            <w:r w:rsidRPr="00F970F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у тому </w:t>
            </w:r>
            <w:proofErr w:type="spellStart"/>
            <w:r w:rsidRPr="00F970F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числі</w:t>
            </w:r>
            <w:proofErr w:type="spellEnd"/>
            <w:r w:rsidRPr="00F970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</w:p>
          <w:p w:rsidR="001109EA" w:rsidRPr="00F970FC" w:rsidRDefault="001109EA" w:rsidP="00F970F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F1F8F" w:rsidRPr="00F970FC" w:rsidRDefault="00206EF6" w:rsidP="00F970F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970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Станом на січень 2017 р. </w:t>
      </w:r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F970FC">
        <w:rPr>
          <w:rFonts w:ascii="Times New Roman" w:eastAsia="Calibri" w:hAnsi="Times New Roman" w:cs="Times New Roman"/>
          <w:sz w:val="28"/>
          <w:szCs w:val="28"/>
        </w:rPr>
        <w:t>Університетом</w:t>
      </w:r>
      <w:r w:rsidRPr="00F97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>вже</w:t>
      </w:r>
      <w:proofErr w:type="spellEnd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>сплачено</w:t>
      </w:r>
      <w:proofErr w:type="spellEnd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F970FC">
        <w:rPr>
          <w:rFonts w:ascii="Times New Roman" w:hAnsi="Times New Roman" w:cs="Times New Roman"/>
          <w:sz w:val="28"/>
          <w:szCs w:val="28"/>
        </w:rPr>
        <w:t>11 146,609 тис. грн.</w:t>
      </w:r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</w:t>
      </w:r>
      <w:r w:rsidRPr="00F970FC">
        <w:rPr>
          <w:rFonts w:ascii="Times New Roman" w:eastAsia="Calibri" w:hAnsi="Times New Roman" w:cs="Times New Roman"/>
          <w:sz w:val="28"/>
          <w:szCs w:val="28"/>
        </w:rPr>
        <w:t>виготовлення та проходження експертизи проекту реставрації</w:t>
      </w:r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>проведення</w:t>
      </w:r>
      <w:proofErr w:type="spellEnd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низки </w:t>
      </w:r>
      <w:proofErr w:type="spellStart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>будівельних</w:t>
      </w:r>
      <w:proofErr w:type="spellEnd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>робіт</w:t>
      </w:r>
      <w:proofErr w:type="spellEnd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>що</w:t>
      </w:r>
      <w:proofErr w:type="spellEnd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>описан</w:t>
      </w:r>
      <w:proofErr w:type="gramEnd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>і</w:t>
      </w:r>
      <w:proofErr w:type="spellEnd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>історії</w:t>
      </w:r>
      <w:proofErr w:type="spellEnd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>проведення</w:t>
      </w:r>
      <w:proofErr w:type="spellEnd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>робіт</w:t>
      </w:r>
      <w:proofErr w:type="spellEnd"/>
      <w:r w:rsidRPr="00F970FC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F93434" w:rsidRPr="00F970FC" w:rsidRDefault="00F93434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1F8F" w:rsidRPr="00F970FC" w:rsidRDefault="006F1F8F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1F8F" w:rsidRPr="00F970FC" w:rsidRDefault="006F1F8F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0FC">
        <w:rPr>
          <w:rFonts w:ascii="Times New Roman" w:hAnsi="Times New Roman" w:cs="Times New Roman"/>
          <w:b/>
          <w:sz w:val="28"/>
          <w:szCs w:val="28"/>
        </w:rPr>
        <w:t>Джерела покриття витрат</w:t>
      </w:r>
    </w:p>
    <w:p w:rsidR="004C4AD3" w:rsidRPr="00F970FC" w:rsidRDefault="004C4AD3" w:rsidP="00F970FC">
      <w:pPr>
        <w:pStyle w:val="ab"/>
        <w:shd w:val="clear" w:color="auto" w:fill="auto"/>
        <w:spacing w:line="240" w:lineRule="auto"/>
        <w:ind w:firstLine="426"/>
        <w:rPr>
          <w:sz w:val="28"/>
          <w:szCs w:val="28"/>
        </w:rPr>
      </w:pPr>
      <w:r w:rsidRPr="00F970FC">
        <w:rPr>
          <w:sz w:val="28"/>
          <w:szCs w:val="28"/>
        </w:rPr>
        <w:t>Державне</w:t>
      </w:r>
      <w:r w:rsidR="00101003" w:rsidRPr="00F970FC">
        <w:rPr>
          <w:sz w:val="28"/>
          <w:szCs w:val="28"/>
        </w:rPr>
        <w:t xml:space="preserve"> фінансування</w:t>
      </w:r>
      <w:r w:rsidRPr="00F970FC">
        <w:rPr>
          <w:sz w:val="28"/>
          <w:szCs w:val="28"/>
        </w:rPr>
        <w:t>. Л</w:t>
      </w:r>
      <w:r w:rsidR="00101003" w:rsidRPr="00F970FC">
        <w:rPr>
          <w:sz w:val="28"/>
          <w:szCs w:val="28"/>
        </w:rPr>
        <w:t>ьвівський національний університет</w:t>
      </w:r>
      <w:r w:rsidRPr="00F970FC">
        <w:rPr>
          <w:sz w:val="28"/>
          <w:szCs w:val="28"/>
        </w:rPr>
        <w:t xml:space="preserve"> ім. Івана Франка є державним вищим навчальним закладом, який фінансується за рахунок коштів державного бюджету.</w:t>
      </w:r>
    </w:p>
    <w:p w:rsidR="004C4AD3" w:rsidRPr="00F970FC" w:rsidRDefault="004C4AD3" w:rsidP="00F970FC">
      <w:pPr>
        <w:pStyle w:val="ab"/>
        <w:shd w:val="clear" w:color="auto" w:fill="auto"/>
        <w:spacing w:line="240" w:lineRule="auto"/>
        <w:ind w:firstLine="426"/>
        <w:rPr>
          <w:sz w:val="28"/>
          <w:szCs w:val="28"/>
        </w:rPr>
      </w:pPr>
      <w:r w:rsidRPr="00F970FC">
        <w:rPr>
          <w:sz w:val="28"/>
          <w:szCs w:val="28"/>
        </w:rPr>
        <w:t xml:space="preserve">Частину витрат на роботи в сумі </w:t>
      </w:r>
      <w:r w:rsidRPr="00F970FC">
        <w:rPr>
          <w:rFonts w:eastAsia="Calibri"/>
          <w:sz w:val="28"/>
          <w:szCs w:val="28"/>
        </w:rPr>
        <w:t>387,265</w:t>
      </w:r>
      <w:r w:rsidRPr="00F970FC">
        <w:rPr>
          <w:rFonts w:eastAsia="Calibri"/>
          <w:sz w:val="28"/>
          <w:szCs w:val="28"/>
          <w:lang w:val="ru-RU"/>
        </w:rPr>
        <w:t xml:space="preserve"> </w:t>
      </w:r>
      <w:r w:rsidRPr="00F970FC">
        <w:rPr>
          <w:sz w:val="28"/>
          <w:szCs w:val="28"/>
        </w:rPr>
        <w:t xml:space="preserve">тис. грн. сплачено </w:t>
      </w:r>
      <w:r w:rsidR="00101003" w:rsidRPr="00F970FC">
        <w:rPr>
          <w:sz w:val="28"/>
          <w:szCs w:val="28"/>
        </w:rPr>
        <w:t>Університетом</w:t>
      </w:r>
      <w:r w:rsidRPr="00F970FC">
        <w:rPr>
          <w:sz w:val="28"/>
          <w:szCs w:val="28"/>
        </w:rPr>
        <w:t xml:space="preserve"> </w:t>
      </w:r>
      <w:r w:rsidR="00101003" w:rsidRPr="00F970FC">
        <w:rPr>
          <w:sz w:val="28"/>
          <w:szCs w:val="28"/>
        </w:rPr>
        <w:t>і</w:t>
      </w:r>
      <w:r w:rsidR="001308E9" w:rsidRPr="00F970FC">
        <w:rPr>
          <w:sz w:val="28"/>
          <w:szCs w:val="28"/>
        </w:rPr>
        <w:t>з спеціального фонду для виготовлення проектно-кошторисної документації.</w:t>
      </w:r>
    </w:p>
    <w:p w:rsidR="004C4AD3" w:rsidRPr="00F970FC" w:rsidRDefault="004C4AD3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C4AD3" w:rsidRPr="00F970FC" w:rsidRDefault="004C4AD3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0FC">
        <w:rPr>
          <w:rFonts w:ascii="Times New Roman" w:hAnsi="Times New Roman" w:cs="Times New Roman"/>
          <w:b/>
          <w:sz w:val="28"/>
          <w:szCs w:val="28"/>
        </w:rPr>
        <w:t>Наявність земельної ділянки, прав, пов'язаних з нею</w:t>
      </w:r>
    </w:p>
    <w:p w:rsidR="004C4AD3" w:rsidRPr="00F970FC" w:rsidRDefault="004C4AD3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На земельну ділянку, на якій розташований головний корпус ЛНУ ім. Івана Франка, є державний акт на право постійного користування землею (</w:t>
      </w:r>
      <w:r w:rsidR="006F1F8F" w:rsidRPr="00F970FC">
        <w:rPr>
          <w:rFonts w:ascii="Times New Roman" w:hAnsi="Times New Roman" w:cs="Times New Roman"/>
          <w:sz w:val="28"/>
          <w:szCs w:val="28"/>
        </w:rPr>
        <w:t>серія ЯЯ №175842</w:t>
      </w:r>
      <w:r w:rsidRPr="00F970FC">
        <w:rPr>
          <w:rFonts w:ascii="Times New Roman" w:hAnsi="Times New Roman" w:cs="Times New Roman"/>
          <w:sz w:val="28"/>
          <w:szCs w:val="28"/>
        </w:rPr>
        <w:t>).</w:t>
      </w:r>
    </w:p>
    <w:p w:rsidR="004C4AD3" w:rsidRPr="00F970FC" w:rsidRDefault="004C4AD3" w:rsidP="00F970FC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08F" w:rsidRPr="00F970FC" w:rsidRDefault="004B408F" w:rsidP="00F970FC">
      <w:pPr>
        <w:spacing w:after="0" w:line="240" w:lineRule="auto"/>
        <w:ind w:right="58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0FC">
        <w:rPr>
          <w:rFonts w:ascii="Times New Roman" w:hAnsi="Times New Roman" w:cs="Times New Roman"/>
          <w:b/>
          <w:sz w:val="28"/>
          <w:szCs w:val="28"/>
        </w:rPr>
        <w:t>Оціночна вартіст</w:t>
      </w:r>
      <w:r w:rsidR="001308E9" w:rsidRPr="00F970FC">
        <w:rPr>
          <w:rFonts w:ascii="Times New Roman" w:hAnsi="Times New Roman" w:cs="Times New Roman"/>
          <w:b/>
          <w:sz w:val="28"/>
          <w:szCs w:val="28"/>
        </w:rPr>
        <w:t>ь експлуатації після реалізації і</w:t>
      </w:r>
      <w:r w:rsidRPr="00F970FC">
        <w:rPr>
          <w:rFonts w:ascii="Times New Roman" w:hAnsi="Times New Roman" w:cs="Times New Roman"/>
          <w:b/>
          <w:sz w:val="28"/>
          <w:szCs w:val="28"/>
        </w:rPr>
        <w:t>нвестиційного проекту</w:t>
      </w:r>
    </w:p>
    <w:p w:rsidR="004B408F" w:rsidRPr="00F970FC" w:rsidRDefault="004B408F" w:rsidP="00F970FC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08F" w:rsidRPr="00F970FC" w:rsidRDefault="004B408F" w:rsidP="00F970FC">
      <w:pPr>
        <w:spacing w:after="0" w:line="240" w:lineRule="auto"/>
        <w:ind w:right="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Експлуатаційні витрати на будівлю до реставрації - 1 565 тис. грн./рік; після - 3 932 тис. грн./рік. Значне збільшення</w:t>
      </w:r>
      <w:r w:rsidR="001308E9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Pr="00F970FC">
        <w:rPr>
          <w:rFonts w:ascii="Times New Roman" w:hAnsi="Times New Roman" w:cs="Times New Roman"/>
          <w:sz w:val="28"/>
          <w:szCs w:val="28"/>
        </w:rPr>
        <w:t>витрат пов'язане зі значним збільшенням експлуатації площі та потужності будівлі, яка наразі частково не</w:t>
      </w:r>
      <w:r w:rsidR="001308E9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Pr="00F970FC">
        <w:rPr>
          <w:rFonts w:ascii="Times New Roman" w:hAnsi="Times New Roman" w:cs="Times New Roman"/>
          <w:sz w:val="28"/>
          <w:szCs w:val="28"/>
        </w:rPr>
        <w:t>експлуатується в зв'язку з її аварійним станом, з 20% використання до 80%, і отриманням вищої соціально-економічної</w:t>
      </w:r>
      <w:r w:rsidR="001308E9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Pr="00F970FC">
        <w:rPr>
          <w:rFonts w:ascii="Times New Roman" w:hAnsi="Times New Roman" w:cs="Times New Roman"/>
          <w:sz w:val="28"/>
          <w:szCs w:val="28"/>
        </w:rPr>
        <w:t>вигоди від її експлуатації.</w:t>
      </w:r>
    </w:p>
    <w:p w:rsidR="001308E9" w:rsidRPr="00F970FC" w:rsidRDefault="001308E9" w:rsidP="00F970FC">
      <w:pPr>
        <w:spacing w:after="0" w:line="240" w:lineRule="auto"/>
        <w:ind w:right="5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08E9" w:rsidRDefault="001308E9" w:rsidP="00F970FC">
      <w:pPr>
        <w:spacing w:after="0" w:line="240" w:lineRule="auto"/>
        <w:ind w:right="5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0FC">
        <w:rPr>
          <w:rFonts w:ascii="Times New Roman" w:hAnsi="Times New Roman" w:cs="Times New Roman"/>
          <w:b/>
          <w:sz w:val="28"/>
          <w:szCs w:val="28"/>
        </w:rPr>
        <w:t>3. Попередній аналіз ефективності реалізації інвестиційного проекту:</w:t>
      </w:r>
    </w:p>
    <w:p w:rsidR="00F970FC" w:rsidRDefault="00F970FC" w:rsidP="00F970FC">
      <w:pPr>
        <w:spacing w:after="0" w:line="240" w:lineRule="auto"/>
        <w:ind w:right="5"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970FC" w:rsidRPr="00F970FC" w:rsidRDefault="00F970FC" w:rsidP="00F970FC">
      <w:pPr>
        <w:spacing w:after="0" w:line="240" w:lineRule="auto"/>
        <w:ind w:right="5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0FC">
        <w:rPr>
          <w:rFonts w:ascii="Times New Roman" w:hAnsi="Times New Roman" w:cs="Times New Roman"/>
          <w:b/>
          <w:color w:val="000000"/>
          <w:sz w:val="28"/>
          <w:szCs w:val="28"/>
        </w:rPr>
        <w:t>Вигодоотримувачі:</w:t>
      </w:r>
    </w:p>
    <w:tbl>
      <w:tblPr>
        <w:tblW w:w="1011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119"/>
      </w:tblGrid>
      <w:tr w:rsidR="00F970FC" w:rsidRPr="00F970FC" w:rsidTr="001D4781">
        <w:trPr>
          <w:trHeight w:val="571"/>
        </w:trPr>
        <w:tc>
          <w:tcPr>
            <w:tcW w:w="10119" w:type="dxa"/>
          </w:tcPr>
          <w:p w:rsidR="00F970FC" w:rsidRPr="00F970FC" w:rsidRDefault="00F970FC" w:rsidP="00F970FC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студенти та викладачі Львівського університету, українське суспільство через покращення умов надання навчальних послуг і їх якості в знаковій для </w:t>
            </w:r>
            <w:r w:rsidRPr="00F970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української освіти будівлі; </w:t>
            </w:r>
          </w:p>
          <w:p w:rsidR="00F970FC" w:rsidRPr="00F970FC" w:rsidRDefault="00F970FC" w:rsidP="00F970FC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учасники українських та міжнародних наукових конференцій; </w:t>
            </w:r>
          </w:p>
          <w:p w:rsidR="00F970FC" w:rsidRPr="00F970FC" w:rsidRDefault="00F970FC" w:rsidP="00F970FC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львів’яни та гості міста, що відвідують будівлю (музей історії Університету, археологічний музей, будівля Галицького сейму є складовою багатьох туристичних маршрутів);</w:t>
            </w:r>
          </w:p>
          <w:p w:rsidR="00F970FC" w:rsidRPr="00F970FC" w:rsidRDefault="00F970FC" w:rsidP="00F970FC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0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місто Львів, через збільшення туристичної привабливості.</w:t>
            </w:r>
          </w:p>
        </w:tc>
      </w:tr>
    </w:tbl>
    <w:p w:rsidR="001308E9" w:rsidRPr="00F970FC" w:rsidRDefault="001308E9" w:rsidP="00F970FC">
      <w:pPr>
        <w:spacing w:after="0" w:line="240" w:lineRule="auto"/>
        <w:ind w:right="5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08E9" w:rsidRPr="00F970FC" w:rsidRDefault="00945662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0FC">
        <w:rPr>
          <w:rFonts w:ascii="Times New Roman" w:hAnsi="Times New Roman" w:cs="Times New Roman"/>
          <w:b/>
          <w:sz w:val="28"/>
          <w:szCs w:val="28"/>
        </w:rPr>
        <w:t xml:space="preserve">Соціальні наслідки: </w:t>
      </w:r>
    </w:p>
    <w:p w:rsidR="004B408F" w:rsidRPr="00F970FC" w:rsidRDefault="001308E9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0FC">
        <w:rPr>
          <w:rFonts w:ascii="Times New Roman" w:hAnsi="Times New Roman" w:cs="Times New Roman"/>
          <w:b/>
          <w:sz w:val="28"/>
          <w:szCs w:val="28"/>
        </w:rPr>
        <w:t>Д</w:t>
      </w:r>
      <w:r w:rsidR="00945662" w:rsidRPr="00F970FC">
        <w:rPr>
          <w:rFonts w:ascii="Times New Roman" w:hAnsi="Times New Roman" w:cs="Times New Roman"/>
          <w:b/>
          <w:sz w:val="28"/>
          <w:szCs w:val="28"/>
        </w:rPr>
        <w:t>оступність послуги</w:t>
      </w:r>
      <w:r w:rsidR="00485E75">
        <w:rPr>
          <w:rFonts w:ascii="Times New Roman" w:hAnsi="Times New Roman" w:cs="Times New Roman"/>
          <w:b/>
          <w:sz w:val="28"/>
          <w:szCs w:val="28"/>
        </w:rPr>
        <w:t xml:space="preserve"> та</w:t>
      </w:r>
      <w:r w:rsidR="00945662" w:rsidRPr="00F970FC">
        <w:rPr>
          <w:rFonts w:ascii="Times New Roman" w:hAnsi="Times New Roman" w:cs="Times New Roman"/>
          <w:b/>
          <w:sz w:val="28"/>
          <w:szCs w:val="28"/>
        </w:rPr>
        <w:t xml:space="preserve"> покращення </w:t>
      </w:r>
      <w:r w:rsidR="00485E75">
        <w:rPr>
          <w:rFonts w:ascii="Times New Roman" w:hAnsi="Times New Roman" w:cs="Times New Roman"/>
          <w:b/>
          <w:sz w:val="28"/>
          <w:szCs w:val="28"/>
        </w:rPr>
        <w:t xml:space="preserve">її </w:t>
      </w:r>
      <w:r w:rsidR="00945662" w:rsidRPr="00F970FC">
        <w:rPr>
          <w:rFonts w:ascii="Times New Roman" w:hAnsi="Times New Roman" w:cs="Times New Roman"/>
          <w:b/>
          <w:sz w:val="28"/>
          <w:szCs w:val="28"/>
        </w:rPr>
        <w:t>якості, досягнення європейського рівня стандарті</w:t>
      </w:r>
      <w:r w:rsidR="00847597" w:rsidRPr="00F970FC">
        <w:rPr>
          <w:rFonts w:ascii="Times New Roman" w:hAnsi="Times New Roman" w:cs="Times New Roman"/>
          <w:b/>
          <w:sz w:val="28"/>
          <w:szCs w:val="28"/>
        </w:rPr>
        <w:t>в</w:t>
      </w:r>
    </w:p>
    <w:p w:rsidR="00945662" w:rsidRPr="00F970FC" w:rsidRDefault="00945662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 xml:space="preserve">Реставрація будівлі дозволить </w:t>
      </w:r>
      <w:r w:rsidR="009952D1" w:rsidRPr="00F970FC">
        <w:rPr>
          <w:rFonts w:ascii="Times New Roman" w:hAnsi="Times New Roman" w:cs="Times New Roman"/>
          <w:sz w:val="28"/>
          <w:szCs w:val="28"/>
        </w:rPr>
        <w:t>ЛНУ ім. Івана Франка</w:t>
      </w:r>
      <w:r w:rsidRPr="00F970FC">
        <w:rPr>
          <w:rFonts w:ascii="Times New Roman" w:hAnsi="Times New Roman" w:cs="Times New Roman"/>
          <w:sz w:val="28"/>
          <w:szCs w:val="28"/>
        </w:rPr>
        <w:t xml:space="preserve"> збільшити кількість і якість освітніх послуг, використовуючи приміщення</w:t>
      </w:r>
      <w:r w:rsidR="009952D1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Pr="00F970FC">
        <w:rPr>
          <w:rFonts w:ascii="Times New Roman" w:hAnsi="Times New Roman" w:cs="Times New Roman"/>
          <w:sz w:val="28"/>
          <w:szCs w:val="28"/>
        </w:rPr>
        <w:t xml:space="preserve">для навчальної мети, а також активізувати і збільшити кількість </w:t>
      </w:r>
      <w:r w:rsidR="001308E9" w:rsidRPr="00F970FC">
        <w:rPr>
          <w:rFonts w:ascii="Times New Roman" w:hAnsi="Times New Roman" w:cs="Times New Roman"/>
          <w:sz w:val="28"/>
          <w:szCs w:val="28"/>
        </w:rPr>
        <w:t xml:space="preserve">міжнародних </w:t>
      </w:r>
      <w:r w:rsidRPr="00F970FC">
        <w:rPr>
          <w:rFonts w:ascii="Times New Roman" w:hAnsi="Times New Roman" w:cs="Times New Roman"/>
          <w:sz w:val="28"/>
          <w:szCs w:val="28"/>
        </w:rPr>
        <w:t>конференцій, круглих столів, семінарів з паралельним</w:t>
      </w:r>
      <w:r w:rsidR="009952D1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Pr="00F970FC">
        <w:rPr>
          <w:rFonts w:ascii="Times New Roman" w:hAnsi="Times New Roman" w:cs="Times New Roman"/>
          <w:sz w:val="28"/>
          <w:szCs w:val="28"/>
        </w:rPr>
        <w:t>позитивним якісним ефектом, адже оновлені історичні приміщення будуть привабливими для проведення конференцій</w:t>
      </w:r>
      <w:r w:rsidR="009952D1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="001308E9" w:rsidRPr="00F970FC">
        <w:rPr>
          <w:rFonts w:ascii="Times New Roman" w:hAnsi="Times New Roman" w:cs="Times New Roman"/>
          <w:sz w:val="28"/>
          <w:szCs w:val="28"/>
        </w:rPr>
        <w:t xml:space="preserve">найвищого рівня, в тому числі, міжнародних зустрічей. </w:t>
      </w:r>
      <w:r w:rsidRPr="00F970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5662" w:rsidRPr="00F970FC" w:rsidRDefault="00945662" w:rsidP="00F970FC">
      <w:pPr>
        <w:spacing w:after="0" w:line="240" w:lineRule="auto"/>
        <w:ind w:right="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Відновлення пам'ятки позитивно вплине на стан архітектурного ансамблю, яка має статус</w:t>
      </w:r>
      <w:r w:rsidR="009952D1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Pr="00F970FC">
        <w:rPr>
          <w:rFonts w:ascii="Times New Roman" w:hAnsi="Times New Roman" w:cs="Times New Roman"/>
          <w:sz w:val="28"/>
          <w:szCs w:val="28"/>
        </w:rPr>
        <w:t xml:space="preserve">пам'ятки </w:t>
      </w:r>
      <w:r w:rsidR="009952D1" w:rsidRPr="00F970FC">
        <w:rPr>
          <w:rFonts w:ascii="Times New Roman" w:hAnsi="Times New Roman" w:cs="Times New Roman"/>
          <w:sz w:val="28"/>
          <w:szCs w:val="28"/>
        </w:rPr>
        <w:t>історії</w:t>
      </w:r>
      <w:r w:rsidRPr="00F970FC">
        <w:rPr>
          <w:rFonts w:ascii="Times New Roman" w:hAnsi="Times New Roman" w:cs="Times New Roman"/>
          <w:sz w:val="28"/>
          <w:szCs w:val="28"/>
        </w:rPr>
        <w:t>. Покращення вигляду і розширення можливостей використання історичної будівлі,</w:t>
      </w:r>
      <w:r w:rsidR="001308E9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Pr="00F970FC">
        <w:rPr>
          <w:rFonts w:ascii="Times New Roman" w:hAnsi="Times New Roman" w:cs="Times New Roman"/>
          <w:sz w:val="28"/>
          <w:szCs w:val="28"/>
        </w:rPr>
        <w:t>яка є популярним центром громадського життя, місцем проведення екскурсій, масових заходів (фестивалів, концертів,</w:t>
      </w:r>
      <w:r w:rsidR="001308E9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Pr="00F970FC">
        <w:rPr>
          <w:rFonts w:ascii="Times New Roman" w:hAnsi="Times New Roman" w:cs="Times New Roman"/>
          <w:sz w:val="28"/>
          <w:szCs w:val="28"/>
        </w:rPr>
        <w:t xml:space="preserve">спортивних заходів тощо) потенційно сприятиме підвищенню стандартів і форм поведінки та практик повсякдення городян та гостей міста. Введення у повноцінну експлуатацію </w:t>
      </w:r>
      <w:r w:rsidR="009952D1" w:rsidRPr="00F970FC">
        <w:rPr>
          <w:rFonts w:ascii="Times New Roman" w:hAnsi="Times New Roman" w:cs="Times New Roman"/>
          <w:sz w:val="28"/>
          <w:szCs w:val="28"/>
        </w:rPr>
        <w:t xml:space="preserve">головного </w:t>
      </w:r>
      <w:r w:rsidRPr="00F970FC">
        <w:rPr>
          <w:rFonts w:ascii="Times New Roman" w:hAnsi="Times New Roman" w:cs="Times New Roman"/>
          <w:sz w:val="28"/>
          <w:szCs w:val="28"/>
        </w:rPr>
        <w:t xml:space="preserve">корпусу </w:t>
      </w:r>
      <w:r w:rsidR="009952D1" w:rsidRPr="00F970FC">
        <w:rPr>
          <w:rFonts w:ascii="Times New Roman" w:hAnsi="Times New Roman" w:cs="Times New Roman"/>
          <w:sz w:val="28"/>
          <w:szCs w:val="28"/>
        </w:rPr>
        <w:t xml:space="preserve">Університету </w:t>
      </w:r>
      <w:r w:rsidRPr="00F970FC">
        <w:rPr>
          <w:rFonts w:ascii="Times New Roman" w:hAnsi="Times New Roman" w:cs="Times New Roman"/>
          <w:sz w:val="28"/>
          <w:szCs w:val="28"/>
        </w:rPr>
        <w:t>створить можливості для налагодження комунікації з місцевою спільнотою, організації спільних заходів і проектів. Це, своєю чергою, позитивно вплине на соціаль</w:t>
      </w:r>
      <w:r w:rsidR="00115BF9" w:rsidRPr="00F970FC">
        <w:rPr>
          <w:rFonts w:ascii="Times New Roman" w:hAnsi="Times New Roman" w:cs="Times New Roman"/>
          <w:sz w:val="28"/>
          <w:szCs w:val="28"/>
        </w:rPr>
        <w:t>ну активність мешканців міста та країни в цілому</w:t>
      </w:r>
      <w:r w:rsidRPr="00F970FC">
        <w:rPr>
          <w:rFonts w:ascii="Times New Roman" w:hAnsi="Times New Roman" w:cs="Times New Roman"/>
          <w:sz w:val="28"/>
          <w:szCs w:val="28"/>
        </w:rPr>
        <w:t>.</w:t>
      </w:r>
    </w:p>
    <w:p w:rsidR="00B21BD0" w:rsidRPr="00F970FC" w:rsidRDefault="00B21BD0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1BD0" w:rsidRPr="00F970FC" w:rsidRDefault="00B21BD0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0FC">
        <w:rPr>
          <w:rFonts w:ascii="Times New Roman" w:hAnsi="Times New Roman" w:cs="Times New Roman"/>
          <w:b/>
          <w:sz w:val="28"/>
          <w:szCs w:val="28"/>
        </w:rPr>
        <w:t>Соціально-економічні вигоди</w:t>
      </w:r>
    </w:p>
    <w:p w:rsidR="00B21BD0" w:rsidRPr="00F970FC" w:rsidRDefault="00B21BD0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Від експлуатації відреставрованої будівлі очікуються такі соціально економічні вигоди:</w:t>
      </w:r>
    </w:p>
    <w:p w:rsidR="001308E9" w:rsidRPr="00F970FC" w:rsidRDefault="001308E9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1BD0" w:rsidRPr="00F970FC" w:rsidRDefault="00B21BD0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0FC">
        <w:rPr>
          <w:rFonts w:ascii="Times New Roman" w:hAnsi="Times New Roman" w:cs="Times New Roman"/>
          <w:b/>
          <w:sz w:val="28"/>
          <w:szCs w:val="28"/>
        </w:rPr>
        <w:t xml:space="preserve">Освітні та конференц-послуги: </w:t>
      </w:r>
    </w:p>
    <w:p w:rsidR="00B21BD0" w:rsidRPr="00F970FC" w:rsidRDefault="009952D1" w:rsidP="00F970FC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right="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Актова</w:t>
      </w:r>
      <w:r w:rsidR="00B21BD0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="001131F1" w:rsidRPr="00F970FC">
        <w:rPr>
          <w:rFonts w:ascii="Times New Roman" w:hAnsi="Times New Roman" w:cs="Times New Roman"/>
          <w:sz w:val="28"/>
          <w:szCs w:val="28"/>
        </w:rPr>
        <w:t xml:space="preserve">та дзеркальна </w:t>
      </w:r>
      <w:r w:rsidR="00B21BD0" w:rsidRPr="00F970FC">
        <w:rPr>
          <w:rFonts w:ascii="Times New Roman" w:hAnsi="Times New Roman" w:cs="Times New Roman"/>
          <w:sz w:val="28"/>
          <w:szCs w:val="28"/>
        </w:rPr>
        <w:t>зал</w:t>
      </w:r>
      <w:r w:rsidR="001308E9" w:rsidRPr="00F970FC">
        <w:rPr>
          <w:rFonts w:ascii="Times New Roman" w:hAnsi="Times New Roman" w:cs="Times New Roman"/>
          <w:sz w:val="28"/>
          <w:szCs w:val="28"/>
        </w:rPr>
        <w:t>и</w:t>
      </w:r>
      <w:r w:rsidR="001131F1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="00847597" w:rsidRPr="00F970FC">
        <w:rPr>
          <w:rFonts w:ascii="Times New Roman" w:hAnsi="Times New Roman" w:cs="Times New Roman"/>
          <w:sz w:val="28"/>
          <w:szCs w:val="28"/>
        </w:rPr>
        <w:t xml:space="preserve">для найважливіших </w:t>
      </w:r>
      <w:r w:rsidR="00B21BD0" w:rsidRPr="00F970FC">
        <w:rPr>
          <w:rFonts w:ascii="Times New Roman" w:hAnsi="Times New Roman" w:cs="Times New Roman"/>
          <w:sz w:val="28"/>
          <w:szCs w:val="28"/>
        </w:rPr>
        <w:t>публічних подій</w:t>
      </w:r>
      <w:r w:rsidR="00847597" w:rsidRPr="00F970FC">
        <w:rPr>
          <w:rFonts w:ascii="Times New Roman" w:hAnsi="Times New Roman" w:cs="Times New Roman"/>
          <w:sz w:val="28"/>
          <w:szCs w:val="28"/>
        </w:rPr>
        <w:t xml:space="preserve"> Львова і України</w:t>
      </w:r>
      <w:r w:rsidR="00B21BD0" w:rsidRPr="00F970FC">
        <w:rPr>
          <w:rFonts w:ascii="Times New Roman" w:hAnsi="Times New Roman" w:cs="Times New Roman"/>
          <w:sz w:val="28"/>
          <w:szCs w:val="28"/>
        </w:rPr>
        <w:t>;</w:t>
      </w:r>
    </w:p>
    <w:p w:rsidR="00B21BD0" w:rsidRPr="00F970FC" w:rsidRDefault="00847597" w:rsidP="00F970FC">
      <w:pPr>
        <w:pStyle w:val="ac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 xml:space="preserve">використання </w:t>
      </w:r>
      <w:r w:rsidR="00B21BD0" w:rsidRPr="00F970FC">
        <w:rPr>
          <w:rFonts w:ascii="Times New Roman" w:hAnsi="Times New Roman" w:cs="Times New Roman"/>
          <w:sz w:val="28"/>
          <w:szCs w:val="28"/>
        </w:rPr>
        <w:t>аудиторних/конференц-залів для проведення навчальних занять, круглих столів, конференцій</w:t>
      </w:r>
      <w:r w:rsidR="00AA7685" w:rsidRPr="00F970FC">
        <w:rPr>
          <w:rFonts w:ascii="Times New Roman" w:hAnsi="Times New Roman" w:cs="Times New Roman"/>
          <w:sz w:val="28"/>
          <w:szCs w:val="28"/>
        </w:rPr>
        <w:t>, в тому числі, міжнародних</w:t>
      </w:r>
      <w:r w:rsidR="00B21BD0" w:rsidRPr="00F970FC">
        <w:rPr>
          <w:rFonts w:ascii="Times New Roman" w:hAnsi="Times New Roman" w:cs="Times New Roman"/>
          <w:sz w:val="28"/>
          <w:szCs w:val="28"/>
        </w:rPr>
        <w:t xml:space="preserve"> дозволить охопити до 100 тисяч осіб на рік.</w:t>
      </w:r>
    </w:p>
    <w:p w:rsidR="001308E9" w:rsidRPr="00F970FC" w:rsidRDefault="001308E9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1BD0" w:rsidRPr="00F970FC" w:rsidRDefault="00B21BD0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0FC">
        <w:rPr>
          <w:rFonts w:ascii="Times New Roman" w:hAnsi="Times New Roman" w:cs="Times New Roman"/>
          <w:b/>
          <w:sz w:val="28"/>
          <w:szCs w:val="28"/>
        </w:rPr>
        <w:t>Туристична привабливість і просвітницька діяльність:</w:t>
      </w:r>
    </w:p>
    <w:p w:rsidR="00B21BD0" w:rsidRPr="00F970FC" w:rsidRDefault="00317BFE" w:rsidP="00F970FC">
      <w:pPr>
        <w:pStyle w:val="ac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 xml:space="preserve">Міжнародні конференції приваблюватимуть до </w:t>
      </w:r>
      <w:r w:rsidR="001131F1" w:rsidRPr="00F970FC">
        <w:rPr>
          <w:rFonts w:ascii="Times New Roman" w:hAnsi="Times New Roman" w:cs="Times New Roman"/>
          <w:sz w:val="28"/>
          <w:szCs w:val="28"/>
        </w:rPr>
        <w:t>Львова</w:t>
      </w:r>
      <w:r w:rsidRPr="00F970FC">
        <w:rPr>
          <w:rFonts w:ascii="Times New Roman" w:hAnsi="Times New Roman" w:cs="Times New Roman"/>
          <w:sz w:val="28"/>
          <w:szCs w:val="28"/>
        </w:rPr>
        <w:t xml:space="preserve"> учасників з-поза </w:t>
      </w:r>
      <w:r w:rsidR="001131F1" w:rsidRPr="00F970FC">
        <w:rPr>
          <w:rFonts w:ascii="Times New Roman" w:hAnsi="Times New Roman" w:cs="Times New Roman"/>
          <w:sz w:val="28"/>
          <w:szCs w:val="28"/>
        </w:rPr>
        <w:t>Львова</w:t>
      </w:r>
      <w:r w:rsidRPr="00F970FC">
        <w:rPr>
          <w:rFonts w:ascii="Times New Roman" w:hAnsi="Times New Roman" w:cs="Times New Roman"/>
          <w:sz w:val="28"/>
          <w:szCs w:val="28"/>
        </w:rPr>
        <w:t xml:space="preserve"> і з-за кордону. Включення історичного комплексу </w:t>
      </w:r>
      <w:r w:rsidR="001131F1" w:rsidRPr="00F970FC">
        <w:rPr>
          <w:rFonts w:ascii="Times New Roman" w:hAnsi="Times New Roman" w:cs="Times New Roman"/>
          <w:sz w:val="28"/>
          <w:szCs w:val="28"/>
        </w:rPr>
        <w:t>Галицького сейму</w:t>
      </w:r>
      <w:r w:rsidRPr="00F970FC">
        <w:rPr>
          <w:rFonts w:ascii="Times New Roman" w:hAnsi="Times New Roman" w:cs="Times New Roman"/>
          <w:sz w:val="28"/>
          <w:szCs w:val="28"/>
        </w:rPr>
        <w:t xml:space="preserve"> до екскурсійної програми </w:t>
      </w:r>
      <w:r w:rsidR="001131F1" w:rsidRPr="00F970FC">
        <w:rPr>
          <w:rFonts w:ascii="Times New Roman" w:hAnsi="Times New Roman" w:cs="Times New Roman"/>
          <w:sz w:val="28"/>
          <w:szCs w:val="28"/>
        </w:rPr>
        <w:t>Львова</w:t>
      </w:r>
      <w:r w:rsidRPr="00F970FC">
        <w:rPr>
          <w:rFonts w:ascii="Times New Roman" w:hAnsi="Times New Roman" w:cs="Times New Roman"/>
          <w:sz w:val="28"/>
          <w:szCs w:val="28"/>
        </w:rPr>
        <w:t xml:space="preserve"> продовжуватиме час перебування туристів у місті. Таким чином</w:t>
      </w:r>
      <w:r w:rsidR="00847597" w:rsidRPr="00F970FC">
        <w:rPr>
          <w:rFonts w:ascii="Times New Roman" w:hAnsi="Times New Roman" w:cs="Times New Roman"/>
          <w:sz w:val="28"/>
          <w:szCs w:val="28"/>
        </w:rPr>
        <w:t>,</w:t>
      </w:r>
      <w:r w:rsidRPr="00F970FC">
        <w:rPr>
          <w:rFonts w:ascii="Times New Roman" w:hAnsi="Times New Roman" w:cs="Times New Roman"/>
          <w:sz w:val="28"/>
          <w:szCs w:val="28"/>
        </w:rPr>
        <w:t xml:space="preserve"> місто отримуватиме додатковий дохід (у вигляді сплати за готелі, харчування тощо). Навіть якщо лише 20% від числа учасників міжнародних конференцій і гостей університету будуть з-поза </w:t>
      </w:r>
      <w:r w:rsidR="001131F1" w:rsidRPr="00F970FC">
        <w:rPr>
          <w:rFonts w:ascii="Times New Roman" w:hAnsi="Times New Roman" w:cs="Times New Roman"/>
          <w:sz w:val="28"/>
          <w:szCs w:val="28"/>
        </w:rPr>
        <w:t>Львова</w:t>
      </w:r>
      <w:r w:rsidRPr="00F970FC">
        <w:rPr>
          <w:rFonts w:ascii="Times New Roman" w:hAnsi="Times New Roman" w:cs="Times New Roman"/>
          <w:sz w:val="28"/>
          <w:szCs w:val="28"/>
        </w:rPr>
        <w:t xml:space="preserve">, то лише їх залучення і перебування в місті на один день дасть </w:t>
      </w:r>
      <w:r w:rsidR="001131F1" w:rsidRPr="00F970FC">
        <w:rPr>
          <w:rFonts w:ascii="Times New Roman" w:hAnsi="Times New Roman" w:cs="Times New Roman"/>
          <w:sz w:val="28"/>
          <w:szCs w:val="28"/>
        </w:rPr>
        <w:t>Львову</w:t>
      </w:r>
      <w:r w:rsidRPr="00F970FC">
        <w:rPr>
          <w:rFonts w:ascii="Times New Roman" w:hAnsi="Times New Roman" w:cs="Times New Roman"/>
          <w:sz w:val="28"/>
          <w:szCs w:val="28"/>
        </w:rPr>
        <w:t xml:space="preserve"> до 14 тисяч людино-днів на рік.</w:t>
      </w:r>
    </w:p>
    <w:p w:rsidR="00317BFE" w:rsidRPr="00F970FC" w:rsidRDefault="00317BFE" w:rsidP="00F970FC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17BFE" w:rsidRPr="00F970FC" w:rsidRDefault="00317BFE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0FC">
        <w:rPr>
          <w:rFonts w:ascii="Times New Roman" w:hAnsi="Times New Roman" w:cs="Times New Roman"/>
          <w:b/>
          <w:sz w:val="28"/>
          <w:szCs w:val="28"/>
        </w:rPr>
        <w:t>Екологічний вплив</w:t>
      </w:r>
    </w:p>
    <w:p w:rsidR="00317BFE" w:rsidRPr="00F970FC" w:rsidRDefault="00317BFE" w:rsidP="00F970FC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45662" w:rsidRPr="00F970FC" w:rsidRDefault="00317BFE" w:rsidP="00F970FC">
      <w:pPr>
        <w:spacing w:after="0" w:line="240" w:lineRule="auto"/>
        <w:ind w:right="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Під час реставрації буд</w:t>
      </w:r>
      <w:r w:rsidR="00CC38B2" w:rsidRPr="00F970FC">
        <w:rPr>
          <w:rFonts w:ascii="Times New Roman" w:hAnsi="Times New Roman" w:cs="Times New Roman"/>
          <w:sz w:val="28"/>
          <w:szCs w:val="28"/>
        </w:rPr>
        <w:t>івлі передбачене використання сучасних технологій</w:t>
      </w:r>
      <w:r w:rsidRPr="00F970FC">
        <w:rPr>
          <w:rFonts w:ascii="Times New Roman" w:hAnsi="Times New Roman" w:cs="Times New Roman"/>
          <w:sz w:val="28"/>
          <w:szCs w:val="28"/>
        </w:rPr>
        <w:t>, які сприятимуть енергоефективності</w:t>
      </w:r>
      <w:r w:rsidR="001131F1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Pr="00F970FC">
        <w:rPr>
          <w:rFonts w:ascii="Times New Roman" w:hAnsi="Times New Roman" w:cs="Times New Roman"/>
          <w:sz w:val="28"/>
          <w:szCs w:val="28"/>
        </w:rPr>
        <w:t>експлуатації будівлі, що, окрім скорочення витрат на експлуатацію, позитивно вплине на навколишнє природнє</w:t>
      </w:r>
      <w:r w:rsidR="001131F1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Pr="00F970FC">
        <w:rPr>
          <w:rFonts w:ascii="Times New Roman" w:hAnsi="Times New Roman" w:cs="Times New Roman"/>
          <w:sz w:val="28"/>
          <w:szCs w:val="28"/>
        </w:rPr>
        <w:t>середовище. Зокрема:</w:t>
      </w:r>
    </w:p>
    <w:p w:rsidR="00317BFE" w:rsidRPr="00F970FC" w:rsidRDefault="00317BFE" w:rsidP="00F970FC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right="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повна гідроізоляція будівлі, реконс</w:t>
      </w:r>
      <w:r w:rsidR="001131F1" w:rsidRPr="00F970FC">
        <w:rPr>
          <w:rFonts w:ascii="Times New Roman" w:hAnsi="Times New Roman" w:cs="Times New Roman"/>
          <w:sz w:val="28"/>
          <w:szCs w:val="28"/>
        </w:rPr>
        <w:t>трукція даху і всіх перекриттів</w:t>
      </w:r>
      <w:r w:rsidRPr="00F970FC">
        <w:rPr>
          <w:rFonts w:ascii="Times New Roman" w:hAnsi="Times New Roman" w:cs="Times New Roman"/>
          <w:sz w:val="28"/>
          <w:szCs w:val="28"/>
        </w:rPr>
        <w:t>;</w:t>
      </w:r>
    </w:p>
    <w:p w:rsidR="00317BFE" w:rsidRPr="00F970FC" w:rsidRDefault="00317BFE" w:rsidP="00F970FC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right="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заміна внутрішніх водопровідних та каналізаційних труб. Заміні підлягає сантехнічне обладнання (крани, рукомийники, уніт</w:t>
      </w:r>
      <w:r w:rsidR="00CC38B2" w:rsidRPr="00F970FC">
        <w:rPr>
          <w:rFonts w:ascii="Times New Roman" w:hAnsi="Times New Roman" w:cs="Times New Roman"/>
          <w:sz w:val="28"/>
          <w:szCs w:val="28"/>
        </w:rPr>
        <w:t xml:space="preserve">ази) на сучасне водозберігаюче </w:t>
      </w:r>
      <w:r w:rsidRPr="00F970FC">
        <w:rPr>
          <w:rFonts w:ascii="Times New Roman" w:hAnsi="Times New Roman" w:cs="Times New Roman"/>
          <w:sz w:val="28"/>
          <w:szCs w:val="28"/>
        </w:rPr>
        <w:t>з</w:t>
      </w:r>
      <w:r w:rsidR="00CC38B2" w:rsidRPr="00F970FC">
        <w:rPr>
          <w:rFonts w:ascii="Times New Roman" w:hAnsi="Times New Roman" w:cs="Times New Roman"/>
          <w:sz w:val="28"/>
          <w:szCs w:val="28"/>
        </w:rPr>
        <w:t>і</w:t>
      </w:r>
      <w:r w:rsidRPr="00F970FC">
        <w:rPr>
          <w:rFonts w:ascii="Times New Roman" w:hAnsi="Times New Roman" w:cs="Times New Roman"/>
          <w:sz w:val="28"/>
          <w:szCs w:val="28"/>
        </w:rPr>
        <w:t xml:space="preserve"> встановленням систем обмеження витрат води. Буде змонтовано систему примусової вентиляції з рекуперацією тепла, установку підготовки повітря (охолодження, нагрівання) в систему вентиляції;</w:t>
      </w:r>
    </w:p>
    <w:p w:rsidR="00317BFE" w:rsidRPr="00F970FC" w:rsidRDefault="001131F1" w:rsidP="00F970FC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right="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 xml:space="preserve">реставрація і </w:t>
      </w:r>
      <w:r w:rsidR="00317BFE" w:rsidRPr="00F970FC">
        <w:rPr>
          <w:rFonts w:ascii="Times New Roman" w:hAnsi="Times New Roman" w:cs="Times New Roman"/>
          <w:sz w:val="28"/>
          <w:szCs w:val="28"/>
        </w:rPr>
        <w:t>заміна вікон на вікна з і-склом;</w:t>
      </w:r>
    </w:p>
    <w:p w:rsidR="00317BFE" w:rsidRPr="00F970FC" w:rsidRDefault="00317BFE" w:rsidP="00F970FC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right="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усунення підмокання будівлі.</w:t>
      </w:r>
    </w:p>
    <w:p w:rsidR="00317BFE" w:rsidRPr="00F970FC" w:rsidRDefault="00317BFE" w:rsidP="00F970FC">
      <w:pPr>
        <w:spacing w:after="0" w:line="240" w:lineRule="auto"/>
        <w:ind w:right="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Разом зазначені заходи допоможуть зберегти мінімум 20% теплоенергії та скоротять витрати електроенергії в три</w:t>
      </w:r>
      <w:r w:rsidR="00D25071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Pr="00F970FC">
        <w:rPr>
          <w:rFonts w:ascii="Times New Roman" w:hAnsi="Times New Roman" w:cs="Times New Roman"/>
          <w:sz w:val="28"/>
          <w:szCs w:val="28"/>
        </w:rPr>
        <w:t>рази.</w:t>
      </w:r>
    </w:p>
    <w:p w:rsidR="00317BFE" w:rsidRPr="00F970FC" w:rsidRDefault="00317BFE" w:rsidP="00F970FC">
      <w:pPr>
        <w:spacing w:after="0" w:line="240" w:lineRule="auto"/>
        <w:ind w:right="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Проектом передбачено, що всі заходи чинять мінімальний вплив на навколишнє середовище під час виконання реставраційних робіт згідно з законодавством. Реставрація будівлі не становить екологічної небезпеки у зв'язку з відсутністю небезпечних видів діяльності.</w:t>
      </w:r>
    </w:p>
    <w:p w:rsidR="00EB2697" w:rsidRPr="00F970FC" w:rsidRDefault="00EB2697" w:rsidP="00F970FC">
      <w:pPr>
        <w:spacing w:after="0" w:line="240" w:lineRule="auto"/>
        <w:ind w:right="5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7BFE" w:rsidRPr="00F970FC" w:rsidRDefault="00317BFE" w:rsidP="00F970FC">
      <w:pPr>
        <w:spacing w:after="0" w:line="240" w:lineRule="auto"/>
        <w:ind w:right="5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0FC">
        <w:rPr>
          <w:rFonts w:ascii="Times New Roman" w:hAnsi="Times New Roman" w:cs="Times New Roman"/>
          <w:b/>
          <w:sz w:val="28"/>
          <w:szCs w:val="28"/>
        </w:rPr>
        <w:t>Результати попередньої оцінки ризиків інвестиційного проекту</w:t>
      </w:r>
    </w:p>
    <w:p w:rsidR="00317BFE" w:rsidRPr="00F970FC" w:rsidRDefault="00317BFE" w:rsidP="00F970FC">
      <w:pPr>
        <w:spacing w:after="0" w:line="240" w:lineRule="auto"/>
        <w:ind w:right="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Тип та вид ризику - Можливі негативні наслідки:</w:t>
      </w:r>
    </w:p>
    <w:p w:rsidR="00317BFE" w:rsidRPr="00F970FC" w:rsidRDefault="00317BFE" w:rsidP="00F970FC">
      <w:pPr>
        <w:spacing w:after="0" w:line="240" w:lineRule="auto"/>
        <w:ind w:right="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Нестабільне фінансування робіт на об'єкті реставрації - збільшення термінів реставрації. Якщо терміни значно</w:t>
      </w:r>
      <w:r w:rsidR="001131F1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Pr="00F970FC">
        <w:rPr>
          <w:rFonts w:ascii="Times New Roman" w:hAnsi="Times New Roman" w:cs="Times New Roman"/>
          <w:sz w:val="28"/>
          <w:szCs w:val="28"/>
        </w:rPr>
        <w:t>затягуються, то необхідно консервувати об'єкт, а також подовжувати/поновлювати дозвільні документи, здійснювати</w:t>
      </w:r>
      <w:r w:rsidR="001131F1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Pr="00F970FC">
        <w:rPr>
          <w:rFonts w:ascii="Times New Roman" w:hAnsi="Times New Roman" w:cs="Times New Roman"/>
          <w:sz w:val="28"/>
          <w:szCs w:val="28"/>
        </w:rPr>
        <w:t>переробку і оновлення проектної документації через зміну технологій.</w:t>
      </w:r>
    </w:p>
    <w:p w:rsidR="001131F1" w:rsidRPr="00F970FC" w:rsidRDefault="00317BFE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Інфляційні процеси</w:t>
      </w:r>
      <w:r w:rsidR="00EB2697" w:rsidRPr="00F970FC">
        <w:rPr>
          <w:rFonts w:ascii="Times New Roman" w:hAnsi="Times New Roman" w:cs="Times New Roman"/>
          <w:sz w:val="28"/>
          <w:szCs w:val="28"/>
        </w:rPr>
        <w:t>.</w:t>
      </w:r>
      <w:r w:rsidRPr="00F970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BFE" w:rsidRPr="00F970FC" w:rsidRDefault="00317BFE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Нестача запланованих/виділених коштів.</w:t>
      </w:r>
    </w:p>
    <w:p w:rsidR="001131F1" w:rsidRPr="00F970FC" w:rsidRDefault="00317BFE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 xml:space="preserve">Знаходження виконавця реставраційних робіт потрібного рівня якості. </w:t>
      </w:r>
    </w:p>
    <w:p w:rsidR="00317BFE" w:rsidRPr="00F970FC" w:rsidRDefault="00317BFE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Якість виконання реставраційних робіт.</w:t>
      </w:r>
    </w:p>
    <w:p w:rsidR="00317BFE" w:rsidRPr="00F970FC" w:rsidRDefault="00317BFE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70FC">
        <w:rPr>
          <w:rFonts w:ascii="Times New Roman" w:hAnsi="Times New Roman" w:cs="Times New Roman"/>
          <w:sz w:val="28"/>
          <w:szCs w:val="28"/>
        </w:rPr>
        <w:t>Непередбачувані роботи/ускладнення через недооцінку стану будівлі на цьому етапі і виявлення додаткових потреб після початку реставраційних робіт, виявлення археологічних знахідок. - Збільшення вартості та термінів виконання робіт після виявлення реального стану. Затримка у виконанні робіт через потребу проведення археологічних розкопок.</w:t>
      </w:r>
    </w:p>
    <w:p w:rsidR="00317BFE" w:rsidRPr="00F970FC" w:rsidRDefault="00317BFE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BFE" w:rsidRPr="00F970FC" w:rsidRDefault="00D25071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317BFE" w:rsidRPr="00F970FC">
        <w:rPr>
          <w:rFonts w:ascii="Times New Roman" w:hAnsi="Times New Roman" w:cs="Times New Roman"/>
          <w:b/>
          <w:sz w:val="28"/>
          <w:szCs w:val="28"/>
        </w:rPr>
        <w:t>Строк реалізації проекту (місяців), у тому числі за етапами</w:t>
      </w:r>
      <w:r w:rsidRPr="00F970F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131F1" w:rsidRPr="00F970FC">
        <w:rPr>
          <w:rFonts w:ascii="Times New Roman" w:hAnsi="Times New Roman" w:cs="Times New Roman"/>
          <w:sz w:val="28"/>
          <w:szCs w:val="28"/>
        </w:rPr>
        <w:t>36</w:t>
      </w:r>
      <w:r w:rsidR="00317BFE" w:rsidRPr="00F970FC">
        <w:rPr>
          <w:rFonts w:ascii="Times New Roman" w:hAnsi="Times New Roman" w:cs="Times New Roman"/>
          <w:sz w:val="28"/>
          <w:szCs w:val="28"/>
        </w:rPr>
        <w:t xml:space="preserve"> місяців</w:t>
      </w:r>
    </w:p>
    <w:p w:rsidR="00317BFE" w:rsidRPr="00F970FC" w:rsidRDefault="00317BFE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1</w:t>
      </w:r>
      <w:r w:rsidR="001131F1" w:rsidRPr="00F970FC">
        <w:rPr>
          <w:rFonts w:ascii="Times New Roman" w:hAnsi="Times New Roman" w:cs="Times New Roman"/>
          <w:sz w:val="28"/>
          <w:szCs w:val="28"/>
        </w:rPr>
        <w:t>2</w:t>
      </w:r>
      <w:r w:rsidRPr="00F970FC">
        <w:rPr>
          <w:rFonts w:ascii="Times New Roman" w:hAnsi="Times New Roman" w:cs="Times New Roman"/>
          <w:sz w:val="28"/>
          <w:szCs w:val="28"/>
        </w:rPr>
        <w:t xml:space="preserve"> місяців - розробка, погодження і затвердження проектної документації з повної реставрації будівлі </w:t>
      </w:r>
    </w:p>
    <w:p w:rsidR="001131F1" w:rsidRPr="00F970FC" w:rsidRDefault="001131F1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12 місяців - підготовка і проведення першочергових робіт з укріплення і гідроізоляції фундаменту</w:t>
      </w:r>
      <w:r w:rsidR="00EB2697" w:rsidRPr="00F970FC">
        <w:rPr>
          <w:rFonts w:ascii="Times New Roman" w:hAnsi="Times New Roman" w:cs="Times New Roman"/>
          <w:sz w:val="28"/>
          <w:szCs w:val="28"/>
        </w:rPr>
        <w:t xml:space="preserve"> </w:t>
      </w:r>
      <w:r w:rsidRPr="00F970FC">
        <w:rPr>
          <w:rFonts w:ascii="Times New Roman" w:hAnsi="Times New Roman" w:cs="Times New Roman"/>
          <w:sz w:val="28"/>
          <w:szCs w:val="28"/>
        </w:rPr>
        <w:t>та стін</w:t>
      </w:r>
    </w:p>
    <w:p w:rsidR="00317BFE" w:rsidRPr="00F970FC" w:rsidRDefault="001131F1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24</w:t>
      </w:r>
      <w:r w:rsidR="00317BFE" w:rsidRPr="00F970FC">
        <w:rPr>
          <w:rFonts w:ascii="Times New Roman" w:hAnsi="Times New Roman" w:cs="Times New Roman"/>
          <w:sz w:val="28"/>
          <w:szCs w:val="28"/>
        </w:rPr>
        <w:t xml:space="preserve"> місяців - реставраційні роботи (</w:t>
      </w:r>
      <w:r w:rsidRPr="00F970FC">
        <w:rPr>
          <w:rFonts w:ascii="Times New Roman" w:hAnsi="Times New Roman" w:cs="Times New Roman"/>
          <w:sz w:val="28"/>
          <w:szCs w:val="28"/>
        </w:rPr>
        <w:t xml:space="preserve">паралельно із </w:t>
      </w:r>
      <w:r w:rsidR="006F1F8F" w:rsidRPr="00F970FC">
        <w:rPr>
          <w:rFonts w:ascii="Times New Roman" w:hAnsi="Times New Roman" w:cs="Times New Roman"/>
          <w:sz w:val="28"/>
          <w:szCs w:val="28"/>
        </w:rPr>
        <w:t>гідроізоляцією фундаментів</w:t>
      </w:r>
      <w:r w:rsidR="00317BFE" w:rsidRPr="00F970FC">
        <w:rPr>
          <w:rFonts w:ascii="Times New Roman" w:hAnsi="Times New Roman" w:cs="Times New Roman"/>
          <w:sz w:val="28"/>
          <w:szCs w:val="28"/>
        </w:rPr>
        <w:t>)</w:t>
      </w:r>
    </w:p>
    <w:p w:rsidR="00EB2697" w:rsidRPr="00F970FC" w:rsidRDefault="00EB2697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B2697" w:rsidRPr="00F970FC" w:rsidRDefault="00EB2697" w:rsidP="00F970FC">
      <w:pPr>
        <w:pStyle w:val="Default"/>
        <w:ind w:firstLine="426"/>
        <w:jc w:val="both"/>
        <w:rPr>
          <w:b/>
          <w:sz w:val="28"/>
          <w:szCs w:val="28"/>
        </w:rPr>
      </w:pPr>
      <w:r w:rsidRPr="00F970FC">
        <w:rPr>
          <w:b/>
          <w:sz w:val="28"/>
          <w:szCs w:val="28"/>
        </w:rPr>
        <w:lastRenderedPageBreak/>
        <w:t xml:space="preserve">5. Обґрунтування заходів щодо розроблення інвестиційного проекту (дослідження, проектування). </w:t>
      </w:r>
    </w:p>
    <w:p w:rsidR="00DE3AFB" w:rsidRPr="00F970FC" w:rsidRDefault="00DE3AFB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У 2012 році укладено угоду із НУ «Львівська політехніка» на обстеження та виготовлення проектно-кошторисної документації по виведенню з аварійного стану будівлі на вул. Січових Стрільців,14, даний проект пройшов експертизу та отримав позитивний висновок від ДП «Укрдержекспертиза». Роботи по даному проекті виконані в повному обсязі.</w:t>
      </w:r>
    </w:p>
    <w:p w:rsidR="00DE3AFB" w:rsidRPr="00F970FC" w:rsidRDefault="00DE3AFB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У 2012 році укладено угоду із ПП «Ренесанс-Стиль» на виготовлення проектно-кошторисної документації по реставрації балконів головного фасаду зі сторони Листопадового Чину,5, даний проект пройшов експертизу та отримав позитивний висновок від ДП «Укрдержекспертиза». Роботи по даному проекті виконані в повному обсязі.</w:t>
      </w:r>
    </w:p>
    <w:p w:rsidR="00DE3AFB" w:rsidRPr="00F970FC" w:rsidRDefault="00DE3AFB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У 2014 році укладено угоду із ТзОВ «Макро Будомат» на виготовлення проектно-кошторисної документації по реставрації скляного ліхтаря актової зали, даний проект пройшов експертизу та отримав позитивний висновок від ДП «Укрдержекспертиза».</w:t>
      </w:r>
    </w:p>
    <w:p w:rsidR="00DE3AFB" w:rsidRPr="00F970FC" w:rsidRDefault="00DE3AFB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У 2016 році ТзОВ «Макро Будомат» виготовлено проектно-кошторисної документації на реставрацію даху головного корпусу зі сторони Листопадового Чину, даний проект пройшов експертизу та отримав позитивний висновок від ДП «Укрдержекспертиза». Роботи по даному проекті виконані в повному обсязі.</w:t>
      </w:r>
    </w:p>
    <w:p w:rsidR="00DE3AFB" w:rsidRPr="00F970FC" w:rsidRDefault="00DE3AFB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0FC">
        <w:rPr>
          <w:rFonts w:ascii="Times New Roman" w:hAnsi="Times New Roman" w:cs="Times New Roman"/>
          <w:sz w:val="28"/>
          <w:szCs w:val="28"/>
        </w:rPr>
        <w:t>У 2016 році укладено угоду із ТзОВ «Макро Будомат» на виготовлення проектно-кошторисної документації по реставрації фасадів головного корпусу (навчальних корпусів на вул. Університетська,1, Листопадового Чину 5, 5А, Січових Стрільців 14, 16, Костюшка,9).</w:t>
      </w:r>
    </w:p>
    <w:p w:rsidR="00EB2697" w:rsidRPr="00F970FC" w:rsidRDefault="00EB2697" w:rsidP="00F970F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2697" w:rsidRPr="00F970FC" w:rsidRDefault="00EB2697" w:rsidP="00F970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EB2697" w:rsidRPr="00F970FC" w:rsidSect="003E1368">
      <w:pgSz w:w="11906" w:h="16838"/>
      <w:pgMar w:top="567" w:right="850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FBD" w:rsidRDefault="004A4FBD" w:rsidP="0018756A">
      <w:pPr>
        <w:spacing w:after="0" w:line="240" w:lineRule="auto"/>
      </w:pPr>
      <w:r>
        <w:separator/>
      </w:r>
    </w:p>
  </w:endnote>
  <w:endnote w:type="continuationSeparator" w:id="0">
    <w:p w:rsidR="004A4FBD" w:rsidRDefault="004A4FBD" w:rsidP="00187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FBD" w:rsidRDefault="004A4FBD" w:rsidP="0018756A">
      <w:pPr>
        <w:spacing w:after="0" w:line="240" w:lineRule="auto"/>
      </w:pPr>
      <w:r>
        <w:separator/>
      </w:r>
    </w:p>
  </w:footnote>
  <w:footnote w:type="continuationSeparator" w:id="0">
    <w:p w:rsidR="004A4FBD" w:rsidRDefault="004A4FBD" w:rsidP="00187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53C5A"/>
    <w:multiLevelType w:val="multilevel"/>
    <w:tmpl w:val="24B216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9BD"/>
    <w:rsid w:val="00101003"/>
    <w:rsid w:val="001109EA"/>
    <w:rsid w:val="001131F1"/>
    <w:rsid w:val="00115BF9"/>
    <w:rsid w:val="001308E9"/>
    <w:rsid w:val="00156DE2"/>
    <w:rsid w:val="00183C7E"/>
    <w:rsid w:val="0018756A"/>
    <w:rsid w:val="001A31F3"/>
    <w:rsid w:val="00206EF6"/>
    <w:rsid w:val="00250C90"/>
    <w:rsid w:val="002A3B35"/>
    <w:rsid w:val="002F662F"/>
    <w:rsid w:val="00317BFE"/>
    <w:rsid w:val="00327269"/>
    <w:rsid w:val="003A26C8"/>
    <w:rsid w:val="003E1368"/>
    <w:rsid w:val="00400BC6"/>
    <w:rsid w:val="004423B5"/>
    <w:rsid w:val="00457548"/>
    <w:rsid w:val="00485E75"/>
    <w:rsid w:val="004A4FBD"/>
    <w:rsid w:val="004B408F"/>
    <w:rsid w:val="004C4AD3"/>
    <w:rsid w:val="004E5B0A"/>
    <w:rsid w:val="004F29BD"/>
    <w:rsid w:val="005E049A"/>
    <w:rsid w:val="00622402"/>
    <w:rsid w:val="00667BD5"/>
    <w:rsid w:val="006D6665"/>
    <w:rsid w:val="006F1F8F"/>
    <w:rsid w:val="0070073F"/>
    <w:rsid w:val="00847597"/>
    <w:rsid w:val="00854C0F"/>
    <w:rsid w:val="008F47B5"/>
    <w:rsid w:val="00901D31"/>
    <w:rsid w:val="00945662"/>
    <w:rsid w:val="00960A2F"/>
    <w:rsid w:val="00974610"/>
    <w:rsid w:val="00990CF0"/>
    <w:rsid w:val="009952D1"/>
    <w:rsid w:val="009D16BF"/>
    <w:rsid w:val="009E5DEB"/>
    <w:rsid w:val="00AA6069"/>
    <w:rsid w:val="00AA7685"/>
    <w:rsid w:val="00AF7F68"/>
    <w:rsid w:val="00B21BD0"/>
    <w:rsid w:val="00B510BB"/>
    <w:rsid w:val="00BF4166"/>
    <w:rsid w:val="00C01A47"/>
    <w:rsid w:val="00C60AB6"/>
    <w:rsid w:val="00CB47AA"/>
    <w:rsid w:val="00CC38B2"/>
    <w:rsid w:val="00D25071"/>
    <w:rsid w:val="00D2570B"/>
    <w:rsid w:val="00DE3AFB"/>
    <w:rsid w:val="00E6035A"/>
    <w:rsid w:val="00E85299"/>
    <w:rsid w:val="00EA43A5"/>
    <w:rsid w:val="00EB2697"/>
    <w:rsid w:val="00F15E5D"/>
    <w:rsid w:val="00F43007"/>
    <w:rsid w:val="00F93434"/>
    <w:rsid w:val="00F9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F29BD"/>
  </w:style>
  <w:style w:type="paragraph" w:customStyle="1" w:styleId="Default">
    <w:name w:val="Default"/>
    <w:rsid w:val="004423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01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01D31"/>
    <w:rPr>
      <w:rFonts w:ascii="Segoe UI" w:hAnsi="Segoe UI" w:cs="Segoe UI"/>
      <w:sz w:val="18"/>
      <w:szCs w:val="18"/>
    </w:rPr>
  </w:style>
  <w:style w:type="character" w:styleId="a5">
    <w:name w:val="Hyperlink"/>
    <w:uiPriority w:val="99"/>
    <w:unhideWhenUsed/>
    <w:rsid w:val="00901D31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8756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18756A"/>
  </w:style>
  <w:style w:type="paragraph" w:styleId="a8">
    <w:name w:val="footer"/>
    <w:basedOn w:val="a"/>
    <w:link w:val="a9"/>
    <w:uiPriority w:val="99"/>
    <w:unhideWhenUsed/>
    <w:rsid w:val="0018756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18756A"/>
  </w:style>
  <w:style w:type="character" w:customStyle="1" w:styleId="2">
    <w:name w:val="Основной текст (2)"/>
    <w:basedOn w:val="a0"/>
    <w:rsid w:val="004C4AD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uk-UA" w:eastAsia="uk-UA"/>
    </w:rPr>
  </w:style>
  <w:style w:type="character" w:customStyle="1" w:styleId="20">
    <w:name w:val="Основной текст (2)_"/>
    <w:basedOn w:val="a0"/>
    <w:link w:val="21"/>
    <w:locked/>
    <w:rsid w:val="004C4AD3"/>
    <w:rPr>
      <w:shd w:val="clear" w:color="auto" w:fill="FFFFFF"/>
    </w:rPr>
  </w:style>
  <w:style w:type="paragraph" w:customStyle="1" w:styleId="21">
    <w:name w:val="Основной текст (2)1"/>
    <w:basedOn w:val="a"/>
    <w:link w:val="20"/>
    <w:rsid w:val="004C4AD3"/>
    <w:pPr>
      <w:widowControl w:val="0"/>
      <w:shd w:val="clear" w:color="auto" w:fill="FFFFFF"/>
      <w:spacing w:before="180" w:after="0" w:line="278" w:lineRule="exact"/>
      <w:ind w:hanging="360"/>
    </w:pPr>
  </w:style>
  <w:style w:type="character" w:customStyle="1" w:styleId="aa">
    <w:name w:val="Подпись к таблице_"/>
    <w:basedOn w:val="a0"/>
    <w:link w:val="ab"/>
    <w:rsid w:val="004C4A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4C4AD3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3">
    <w:name w:val="Основной текст (3)_"/>
    <w:basedOn w:val="a0"/>
    <w:link w:val="30"/>
    <w:rsid w:val="00B21BD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21BD0"/>
    <w:pPr>
      <w:widowControl w:val="0"/>
      <w:shd w:val="clear" w:color="auto" w:fill="FFFFFF"/>
      <w:spacing w:before="60" w:after="60" w:line="274" w:lineRule="exact"/>
      <w:ind w:hanging="360"/>
      <w:jc w:val="both"/>
    </w:pPr>
    <w:rPr>
      <w:rFonts w:ascii="Times New Roman" w:eastAsia="Times New Roman" w:hAnsi="Times New Roman" w:cs="Times New Roman"/>
      <w:b/>
      <w:bCs/>
    </w:rPr>
  </w:style>
  <w:style w:type="paragraph" w:styleId="ac">
    <w:name w:val="List Paragraph"/>
    <w:basedOn w:val="a"/>
    <w:uiPriority w:val="34"/>
    <w:qFormat/>
    <w:rsid w:val="00B21BD0"/>
    <w:pPr>
      <w:ind w:left="720"/>
      <w:contextualSpacing/>
    </w:pPr>
  </w:style>
  <w:style w:type="paragraph" w:styleId="ad">
    <w:name w:val="Body Text"/>
    <w:basedOn w:val="a"/>
    <w:link w:val="ae"/>
    <w:semiHidden/>
    <w:unhideWhenUsed/>
    <w:rsid w:val="009952D1"/>
    <w:pPr>
      <w:spacing w:after="0" w:line="276" w:lineRule="auto"/>
      <w:ind w:firstLine="709"/>
      <w:jc w:val="both"/>
    </w:pPr>
    <w:rPr>
      <w:rFonts w:ascii="ГОСТ тип А" w:eastAsia="Times New Roman" w:hAnsi="ГОСТ тип А" w:cs="Times New Roman"/>
      <w:i/>
      <w:sz w:val="28"/>
      <w:szCs w:val="20"/>
      <w:lang w:val="ru-RU" w:eastAsia="ru-RU"/>
    </w:rPr>
  </w:style>
  <w:style w:type="character" w:customStyle="1" w:styleId="ae">
    <w:name w:val="Основний текст Знак"/>
    <w:basedOn w:val="a0"/>
    <w:link w:val="ad"/>
    <w:semiHidden/>
    <w:rsid w:val="009952D1"/>
    <w:rPr>
      <w:rFonts w:ascii="ГОСТ тип А" w:eastAsia="Times New Roman" w:hAnsi="ГОСТ тип А" w:cs="Times New Roman"/>
      <w:i/>
      <w:sz w:val="28"/>
      <w:szCs w:val="20"/>
      <w:lang w:val="ru-RU" w:eastAsia="ru-RU"/>
    </w:rPr>
  </w:style>
  <w:style w:type="character" w:styleId="af">
    <w:name w:val="Emphasis"/>
    <w:basedOn w:val="a0"/>
    <w:uiPriority w:val="20"/>
    <w:qFormat/>
    <w:rsid w:val="002A3B35"/>
    <w:rPr>
      <w:i/>
      <w:iCs/>
    </w:rPr>
  </w:style>
  <w:style w:type="table" w:styleId="af0">
    <w:name w:val="Table Grid"/>
    <w:basedOn w:val="a1"/>
    <w:uiPriority w:val="39"/>
    <w:rsid w:val="00F97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F29BD"/>
  </w:style>
  <w:style w:type="paragraph" w:customStyle="1" w:styleId="Default">
    <w:name w:val="Default"/>
    <w:rsid w:val="004423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01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01D31"/>
    <w:rPr>
      <w:rFonts w:ascii="Segoe UI" w:hAnsi="Segoe UI" w:cs="Segoe UI"/>
      <w:sz w:val="18"/>
      <w:szCs w:val="18"/>
    </w:rPr>
  </w:style>
  <w:style w:type="character" w:styleId="a5">
    <w:name w:val="Hyperlink"/>
    <w:uiPriority w:val="99"/>
    <w:unhideWhenUsed/>
    <w:rsid w:val="00901D31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8756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18756A"/>
  </w:style>
  <w:style w:type="paragraph" w:styleId="a8">
    <w:name w:val="footer"/>
    <w:basedOn w:val="a"/>
    <w:link w:val="a9"/>
    <w:uiPriority w:val="99"/>
    <w:unhideWhenUsed/>
    <w:rsid w:val="0018756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18756A"/>
  </w:style>
  <w:style w:type="character" w:customStyle="1" w:styleId="2">
    <w:name w:val="Основной текст (2)"/>
    <w:basedOn w:val="a0"/>
    <w:rsid w:val="004C4AD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uk-UA" w:eastAsia="uk-UA"/>
    </w:rPr>
  </w:style>
  <w:style w:type="character" w:customStyle="1" w:styleId="20">
    <w:name w:val="Основной текст (2)_"/>
    <w:basedOn w:val="a0"/>
    <w:link w:val="21"/>
    <w:locked/>
    <w:rsid w:val="004C4AD3"/>
    <w:rPr>
      <w:shd w:val="clear" w:color="auto" w:fill="FFFFFF"/>
    </w:rPr>
  </w:style>
  <w:style w:type="paragraph" w:customStyle="1" w:styleId="21">
    <w:name w:val="Основной текст (2)1"/>
    <w:basedOn w:val="a"/>
    <w:link w:val="20"/>
    <w:rsid w:val="004C4AD3"/>
    <w:pPr>
      <w:widowControl w:val="0"/>
      <w:shd w:val="clear" w:color="auto" w:fill="FFFFFF"/>
      <w:spacing w:before="180" w:after="0" w:line="278" w:lineRule="exact"/>
      <w:ind w:hanging="360"/>
    </w:pPr>
  </w:style>
  <w:style w:type="character" w:customStyle="1" w:styleId="aa">
    <w:name w:val="Подпись к таблице_"/>
    <w:basedOn w:val="a0"/>
    <w:link w:val="ab"/>
    <w:rsid w:val="004C4A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4C4AD3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3">
    <w:name w:val="Основной текст (3)_"/>
    <w:basedOn w:val="a0"/>
    <w:link w:val="30"/>
    <w:rsid w:val="00B21BD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21BD0"/>
    <w:pPr>
      <w:widowControl w:val="0"/>
      <w:shd w:val="clear" w:color="auto" w:fill="FFFFFF"/>
      <w:spacing w:before="60" w:after="60" w:line="274" w:lineRule="exact"/>
      <w:ind w:hanging="360"/>
      <w:jc w:val="both"/>
    </w:pPr>
    <w:rPr>
      <w:rFonts w:ascii="Times New Roman" w:eastAsia="Times New Roman" w:hAnsi="Times New Roman" w:cs="Times New Roman"/>
      <w:b/>
      <w:bCs/>
    </w:rPr>
  </w:style>
  <w:style w:type="paragraph" w:styleId="ac">
    <w:name w:val="List Paragraph"/>
    <w:basedOn w:val="a"/>
    <w:uiPriority w:val="34"/>
    <w:qFormat/>
    <w:rsid w:val="00B21BD0"/>
    <w:pPr>
      <w:ind w:left="720"/>
      <w:contextualSpacing/>
    </w:pPr>
  </w:style>
  <w:style w:type="paragraph" w:styleId="ad">
    <w:name w:val="Body Text"/>
    <w:basedOn w:val="a"/>
    <w:link w:val="ae"/>
    <w:semiHidden/>
    <w:unhideWhenUsed/>
    <w:rsid w:val="009952D1"/>
    <w:pPr>
      <w:spacing w:after="0" w:line="276" w:lineRule="auto"/>
      <w:ind w:firstLine="709"/>
      <w:jc w:val="both"/>
    </w:pPr>
    <w:rPr>
      <w:rFonts w:ascii="ГОСТ тип А" w:eastAsia="Times New Roman" w:hAnsi="ГОСТ тип А" w:cs="Times New Roman"/>
      <w:i/>
      <w:sz w:val="28"/>
      <w:szCs w:val="20"/>
      <w:lang w:val="ru-RU" w:eastAsia="ru-RU"/>
    </w:rPr>
  </w:style>
  <w:style w:type="character" w:customStyle="1" w:styleId="ae">
    <w:name w:val="Основний текст Знак"/>
    <w:basedOn w:val="a0"/>
    <w:link w:val="ad"/>
    <w:semiHidden/>
    <w:rsid w:val="009952D1"/>
    <w:rPr>
      <w:rFonts w:ascii="ГОСТ тип А" w:eastAsia="Times New Roman" w:hAnsi="ГОСТ тип А" w:cs="Times New Roman"/>
      <w:i/>
      <w:sz w:val="28"/>
      <w:szCs w:val="20"/>
      <w:lang w:val="ru-RU" w:eastAsia="ru-RU"/>
    </w:rPr>
  </w:style>
  <w:style w:type="character" w:styleId="af">
    <w:name w:val="Emphasis"/>
    <w:basedOn w:val="a0"/>
    <w:uiPriority w:val="20"/>
    <w:qFormat/>
    <w:rsid w:val="002A3B35"/>
    <w:rPr>
      <w:i/>
      <w:iCs/>
    </w:rPr>
  </w:style>
  <w:style w:type="table" w:styleId="af0">
    <w:name w:val="Table Grid"/>
    <w:basedOn w:val="a1"/>
    <w:uiPriority w:val="39"/>
    <w:rsid w:val="00F97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9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hyperlink" Target="http://ua-referat.com/&#1041;&#1091;&#1076;&#1110;&#1074;&#1083;&#1110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DAA0D2-92A4-4272-A58D-EC8F4431E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14239</Words>
  <Characters>8117</Characters>
  <Application>Microsoft Office Word</Application>
  <DocSecurity>0</DocSecurity>
  <Lines>67</Lines>
  <Paragraphs>44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Olha Oseredchuk</dc:creator>
  <cp:keywords/>
  <dc:description/>
  <cp:lastModifiedBy>voznyuk</cp:lastModifiedBy>
  <cp:revision>14</cp:revision>
  <cp:lastPrinted>2017-01-18T08:40:00Z</cp:lastPrinted>
  <dcterms:created xsi:type="dcterms:W3CDTF">2017-01-21T15:21:00Z</dcterms:created>
  <dcterms:modified xsi:type="dcterms:W3CDTF">2017-01-31T09:16:00Z</dcterms:modified>
</cp:coreProperties>
</file>