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88" w:rsidRPr="00BD4E88" w:rsidRDefault="00C20EA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88" w:rsidRPr="00BD4E88" w:rsidRDefault="00935E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C20EA8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BD4E88">
        <w:rPr>
          <w:rFonts w:ascii="Times New Roman" w:hAnsi="Times New Roman"/>
          <w:b/>
          <w:bCs/>
          <w:sz w:val="36"/>
          <w:szCs w:val="36"/>
          <w:lang w:val="uk-UA" w:eastAsia="ru-RU"/>
        </w:rPr>
        <w:t>Міністерство освіти і науки України</w:t>
      </w:r>
    </w:p>
    <w:p w:rsidR="00935E88" w:rsidRPr="00BD4E88" w:rsidRDefault="00935E8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</w:pPr>
    </w:p>
    <w:p w:rsidR="00935E88" w:rsidRPr="00BD4E88" w:rsidRDefault="00C20EA8">
      <w:pPr>
        <w:widowControl w:val="0"/>
        <w:spacing w:after="0" w:line="240" w:lineRule="auto"/>
        <w:ind w:left="4395"/>
        <w:rPr>
          <w:rFonts w:ascii="Times New Roman" w:hAnsi="Times New Roman"/>
          <w:lang w:val="uk-UA"/>
        </w:rPr>
      </w:pPr>
      <w:r w:rsidRPr="00BD4E88">
        <w:rPr>
          <w:rFonts w:ascii="Times New Roman" w:hAnsi="Times New Roman"/>
          <w:bCs/>
          <w:sz w:val="28"/>
          <w:szCs w:val="28"/>
          <w:lang w:val="uk-UA" w:eastAsia="ru-RU"/>
        </w:rPr>
        <w:t>ЗАТВЕРДЖЕНО</w:t>
      </w:r>
    </w:p>
    <w:p w:rsidR="00935E88" w:rsidRPr="00BD4E88" w:rsidRDefault="00BD4E88">
      <w:pPr>
        <w:widowControl w:val="0"/>
        <w:spacing w:after="0" w:line="240" w:lineRule="auto"/>
        <w:ind w:left="4395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C20EA8" w:rsidRPr="00BD4E88">
        <w:rPr>
          <w:rFonts w:ascii="Times New Roman" w:hAnsi="Times New Roman"/>
          <w:sz w:val="28"/>
          <w:szCs w:val="28"/>
          <w:lang w:val="uk-UA" w:eastAsia="ru-RU"/>
        </w:rPr>
        <w:t>аказ Міністерства освіти і науки України</w:t>
      </w:r>
    </w:p>
    <w:p w:rsidR="00935E88" w:rsidRPr="00BD4E88" w:rsidRDefault="00BD4E88">
      <w:pPr>
        <w:widowControl w:val="0"/>
        <w:tabs>
          <w:tab w:val="left" w:pos="4395"/>
        </w:tabs>
        <w:ind w:left="4395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="00C20EA8" w:rsidRPr="00BD4E88">
        <w:rPr>
          <w:rFonts w:ascii="Times New Roman" w:hAnsi="Times New Roman"/>
          <w:sz w:val="28"/>
          <w:szCs w:val="28"/>
          <w:lang w:val="uk-UA" w:eastAsia="ru-RU"/>
        </w:rPr>
        <w:t>_______ 2024 № ____</w:t>
      </w:r>
    </w:p>
    <w:p w:rsidR="00935E88" w:rsidRPr="00BD4E88" w:rsidRDefault="00935E88">
      <w:pPr>
        <w:pStyle w:val="Standard"/>
        <w:jc w:val="center"/>
        <w:rPr>
          <w:b/>
          <w:color w:val="000000"/>
          <w:sz w:val="28"/>
          <w:szCs w:val="28"/>
          <w:shd w:val="clear" w:color="auto" w:fill="FFFF00"/>
        </w:rPr>
      </w:pPr>
    </w:p>
    <w:p w:rsidR="00935E88" w:rsidRPr="00BD4E88" w:rsidRDefault="00935E88">
      <w:pPr>
        <w:pStyle w:val="Standard"/>
        <w:rPr>
          <w:b/>
          <w:color w:val="000000"/>
          <w:sz w:val="28"/>
          <w:szCs w:val="28"/>
          <w:shd w:val="clear" w:color="auto" w:fill="FFFF00"/>
        </w:rPr>
      </w:pPr>
    </w:p>
    <w:p w:rsidR="00935E88" w:rsidRPr="00BD4E88" w:rsidRDefault="00C20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</w:pPr>
      <w:r w:rsidRPr="00BD4E88"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Державний освітній стандарт</w:t>
      </w:r>
    </w:p>
    <w:p w:rsidR="00935E88" w:rsidRPr="00BD4E88" w:rsidRDefault="00935E8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5E88" w:rsidRPr="00BD4E88" w:rsidRDefault="00C20EA8">
      <w:pPr>
        <w:keepNext/>
        <w:shd w:val="clear" w:color="auto" w:fill="FFFFFF"/>
        <w:spacing w:after="0" w:line="240" w:lineRule="auto"/>
        <w:ind w:left="723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BD4E8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5169.О.84.20 – 2024</w:t>
      </w:r>
    </w:p>
    <w:p w:rsidR="00935E88" w:rsidRPr="00BD4E88" w:rsidRDefault="00935E88">
      <w:pPr>
        <w:keepNext/>
        <w:shd w:val="clear" w:color="auto" w:fill="FFFFFF"/>
        <w:spacing w:after="0" w:line="240" w:lineRule="auto"/>
        <w:ind w:left="7230"/>
        <w:jc w:val="center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935E88" w:rsidRPr="00BD4E88" w:rsidRDefault="00935E88">
      <w:pPr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935E88">
      <w:pPr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935E88">
      <w:pPr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935E88">
      <w:pPr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C20EA8">
      <w:pPr>
        <w:pStyle w:val="Standard"/>
        <w:tabs>
          <w:tab w:val="left" w:pos="1985"/>
        </w:tabs>
        <w:ind w:right="1075"/>
        <w:rPr>
          <w:bCs/>
          <w:i w:val="0"/>
          <w:iCs w:val="0"/>
          <w:sz w:val="28"/>
          <w:szCs w:val="28"/>
        </w:rPr>
      </w:pPr>
      <w:r w:rsidRPr="00BD4E88">
        <w:rPr>
          <w:b/>
          <w:bCs/>
          <w:i w:val="0"/>
          <w:iCs w:val="0"/>
          <w:color w:val="000000"/>
          <w:sz w:val="28"/>
          <w:szCs w:val="28"/>
        </w:rPr>
        <w:t xml:space="preserve">Професія: </w:t>
      </w:r>
      <w:r w:rsidRPr="00BD4E88">
        <w:rPr>
          <w:b/>
          <w:bCs/>
          <w:i w:val="0"/>
          <w:iCs w:val="0"/>
          <w:color w:val="000000"/>
          <w:sz w:val="28"/>
          <w:szCs w:val="28"/>
        </w:rPr>
        <w:tab/>
      </w:r>
      <w:r w:rsidRPr="00BD4E88">
        <w:rPr>
          <w:bCs/>
          <w:i w:val="0"/>
          <w:iCs w:val="0"/>
          <w:sz w:val="28"/>
          <w:szCs w:val="28"/>
        </w:rPr>
        <w:t>Рятувальник-верхолаз</w:t>
      </w:r>
    </w:p>
    <w:p w:rsidR="00935E88" w:rsidRPr="00BD4E88" w:rsidRDefault="00935E88">
      <w:pPr>
        <w:pStyle w:val="Standard"/>
        <w:ind w:right="1075"/>
        <w:rPr>
          <w:sz w:val="28"/>
          <w:szCs w:val="28"/>
        </w:rPr>
      </w:pPr>
    </w:p>
    <w:p w:rsidR="00935E88" w:rsidRPr="00BD4E88" w:rsidRDefault="00C20EA8">
      <w:pPr>
        <w:pStyle w:val="Standard"/>
        <w:tabs>
          <w:tab w:val="left" w:pos="1985"/>
        </w:tabs>
        <w:rPr>
          <w:bCs/>
          <w:i w:val="0"/>
          <w:iCs w:val="0"/>
          <w:sz w:val="28"/>
          <w:szCs w:val="28"/>
        </w:rPr>
      </w:pPr>
      <w:r w:rsidRPr="00BD4E88">
        <w:rPr>
          <w:b/>
          <w:bCs/>
          <w:i w:val="0"/>
          <w:iCs w:val="0"/>
          <w:sz w:val="28"/>
          <w:szCs w:val="28"/>
        </w:rPr>
        <w:t xml:space="preserve">Код: </w:t>
      </w:r>
      <w:r w:rsidRPr="00BD4E88">
        <w:rPr>
          <w:b/>
          <w:bCs/>
          <w:i w:val="0"/>
          <w:iCs w:val="0"/>
          <w:sz w:val="28"/>
          <w:szCs w:val="28"/>
        </w:rPr>
        <w:tab/>
      </w:r>
      <w:r w:rsidRPr="00BD4E88">
        <w:rPr>
          <w:bCs/>
          <w:i w:val="0"/>
          <w:iCs w:val="0"/>
          <w:sz w:val="28"/>
          <w:szCs w:val="28"/>
        </w:rPr>
        <w:t>5169</w:t>
      </w:r>
    </w:p>
    <w:p w:rsidR="00935E88" w:rsidRPr="00BD4E88" w:rsidRDefault="00935E88">
      <w:pPr>
        <w:pStyle w:val="Standard"/>
        <w:tabs>
          <w:tab w:val="left" w:pos="1418"/>
        </w:tabs>
        <w:rPr>
          <w:sz w:val="28"/>
          <w:szCs w:val="28"/>
        </w:rPr>
      </w:pPr>
    </w:p>
    <w:p w:rsidR="00935E88" w:rsidRPr="00BD4E88" w:rsidRDefault="00C20EA8">
      <w:pPr>
        <w:pStyle w:val="Standard"/>
        <w:rPr>
          <w:b/>
          <w:i w:val="0"/>
          <w:color w:val="000000"/>
          <w:sz w:val="28"/>
          <w:szCs w:val="28"/>
        </w:rPr>
      </w:pPr>
      <w:r w:rsidRPr="00BD4E88">
        <w:rPr>
          <w:b/>
          <w:i w:val="0"/>
          <w:color w:val="000000"/>
          <w:sz w:val="28"/>
          <w:szCs w:val="28"/>
        </w:rPr>
        <w:t>Професійні кваліфікації:</w:t>
      </w:r>
    </w:p>
    <w:p w:rsidR="00935E88" w:rsidRPr="00BD4E88" w:rsidRDefault="00C20EA8">
      <w:pPr>
        <w:pStyle w:val="Standard"/>
        <w:ind w:left="1985"/>
        <w:jc w:val="both"/>
      </w:pPr>
      <w:r w:rsidRPr="00BD4E88">
        <w:rPr>
          <w:bCs/>
          <w:i w:val="0"/>
          <w:iCs w:val="0"/>
          <w:sz w:val="28"/>
          <w:szCs w:val="28"/>
        </w:rPr>
        <w:t>рятувальник-верхолаз;</w:t>
      </w:r>
    </w:p>
    <w:p w:rsidR="00935E88" w:rsidRPr="00BD4E88" w:rsidRDefault="00C20EA8">
      <w:pPr>
        <w:pStyle w:val="Standard"/>
        <w:ind w:left="1985"/>
        <w:jc w:val="both"/>
      </w:pPr>
      <w:r w:rsidRPr="00BD4E88">
        <w:rPr>
          <w:bCs/>
          <w:i w:val="0"/>
          <w:iCs w:val="0"/>
          <w:sz w:val="28"/>
          <w:szCs w:val="28"/>
        </w:rPr>
        <w:t>рятувальник-верхолаз</w:t>
      </w:r>
      <w:r w:rsidRPr="00BD4E88">
        <w:rPr>
          <w:i w:val="0"/>
          <w:sz w:val="28"/>
          <w:szCs w:val="30"/>
        </w:rPr>
        <w:t xml:space="preserve"> 3-го класу;</w:t>
      </w:r>
    </w:p>
    <w:p w:rsidR="00935E88" w:rsidRPr="00BD4E88" w:rsidRDefault="00C20EA8">
      <w:pPr>
        <w:pStyle w:val="Standard"/>
        <w:ind w:left="1985"/>
        <w:jc w:val="both"/>
      </w:pPr>
      <w:r w:rsidRPr="00BD4E88">
        <w:rPr>
          <w:bCs/>
          <w:i w:val="0"/>
          <w:iCs w:val="0"/>
          <w:sz w:val="28"/>
          <w:szCs w:val="28"/>
        </w:rPr>
        <w:t>рятувальник-верхолаз</w:t>
      </w:r>
      <w:r w:rsidRPr="00BD4E88">
        <w:rPr>
          <w:i w:val="0"/>
          <w:sz w:val="28"/>
          <w:szCs w:val="30"/>
        </w:rPr>
        <w:t xml:space="preserve"> 2-го класу;</w:t>
      </w:r>
    </w:p>
    <w:p w:rsidR="00935E88" w:rsidRPr="00BD4E88" w:rsidRDefault="00C20EA8">
      <w:pPr>
        <w:pStyle w:val="Standard"/>
        <w:ind w:left="1985"/>
        <w:jc w:val="both"/>
      </w:pPr>
      <w:r w:rsidRPr="00BD4E88">
        <w:rPr>
          <w:bCs/>
          <w:i w:val="0"/>
          <w:iCs w:val="0"/>
          <w:sz w:val="28"/>
          <w:szCs w:val="28"/>
        </w:rPr>
        <w:t>рятувальник-верхолаз</w:t>
      </w:r>
      <w:r w:rsidRPr="00BD4E88">
        <w:rPr>
          <w:i w:val="0"/>
          <w:sz w:val="28"/>
          <w:szCs w:val="30"/>
        </w:rPr>
        <w:t xml:space="preserve"> 1-го класу;</w:t>
      </w:r>
    </w:p>
    <w:p w:rsidR="00935E88" w:rsidRPr="00BD4E88" w:rsidRDefault="00C20EA8">
      <w:pPr>
        <w:pStyle w:val="Standard"/>
        <w:ind w:left="1985"/>
        <w:jc w:val="both"/>
        <w:rPr>
          <w:i w:val="0"/>
          <w:sz w:val="28"/>
          <w:szCs w:val="28"/>
        </w:rPr>
      </w:pPr>
      <w:r w:rsidRPr="00BD4E88">
        <w:rPr>
          <w:bCs/>
          <w:i w:val="0"/>
          <w:iCs w:val="0"/>
          <w:sz w:val="28"/>
          <w:szCs w:val="28"/>
        </w:rPr>
        <w:t>рятувальник-верхолаз</w:t>
      </w:r>
      <w:r w:rsidRPr="00BD4E88">
        <w:rPr>
          <w:i w:val="0"/>
          <w:sz w:val="28"/>
          <w:szCs w:val="28"/>
        </w:rPr>
        <w:t xml:space="preserve"> вищої категорії</w:t>
      </w:r>
    </w:p>
    <w:p w:rsidR="00935E88" w:rsidRPr="00BD4E88" w:rsidRDefault="00935E88">
      <w:pPr>
        <w:pStyle w:val="Standard"/>
        <w:ind w:left="1417"/>
        <w:jc w:val="both"/>
        <w:rPr>
          <w:sz w:val="28"/>
          <w:szCs w:val="28"/>
        </w:rPr>
      </w:pPr>
    </w:p>
    <w:p w:rsidR="00935E88" w:rsidRPr="00BD4E88" w:rsidRDefault="00935E88">
      <w:pPr>
        <w:pStyle w:val="Standard"/>
        <w:ind w:left="1417"/>
        <w:jc w:val="both"/>
        <w:rPr>
          <w:sz w:val="28"/>
          <w:szCs w:val="28"/>
        </w:rPr>
      </w:pPr>
    </w:p>
    <w:p w:rsidR="00935E88" w:rsidRPr="00BD4E88" w:rsidRDefault="00935E88">
      <w:pPr>
        <w:pStyle w:val="Standard"/>
        <w:ind w:left="1417"/>
        <w:jc w:val="both"/>
        <w:rPr>
          <w:sz w:val="28"/>
          <w:szCs w:val="28"/>
        </w:rPr>
      </w:pPr>
    </w:p>
    <w:p w:rsidR="00935E88" w:rsidRPr="00BD4E88" w:rsidRDefault="00C20EA8">
      <w:pPr>
        <w:pStyle w:val="2"/>
        <w:shd w:val="clear" w:color="auto" w:fill="auto"/>
        <w:spacing w:before="0" w:after="0" w:line="240" w:lineRule="auto"/>
        <w:rPr>
          <w:i w:val="0"/>
        </w:rPr>
      </w:pPr>
      <w:r w:rsidRPr="00BD4E88">
        <w:rPr>
          <w:b/>
          <w:i w:val="0"/>
        </w:rPr>
        <w:t>Освітня кваліфікація:</w:t>
      </w:r>
      <w:r w:rsidRPr="00BD4E88">
        <w:rPr>
          <w:i w:val="0"/>
        </w:rPr>
        <w:t xml:space="preserve"> кваліфікований робітник</w:t>
      </w: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C20EA8">
      <w:pPr>
        <w:pStyle w:val="2"/>
        <w:shd w:val="clear" w:color="auto" w:fill="auto"/>
        <w:spacing w:before="0" w:after="0" w:line="240" w:lineRule="auto"/>
        <w:rPr>
          <w:i w:val="0"/>
        </w:rPr>
      </w:pPr>
      <w:r w:rsidRPr="00BD4E88">
        <w:rPr>
          <w:b/>
          <w:i w:val="0"/>
        </w:rPr>
        <w:t>Рівень освітньої кваліф</w:t>
      </w:r>
      <w:r w:rsidRPr="00BD4E88">
        <w:rPr>
          <w:b/>
          <w:i w:val="0"/>
        </w:rPr>
        <w:t>ікації</w:t>
      </w:r>
      <w:r w:rsidRPr="00BD4E88">
        <w:rPr>
          <w:i w:val="0"/>
        </w:rPr>
        <w:t>: другий (базовий)</w:t>
      </w: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935E88">
      <w:pPr>
        <w:pStyle w:val="2"/>
        <w:shd w:val="clear" w:color="auto" w:fill="auto"/>
        <w:spacing w:before="0" w:after="0" w:line="240" w:lineRule="auto"/>
        <w:rPr>
          <w:i w:val="0"/>
        </w:rPr>
      </w:pPr>
    </w:p>
    <w:p w:rsidR="00935E88" w:rsidRPr="00BD4E88" w:rsidRDefault="00C20EA8">
      <w:pPr>
        <w:pStyle w:val="Standard"/>
        <w:shd w:val="clear" w:color="auto" w:fill="FFFFFF"/>
        <w:jc w:val="center"/>
        <w:rPr>
          <w:i w:val="0"/>
          <w:sz w:val="24"/>
          <w:szCs w:val="24"/>
        </w:rPr>
      </w:pPr>
      <w:r w:rsidRPr="00BD4E88">
        <w:rPr>
          <w:b/>
          <w:i w:val="0"/>
          <w:sz w:val="24"/>
          <w:szCs w:val="24"/>
        </w:rPr>
        <w:t>Видання офіційне</w:t>
      </w:r>
    </w:p>
    <w:p w:rsidR="00935E88" w:rsidRPr="00BD4E88" w:rsidRDefault="00C20EA8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 w:rsidRPr="00BD4E88">
        <w:rPr>
          <w:b/>
          <w:i w:val="0"/>
          <w:sz w:val="24"/>
          <w:szCs w:val="24"/>
        </w:rPr>
        <w:t>Київ – 2024</w:t>
      </w:r>
      <w:r w:rsidRPr="00BD4E88">
        <w:rPr>
          <w:sz w:val="28"/>
          <w:szCs w:val="28"/>
        </w:rPr>
        <w:br w:type="page"/>
      </w:r>
    </w:p>
    <w:p w:rsidR="00935E88" w:rsidRPr="00BD4E88" w:rsidRDefault="00C20EA8">
      <w:pPr>
        <w:pStyle w:val="Standard"/>
        <w:spacing w:after="240"/>
        <w:jc w:val="center"/>
        <w:rPr>
          <w:b/>
          <w:bCs/>
          <w:i w:val="0"/>
          <w:color w:val="000000" w:themeColor="text1"/>
          <w:sz w:val="28"/>
          <w:szCs w:val="28"/>
        </w:rPr>
      </w:pPr>
      <w:r w:rsidRPr="00BD4E88">
        <w:rPr>
          <w:b/>
          <w:bCs/>
          <w:i w:val="0"/>
          <w:color w:val="000000" w:themeColor="text1"/>
          <w:sz w:val="28"/>
          <w:szCs w:val="28"/>
        </w:rPr>
        <w:lastRenderedPageBreak/>
        <w:t>Відомості про авторський колектив розробників</w:t>
      </w:r>
    </w:p>
    <w:tbl>
      <w:tblPr>
        <w:tblStyle w:val="af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935E88" w:rsidRPr="00BD4E88">
        <w:trPr>
          <w:trHeight w:val="794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Федір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АНДРІЄВСЬКИЙ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начальник навчального пункту 2 Спеціального центру швидкого реагування </w:t>
            </w:r>
            <w:r w:rsidR="00E324AF" w:rsidRPr="00E324AF">
              <w:rPr>
                <w:rFonts w:eastAsia="Tahoma" w:cs="Times New Roman"/>
                <w:i w:val="0"/>
                <w:iCs w:val="0"/>
                <w:kern w:val="0"/>
                <w:sz w:val="28"/>
                <w:szCs w:val="28"/>
                <w:lang w:bidi="hi-IN"/>
              </w:rPr>
              <w:t>Державної служби України з надзвичайних ситуацій</w:t>
            </w:r>
          </w:p>
        </w:tc>
      </w:tr>
      <w:tr w:rsidR="00935E88" w:rsidRPr="00BD4E88">
        <w:trPr>
          <w:trHeight w:val="1417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Іван</w:t>
            </w:r>
          </w:p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ГЛАДУН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заступник начальника </w:t>
            </w:r>
            <w:r w:rsidRPr="00BD4E88">
              <w:rPr>
                <w:i w:val="0"/>
                <w:sz w:val="28"/>
                <w:szCs w:val="28"/>
              </w:rPr>
              <w:t xml:space="preserve">аварійно-рятувальної частини аварійно-рятувального загону спеціального призначення Головного управління </w:t>
            </w:r>
            <w:r w:rsidR="00E324AF" w:rsidRPr="00E324AF">
              <w:rPr>
                <w:rFonts w:eastAsia="Tahoma" w:cs="Times New Roman"/>
                <w:i w:val="0"/>
                <w:iCs w:val="0"/>
                <w:kern w:val="0"/>
                <w:sz w:val="28"/>
                <w:szCs w:val="28"/>
                <w:lang w:bidi="hi-IN"/>
              </w:rPr>
              <w:t>Державної служби України з надзвичайних ситуацій</w:t>
            </w:r>
            <w:r w:rsidR="00E324AF" w:rsidRPr="00BD4E88">
              <w:rPr>
                <w:i w:val="0"/>
                <w:sz w:val="28"/>
                <w:szCs w:val="28"/>
              </w:rPr>
              <w:t xml:space="preserve"> </w:t>
            </w:r>
            <w:r w:rsidRPr="00BD4E88">
              <w:rPr>
                <w:i w:val="0"/>
                <w:sz w:val="28"/>
                <w:szCs w:val="28"/>
              </w:rPr>
              <w:t>у Львівській області</w:t>
            </w:r>
          </w:p>
        </w:tc>
      </w:tr>
      <w:tr w:rsidR="00935E88" w:rsidRPr="00BD4E88">
        <w:trPr>
          <w:trHeight w:val="1134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Віталій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КАМАДАДЗЕ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заступник начальника частини аварійно-рятувальних робіт Мобільного рятувального центру швидкого </w:t>
            </w:r>
            <w:r w:rsidRPr="00BD4E88">
              <w:rPr>
                <w:i w:val="0"/>
                <w:sz w:val="28"/>
                <w:szCs w:val="28"/>
              </w:rPr>
              <w:t xml:space="preserve">реагування </w:t>
            </w:r>
            <w:r w:rsidR="00E324AF" w:rsidRPr="00E324AF">
              <w:rPr>
                <w:rFonts w:eastAsia="Tahoma" w:cs="Times New Roman"/>
                <w:i w:val="0"/>
                <w:iCs w:val="0"/>
                <w:kern w:val="0"/>
                <w:sz w:val="28"/>
                <w:szCs w:val="28"/>
                <w:lang w:bidi="hi-IN"/>
              </w:rPr>
              <w:t>Державної служби України з надзвичайних ситуацій</w:t>
            </w:r>
          </w:p>
        </w:tc>
      </w:tr>
      <w:tr w:rsidR="00935E88" w:rsidRPr="00BD4E88">
        <w:trPr>
          <w:trHeight w:val="2041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Євгеній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КОЗІН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викладач-інструктор навчального відділення з підготовки рятувальників навчальної групи з підготовки фахівців рятувальних підрозділів навчальної частини професійної підготовки Міжрегіонального центру швидкого реагув</w:t>
            </w:r>
            <w:r w:rsidRPr="00BD4E88">
              <w:rPr>
                <w:i w:val="0"/>
                <w:sz w:val="28"/>
                <w:szCs w:val="28"/>
              </w:rPr>
              <w:t xml:space="preserve">ання </w:t>
            </w:r>
            <w:r w:rsidR="00E324AF" w:rsidRPr="00E324AF">
              <w:rPr>
                <w:rFonts w:eastAsia="Tahoma" w:cs="Times New Roman"/>
                <w:i w:val="0"/>
                <w:iCs w:val="0"/>
                <w:kern w:val="0"/>
                <w:sz w:val="28"/>
                <w:szCs w:val="28"/>
                <w:lang w:bidi="hi-IN"/>
              </w:rPr>
              <w:t>Державної служби України з надзвичайних ситуацій</w:t>
            </w:r>
          </w:p>
        </w:tc>
      </w:tr>
      <w:tr w:rsidR="00935E88" w:rsidRPr="00BD4E88">
        <w:trPr>
          <w:trHeight w:val="1134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Руслан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МЕЛЕЩЕНКО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доцент кафедри пожежної та рятувальної підготовки Національного університету цивільного захисту України</w:t>
            </w:r>
          </w:p>
        </w:tc>
      </w:tr>
      <w:tr w:rsidR="00935E88" w:rsidRPr="00BD4E88">
        <w:trPr>
          <w:trHeight w:val="1757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Андрій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ПЕТРЕНКО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заступник начальника кафедри спеціально-рятувальної підготовки та фізичного виховання </w:t>
            </w:r>
            <w:r w:rsidRPr="00BD4E88">
              <w:rPr>
                <w:i w:val="0"/>
                <w:sz w:val="28"/>
                <w:szCs w:val="28"/>
              </w:rPr>
              <w:t>навчально-наукового інституту пожежної та техногенної безпеки Львівського державного університету безпеки життєдіяльності</w:t>
            </w:r>
          </w:p>
        </w:tc>
      </w:tr>
      <w:tr w:rsidR="00935E88" w:rsidRPr="00BD4E88">
        <w:trPr>
          <w:trHeight w:val="2098"/>
          <w:jc w:val="center"/>
        </w:trPr>
        <w:tc>
          <w:tcPr>
            <w:tcW w:w="562" w:type="dxa"/>
          </w:tcPr>
          <w:p w:rsidR="00935E88" w:rsidRPr="00BD4E88" w:rsidRDefault="00C20EA8">
            <w:pPr>
              <w:pStyle w:val="Standard"/>
              <w:jc w:val="center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bCs/>
                <w:i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Роман</w:t>
            </w:r>
          </w:p>
          <w:p w:rsidR="00935E88" w:rsidRPr="00BD4E88" w:rsidRDefault="00C20EA8">
            <w:pPr>
              <w:pStyle w:val="Standard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ЩЕРБИНА</w:t>
            </w:r>
          </w:p>
        </w:tc>
        <w:tc>
          <w:tcPr>
            <w:tcW w:w="6662" w:type="dxa"/>
          </w:tcPr>
          <w:p w:rsidR="00935E88" w:rsidRPr="00BD4E88" w:rsidRDefault="00C20EA8">
            <w:pPr>
              <w:pStyle w:val="Standard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майстер виробничого навчання навчального відділення з підготовки рятувальників навчальної групи з підготовки </w:t>
            </w:r>
            <w:r w:rsidRPr="00BD4E88">
              <w:rPr>
                <w:i w:val="0"/>
                <w:sz w:val="28"/>
                <w:szCs w:val="28"/>
              </w:rPr>
              <w:t xml:space="preserve">фахівців рятувальних підрозділів навчальної частини професійної підготовки Міжрегіонального центру швидкого реагування </w:t>
            </w:r>
            <w:r w:rsidR="00E324AF" w:rsidRPr="00E324AF">
              <w:rPr>
                <w:rFonts w:eastAsia="Tahoma" w:cs="Times New Roman"/>
                <w:i w:val="0"/>
                <w:iCs w:val="0"/>
                <w:kern w:val="0"/>
                <w:sz w:val="28"/>
                <w:szCs w:val="28"/>
                <w:lang w:bidi="hi-IN"/>
              </w:rPr>
              <w:t>Державної служби України з надзвичайних ситуацій</w:t>
            </w:r>
          </w:p>
        </w:tc>
      </w:tr>
    </w:tbl>
    <w:p w:rsidR="00935E88" w:rsidRPr="00BD4E88" w:rsidRDefault="00C20EA8">
      <w:p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br w:type="page"/>
      </w:r>
    </w:p>
    <w:p w:rsidR="00935E88" w:rsidRPr="00BD4E88" w:rsidRDefault="00C20EA8">
      <w:pPr>
        <w:tabs>
          <w:tab w:val="left" w:pos="567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lastRenderedPageBreak/>
        <w:t>І.</w:t>
      </w:r>
      <w:r w:rsidRPr="00BD4E88">
        <w:rPr>
          <w:rFonts w:ascii="Times New Roman" w:hAnsi="Times New Roman"/>
          <w:b/>
          <w:sz w:val="28"/>
          <w:szCs w:val="28"/>
          <w:lang w:val="uk-UA"/>
        </w:rPr>
        <w:tab/>
        <w:t>Загальні положення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Державний освітній стандарт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Pr="00BD4E88">
        <w:rPr>
          <w:rFonts w:ascii="Times New Roman" w:hAnsi="Times New Roman"/>
          <w:bCs/>
          <w:sz w:val="28"/>
          <w:szCs w:val="28"/>
          <w:lang w:val="uk-UA" w:eastAsia="uk-UA"/>
        </w:rPr>
        <w:t xml:space="preserve">– </w:t>
      </w:r>
      <w:r w:rsidRPr="00BD4E88">
        <w:rPr>
          <w:rFonts w:ascii="Times New Roman" w:hAnsi="Times New Roman"/>
          <w:sz w:val="28"/>
          <w:szCs w:val="28"/>
          <w:lang w:val="uk-UA"/>
        </w:rPr>
        <w:t>Стандарт) з професії 516</w:t>
      </w:r>
      <w:r w:rsidRPr="00BD4E88">
        <w:rPr>
          <w:rFonts w:ascii="Times New Roman" w:hAnsi="Times New Roman"/>
          <w:sz w:val="28"/>
          <w:szCs w:val="28"/>
          <w:lang w:val="uk-UA"/>
        </w:rPr>
        <w:t>9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D4E88">
        <w:rPr>
          <w:rFonts w:ascii="Times New Roman" w:hAnsi="Times New Roman"/>
          <w:sz w:val="28"/>
          <w:szCs w:val="28"/>
          <w:lang w:val="uk-UA"/>
        </w:rPr>
        <w:t>Рятувальник-верхолаз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» розроблено </w:t>
      </w:r>
      <w:r w:rsidRPr="00BD4E88">
        <w:rPr>
          <w:rFonts w:ascii="Times New Roman" w:hAnsi="Times New Roman"/>
          <w:sz w:val="28"/>
          <w:szCs w:val="28"/>
          <w:lang w:val="uk-UA"/>
        </w:rPr>
        <w:t>відповідно до: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Конституції України, Законів України «Про освіту», «Про професійну (професійно-технічну) освіту», «Про професійний розвиток працівників»,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«Про організації роботодавців, їх об’єднання, права і гарантії їх діяльності»;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постанови Кабінету Мініс</w:t>
      </w:r>
      <w:r w:rsidRPr="00BD4E88">
        <w:rPr>
          <w:rFonts w:ascii="Times New Roman" w:hAnsi="Times New Roman"/>
          <w:sz w:val="28"/>
          <w:szCs w:val="28"/>
          <w:lang w:val="uk-UA"/>
        </w:rPr>
        <w:t>трів України від 16 жовтня 2014 року № 630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«Про затвердження Положення про Міністерство освіти і науки України»;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20 жовтня 2021 р</w:t>
      </w:r>
      <w:r w:rsidRPr="00BD4E88">
        <w:rPr>
          <w:rFonts w:ascii="Times New Roman" w:hAnsi="Times New Roman"/>
          <w:sz w:val="28"/>
          <w:szCs w:val="28"/>
          <w:lang w:val="uk-UA"/>
        </w:rPr>
        <w:t>.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№ 1077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 xml:space="preserve">«Про затвердження Державного стандарту професійної (професійно-технічної) </w:t>
      </w:r>
      <w:r w:rsidRPr="00BD4E88">
        <w:rPr>
          <w:rFonts w:ascii="Times New Roman" w:hAnsi="Times New Roman"/>
          <w:sz w:val="28"/>
          <w:szCs w:val="28"/>
          <w:lang w:val="uk-UA"/>
        </w:rPr>
        <w:t>освіти»;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</w:t>
      </w:r>
      <w:r w:rsidR="001E3CCE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BD4E88">
        <w:rPr>
          <w:rFonts w:ascii="Times New Roman" w:hAnsi="Times New Roman"/>
          <w:sz w:val="28"/>
          <w:szCs w:val="28"/>
          <w:lang w:val="uk-UA"/>
        </w:rPr>
        <w:t>2021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3CCE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BD4E88">
        <w:rPr>
          <w:rFonts w:ascii="Times New Roman" w:hAnsi="Times New Roman"/>
          <w:sz w:val="28"/>
          <w:szCs w:val="28"/>
          <w:lang w:val="uk-UA"/>
        </w:rPr>
        <w:t>№ 216;</w:t>
      </w:r>
    </w:p>
    <w:p w:rsidR="00935E88" w:rsidRPr="00BD4E88" w:rsidRDefault="00C20EA8">
      <w:pPr>
        <w:pStyle w:val="Standard"/>
        <w:ind w:firstLine="567"/>
        <w:jc w:val="both"/>
        <w:rPr>
          <w:i w:val="0"/>
          <w:iCs w:val="0"/>
          <w:sz w:val="28"/>
          <w:szCs w:val="28"/>
          <w:lang w:eastAsia="en-US"/>
        </w:rPr>
      </w:pPr>
      <w:r w:rsidRPr="00BD4E88">
        <w:rPr>
          <w:i w:val="0"/>
          <w:iCs w:val="0"/>
          <w:sz w:val="28"/>
          <w:szCs w:val="28"/>
          <w:lang w:eastAsia="en-US"/>
        </w:rPr>
        <w:t>кваліфікаційної характеристики за професією «</w:t>
      </w:r>
      <w:r w:rsidRPr="00BD4E88">
        <w:rPr>
          <w:i w:val="0"/>
          <w:iCs w:val="0"/>
          <w:sz w:val="28"/>
          <w:szCs w:val="28"/>
          <w:lang w:eastAsia="en-US"/>
        </w:rPr>
        <w:t>Рятувальник-верхолаз»</w:t>
      </w:r>
      <w:r w:rsidRPr="00BD4E88">
        <w:rPr>
          <w:i w:val="0"/>
          <w:iCs w:val="0"/>
          <w:sz w:val="28"/>
          <w:szCs w:val="28"/>
          <w:lang w:eastAsia="en-US"/>
        </w:rPr>
        <w:br/>
        <w:t>та Довідника кваліфікаційних характеристик професій працівників у сфері цивільного захисту України (випуск 92), погодженого наказом Міністерства економіки України від 12.01.2022 № 4803-03/1211, затвердженого наказом Державної служби У</w:t>
      </w:r>
      <w:r w:rsidRPr="00BD4E88">
        <w:rPr>
          <w:i w:val="0"/>
          <w:iCs w:val="0"/>
          <w:sz w:val="28"/>
          <w:szCs w:val="28"/>
          <w:lang w:eastAsia="en-US"/>
        </w:rPr>
        <w:t>країни з надзвичайних ситуацій від 05.12.2018 № 707,</w:t>
      </w:r>
      <w:r w:rsidRPr="00BD4E88">
        <w:rPr>
          <w:i w:val="0"/>
          <w:iCs w:val="0"/>
          <w:sz w:val="28"/>
          <w:szCs w:val="28"/>
          <w:lang w:eastAsia="en-US"/>
        </w:rPr>
        <w:br/>
        <w:t>у редакції наказу Державної служби України з надзвичайних ситуацій</w:t>
      </w:r>
      <w:r w:rsidRPr="00BD4E88">
        <w:rPr>
          <w:i w:val="0"/>
          <w:iCs w:val="0"/>
          <w:sz w:val="28"/>
          <w:szCs w:val="28"/>
          <w:lang w:eastAsia="en-US"/>
        </w:rPr>
        <w:br/>
        <w:t>від 17.01.2022 №41 (далі- Довідник кваліфікаційних характеристик);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р</w:t>
      </w:r>
      <w:r w:rsidRPr="00BD4E88">
        <w:rPr>
          <w:rFonts w:ascii="Times New Roman" w:hAnsi="Times New Roman"/>
          <w:sz w:val="28"/>
          <w:szCs w:val="28"/>
          <w:lang w:val="uk-UA"/>
        </w:rPr>
        <w:t>амкової програми Європейського Союзу щодо оновлених ключових компете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нтностей для навчання протягом життя, схваленої Європейським парламентом і Радою Європейського Союзу 17 січня 2018 року;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Стандарт є обов’язковим для виконання закладами професійної (професійно-технічної) освіти, підприємст</w:t>
      </w:r>
      <w:r w:rsidRPr="00BD4E88">
        <w:rPr>
          <w:rFonts w:ascii="Times New Roman" w:hAnsi="Times New Roman"/>
          <w:sz w:val="28"/>
          <w:szCs w:val="28"/>
          <w:lang w:val="uk-UA"/>
        </w:rPr>
        <w:t>вами, установами та організаціями сфери цивільного захисту зі специфічними умовами навчання, незалежно від їх підпорядкування та форми власності, які здійснюють (або забезпечують) первинну професійну підготовку, професійне (професійно-технічне) навчання, п</w:t>
      </w:r>
      <w:r w:rsidRPr="00BD4E88">
        <w:rPr>
          <w:rFonts w:ascii="Times New Roman" w:hAnsi="Times New Roman"/>
          <w:sz w:val="28"/>
          <w:szCs w:val="28"/>
          <w:lang w:val="uk-UA"/>
        </w:rPr>
        <w:t>ерепідготовку, підвищення кваліфікації кваліфікованих робітників та видають документи встановленого зразка за цією професією.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 xml:space="preserve">Державний освітній стандарт містить: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титульну сторінку;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відомості про авторський колектив розробників;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загальні положення щодо 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виконання стандарту;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вимоги до результатів навчання, що містять: перелік ключових компетентностей за професією, перелік загальних компетентностей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за професією, перелік результатів навчання та їх зміст;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орієнтовний перелік основних засобів навчання.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Структ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урування змісту Стандарту базується на компетентнісному підході, що </w:t>
      </w:r>
      <w:r w:rsidR="005E7D39">
        <w:rPr>
          <w:rFonts w:ascii="Times New Roman" w:hAnsi="Times New Roman"/>
          <w:sz w:val="28"/>
          <w:szCs w:val="28"/>
          <w:lang w:val="uk-UA"/>
        </w:rPr>
        <w:t>передбачає формування у здобувач</w:t>
      </w:r>
      <w:r w:rsidRPr="00BD4E88">
        <w:rPr>
          <w:rFonts w:ascii="Times New Roman" w:hAnsi="Times New Roman"/>
          <w:sz w:val="28"/>
          <w:szCs w:val="28"/>
          <w:lang w:val="uk-UA"/>
        </w:rPr>
        <w:t>а освіти загальних та професійних компетентностей і розвиток ключових компетентностей.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lastRenderedPageBreak/>
        <w:t>Професійні та загальні компетентності дають особі змогу виконувати тр</w:t>
      </w:r>
      <w:r w:rsidRPr="00BD4E88">
        <w:rPr>
          <w:rFonts w:ascii="Times New Roman" w:hAnsi="Times New Roman"/>
          <w:sz w:val="28"/>
          <w:szCs w:val="28"/>
          <w:lang w:val="uk-UA"/>
        </w:rPr>
        <w:t>удові функції, швидко адаптуватися до змін у професійній діяльності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є складовими відповідної професійної кваліфікації.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Результати навчання за цим Стандартом формуються на основі загальних, ключових і професійних компетентностей та їх змісту.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Освітній рі</w:t>
      </w:r>
      <w:r w:rsidRPr="00BD4E88">
        <w:rPr>
          <w:rFonts w:ascii="Times New Roman" w:hAnsi="Times New Roman"/>
          <w:b/>
          <w:sz w:val="28"/>
          <w:szCs w:val="28"/>
          <w:lang w:val="uk-UA"/>
        </w:rPr>
        <w:t>вень вступника: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повна загальна середня освіта.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Види професійної підготовки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Підготовка кваліфікованих робітників за професією може проводитися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за такими видами: первинна професійна підготовка, професійне (професійно-технічне) навчання, перепідготовка, підв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ищення кваліфікації.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Первинна професійна підготовка, професійне (професійно-технічне) навчання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за професією 5169 «</w:t>
      </w:r>
      <w:r w:rsidRPr="00BD4E88">
        <w:rPr>
          <w:rFonts w:ascii="Times New Roman" w:hAnsi="Times New Roman"/>
          <w:sz w:val="28"/>
          <w:szCs w:val="28"/>
          <w:lang w:val="uk-UA"/>
        </w:rPr>
        <w:t>Ря</w:t>
      </w:r>
      <w:r w:rsidRPr="00BD4E88">
        <w:rPr>
          <w:rFonts w:ascii="Times New Roman" w:hAnsi="Times New Roman"/>
          <w:sz w:val="28"/>
          <w:szCs w:val="28"/>
          <w:lang w:val="uk-UA"/>
        </w:rPr>
        <w:t>тувальник</w:t>
      </w:r>
      <w:r w:rsidRPr="00BD4E88">
        <w:rPr>
          <w:rFonts w:ascii="Times New Roman" w:hAnsi="Times New Roman"/>
          <w:sz w:val="28"/>
          <w:szCs w:val="28"/>
          <w:lang w:val="uk-UA"/>
        </w:rPr>
        <w:t>-верхолаз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» передбачає здобуття особою всіх результатів навчання, що визначені Стандартом відповідно до типу та виду обладнання, яке буде задіяне в процесі трудової діяльності.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Стандартом визначено загальні знання та вміння для професії, що в повному обсязі включаю</w:t>
      </w:r>
      <w:r w:rsidRPr="00BD4E88">
        <w:rPr>
          <w:rFonts w:ascii="Times New Roman" w:hAnsi="Times New Roman"/>
          <w:sz w:val="28"/>
          <w:szCs w:val="28"/>
          <w:lang w:val="uk-UA"/>
        </w:rPr>
        <w:t>ться до змісту першого результату навчання. До першого результату навчання також включаються такі ключові компетентності: «Комунікативна», «Особистісна, соціальна й навчальна», «Громадянська». Енергоефективна та екологічна компетентності формуються впродов</w:t>
      </w:r>
      <w:r w:rsidRPr="00BD4E88">
        <w:rPr>
          <w:rFonts w:ascii="Times New Roman" w:hAnsi="Times New Roman"/>
          <w:sz w:val="28"/>
          <w:szCs w:val="28"/>
          <w:lang w:val="uk-UA"/>
        </w:rPr>
        <w:t>ж освітньої програми в залежності від результатів навчання.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С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тандарт встановлює максимально допустиму кількість годин для досягнення результатів навчання, що становить </w:t>
      </w:r>
      <w:r w:rsidRPr="00BD4E88">
        <w:rPr>
          <w:rFonts w:ascii="Times New Roman" w:hAnsi="Times New Roman"/>
          <w:b/>
          <w:sz w:val="28"/>
          <w:szCs w:val="28"/>
          <w:lang w:val="uk-UA"/>
        </w:rPr>
        <w:t>500 годин</w:t>
      </w:r>
      <w:r w:rsidRPr="00BD4E88">
        <w:rPr>
          <w:rFonts w:ascii="Times New Roman" w:hAnsi="Times New Roman"/>
          <w:sz w:val="28"/>
          <w:szCs w:val="28"/>
          <w:lang w:val="uk-UA"/>
        </w:rPr>
        <w:t>. Кількість годин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між окремими результатами навчання розподіляється освітньою п</w:t>
      </w:r>
      <w:r w:rsidRPr="00BD4E88">
        <w:rPr>
          <w:rFonts w:ascii="Times New Roman" w:hAnsi="Times New Roman"/>
          <w:sz w:val="28"/>
          <w:szCs w:val="28"/>
          <w:lang w:val="uk-UA"/>
        </w:rPr>
        <w:t>рограмою закладу освіти. Тривалість професійної підготовки встановлюється освітньою програмою закладу освіти та визначається його робочим навчальним планом.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 xml:space="preserve">Перепідготовка </w:t>
      </w:r>
      <w:r w:rsidRPr="00BD4E88">
        <w:rPr>
          <w:rFonts w:ascii="Times New Roman" w:hAnsi="Times New Roman"/>
          <w:sz w:val="28"/>
          <w:szCs w:val="28"/>
          <w:lang w:val="uk-UA"/>
        </w:rPr>
        <w:t>з інших професій з присвоєнням професійної кваліфікації 5169 «Рятувальник</w:t>
      </w:r>
      <w:r w:rsidRPr="00BD4E88">
        <w:rPr>
          <w:rFonts w:ascii="Times New Roman" w:hAnsi="Times New Roman"/>
          <w:sz w:val="28"/>
          <w:szCs w:val="28"/>
          <w:lang w:val="uk-UA"/>
        </w:rPr>
        <w:t>-верхолаз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D4E88">
        <w:rPr>
          <w:rFonts w:ascii="Times New Roman" w:hAnsi="Times New Roman"/>
          <w:sz w:val="28"/>
          <w:szCs w:val="28"/>
          <w:lang w:val="uk-UA"/>
        </w:rPr>
        <w:t>здійснюється за окремою освітньою програмою закладу освіти.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Тривалість навчання залежить від наявності в особи документів про освіту чи присвоєння кваліфікації, набутого досвіду (неформальна чи інформальна освіта) та визначається за результатами вхідного к</w:t>
      </w:r>
      <w:r w:rsidRPr="00BD4E88">
        <w:rPr>
          <w:rFonts w:ascii="Times New Roman" w:hAnsi="Times New Roman"/>
          <w:sz w:val="28"/>
          <w:szCs w:val="28"/>
          <w:lang w:val="uk-UA"/>
        </w:rPr>
        <w:t>онтролю. Вхідний контроль знань, умінь та навичок здійснюється відповідно до законодавства.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Підвищення кваліфікації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за професією 5169 «Рятувальник</w:t>
      </w:r>
      <w:r w:rsidRPr="00BD4E88">
        <w:rPr>
          <w:rFonts w:ascii="Times New Roman" w:hAnsi="Times New Roman"/>
          <w:sz w:val="28"/>
          <w:szCs w:val="28"/>
          <w:lang w:val="uk-UA"/>
        </w:rPr>
        <w:t>-верхолаз</w:t>
      </w:r>
      <w:r w:rsidRPr="00BD4E88">
        <w:rPr>
          <w:rFonts w:ascii="Times New Roman" w:hAnsi="Times New Roman"/>
          <w:sz w:val="28"/>
          <w:szCs w:val="28"/>
          <w:lang w:val="uk-UA"/>
        </w:rPr>
        <w:t>»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 xml:space="preserve">з отриманням професійних кваліфікацій 1-го, 2-го, 3-го класів та «вищої категорії» відбувається за </w:t>
      </w:r>
      <w:r w:rsidRPr="00BD4E88">
        <w:rPr>
          <w:rFonts w:ascii="Times New Roman" w:hAnsi="Times New Roman"/>
          <w:sz w:val="28"/>
          <w:szCs w:val="28"/>
          <w:lang w:val="uk-UA"/>
        </w:rPr>
        <w:t>наявності професійної (професійно-технічної) освіти та стажу роботи на посаді відповідно до вимог Довідника кваліфікаційних характеристик.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Метою підвищення кваліфікації є розширення та поглиблення раніше здобутих знань, умінь і навичок з питань вивчення но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вих методів виконання робіт пов’язаних з прове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ден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аварійно-рятувальних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інших невідкладних робіт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використанням сучасних технологій, сучасного рятувального (альпіністського) спорядження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висоті</w:t>
      </w:r>
      <w:r w:rsidRPr="00BD4E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Тривалість навчання встановлюється освітньою програмо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ю закладу освіти та визначається його робочим навчальним планом і становить не більше </w:t>
      </w:r>
      <w:r w:rsidRPr="00BD4E88">
        <w:rPr>
          <w:rFonts w:ascii="Times New Roman" w:hAnsi="Times New Roman"/>
          <w:b/>
          <w:sz w:val="28"/>
          <w:szCs w:val="28"/>
          <w:lang w:val="uk-UA"/>
        </w:rPr>
        <w:t>146 годин</w:t>
      </w:r>
      <w:r w:rsidRPr="00BD4E88">
        <w:rPr>
          <w:rFonts w:ascii="Times New Roman" w:hAnsi="Times New Roman"/>
          <w:sz w:val="28"/>
          <w:szCs w:val="28"/>
          <w:lang w:val="uk-UA"/>
        </w:rPr>
        <w:t>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lastRenderedPageBreak/>
        <w:t>Робочі навчальні плани розробляються самостійно закладами професійної (професійно-технічної) освіти цивільного захисту, погоджуються навчально (науково)-методи</w:t>
      </w:r>
      <w:r w:rsidRPr="00BD4E88">
        <w:rPr>
          <w:rFonts w:ascii="Times New Roman" w:hAnsi="Times New Roman"/>
          <w:sz w:val="28"/>
          <w:szCs w:val="28"/>
          <w:lang w:val="uk-UA"/>
        </w:rPr>
        <w:t>чними центрами (кабінетами) професійно-технічної освіти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затверджуються органами управління освітою.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Орієнтовний перелік основних засобів навчання за професією розроблено відповідно до кваліфікаційної характеристики, потреб цивільного захисту, сучасних </w:t>
      </w:r>
      <w:r w:rsidRPr="00BD4E88">
        <w:rPr>
          <w:rFonts w:ascii="Times New Roman" w:hAnsi="Times New Roman"/>
          <w:sz w:val="28"/>
          <w:szCs w:val="28"/>
          <w:lang w:val="uk-UA"/>
        </w:rPr>
        <w:t>технологій та матеріалів.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компетентностей. Поточне оцінювання проводиться відповідно до чинних нормативно-правових актів.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Заклади </w:t>
      </w:r>
      <w:r w:rsidRPr="00BD4E88">
        <w:rPr>
          <w:rFonts w:ascii="Times New Roman" w:hAnsi="Times New Roman"/>
          <w:sz w:val="28"/>
          <w:szCs w:val="28"/>
          <w:lang w:val="uk-UA"/>
        </w:rPr>
        <w:t>професійної (професійно-технічної) освіти цивільного захисту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</w:t>
      </w:r>
      <w:r w:rsidRPr="00BD4E88">
        <w:rPr>
          <w:rFonts w:ascii="Times New Roman" w:hAnsi="Times New Roman"/>
          <w:sz w:val="28"/>
          <w:szCs w:val="28"/>
          <w:lang w:val="uk-UA"/>
        </w:rPr>
        <w:t>а об’єднань можуть долучатися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до проведення контролю знань, умінь та навичок здобувачів освіти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безпосередньо беруть участь у кваліфікаційній атестації.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</w:t>
      </w:r>
      <w:r w:rsidRPr="00BD4E88">
        <w:rPr>
          <w:rFonts w:ascii="Times New Roman" w:hAnsi="Times New Roman"/>
          <w:sz w:val="28"/>
          <w:szCs w:val="28"/>
          <w:lang w:val="uk-UA"/>
        </w:rPr>
        <w:t>ісля завершення навчання кожен здобувач освіти повинен уміти самостійно виконувати всі роботи, перед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бачені Стандартом, технологічними умовами і нормами, встановленими у галузі цивільного захисту.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Навчання з охорони праці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проводиться відповідно до вимог чинних нормативно-правових актів з питань охорони праці. При складанні робочих навчальних планів та ос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вітніх програм необхідно врахувати, що при професійній підготовці на вивчення предмета «Охорона праці» потрібно виділити не менше </w:t>
      </w:r>
      <w:r w:rsidRPr="00BD4E88">
        <w:rPr>
          <w:rFonts w:ascii="Times New Roman" w:hAnsi="Times New Roman"/>
          <w:sz w:val="28"/>
          <w:szCs w:val="28"/>
          <w:lang w:val="uk-UA"/>
        </w:rPr>
        <w:t>30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годин навчального часу, а при підвищенні кваліфікації та перепідготовці 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D4E88">
        <w:rPr>
          <w:rFonts w:ascii="Times New Roman" w:hAnsi="Times New Roman"/>
          <w:sz w:val="28"/>
          <w:szCs w:val="28"/>
          <w:lang w:val="uk-UA"/>
        </w:rPr>
        <w:t>не менше 15 годин (п. 2.3. Типового положення про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за № 231/10</w:t>
      </w:r>
      <w:r w:rsidRPr="00BD4E88">
        <w:rPr>
          <w:rFonts w:ascii="Times New Roman" w:hAnsi="Times New Roman"/>
          <w:sz w:val="28"/>
          <w:szCs w:val="28"/>
          <w:lang w:val="uk-UA"/>
        </w:rPr>
        <w:t>511).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Навчання і перевірка знань з охорони праці здійснюється відповідно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до нормативно-правових актів та чинних інструкцій з охорони праці у сфері цивільного захисту.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итання охорони праці, що стосуються технологічного виконання робіт, застосування </w:t>
      </w:r>
      <w:r w:rsidRPr="00BD4E88">
        <w:rPr>
          <w:rFonts w:ascii="Times New Roman" w:hAnsi="Times New Roman"/>
          <w:sz w:val="28"/>
          <w:szCs w:val="28"/>
          <w:lang w:val="uk-UA"/>
        </w:rPr>
        <w:t>матеріалів, обладнання чи інструментів, включаються до робочих освітніх програм.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До самос</w:t>
      </w:r>
      <w:r w:rsidR="005E7D39">
        <w:rPr>
          <w:rFonts w:ascii="Times New Roman" w:hAnsi="Times New Roman"/>
          <w:sz w:val="28"/>
          <w:szCs w:val="28"/>
          <w:lang w:val="uk-UA"/>
        </w:rPr>
        <w:t>тійного виконання робіт здобувач</w:t>
      </w:r>
      <w:r w:rsidRPr="00BD4E88">
        <w:rPr>
          <w:rFonts w:ascii="Times New Roman" w:hAnsi="Times New Roman"/>
          <w:sz w:val="28"/>
          <w:szCs w:val="28"/>
          <w:lang w:val="uk-UA"/>
        </w:rPr>
        <w:t>і освіти допускаються лише після навчання й перевірки знань з охорони праці.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Навчання з надання домедичної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допомоги проводиться відпові</w:t>
      </w:r>
      <w:r w:rsidRPr="00BD4E88">
        <w:rPr>
          <w:rFonts w:ascii="Times New Roman" w:hAnsi="Times New Roman"/>
          <w:sz w:val="28"/>
          <w:szCs w:val="28"/>
          <w:lang w:val="uk-UA"/>
        </w:rPr>
        <w:t>дно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до Порядку підготовки та підвищення кваліфікації осіб, які зобов’язані надавати домедичну допомогу, затвердженого постановою Кабінету Міністрів України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від 21 листопада 2012 р</w:t>
      </w:r>
      <w:r w:rsidRPr="00BD4E88">
        <w:rPr>
          <w:rFonts w:ascii="Times New Roman" w:hAnsi="Times New Roman"/>
          <w:sz w:val="28"/>
          <w:szCs w:val="28"/>
          <w:lang w:val="uk-UA"/>
        </w:rPr>
        <w:t>.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№ 1115, та наказу Міністерства охорони здоров’я України від 04</w:t>
      </w:r>
      <w:r w:rsidRPr="00BD4E88">
        <w:rPr>
          <w:rFonts w:ascii="Times New Roman" w:hAnsi="Times New Roman"/>
          <w:sz w:val="28"/>
          <w:szCs w:val="28"/>
          <w:lang w:val="uk-UA"/>
        </w:rPr>
        <w:t>.08.</w:t>
      </w:r>
      <w:r w:rsidRPr="00BD4E88">
        <w:rPr>
          <w:rFonts w:ascii="Times New Roman" w:hAnsi="Times New Roman"/>
          <w:sz w:val="28"/>
          <w:szCs w:val="28"/>
          <w:lang w:val="uk-UA"/>
        </w:rPr>
        <w:t>2021 № 16</w:t>
      </w:r>
      <w:r w:rsidRPr="00BD4E88">
        <w:rPr>
          <w:rFonts w:ascii="Times New Roman" w:hAnsi="Times New Roman"/>
          <w:sz w:val="28"/>
          <w:szCs w:val="28"/>
          <w:lang w:val="uk-UA"/>
        </w:rPr>
        <w:t>27 «Про удосконалення підготовки з надання домедичної допомоги осіб, які не мають медичної освіти».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lastRenderedPageBreak/>
        <w:t>Навчально-тренувальна програма домедичної підготовки «Перший на місці події» включається до освітньої програми закладу професійної (професійно-технічної) ос</w:t>
      </w:r>
      <w:r w:rsidRPr="00BD4E88">
        <w:rPr>
          <w:rFonts w:ascii="Times New Roman" w:hAnsi="Times New Roman"/>
          <w:sz w:val="28"/>
          <w:szCs w:val="28"/>
          <w:lang w:val="uk-UA"/>
        </w:rPr>
        <w:t>віти цивільного захисту обсягом не менше 40 годин.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Порядок присвоєння кваліфікацій та видачі відповідних документів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Порядок проведення кваліфікаційної атестації здобувачів освіти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присвоєння їм професійної кваліфікації визначається центральним органом ви</w:t>
      </w:r>
      <w:r w:rsidRPr="00BD4E88">
        <w:rPr>
          <w:rFonts w:ascii="Times New Roman" w:hAnsi="Times New Roman"/>
          <w:sz w:val="28"/>
          <w:szCs w:val="28"/>
          <w:lang w:val="uk-UA"/>
        </w:rPr>
        <w:t>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Критерії кваліфікаційної атестації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випускників розробляються закладом професійної (професійно-технічної) освіти цивільного захисту спільно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з роботодавцями.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Кваліфікаційна пробна робота проводиться за рахунок часу, відведеного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на виробничу практику. Перелік кваліфікаційних пробних робіт роз</w:t>
      </w:r>
      <w:r w:rsidRPr="00BD4E88">
        <w:rPr>
          <w:rFonts w:ascii="Times New Roman" w:hAnsi="Times New Roman"/>
          <w:sz w:val="28"/>
          <w:szCs w:val="28"/>
          <w:lang w:val="uk-UA"/>
        </w:rPr>
        <w:t>робляється закладами професійної (професійно-технічної) освіти відповідно до Стандарту, потреб роботодавців цивільного захисту, сучасних технологій та новітніх матеріалів.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Здобувачу освіти, який при первинній професійній підготовці опанував відповідну осві</w:t>
      </w:r>
      <w:r w:rsidRPr="00BD4E88">
        <w:rPr>
          <w:rFonts w:ascii="Times New Roman" w:hAnsi="Times New Roman"/>
          <w:sz w:val="28"/>
          <w:szCs w:val="28"/>
          <w:lang w:val="uk-UA"/>
        </w:rPr>
        <w:t>тню програму й успішно пройшов кваліфікаційну атестацію, присвоюється освітньо-кваліфікаційний рівень «кваліфікований робітник»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видається диплом кваліфікованого робітника державного зразка.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Особі, яка при перепідготовці, професійному (професійно-технічн</w:t>
      </w:r>
      <w:r w:rsidRPr="00BD4E88">
        <w:rPr>
          <w:rFonts w:ascii="Times New Roman" w:hAnsi="Times New Roman"/>
          <w:sz w:val="28"/>
          <w:szCs w:val="28"/>
          <w:lang w:val="uk-UA"/>
        </w:rPr>
        <w:t>ому) навчанні або підвищенні кваліфікації опанувала відповідну освітню програму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та успішно пройшла кваліфікаційну атестацію, видається свідоцтво</w:t>
      </w:r>
      <w:r w:rsidRPr="00BD4E88">
        <w:rPr>
          <w:rFonts w:ascii="Times New Roman" w:hAnsi="Times New Roman"/>
          <w:sz w:val="28"/>
          <w:szCs w:val="28"/>
          <w:lang w:val="uk-UA"/>
        </w:rPr>
        <w:br/>
        <w:t>про присвоєння/підвищення професійної кваліфікації.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При професійному (професійно-технічному) навчанні за частко</w:t>
      </w:r>
      <w:r w:rsidRPr="00BD4E88">
        <w:rPr>
          <w:rFonts w:ascii="Times New Roman" w:hAnsi="Times New Roman"/>
          <w:sz w:val="28"/>
          <w:szCs w:val="28"/>
          <w:lang w:val="uk-UA"/>
        </w:rPr>
        <w:t>вими кваліфікаціями (у разі здобуття особою частини компетентностей, визначених стандартом, чи навчання для виконання окремих видів робіт за професією) заклад освіти може видавати документи власного зразка.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Сфера професійної діяльності</w:t>
      </w:r>
      <w:r w:rsidRPr="00BD4E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Відповідно до закон</w:t>
      </w:r>
      <w:r w:rsidRPr="00BD4E88">
        <w:rPr>
          <w:rFonts w:ascii="Times New Roman" w:hAnsi="Times New Roman"/>
          <w:sz w:val="28"/>
          <w:szCs w:val="28"/>
          <w:lang w:val="uk-UA"/>
        </w:rPr>
        <w:t>одавства.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Назва виду економічної діяльності, секції, розділу, групи та класу економічної діяльності та їхній код згідно з Національним класифікатором України ДК 009:2010 «Класифікація видів економічної діяльності»: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 xml:space="preserve">секція О: Державне управління й оборона; </w:t>
      </w:r>
      <w:r w:rsidRPr="00BD4E88">
        <w:rPr>
          <w:rFonts w:ascii="Times New Roman" w:hAnsi="Times New Roman"/>
          <w:sz w:val="28"/>
          <w:szCs w:val="28"/>
          <w:lang w:val="uk-UA"/>
        </w:rPr>
        <w:t>обов’язкове соціальне страхування;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Розділ 84: Державне управління й оборона; обов’язкове соціальне страхування;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Група 84.2: Надання державних послуг суспільству в цілому</w:t>
      </w:r>
      <w:r w:rsidRPr="00BD4E88">
        <w:rPr>
          <w:rFonts w:ascii="Times New Roman" w:hAnsi="Times New Roman"/>
          <w:sz w:val="28"/>
          <w:szCs w:val="28"/>
          <w:lang w:val="uk-UA"/>
        </w:rPr>
        <w:t>.</w:t>
      </w:r>
    </w:p>
    <w:p w:rsidR="00935E88" w:rsidRPr="00BD4E88" w:rsidRDefault="00935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Умовні позначення, що використовуються в цьому стандарті: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КК – ключова компетентніст</w:t>
      </w:r>
      <w:r w:rsidRPr="00BD4E88">
        <w:rPr>
          <w:rFonts w:ascii="Times New Roman" w:hAnsi="Times New Roman"/>
          <w:sz w:val="28"/>
          <w:szCs w:val="28"/>
          <w:lang w:val="uk-UA"/>
        </w:rPr>
        <w:t>ь;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ПК – професійна компетентність;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ЗГ – загальна компетентність;</w:t>
      </w:r>
    </w:p>
    <w:p w:rsidR="00935E88" w:rsidRPr="00BD4E88" w:rsidRDefault="00C20E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E88">
        <w:rPr>
          <w:rFonts w:ascii="Times New Roman" w:hAnsi="Times New Roman"/>
          <w:sz w:val="28"/>
          <w:szCs w:val="28"/>
          <w:lang w:val="uk-UA"/>
        </w:rPr>
        <w:t>РН – результати навчання.</w:t>
      </w:r>
      <w:r w:rsidRPr="00BD4E88">
        <w:rPr>
          <w:rFonts w:ascii="Times New Roman" w:hAnsi="Times New Roman"/>
          <w:sz w:val="28"/>
          <w:szCs w:val="28"/>
          <w:lang w:val="uk-UA"/>
        </w:rPr>
        <w:br w:type="page"/>
      </w:r>
    </w:p>
    <w:p w:rsidR="00935E88" w:rsidRPr="00BD4E88" w:rsidRDefault="00C20EA8">
      <w:pPr>
        <w:pStyle w:val="af4"/>
        <w:tabs>
          <w:tab w:val="left" w:pos="567"/>
        </w:tabs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lastRenderedPageBreak/>
        <w:t>ІІ.</w:t>
      </w:r>
      <w:r w:rsidRPr="00BD4E88">
        <w:rPr>
          <w:rFonts w:ascii="Times New Roman" w:hAnsi="Times New Roman"/>
          <w:b/>
          <w:sz w:val="28"/>
          <w:szCs w:val="28"/>
          <w:lang w:val="uk-UA"/>
        </w:rPr>
        <w:tab/>
        <w:t>Вимоги до результатів навчання</w:t>
      </w:r>
    </w:p>
    <w:p w:rsidR="00935E88" w:rsidRPr="00BD4E88" w:rsidRDefault="00C20EA8">
      <w:pPr>
        <w:pStyle w:val="af4"/>
        <w:numPr>
          <w:ilvl w:val="1"/>
          <w:numId w:val="1"/>
        </w:numPr>
        <w:tabs>
          <w:tab w:val="left" w:pos="567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Перелік ключових компетентностей за професією</w:t>
      </w:r>
    </w:p>
    <w:tbl>
      <w:tblPr>
        <w:tblStyle w:val="af3"/>
        <w:tblW w:w="9639" w:type="dxa"/>
        <w:jc w:val="center"/>
        <w:tblLook w:val="04A0" w:firstRow="1" w:lastRow="0" w:firstColumn="1" w:lastColumn="0" w:noHBand="0" w:noVBand="1"/>
      </w:tblPr>
      <w:tblGrid>
        <w:gridCol w:w="2478"/>
        <w:gridCol w:w="7161"/>
      </w:tblGrid>
      <w:tr w:rsidR="00935E88" w:rsidRPr="00BD4E88">
        <w:trPr>
          <w:jc w:val="center"/>
        </w:trPr>
        <w:tc>
          <w:tcPr>
            <w:tcW w:w="249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Умовне</w:t>
            </w:r>
          </w:p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728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Ключові компетентності</w:t>
            </w:r>
          </w:p>
        </w:tc>
      </w:tr>
      <w:tr w:rsidR="00935E88" w:rsidRPr="00BD4E88">
        <w:trPr>
          <w:jc w:val="center"/>
        </w:trPr>
        <w:tc>
          <w:tcPr>
            <w:tcW w:w="249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КК 1.</w:t>
            </w:r>
          </w:p>
        </w:tc>
        <w:tc>
          <w:tcPr>
            <w:tcW w:w="7283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Комунікативна компетентність</w:t>
            </w:r>
          </w:p>
        </w:tc>
      </w:tr>
      <w:tr w:rsidR="00935E88" w:rsidRPr="00BD4E88">
        <w:trPr>
          <w:jc w:val="center"/>
        </w:trPr>
        <w:tc>
          <w:tcPr>
            <w:tcW w:w="249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КК 2.</w:t>
            </w:r>
          </w:p>
        </w:tc>
        <w:tc>
          <w:tcPr>
            <w:tcW w:w="7283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Особистісна, загальна та навчальна компетентність</w:t>
            </w:r>
          </w:p>
        </w:tc>
      </w:tr>
      <w:tr w:rsidR="00935E88" w:rsidRPr="00BD4E88">
        <w:trPr>
          <w:jc w:val="center"/>
        </w:trPr>
        <w:tc>
          <w:tcPr>
            <w:tcW w:w="249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КК 3.</w:t>
            </w:r>
          </w:p>
        </w:tc>
        <w:tc>
          <w:tcPr>
            <w:tcW w:w="7283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Громадянська компетентність</w:t>
            </w:r>
          </w:p>
        </w:tc>
      </w:tr>
      <w:tr w:rsidR="00935E88" w:rsidRPr="00BD4E88">
        <w:trPr>
          <w:jc w:val="center"/>
        </w:trPr>
        <w:tc>
          <w:tcPr>
            <w:tcW w:w="249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КК 4.</w:t>
            </w:r>
          </w:p>
        </w:tc>
        <w:tc>
          <w:tcPr>
            <w:tcW w:w="7283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Енергоефективна та екологічна компетентність</w:t>
            </w:r>
          </w:p>
        </w:tc>
      </w:tr>
    </w:tbl>
    <w:p w:rsidR="00935E88" w:rsidRPr="00BD4E88" w:rsidRDefault="00C20EA8">
      <w:pPr>
        <w:pStyle w:val="af4"/>
        <w:numPr>
          <w:ilvl w:val="1"/>
          <w:numId w:val="1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Загальні компетентності за професією</w:t>
      </w:r>
    </w:p>
    <w:tbl>
      <w:tblPr>
        <w:tblStyle w:val="af3"/>
        <w:tblW w:w="9639" w:type="dxa"/>
        <w:jc w:val="center"/>
        <w:tblLook w:val="04A0" w:firstRow="1" w:lastRow="0" w:firstColumn="1" w:lastColumn="0" w:noHBand="0" w:noVBand="1"/>
      </w:tblPr>
      <w:tblGrid>
        <w:gridCol w:w="2473"/>
        <w:gridCol w:w="7166"/>
      </w:tblGrid>
      <w:tr w:rsidR="00935E88" w:rsidRPr="00BD4E88">
        <w:trPr>
          <w:jc w:val="center"/>
        </w:trPr>
        <w:tc>
          <w:tcPr>
            <w:tcW w:w="249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Умовне</w:t>
            </w:r>
          </w:p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728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загальних компетентностей</w:t>
            </w:r>
          </w:p>
        </w:tc>
      </w:tr>
      <w:tr w:rsidR="00935E88" w:rsidRPr="00BD4E88">
        <w:trPr>
          <w:jc w:val="center"/>
        </w:trPr>
        <w:tc>
          <w:tcPr>
            <w:tcW w:w="249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ЗГ 1.</w:t>
            </w:r>
          </w:p>
        </w:tc>
        <w:tc>
          <w:tcPr>
            <w:tcW w:w="7288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основ з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охорони праці</w:t>
            </w:r>
          </w:p>
        </w:tc>
      </w:tr>
      <w:tr w:rsidR="00935E88" w:rsidRPr="00BD4E88">
        <w:trPr>
          <w:jc w:val="center"/>
        </w:trPr>
        <w:tc>
          <w:tcPr>
            <w:tcW w:w="249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ЗГ 2.</w:t>
            </w:r>
          </w:p>
        </w:tc>
        <w:tc>
          <w:tcPr>
            <w:tcW w:w="7288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Надання домедичної допомоги</w:t>
            </w:r>
          </w:p>
        </w:tc>
      </w:tr>
      <w:tr w:rsidR="00935E88" w:rsidRPr="00BD4E88">
        <w:trPr>
          <w:jc w:val="center"/>
        </w:trPr>
        <w:tc>
          <w:tcPr>
            <w:tcW w:w="249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ЗГ 3.</w:t>
            </w:r>
          </w:p>
        </w:tc>
        <w:tc>
          <w:tcPr>
            <w:tcW w:w="7288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компетентність</w:t>
            </w:r>
          </w:p>
        </w:tc>
      </w:tr>
      <w:tr w:rsidR="00935E88" w:rsidRPr="00BD4E88">
        <w:trPr>
          <w:jc w:val="center"/>
        </w:trPr>
        <w:tc>
          <w:tcPr>
            <w:tcW w:w="2493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ЗГ 4.</w:t>
            </w:r>
          </w:p>
        </w:tc>
        <w:tc>
          <w:tcPr>
            <w:tcW w:w="7288" w:type="dxa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Основні засади механізму цивільного захисту</w:t>
            </w:r>
          </w:p>
        </w:tc>
      </w:tr>
    </w:tbl>
    <w:p w:rsidR="00935E88" w:rsidRPr="00BD4E88" w:rsidRDefault="00C20EA8">
      <w:pPr>
        <w:pStyle w:val="af4"/>
        <w:numPr>
          <w:ilvl w:val="1"/>
          <w:numId w:val="1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rFonts w:ascii="Times New Roman" w:hAnsi="Times New Roman"/>
          <w:b/>
          <w:sz w:val="28"/>
          <w:szCs w:val="28"/>
          <w:lang w:val="uk-UA"/>
        </w:rPr>
        <w:t>Зміст загальних компетентностей</w:t>
      </w:r>
    </w:p>
    <w:tbl>
      <w:tblPr>
        <w:tblStyle w:val="af3"/>
        <w:tblW w:w="9639" w:type="dxa"/>
        <w:jc w:val="center"/>
        <w:tblLook w:val="04A0" w:firstRow="1" w:lastRow="0" w:firstColumn="1" w:lastColumn="0" w:noHBand="0" w:noVBand="1"/>
      </w:tblPr>
      <w:tblGrid>
        <w:gridCol w:w="4892"/>
        <w:gridCol w:w="4747"/>
      </w:tblGrid>
      <w:tr w:rsidR="00935E88" w:rsidRPr="00BD4E88">
        <w:trPr>
          <w:jc w:val="center"/>
        </w:trPr>
        <w:tc>
          <w:tcPr>
            <w:tcW w:w="4820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4678" w:type="dxa"/>
            <w:vAlign w:val="center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Уміти</w:t>
            </w:r>
          </w:p>
        </w:tc>
      </w:tr>
      <w:tr w:rsidR="00935E88" w:rsidRPr="00BD4E88">
        <w:trPr>
          <w:jc w:val="center"/>
        </w:trPr>
        <w:tc>
          <w:tcPr>
            <w:tcW w:w="9498" w:type="dxa"/>
            <w:gridSpan w:val="2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ЗГ 1.</w:t>
            </w:r>
          </w:p>
        </w:tc>
      </w:tr>
      <w:tr w:rsidR="00935E88" w:rsidRPr="00BD4E88">
        <w:trPr>
          <w:jc w:val="center"/>
        </w:trPr>
        <w:tc>
          <w:tcPr>
            <w:tcW w:w="4820" w:type="dxa"/>
          </w:tcPr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основні законодавчі акти з охорони праці;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 xml:space="preserve">права працівників з </w:t>
            </w:r>
            <w:r w:rsidRPr="00BD4E88">
              <w:rPr>
                <w:iCs/>
                <w:sz w:val="28"/>
                <w:szCs w:val="28"/>
              </w:rPr>
              <w:t>охорони праці на підприємстві;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положення колективного договору щодо охорони праці;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BD4E88">
              <w:rPr>
                <w:sz w:val="28"/>
                <w:szCs w:val="28"/>
              </w:rPr>
              <w:t>порядок проведення адміністративно-громадського контролю за станом охорони праці;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BD4E88">
              <w:rPr>
                <w:sz w:val="28"/>
                <w:szCs w:val="28"/>
              </w:rPr>
              <w:t xml:space="preserve">основні вимоги правил безпеки праці до службових приміщень і споруд аварійно-рятувального </w:t>
            </w:r>
            <w:r w:rsidRPr="00BD4E88">
              <w:rPr>
                <w:sz w:val="28"/>
                <w:szCs w:val="28"/>
              </w:rPr>
              <w:t>підрозділу;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BD4E88">
              <w:rPr>
                <w:sz w:val="28"/>
                <w:szCs w:val="28"/>
              </w:rPr>
              <w:t>вимоги правил безпеки праці до аварійно-рятувальних автомобілів, рятувальних пристроїв, устаткування, аварійно-рятувального інструменту та обладнання, засобів індивідуального захисту рятувальника-верхолаза;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BD4E88">
              <w:rPr>
                <w:sz w:val="28"/>
                <w:szCs w:val="28"/>
              </w:rPr>
              <w:t>вимоги правил безпеки праці під час п</w:t>
            </w:r>
            <w:r w:rsidRPr="00BD4E88">
              <w:rPr>
                <w:sz w:val="28"/>
                <w:szCs w:val="28"/>
              </w:rPr>
              <w:t xml:space="preserve">роведення аварійно-рятувальних та інших невідкладних робіт, ліквідації </w:t>
            </w:r>
            <w:r w:rsidRPr="00BD4E88">
              <w:rPr>
                <w:iCs/>
                <w:sz w:val="28"/>
                <w:szCs w:val="28"/>
              </w:rPr>
              <w:t>наслідків</w:t>
            </w:r>
            <w:r w:rsidRPr="00BD4E88">
              <w:rPr>
                <w:sz w:val="28"/>
                <w:szCs w:val="28"/>
              </w:rPr>
              <w:t xml:space="preserve"> надзвичайних ситуацій</w:t>
            </w:r>
            <w:r w:rsidRPr="00BD4E88">
              <w:rPr>
                <w:iCs/>
                <w:sz w:val="28"/>
                <w:szCs w:val="28"/>
              </w:rPr>
              <w:t>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основи електробезпеки;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lastRenderedPageBreak/>
              <w:t>параметри й властивості, що характеризують вибухонебезпеку середовища;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основи пожежної безпеки та шляхи її забезпечення;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основи г</w:t>
            </w:r>
            <w:r w:rsidRPr="00BD4E88">
              <w:rPr>
                <w:iCs/>
                <w:sz w:val="28"/>
                <w:szCs w:val="28"/>
              </w:rPr>
              <w:t>ігієни праці та виробничої санітарії;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iCs/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:rsidR="00935E88" w:rsidRPr="00BD4E88" w:rsidRDefault="00C20EA8">
            <w:pPr>
              <w:pStyle w:val="10"/>
              <w:tabs>
                <w:tab w:val="left" w:pos="116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BD4E88">
              <w:rPr>
                <w:iCs/>
                <w:sz w:val="28"/>
                <w:szCs w:val="28"/>
              </w:rPr>
              <w:t>правила проходження медичних оглядів</w:t>
            </w:r>
          </w:p>
        </w:tc>
        <w:tc>
          <w:tcPr>
            <w:tcW w:w="4678" w:type="dxa"/>
          </w:tcPr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дотримуватись вимог безпеки праці під час проведення аварійно-рятувальних та інших не</w:t>
            </w:r>
            <w:r w:rsidRPr="00BD4E88">
              <w:rPr>
                <w:i w:val="0"/>
                <w:sz w:val="28"/>
                <w:szCs w:val="28"/>
              </w:rPr>
              <w:t>відкладних робіт, ліквідації наслідків надзвичайних ситуацій;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дотримуватись вимог безпеки праці під час роботи із аварійно-рятувальними автомобілями, аварійно-рятувальним інструментом та обладнанням;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використовувати за призначенням засоби індивідуального з</w:t>
            </w:r>
            <w:r w:rsidRPr="00BD4E88">
              <w:rPr>
                <w:i w:val="0"/>
                <w:sz w:val="28"/>
                <w:szCs w:val="28"/>
              </w:rPr>
              <w:t>ахисту рятувальника-верхолаза;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дотримуватись вимог електробезпеки під час роботи із електрифікованим обладнанням та електроустановками;</w:t>
            </w:r>
          </w:p>
          <w:p w:rsidR="00935E88" w:rsidRPr="00BD4E88" w:rsidRDefault="00C20EA8">
            <w:pPr>
              <w:pStyle w:val="af4"/>
              <w:spacing w:after="0" w:line="240" w:lineRule="auto"/>
              <w:ind w:left="0" w:firstLine="17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володіти засобами і методами індивідуального та колективного захисту від небезпечних та шкідливих виробничих факторів</w:t>
            </w:r>
          </w:p>
        </w:tc>
      </w:tr>
      <w:tr w:rsidR="00935E88" w:rsidRPr="00BD4E88">
        <w:trPr>
          <w:jc w:val="center"/>
        </w:trPr>
        <w:tc>
          <w:tcPr>
            <w:tcW w:w="9498" w:type="dxa"/>
            <w:gridSpan w:val="2"/>
          </w:tcPr>
          <w:p w:rsidR="00935E88" w:rsidRPr="00BD4E88" w:rsidRDefault="00C20EA8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ЗГ 2.</w:t>
            </w:r>
          </w:p>
        </w:tc>
      </w:tr>
      <w:tr w:rsidR="00935E88" w:rsidRPr="00BD4E88">
        <w:trPr>
          <w:jc w:val="center"/>
        </w:trPr>
        <w:tc>
          <w:tcPr>
            <w:tcW w:w="4820" w:type="dxa"/>
          </w:tcPr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нормативно-правову базу функціонування системи </w:t>
            </w:r>
            <w:r w:rsidR="005E7D39">
              <w:rPr>
                <w:b w:val="0"/>
                <w:bCs w:val="0"/>
                <w:sz w:val="28"/>
                <w:szCs w:val="28"/>
                <w:lang w:val="uk-UA"/>
              </w:rPr>
              <w:t>екстреною медичною допомогою (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ЕМД</w:t>
            </w:r>
            <w:r w:rsidR="005E7D39">
              <w:rPr>
                <w:b w:val="0"/>
                <w:bCs w:val="0"/>
                <w:sz w:val="28"/>
                <w:szCs w:val="28"/>
                <w:lang w:val="uk-UA"/>
              </w:rPr>
              <w:t>)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в Україні;</w:t>
            </w:r>
          </w:p>
          <w:p w:rsidR="00935E88" w:rsidRPr="00BD4E88" w:rsidRDefault="00C20EA8">
            <w:pPr>
              <w:pStyle w:val="7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</w:rPr>
              <w:t>порядок, правила і методи надання домедичної допомоги;</w:t>
            </w:r>
          </w:p>
          <w:p w:rsidR="00935E88" w:rsidRPr="00BD4E88" w:rsidRDefault="00C20EA8">
            <w:pPr>
              <w:pStyle w:val="7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</w:rPr>
              <w:t>правила огляду місця події;</w:t>
            </w:r>
          </w:p>
          <w:p w:rsidR="00935E88" w:rsidRPr="00BD4E88" w:rsidRDefault="00C20EA8">
            <w:pPr>
              <w:pStyle w:val="7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</w:rPr>
              <w:t>правила дотримання власної безпеки при наданні домедичної допомоги;</w:t>
            </w:r>
          </w:p>
          <w:p w:rsidR="00935E88" w:rsidRPr="00BD4E88" w:rsidRDefault="00C20EA8">
            <w:pPr>
              <w:pStyle w:val="7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</w:rPr>
              <w:t xml:space="preserve">основи анатомії та фізіології </w:t>
            </w:r>
            <w:r w:rsidRPr="00BD4E88">
              <w:rPr>
                <w:i w:val="0"/>
                <w:iCs w:val="0"/>
                <w:sz w:val="28"/>
                <w:szCs w:val="28"/>
              </w:rPr>
              <w:t>людини;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правила проведення первинного огляду хворого/постраждалого;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методи оцінки ознак життя у постраждалих з раптовою зупинкою кровообігу;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правила комунікації зі службами порятунку;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алгоритм проведення серцево-легеневої реанімації хворих/постраждалих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різних вікових груп;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проведення серцево-легеневої реанімації з використанням автоматичного зовнішнього дефібрилятора у хворих/постраждалих різних вікових груп;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особливості проведення серцево-легеневої реанімації у випадку утоплення;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ознаки обструк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ції верхніх дихальних шляхів;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алгоритм відновлення прохідності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дихальних шляхів у постраждалих різних вікових груп при удавленні;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розпізнавання ознак масивної зовнішньої та внутрішньої кровотеч;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зупинки масивної зовнішньої кровотечі;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нада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ння домедичної допомоги при підозрі на внутрішню кровотечу;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дотримання правил власної безпеки під час зупинки масивної зовнішньої кровотечі;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відновлення та підтримання прохідності дихальних шляхів у хворих/постраждалих різних вікових груп;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м надання домедичної допомоги при опіках;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надання домедичної допомоги при ураженні електричним струмом;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надання домедичної допомоги при отруєнні невідомою речовиною;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алгоритми надання домедичної допомоги при травмах окремих анатомічних ді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лянок;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алгоритм проведення сортування постраждалих при масових випадках;</w:t>
            </w:r>
          </w:p>
          <w:p w:rsidR="00935E88" w:rsidRPr="00BD4E88" w:rsidRDefault="00C20EA8">
            <w:pPr>
              <w:pStyle w:val="af4"/>
              <w:spacing w:after="0" w:line="240" w:lineRule="auto"/>
              <w:ind w:left="0" w:firstLine="17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надання допомоги у випадку надзвичайних ситуацій;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особливості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надання домедичної допомоги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вагітним та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при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неускладнених пологах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af4"/>
              <w:spacing w:after="0" w:line="240" w:lineRule="auto"/>
              <w:ind w:left="0" w:firstLine="17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алгоритм </w:t>
            </w:r>
            <w:r w:rsidRPr="00BD4E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надання домедичної допомоги постр</w:t>
            </w:r>
            <w:r w:rsidRPr="00BD4E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аждалим </w:t>
            </w:r>
            <w:r w:rsidRPr="00BD4E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 умовах</w:t>
            </w:r>
            <w:r w:rsidRPr="00BD4E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бойових дій/воєнного стану</w:t>
            </w:r>
          </w:p>
        </w:tc>
        <w:tc>
          <w:tcPr>
            <w:tcW w:w="4678" w:type="dxa"/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lastRenderedPageBreak/>
              <w:t>визначати та оцінювати дихання у постраждалого з підозрою на раптову зупинку кровообігу (потрійний прийом);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відновлювати прохідність дихальних шляхів мануальним методом;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 xml:space="preserve">відновлювати прохідність дихальних шляхів </w:t>
            </w:r>
            <w:r w:rsidRPr="00BD4E88">
              <w:rPr>
                <w:i w:val="0"/>
                <w:iCs w:val="0"/>
              </w:rPr>
              <w:t>шляхом висування нижньої щелепи;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виконувати натискання на грудну клітку при здійсненні серцево- легеневої реанімації у дорослих;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проводити штучну вентиляцію легень у дорослих;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відновлювати прохідність дихальних шляхів внаслідок удавлення у дорослих;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викори</w:t>
            </w:r>
            <w:r w:rsidRPr="00BD4E88">
              <w:rPr>
                <w:i w:val="0"/>
                <w:iCs w:val="0"/>
              </w:rPr>
              <w:t>стовувати зовнішній автоматичний дефібрилятор при проведенні серцево-легеневої реанімації;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надавати постраждалому стабільне положення;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>визначити та оцінювати дихання у дітей з підозрою на раптову зупинку кровообігу (потрійний прийом);</w:t>
            </w:r>
          </w:p>
          <w:p w:rsidR="00935E88" w:rsidRPr="00BD4E88" w:rsidRDefault="00C20EA8">
            <w:pPr>
              <w:pStyle w:val="2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відновлювати прохідні</w:t>
            </w:r>
            <w:r w:rsidRPr="00BD4E88">
              <w:rPr>
                <w:i w:val="0"/>
                <w:iCs w:val="0"/>
              </w:rPr>
              <w:t>сть дихальних шляхів мануальним методом у дітей різних вікових груп;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 xml:space="preserve">виконувати натискання на грудну клітку при здійсненні серцево- </w:t>
            </w:r>
            <w:r w:rsidRPr="00BD4E88">
              <w:rPr>
                <w:i w:val="0"/>
                <w:iCs w:val="0"/>
              </w:rPr>
              <w:lastRenderedPageBreak/>
              <w:t>легеневої реанімації у дітей різних вікових груп;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проводити штучну вентиляцію легень у дітей різних вікових груп;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відновлюва</w:t>
            </w:r>
            <w:r w:rsidRPr="00BD4E88">
              <w:rPr>
                <w:i w:val="0"/>
                <w:iCs w:val="0"/>
              </w:rPr>
              <w:t>ти прохідність верхніх дихальних шляхів внаслідок удавлення у дітей різних вікових груп;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надавати дітям різних вікових груп стабільне положення;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визначати ознаки масивної зовнішньої кровотечі;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визначати ознаки внутрішньої кровотечі;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зупиняти кровотечі за д</w:t>
            </w:r>
            <w:r w:rsidRPr="00BD4E88">
              <w:rPr>
                <w:i w:val="0"/>
                <w:iCs w:val="0"/>
              </w:rPr>
              <w:t>опомогою пов’язки що тисне;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 xml:space="preserve">зупиняти кровотечі за допомогою кровоспинного джгута типу </w:t>
            </w:r>
            <w:r w:rsidRPr="00BD4E88">
              <w:rPr>
                <w:i w:val="0"/>
                <w:iCs w:val="0"/>
                <w:lang w:eastAsia="en-US" w:bidi="en-US"/>
              </w:rPr>
              <w:t>CAT</w:t>
            </w:r>
            <w:r w:rsidRPr="00BD4E88">
              <w:rPr>
                <w:i w:val="0"/>
                <w:iCs w:val="0"/>
                <w:lang w:eastAsia="en-US" w:bidi="en-US"/>
              </w:rPr>
              <w:t>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 xml:space="preserve">зупиняти кровотечі за допомогою кровоспинного джгута типу </w:t>
            </w:r>
            <w:r w:rsidRPr="00BD4E88">
              <w:rPr>
                <w:i w:val="0"/>
                <w:iCs w:val="0"/>
                <w:lang w:eastAsia="en-US" w:bidi="en-US"/>
              </w:rPr>
              <w:t>SWAT</w:t>
            </w:r>
            <w:r w:rsidRPr="00BD4E88">
              <w:rPr>
                <w:i w:val="0"/>
                <w:iCs w:val="0"/>
                <w:lang w:eastAsia="en-US" w:bidi="en-US"/>
              </w:rPr>
              <w:t>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зупиняти кровотечі за допомогою тампонування ран;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накладати бинтові пов’язки на кінцівки;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 xml:space="preserve">накладати </w:t>
            </w:r>
            <w:r w:rsidRPr="00BD4E88">
              <w:rPr>
                <w:i w:val="0"/>
                <w:iCs w:val="0"/>
              </w:rPr>
              <w:t>шийний комірець при травмах шийного відділу хребта;</w:t>
            </w:r>
          </w:p>
          <w:p w:rsidR="00935E88" w:rsidRPr="00BD4E88" w:rsidRDefault="00C20EA8">
            <w:pPr>
              <w:pStyle w:val="2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проводити іммобілізацію постраждалого на довгій транспортувальній дошці;</w:t>
            </w:r>
          </w:p>
          <w:p w:rsidR="00935E88" w:rsidRPr="00BD4E88" w:rsidRDefault="00C20EA8">
            <w:pPr>
              <w:pStyle w:val="2"/>
              <w:shd w:val="clear" w:color="auto" w:fill="auto"/>
              <w:tabs>
                <w:tab w:val="right" w:pos="4660"/>
              </w:tabs>
              <w:spacing w:before="0" w:after="0" w:line="240" w:lineRule="auto"/>
              <w:ind w:firstLine="170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проводити евакуацію постраждалого з транспортного засобу;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</w:pPr>
            <w:r w:rsidRPr="00BD4E88">
              <w:rPr>
                <w:i w:val="0"/>
                <w:iCs w:val="0"/>
              </w:rPr>
              <w:t>проводити ШВЛ за допомогою мішка Амбу</w:t>
            </w:r>
          </w:p>
        </w:tc>
      </w:tr>
      <w:tr w:rsidR="00935E88" w:rsidRPr="00BD4E88">
        <w:trPr>
          <w:jc w:val="center"/>
        </w:trPr>
        <w:tc>
          <w:tcPr>
            <w:tcW w:w="9498" w:type="dxa"/>
            <w:gridSpan w:val="2"/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iCs w:val="0"/>
              </w:rPr>
            </w:pPr>
            <w:r w:rsidRPr="00BD4E88">
              <w:rPr>
                <w:b/>
                <w:i w:val="0"/>
                <w:iCs w:val="0"/>
              </w:rPr>
              <w:lastRenderedPageBreak/>
              <w:t>ЗГ 3.</w:t>
            </w:r>
          </w:p>
        </w:tc>
      </w:tr>
      <w:tr w:rsidR="00935E88" w:rsidRPr="00BD4E88">
        <w:trPr>
          <w:jc w:val="center"/>
        </w:trPr>
        <w:tc>
          <w:tcPr>
            <w:tcW w:w="4820" w:type="dxa"/>
          </w:tcPr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історію рятувальної справи </w:t>
            </w:r>
            <w:r w:rsidRPr="00BD4E88">
              <w:rPr>
                <w:i w:val="0"/>
                <w:sz w:val="28"/>
                <w:szCs w:val="28"/>
              </w:rPr>
              <w:t>в Україні, професійні традиції;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>зростання соціальної значимості професії рятувальника-верхолаза</w:t>
            </w:r>
            <w:r w:rsidRPr="00BD4E88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правила поведінки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професійної етики та службового етикету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типи характеру і темпераменту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людини;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види психоемоційного стану людини;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ознаки посттравматичного с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тресового розладу людини;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негативні психічні стани, моделі виходу з них;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психологічні особливості поводження в надзвичайних ситуаціях;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правила поводження з людьми із посттравматичними стресовими розладами;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поняття про екстрену психологічну допомогу та мето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ди її надання постраждалому населенню;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фактори ризику і способи їх подолання;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вплив довготривалого травматичного стресу на людину, протокол самодопомоги «Чотири стихії»;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Ізраїльські протоколи надання першої психологічної допомоги «МААСЕ» та «Напарник (АПА)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»;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</w:rPr>
              <w:t>соціально-психологічний клімат колективу та шляхи його оптимізації,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bCs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роль морального чинника для професійного становлення рятувальника-верхолаза</w:t>
            </w:r>
          </w:p>
        </w:tc>
        <w:tc>
          <w:tcPr>
            <w:tcW w:w="4678" w:type="dxa"/>
          </w:tcPr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дотримуватись правил поведінки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професійної етики та службового етикету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запобігати виникненню конфліктних си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туацій;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 xml:space="preserve">виявляти негативні психічні стани у постраждалого населення та надавати </w:t>
            </w: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йому психологічну допомогу;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bCs w:val="0"/>
                <w:sz w:val="28"/>
                <w:szCs w:val="28"/>
                <w:lang w:val="uk-UA"/>
              </w:rPr>
              <w:t>дотримуватись правил поводження з людьми із посттравматичним стресовими розладами;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 xml:space="preserve">застосовувати різноманітні психологічні прийоми та техніки, </w:t>
            </w:r>
            <w:r w:rsidRPr="00BD4E88">
              <w:rPr>
                <w:b w:val="0"/>
                <w:sz w:val="28"/>
                <w:szCs w:val="28"/>
                <w:lang w:val="uk-UA"/>
              </w:rPr>
              <w:t>направлені на розслаблення, відновлення і підтримання психічного здоров’я</w:t>
            </w:r>
            <w:r w:rsidRPr="00BD4E88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>застосовувати психологічні прийоми та техніки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у службовій діяльності та під час стресових подій</w:t>
            </w:r>
            <w:r w:rsidRPr="00BD4E88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pStyle w:val="6"/>
              <w:spacing w:line="240" w:lineRule="auto"/>
              <w:ind w:firstLine="17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>створ</w:t>
            </w:r>
            <w:r w:rsidRPr="00BD4E88">
              <w:rPr>
                <w:b w:val="0"/>
                <w:sz w:val="28"/>
                <w:szCs w:val="28"/>
                <w:lang w:val="uk-UA"/>
              </w:rPr>
              <w:t>ювати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сприятли</w:t>
            </w:r>
            <w:r w:rsidRPr="00BD4E88">
              <w:rPr>
                <w:b w:val="0"/>
                <w:sz w:val="28"/>
                <w:szCs w:val="28"/>
                <w:lang w:val="uk-UA"/>
              </w:rPr>
              <w:t>ві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соціально-психологічн</w:t>
            </w:r>
            <w:r w:rsidRPr="00BD4E88">
              <w:rPr>
                <w:b w:val="0"/>
                <w:sz w:val="28"/>
                <w:szCs w:val="28"/>
                <w:lang w:val="uk-UA"/>
              </w:rPr>
              <w:t>і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умов</w:t>
            </w:r>
            <w:r w:rsidRPr="00BD4E88">
              <w:rPr>
                <w:b w:val="0"/>
                <w:sz w:val="28"/>
                <w:szCs w:val="28"/>
                <w:lang w:val="uk-UA"/>
              </w:rPr>
              <w:t>и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діяльності особового складу;</w:t>
            </w:r>
          </w:p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i/>
                <w:iCs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/>
              </w:rPr>
              <w:t>надавати першу психологічну допомогу</w:t>
            </w:r>
            <w:r w:rsidRPr="00BD4E88">
              <w:rPr>
                <w:b w:val="0"/>
                <w:sz w:val="28"/>
                <w:szCs w:val="28"/>
                <w:lang w:val="uk-UA"/>
              </w:rPr>
              <w:t>,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b w:val="0"/>
                <w:sz w:val="28"/>
                <w:szCs w:val="28"/>
                <w:lang w:val="uk-UA"/>
              </w:rPr>
              <w:t>дотримуючись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алгоритм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у та </w:t>
            </w:r>
            <w:r w:rsidRPr="00BD4E88">
              <w:rPr>
                <w:b w:val="0"/>
                <w:sz w:val="28"/>
                <w:szCs w:val="28"/>
                <w:lang w:val="uk-UA"/>
              </w:rPr>
              <w:t>етап</w:t>
            </w:r>
            <w:r w:rsidRPr="00BD4E88">
              <w:rPr>
                <w:b w:val="0"/>
                <w:sz w:val="28"/>
                <w:szCs w:val="28"/>
                <w:lang w:val="uk-UA"/>
              </w:rPr>
              <w:t>ів</w:t>
            </w:r>
            <w:r w:rsidRPr="00BD4E88">
              <w:rPr>
                <w:b w:val="0"/>
                <w:sz w:val="28"/>
                <w:szCs w:val="28"/>
                <w:lang w:val="uk-UA"/>
              </w:rPr>
              <w:t xml:space="preserve"> протоколів</w:t>
            </w:r>
          </w:p>
        </w:tc>
      </w:tr>
      <w:tr w:rsidR="00935E88" w:rsidRPr="00BD4E88">
        <w:trPr>
          <w:jc w:val="center"/>
        </w:trPr>
        <w:tc>
          <w:tcPr>
            <w:tcW w:w="9498" w:type="dxa"/>
            <w:gridSpan w:val="2"/>
          </w:tcPr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jc w:val="center"/>
              <w:rPr>
                <w:bCs w:val="0"/>
                <w:sz w:val="28"/>
                <w:szCs w:val="28"/>
                <w:lang w:val="uk-UA"/>
              </w:rPr>
            </w:pPr>
            <w:r w:rsidRPr="00BD4E88">
              <w:rPr>
                <w:bCs w:val="0"/>
                <w:sz w:val="28"/>
                <w:szCs w:val="28"/>
                <w:lang w:val="uk-UA"/>
              </w:rPr>
              <w:lastRenderedPageBreak/>
              <w:t>ЗГ 4.</w:t>
            </w:r>
          </w:p>
        </w:tc>
      </w:tr>
      <w:tr w:rsidR="00935E88" w:rsidRPr="00BD4E88">
        <w:trPr>
          <w:jc w:val="center"/>
        </w:trPr>
        <w:tc>
          <w:tcPr>
            <w:tcW w:w="4820" w:type="dxa"/>
          </w:tcPr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iCs w:val="0"/>
                <w:sz w:val="28"/>
                <w:szCs w:val="28"/>
                <w:lang w:eastAsia="uk-UA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законодавство України та ЄС у сфері цивільного захисту;</w:t>
            </w:r>
          </w:p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iCs w:val="0"/>
                <w:sz w:val="28"/>
                <w:szCs w:val="28"/>
                <w:lang w:eastAsia="uk-UA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основні принципи здійснення механізму цивільного захисту України та ЄС;</w:t>
            </w:r>
          </w:p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iCs w:val="0"/>
                <w:sz w:val="28"/>
                <w:szCs w:val="28"/>
                <w:lang w:eastAsia="uk-UA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класифікацію надзвичайних ситуацій;</w:t>
            </w:r>
          </w:p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iCs w:val="0"/>
                <w:sz w:val="28"/>
                <w:szCs w:val="28"/>
                <w:lang w:eastAsia="uk-UA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основні завдання та режими функціонування єдиної державної системи цивільного захисту;</w:t>
            </w:r>
          </w:p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iCs w:val="0"/>
                <w:sz w:val="28"/>
                <w:szCs w:val="28"/>
                <w:lang w:eastAsia="uk-UA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сили та засоби цивільного захисту;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uk-UA"/>
              </w:rPr>
              <w:t>сигнали оповіщення про загрозу або виникнення надзвичайних ситуацій</w:t>
            </w:r>
          </w:p>
        </w:tc>
        <w:tc>
          <w:tcPr>
            <w:tcW w:w="4678" w:type="dxa"/>
          </w:tcPr>
          <w:p w:rsidR="00935E88" w:rsidRPr="00BD4E88" w:rsidRDefault="00C20EA8">
            <w:pPr>
              <w:pStyle w:val="6"/>
              <w:shd w:val="clear" w:color="auto" w:fill="auto"/>
              <w:suppressAutoHyphens/>
              <w:spacing w:line="240" w:lineRule="auto"/>
              <w:ind w:firstLine="17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D4E88">
              <w:rPr>
                <w:b w:val="0"/>
                <w:sz w:val="28"/>
                <w:szCs w:val="28"/>
                <w:lang w:val="uk-UA" w:eastAsia="uk-UA"/>
              </w:rPr>
              <w:t>виконувати завдання у сфері цивільного захисту в рамках професійно</w:t>
            </w:r>
            <w:r w:rsidRPr="00BD4E88">
              <w:rPr>
                <w:b w:val="0"/>
                <w:sz w:val="28"/>
                <w:szCs w:val="28"/>
                <w:lang w:val="uk-UA" w:eastAsia="uk-UA"/>
              </w:rPr>
              <w:t>ї діяльності</w:t>
            </w:r>
          </w:p>
        </w:tc>
      </w:tr>
    </w:tbl>
    <w:p w:rsidR="00935E88" w:rsidRPr="00BD4E88" w:rsidRDefault="00C20E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b/>
          <w:sz w:val="28"/>
          <w:szCs w:val="28"/>
          <w:lang w:val="uk-UA"/>
        </w:rPr>
        <w:br w:type="page"/>
      </w:r>
    </w:p>
    <w:p w:rsidR="00935E88" w:rsidRPr="00BD4E88" w:rsidRDefault="00C20EA8">
      <w:pPr>
        <w:pStyle w:val="30"/>
        <w:shd w:val="clear" w:color="auto" w:fill="auto"/>
        <w:tabs>
          <w:tab w:val="left" w:pos="567"/>
        </w:tabs>
        <w:spacing w:before="0" w:after="120" w:line="240" w:lineRule="auto"/>
        <w:jc w:val="center"/>
        <w:rPr>
          <w:sz w:val="28"/>
          <w:szCs w:val="28"/>
          <w:lang w:val="uk-UA"/>
        </w:rPr>
      </w:pPr>
      <w:r w:rsidRPr="00BD4E88">
        <w:rPr>
          <w:b/>
          <w:sz w:val="28"/>
          <w:szCs w:val="28"/>
          <w:lang w:val="uk-UA"/>
        </w:rPr>
        <w:lastRenderedPageBreak/>
        <w:t>2.4</w:t>
      </w:r>
      <w:r w:rsidRPr="00BD4E88">
        <w:rPr>
          <w:b/>
          <w:sz w:val="28"/>
          <w:szCs w:val="28"/>
          <w:lang w:val="uk-UA"/>
        </w:rPr>
        <w:tab/>
        <w:t>Перелік результатів навчання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35E88" w:rsidRPr="00BD4E88">
        <w:trPr>
          <w:trHeight w:val="390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rStyle w:val="21"/>
                <w:color w:val="auto"/>
                <w:sz w:val="28"/>
                <w:szCs w:val="28"/>
                <w:u w:val="none"/>
              </w:rPr>
              <w:t xml:space="preserve">РН 1. </w:t>
            </w:r>
            <w:r w:rsidRPr="00BD4E88">
              <w:rPr>
                <w:sz w:val="28"/>
                <w:szCs w:val="28"/>
                <w:lang w:val="uk-UA"/>
              </w:rPr>
              <w:t>Здійснювати підготовку до виконання робіт</w:t>
            </w:r>
            <w:r w:rsidRPr="00BD4E88">
              <w:rPr>
                <w:sz w:val="28"/>
                <w:szCs w:val="28"/>
                <w:lang w:val="uk-UA"/>
              </w:rPr>
              <w:t xml:space="preserve"> на висоті</w:t>
            </w:r>
          </w:p>
        </w:tc>
      </w:tr>
      <w:tr w:rsidR="00935E88" w:rsidRPr="00BD4E88">
        <w:trPr>
          <w:trHeight w:val="750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rStyle w:val="21"/>
                <w:color w:val="auto"/>
                <w:sz w:val="28"/>
                <w:szCs w:val="28"/>
                <w:u w:val="none"/>
              </w:rPr>
              <w:t xml:space="preserve">РН 2. </w:t>
            </w:r>
            <w:r w:rsidRPr="00BD4E88">
              <w:rPr>
                <w:sz w:val="28"/>
                <w:szCs w:val="28"/>
                <w:lang w:val="uk-UA"/>
              </w:rPr>
              <w:t xml:space="preserve">Виконувати роботи з експлуатації </w:t>
            </w:r>
            <w:r w:rsidRPr="00BD4E88">
              <w:rPr>
                <w:sz w:val="28"/>
                <w:szCs w:val="28"/>
                <w:lang w:val="uk-UA"/>
              </w:rPr>
              <w:t>спеціального верхолазного спорядження та обладнання</w:t>
            </w:r>
          </w:p>
        </w:tc>
      </w:tr>
      <w:tr w:rsidR="00935E88" w:rsidRPr="00BD4E88">
        <w:trPr>
          <w:trHeight w:val="365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rStyle w:val="21"/>
                <w:color w:val="auto"/>
                <w:sz w:val="28"/>
                <w:szCs w:val="28"/>
                <w:u w:val="none"/>
              </w:rPr>
              <w:t xml:space="preserve">РН 3. </w:t>
            </w:r>
            <w:r w:rsidRPr="00BD4E88">
              <w:rPr>
                <w:sz w:val="28"/>
                <w:szCs w:val="28"/>
                <w:lang w:val="uk-UA"/>
              </w:rPr>
              <w:t>Виконувати аварійно-рятувальні та інші невідкладні</w:t>
            </w:r>
            <w:r w:rsidRPr="00BD4E88">
              <w:rPr>
                <w:sz w:val="28"/>
                <w:szCs w:val="28"/>
                <w:lang w:val="uk-UA"/>
              </w:rPr>
              <w:t xml:space="preserve"> роботи на висоті, ліквідацію наслідків надзвичайних ситуацій</w:t>
            </w:r>
          </w:p>
        </w:tc>
      </w:tr>
      <w:tr w:rsidR="00935E88" w:rsidRPr="00BD4E88">
        <w:trPr>
          <w:trHeight w:val="365"/>
          <w:jc w:val="center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tabs>
                <w:tab w:val="left" w:leader="underscore" w:pos="7551"/>
              </w:tabs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  <w:u w:val="none"/>
              </w:rPr>
            </w:pPr>
            <w:r w:rsidRPr="00BD4E88">
              <w:rPr>
                <w:rStyle w:val="21"/>
                <w:color w:val="auto"/>
                <w:sz w:val="28"/>
                <w:szCs w:val="28"/>
                <w:u w:val="none"/>
              </w:rPr>
              <w:t>РН 4.</w:t>
            </w:r>
            <w:r w:rsidRPr="00BD4E88">
              <w:rPr>
                <w:rStyle w:val="33"/>
                <w:b w:val="0"/>
                <w:u w:val="none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Здійснювати індивідуальний та колективний захист</w:t>
            </w:r>
          </w:p>
        </w:tc>
      </w:tr>
    </w:tbl>
    <w:p w:rsidR="00935E88" w:rsidRPr="00BD4E88" w:rsidRDefault="00C20EA8">
      <w:pPr>
        <w:pStyle w:val="30"/>
        <w:shd w:val="clear" w:color="auto" w:fill="auto"/>
        <w:tabs>
          <w:tab w:val="left" w:pos="567"/>
        </w:tabs>
        <w:spacing w:before="240" w:after="120" w:line="240" w:lineRule="auto"/>
        <w:jc w:val="center"/>
        <w:rPr>
          <w:sz w:val="28"/>
          <w:szCs w:val="28"/>
          <w:lang w:val="uk-UA"/>
        </w:rPr>
      </w:pPr>
      <w:bookmarkStart w:id="0" w:name="bookmark10"/>
      <w:r w:rsidRPr="00BD4E88">
        <w:rPr>
          <w:b/>
          <w:sz w:val="28"/>
          <w:szCs w:val="28"/>
          <w:lang w:val="uk-UA"/>
        </w:rPr>
        <w:t>2.5</w:t>
      </w:r>
      <w:r w:rsidRPr="00BD4E88">
        <w:rPr>
          <w:b/>
          <w:sz w:val="28"/>
          <w:szCs w:val="28"/>
          <w:lang w:val="uk-UA"/>
        </w:rPr>
        <w:tab/>
        <w:t>Зміст результатів навчання</w:t>
      </w:r>
      <w:bookmarkEnd w:id="0"/>
    </w:p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384"/>
        <w:gridCol w:w="2719"/>
        <w:gridCol w:w="2408"/>
      </w:tblGrid>
      <w:tr w:rsidR="00935E88" w:rsidRPr="00BD4E8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BD4E88">
              <w:rPr>
                <w:b/>
                <w:bCs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BD4E88">
              <w:rPr>
                <w:b/>
                <w:bCs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BD4E88">
              <w:rPr>
                <w:b/>
                <w:bCs/>
                <w:sz w:val="28"/>
                <w:szCs w:val="28"/>
                <w:lang w:val="uk-UA"/>
              </w:rPr>
              <w:t>Зміст компетентностей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BD4E88">
              <w:rPr>
                <w:b/>
                <w:b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  <w:r w:rsidRPr="00BD4E88">
              <w:rPr>
                <w:b/>
                <w:bCs/>
                <w:sz w:val="28"/>
                <w:szCs w:val="28"/>
                <w:lang w:val="uk-UA"/>
              </w:rPr>
              <w:t>Уміти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РН</w:t>
            </w:r>
            <w:r w:rsidRPr="00BD4E88">
              <w:rPr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1.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Здійснювати підготовку до </w:t>
            </w:r>
            <w:r w:rsidRPr="00BD4E88">
              <w:rPr>
                <w:sz w:val="28"/>
                <w:szCs w:val="28"/>
                <w:lang w:val="uk-UA"/>
              </w:rPr>
              <w:t>виконання робіт</w:t>
            </w:r>
            <w:r w:rsidRPr="00BD4E88">
              <w:rPr>
                <w:sz w:val="28"/>
                <w:szCs w:val="28"/>
                <w:lang w:val="uk-UA"/>
              </w:rPr>
              <w:t xml:space="preserve"> на висоті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1.1.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Здатність здійснювати</w:t>
            </w:r>
            <w:r w:rsidRPr="00BD4E88">
              <w:rPr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професійну діяльність із</w:t>
            </w:r>
            <w:r w:rsidRPr="00BD4E88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BD4E88">
              <w:rPr>
                <w:sz w:val="28"/>
                <w:szCs w:val="28"/>
                <w:lang w:val="uk-UA"/>
              </w:rPr>
              <w:t>аварійно-рятувальних автомобілі</w:t>
            </w:r>
            <w:r w:rsidRPr="00BD4E88">
              <w:rPr>
                <w:sz w:val="28"/>
                <w:szCs w:val="28"/>
                <w:lang w:val="uk-UA"/>
              </w:rPr>
              <w:t xml:space="preserve">в </w:t>
            </w:r>
            <w:r w:rsidRPr="00BD4E88">
              <w:rPr>
                <w:sz w:val="28"/>
                <w:szCs w:val="28"/>
                <w:lang w:val="uk-UA"/>
              </w:rPr>
              <w:t>спеціального призначення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аварійно-рятувальні автомобілі спеціального призначення, їх класифікацію за типом, призначенням, функці</w:t>
            </w:r>
            <w:r w:rsidRPr="00BD4E88">
              <w:rPr>
                <w:i w:val="0"/>
                <w:sz w:val="28"/>
                <w:szCs w:val="28"/>
              </w:rPr>
              <w:t>ональними можливостями;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перелік штатного аварійно-рятувального інструменту та обладнання аварійно-рятувального автомобіля спеціального призначення, місця їх розташування;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розгортання та згортання аварійно-рятувального інструменту та обладнання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розр</w:t>
            </w:r>
            <w:r w:rsidRPr="00BD4E88">
              <w:rPr>
                <w:i w:val="0"/>
                <w:sz w:val="28"/>
                <w:szCs w:val="28"/>
              </w:rPr>
              <w:t>ізняти аварійно-рятувальні автомобілі спеціального призначення за типами, призначенням, функціональними можливостями;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firstLine="17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розгортати та згортати аварійно-рятувальний інструмент та обладнання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1.2</w:t>
            </w:r>
            <w:r w:rsidRPr="00BD4E88">
              <w:rPr>
                <w:sz w:val="28"/>
                <w:szCs w:val="28"/>
                <w:lang w:val="uk-UA"/>
              </w:rPr>
              <w:t>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використання спеціального одягу, </w:t>
            </w:r>
            <w:r w:rsidRPr="00BD4E88">
              <w:rPr>
                <w:sz w:val="28"/>
                <w:szCs w:val="28"/>
                <w:lang w:val="uk-UA"/>
              </w:rPr>
              <w:lastRenderedPageBreak/>
              <w:t>немеханізованого</w:t>
            </w:r>
            <w:r w:rsidRPr="00BD4E88">
              <w:rPr>
                <w:sz w:val="28"/>
                <w:szCs w:val="28"/>
                <w:lang w:val="uk-UA"/>
              </w:rPr>
              <w:t xml:space="preserve"> аварійно-рятувального інструменту, спорядження та рятувальних засобів, засобів механізації при проведенні аварійно-рятувальних робіт на висоті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 xml:space="preserve">найменування спеціального одягу, спецвзуття та інших засобів індивідуального </w:t>
            </w:r>
            <w:r w:rsidRPr="00BD4E88">
              <w:rPr>
                <w:i w:val="0"/>
                <w:sz w:val="28"/>
                <w:szCs w:val="28"/>
              </w:rPr>
              <w:lastRenderedPageBreak/>
              <w:t>захисту рятувальника-верхолаза, йог</w:t>
            </w:r>
            <w:r w:rsidRPr="00BD4E88">
              <w:rPr>
                <w:i w:val="0"/>
                <w:sz w:val="28"/>
                <w:szCs w:val="28"/>
              </w:rPr>
              <w:t>о призначення i експлуатаційні характеристики;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комплектність спорядження i правила користування ним при роботі, терміни та порядок проведення випробування;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призначення, будову, технічні характеристики рятувальних засобів та верхолазного спорядження для про</w:t>
            </w:r>
            <w:r w:rsidRPr="00BD4E88">
              <w:rPr>
                <w:i w:val="0"/>
                <w:sz w:val="28"/>
                <w:szCs w:val="28"/>
              </w:rPr>
              <w:t>ведення верхолазних робіт;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  <w:lang w:eastAsia="ru-RU"/>
              </w:rPr>
            </w:pPr>
            <w:r w:rsidRPr="00BD4E88">
              <w:rPr>
                <w:i w:val="0"/>
                <w:sz w:val="28"/>
                <w:szCs w:val="28"/>
                <w:lang w:eastAsia="ru-RU"/>
              </w:rPr>
              <w:t>класифікацію верхолазного спорядження;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призначення, будову, технічні характеристики немеханізованого аварійно-рятувального інструменту;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типові способи роботи з інструментом;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правила безпеки праці під час роботи на висоті із засто</w:t>
            </w:r>
            <w:r w:rsidRPr="00BD4E88">
              <w:rPr>
                <w:i w:val="0"/>
                <w:sz w:val="28"/>
                <w:szCs w:val="28"/>
              </w:rPr>
              <w:t>суванням верхолазного спорядження.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призначення, будову, технічні характеристики та правила експлуатації </w:t>
            </w:r>
            <w:r w:rsidRPr="00BD4E88">
              <w:rPr>
                <w:i w:val="0"/>
                <w:sz w:val="28"/>
                <w:szCs w:val="28"/>
              </w:rPr>
              <w:lastRenderedPageBreak/>
              <w:t>механізованого аварійно-рятувального інструменту при роботі на висоті;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склад комплектів (пнемо-, гідро-, бензо-, електро-) аварійно-рятувального </w:t>
            </w:r>
            <w:r w:rsidRPr="00BD4E88">
              <w:rPr>
                <w:i w:val="0"/>
                <w:sz w:val="28"/>
                <w:szCs w:val="28"/>
              </w:rPr>
              <w:t>інструменту, які можуть використовуватись при роботі на висоті;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застосування механізованого аварійно-рятувального інструменту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 xml:space="preserve">обирати потрібний тип верхолазного спорядження під конкретні </w:t>
            </w:r>
            <w:r w:rsidRPr="00BD4E88">
              <w:rPr>
                <w:i w:val="0"/>
                <w:sz w:val="28"/>
                <w:szCs w:val="28"/>
              </w:rPr>
              <w:lastRenderedPageBreak/>
              <w:t>завдання та умови;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правильно екіпіруватися спеціальним верхол</w:t>
            </w:r>
            <w:r w:rsidRPr="00BD4E88">
              <w:rPr>
                <w:i w:val="0"/>
                <w:sz w:val="28"/>
                <w:szCs w:val="28"/>
              </w:rPr>
              <w:t>азним спорядженням;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проводити огляд та випробування верхолазного спорядження та інструменту;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користуватись немеханізованим аварійно-рятувальним інструментом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1.3</w:t>
            </w:r>
            <w:r w:rsidRPr="00BD4E88">
              <w:rPr>
                <w:sz w:val="28"/>
                <w:szCs w:val="28"/>
                <w:lang w:val="uk-UA"/>
              </w:rPr>
              <w:t>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Здатність здійснювати перевірку, обслуговування та зберігання верхолазного спорядження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правила перевірки верхолазного спорядження перед використанням;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правила обслуговування верхолазного спорядження;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умови зберігання верхолазного спорядження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  <w:tab w:val="left" w:pos="317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готувати до використання та правильно експлуатувати верхолазне спорядження, проводити його індивідуал</w:t>
            </w:r>
            <w:r w:rsidRPr="00BD4E88">
              <w:rPr>
                <w:i w:val="0"/>
                <w:sz w:val="28"/>
                <w:szCs w:val="28"/>
              </w:rPr>
              <w:t>ьне налаштування;</w:t>
            </w:r>
          </w:p>
          <w:p w:rsidR="00935E88" w:rsidRPr="00BD4E88" w:rsidRDefault="00C20EA8">
            <w:pPr>
              <w:pStyle w:val="Standard"/>
              <w:tabs>
                <w:tab w:val="left" w:pos="317"/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проводити перевірку верхолазного спорядження;</w:t>
            </w:r>
          </w:p>
          <w:p w:rsidR="00935E88" w:rsidRPr="00BD4E88" w:rsidRDefault="00C20EA8">
            <w:pPr>
              <w:pStyle w:val="Standard"/>
              <w:tabs>
                <w:tab w:val="left" w:pos="317"/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проводити обслуговування верхолазного спорядження;</w:t>
            </w:r>
          </w:p>
          <w:p w:rsidR="00935E88" w:rsidRPr="00BD4E88" w:rsidRDefault="00C20EA8">
            <w:pPr>
              <w:widowControl w:val="0"/>
              <w:tabs>
                <w:tab w:val="left" w:pos="234"/>
                <w:tab w:val="left" w:pos="317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проводити дрібний ремонт верхолазного спорядження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КК 1.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Комунікативна компетентність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професійну термінологію;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спілкування з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керівництвом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колегами;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норми професійної етики при спілкуванні;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види документів у сфері професійної діяльності;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ведення встановленої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службової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спілкуватися з керівництвом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колегами;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застосовувати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професійну термінологію;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дотримува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тись норм професійної етики;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вести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облікову та звітну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документацію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КК 2.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Особистісна, соціальна й навчальна компетентність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роботи в команді, співпраці з іншими командами;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психологічні властивості особистості та її поведінки;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причини виникнення і способи розв’язання конфліктних ситуацій у колективі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працювати в команді;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 ставитися до професійної діяльності;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приймати рішення;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діяти в нестандартних ситуаціях;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знаходити та набувати нових знань, умінь і навич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ок;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 культури професійної поведінки в колективі;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запобігати виникненню конфліктних ситуацій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КК 3.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Громадянська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основні трудові права та обов’язки працівників;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нормативно-правові акти у професійній сфері, що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регламентують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трудову діяльність;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укладання трудового договору (контракту), підстави його припинення;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соціальні гарантії та чинний соціальний захист на підприємстві;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основні положення Кодексу Цивільного захисту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Дисциплінарного статуту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служби цивільного захисту, Положення про порядок проходження служби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особами рядового і начальницького складу;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порядок розгляду і способи вирішення індивідуальних та колективних трудових спорів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дотримуватись обов’язків та відстоювати труд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ові права;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дотримуватись основних нормативно-правових актів у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професійній сфері, що регламентують трудову діяльність;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укладати припиняти трудовий договір (контракт);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дотримуватись порядку оформлення відпусток та листів тимчасової втрати працездатності;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ішувати індивідуальні та колективні трудові спори;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керуватися вимогами Кодексу Цивільного захисту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, Положення про порядок проходження служби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особами рядового і начальницького складу</w:t>
            </w:r>
          </w:p>
        </w:tc>
      </w:tr>
      <w:tr w:rsidR="00935E88" w:rsidRPr="00BD4E88">
        <w:trPr>
          <w:trHeight w:val="54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lastRenderedPageBreak/>
              <w:t>РН</w:t>
            </w:r>
            <w:r w:rsidRPr="00BD4E88">
              <w:rPr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2.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Виконувати роботи з експлуатації </w:t>
            </w:r>
            <w:r w:rsidRPr="00BD4E88">
              <w:rPr>
                <w:sz w:val="28"/>
                <w:szCs w:val="28"/>
                <w:lang w:val="uk-UA"/>
              </w:rPr>
              <w:t>спеціального верхолазного спорядження та обладнання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2.1.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Здатність</w:t>
            </w:r>
            <w:r w:rsidRPr="00BD4E88">
              <w:rPr>
                <w:sz w:val="28"/>
                <w:szCs w:val="28"/>
                <w:lang w:val="uk-UA"/>
              </w:rPr>
              <w:t xml:space="preserve"> використовувати</w:t>
            </w:r>
            <w:r w:rsidRPr="00BD4E88">
              <w:rPr>
                <w:sz w:val="28"/>
                <w:szCs w:val="28"/>
                <w:lang w:val="uk-UA"/>
              </w:rPr>
              <w:t xml:space="preserve"> законодавчу базу та загальні принципи організації верхолазних робіт та робіт на висоті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законодавчу та нормативно-технічну базу, щодо організації верхолазних робіт та робі</w:t>
            </w:r>
            <w:r w:rsidRPr="00BD4E88">
              <w:rPr>
                <w:i w:val="0"/>
                <w:sz w:val="28"/>
                <w:szCs w:val="28"/>
              </w:rPr>
              <w:t>т на висоті;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допуску до виконання таких робіт;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обов’язки керівників і виконавців робіт;</w:t>
            </w:r>
          </w:p>
          <w:p w:rsidR="00935E88" w:rsidRPr="00BD4E88" w:rsidRDefault="00C20EA8">
            <w:pPr>
              <w:tabs>
                <w:tab w:val="left" w:pos="17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організацію безпечних умов праці, відповідальність за порушення нормативно-правових актів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загальних принципів, наказів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організації верхолазних робіт</w:t>
            </w:r>
            <w:r w:rsidRPr="00BD4E88">
              <w:rPr>
                <w:sz w:val="28"/>
                <w:szCs w:val="28"/>
                <w:lang w:val="uk-UA"/>
              </w:rPr>
              <w:t>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організ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овувати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безпечні умов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проведенні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робіт на висоті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2.</w:t>
            </w:r>
            <w:r w:rsidRPr="00BD4E88">
              <w:rPr>
                <w:sz w:val="28"/>
                <w:szCs w:val="28"/>
                <w:lang w:val="uk-UA"/>
              </w:rPr>
              <w:t>2.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</w:t>
            </w:r>
            <w:r w:rsidRPr="00BD4E88">
              <w:rPr>
                <w:sz w:val="28"/>
                <w:szCs w:val="28"/>
                <w:lang w:val="uk-UA"/>
              </w:rPr>
              <w:t xml:space="preserve">забезпечення безпеки під час виконання робіт на висоті. </w:t>
            </w:r>
            <w:r w:rsidRPr="00BD4E88">
              <w:rPr>
                <w:sz w:val="28"/>
                <w:szCs w:val="28"/>
                <w:lang w:val="uk-UA"/>
              </w:rPr>
              <w:t>Використання з</w:t>
            </w:r>
            <w:r w:rsidRPr="00BD4E88">
              <w:rPr>
                <w:sz w:val="28"/>
                <w:szCs w:val="28"/>
                <w:lang w:val="uk-UA"/>
              </w:rPr>
              <w:t xml:space="preserve">асобів колективного та індивідуального захисту при роботі на </w:t>
            </w:r>
            <w:r w:rsidRPr="00BD4E88">
              <w:rPr>
                <w:sz w:val="28"/>
                <w:szCs w:val="28"/>
                <w:lang w:val="uk-UA"/>
              </w:rPr>
              <w:t>висоті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основні принципи страхування;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технічні засоби забезпечення страхування;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страхувальні засоби;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фізичні основи страхування;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падіння як фізична величина;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динамічні навантаження;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енергію падіння;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застосування гальмівних систем;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правила 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страхування та самострахування;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встановлення та застосування амортизаторів зриву;</w:t>
            </w:r>
          </w:p>
          <w:p w:rsidR="00935E88" w:rsidRPr="00BD4E88" w:rsidRDefault="00C20EA8">
            <w:pPr>
              <w:pStyle w:val="Standard"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утримання рятувальника-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lastRenderedPageBreak/>
              <w:t>верхолаза у випадку зривання з висоти та способи компенсування зриву;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призначення та застосування страхувальних засобів;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загальні вимог</w:t>
            </w: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и до конструкції страхувальних засобів,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їх використання та зберігання;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спеціальні страхувальні засоби, допоміжне спорядження й оснащення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визначати фактори та чинники які впливають на падіння;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використовувати страхувальні та самострахувальні засоби;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виконувати правила страхування та самострахування;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встановлювати амортизатори та гальмівні системи;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утримувати рятувальника-верхолаза у випадку його зриву з висоти та компенсувати зрив;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використовувати та зберігати </w:t>
            </w:r>
            <w:r w:rsidRPr="00BD4E88">
              <w:rPr>
                <w:i w:val="0"/>
                <w:sz w:val="28"/>
                <w:szCs w:val="28"/>
              </w:rPr>
              <w:lastRenderedPageBreak/>
              <w:t>страхувальні засоби;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виконувати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страхування та самострахування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2.</w:t>
            </w:r>
            <w:r w:rsidRPr="00BD4E88">
              <w:rPr>
                <w:sz w:val="28"/>
                <w:szCs w:val="28"/>
                <w:lang w:val="uk-UA"/>
              </w:rPr>
              <w:t>3.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Здатність в</w:t>
            </w:r>
            <w:r w:rsidRPr="00BD4E88">
              <w:rPr>
                <w:sz w:val="28"/>
                <w:szCs w:val="28"/>
                <w:lang w:val="uk-UA"/>
              </w:rPr>
              <w:t xml:space="preserve">икористання </w:t>
            </w:r>
            <w:r w:rsidRPr="00BD4E88">
              <w:rPr>
                <w:sz w:val="28"/>
                <w:szCs w:val="28"/>
                <w:lang w:val="uk-UA"/>
              </w:rPr>
              <w:t>верхолазного спорядження та обладнання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призначення та застосування </w:t>
            </w:r>
            <w:r w:rsidRPr="00BD4E88">
              <w:rPr>
                <w:rFonts w:ascii="Times New Roman" w:hAnsi="Times New Roman"/>
                <w:sz w:val="28"/>
                <w:szCs w:val="28"/>
              </w:rPr>
              <w:t>верхолазного спорядження</w:t>
            </w: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типи та призначення різних вузлів, що застосовуються під час виконання верхолазних робіт;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правила </w:t>
            </w:r>
            <w:r w:rsidRPr="00BD4E88">
              <w:rPr>
                <w:i w:val="0"/>
                <w:sz w:val="28"/>
                <w:szCs w:val="28"/>
              </w:rPr>
              <w:t>та методика в’язання вузлів для з’єднання тросів і канатів;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правила приєднання канатів до опор;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механічну міцність вузлів;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правила безпеки при роботі з мотузкою, тросами та канатами;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пристрої для </w:t>
            </w: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підйому та спуску по опорному канату,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  <w:lang w:eastAsia="ru-RU"/>
              </w:rPr>
              <w:t>пояси безлямкові та ля</w:t>
            </w:r>
            <w:r w:rsidRPr="00BD4E88">
              <w:rPr>
                <w:i w:val="0"/>
                <w:sz w:val="28"/>
                <w:szCs w:val="28"/>
                <w:lang w:eastAsia="ru-RU"/>
              </w:rPr>
              <w:t xml:space="preserve">мкові, карабіни, страхувальні стропи, стропи з самозатягувальним вузлом – </w:t>
            </w:r>
            <w:r w:rsidRPr="00BD4E88">
              <w:rPr>
                <w:i w:val="0"/>
                <w:sz w:val="28"/>
                <w:szCs w:val="28"/>
                <w:lang w:eastAsia="ru-RU" w:bidi="ru-RU"/>
              </w:rPr>
              <w:t xml:space="preserve">«прусик», </w:t>
            </w:r>
            <w:r w:rsidRPr="00BD4E88">
              <w:rPr>
                <w:i w:val="0"/>
                <w:sz w:val="28"/>
                <w:szCs w:val="28"/>
                <w:lang w:eastAsia="ru-RU"/>
              </w:rPr>
              <w:t xml:space="preserve">страхувальні стропи з амортизатором, амортизатори розривного і фрикційного типів, охоплюючі стропи </w:t>
            </w:r>
            <w:r w:rsidRPr="00BD4E88">
              <w:rPr>
                <w:i w:val="0"/>
                <w:sz w:val="28"/>
                <w:szCs w:val="28"/>
                <w:lang w:eastAsia="ru-RU"/>
              </w:rPr>
              <w:br/>
              <w:t>з регулятором довжини, стремена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правильно використовувати різне верхолаз</w:t>
            </w:r>
            <w:r w:rsidRPr="00BD4E88">
              <w:rPr>
                <w:i w:val="0"/>
                <w:sz w:val="28"/>
                <w:szCs w:val="28"/>
              </w:rPr>
              <w:t>не спорядження;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в’язати вузли для кріплення опорного і страхувального канатів до опор і кріплень та кріплення рятувальника до страхувального канату;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в’язати вузли для з’єднання тросів і канатів;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в’язати вузли для зв’язування двох канатів однакового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різног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 діаметрів та допоміжних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2.</w:t>
            </w:r>
            <w:r w:rsidRPr="00BD4E88">
              <w:rPr>
                <w:sz w:val="28"/>
                <w:szCs w:val="28"/>
                <w:lang w:val="uk-UA"/>
              </w:rPr>
              <w:t>4.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</w:t>
            </w:r>
            <w:r w:rsidRPr="00BD4E88">
              <w:rPr>
                <w:sz w:val="28"/>
                <w:szCs w:val="28"/>
                <w:lang w:val="uk-UA"/>
              </w:rPr>
              <w:t>організації</w:t>
            </w:r>
            <w:r w:rsidRPr="00BD4E88">
              <w:rPr>
                <w:sz w:val="28"/>
                <w:szCs w:val="28"/>
                <w:lang w:val="uk-UA"/>
              </w:rPr>
              <w:t xml:space="preserve"> верхолазних</w:t>
            </w:r>
            <w:r w:rsidRPr="00BD4E88">
              <w:rPr>
                <w:sz w:val="28"/>
                <w:szCs w:val="28"/>
                <w:lang w:val="uk-UA"/>
              </w:rPr>
              <w:t xml:space="preserve"> робіт, порядок кріплення опорного та страхувального канатів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класифікацію опор;</w:t>
            </w:r>
          </w:p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класифікацію кріплень;</w:t>
            </w:r>
          </w:p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функції кріплень;</w:t>
            </w:r>
          </w:p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організації пунктів для кріплення канатів;</w:t>
            </w:r>
          </w:p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дублювання </w:t>
            </w: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кріплень;</w:t>
            </w:r>
          </w:p>
          <w:p w:rsidR="00935E88" w:rsidRPr="00BD4E88" w:rsidRDefault="00C20EA8">
            <w:pPr>
              <w:pStyle w:val="af6"/>
              <w:tabs>
                <w:tab w:val="left" w:pos="316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способи організації верхніх пунктів закріплення канатів;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закріплення і знімання опорних і страхувальних канатів;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закріплення опорного і страхувального канатів;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порядок використання запобіжників під час кріплення канатів;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порядок </w:t>
            </w: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застосування консолей;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авантаження, що </w:t>
            </w: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lastRenderedPageBreak/>
              <w:t>діють на опорні й страхувальні канати, опори та кріплення;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навантаження на канати й опори під час спуску рятувальника-верхолаза;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навантаження на канати та опори під час піднімання рятувальника-верхолаза;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навантаження</w:t>
            </w: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 xml:space="preserve"> на страхувальні канати та кріплення;</w:t>
            </w:r>
          </w:p>
          <w:p w:rsidR="00935E88" w:rsidRPr="00BD4E88" w:rsidRDefault="00C20EA8">
            <w:pPr>
              <w:pStyle w:val="af6"/>
              <w:spacing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eastAsia="uk-UA" w:bidi="uk-UA"/>
              </w:rPr>
              <w:t>аналіз наслідків, що мають місце під час руйнування однієї з опор у кріпленні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класифікувати опори та кріплення;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організовувати пункти для кріплення канатів (мотузок, тросів);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175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виконувати декілька способів верхніх пункті</w:t>
            </w:r>
            <w:r w:rsidRPr="00BD4E88">
              <w:rPr>
                <w:i w:val="0"/>
                <w:sz w:val="28"/>
                <w:szCs w:val="28"/>
              </w:rPr>
              <w:t>в закріплення канатів;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використовувати різні способи кріплення опорних і страхувальних канатів (мотузок, тросів)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2.</w:t>
            </w:r>
            <w:r w:rsidRPr="00BD4E88">
              <w:rPr>
                <w:sz w:val="28"/>
                <w:szCs w:val="28"/>
                <w:lang w:val="uk-UA"/>
              </w:rPr>
              <w:t>5.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</w:t>
            </w:r>
            <w:r w:rsidRPr="00BD4E88">
              <w:rPr>
                <w:sz w:val="28"/>
                <w:szCs w:val="28"/>
                <w:lang w:val="uk-UA"/>
              </w:rPr>
              <w:t>переміщення</w:t>
            </w:r>
            <w:r w:rsidRPr="00BD4E88">
              <w:rPr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по мотуз</w:t>
            </w:r>
            <w:r w:rsidRPr="00BD4E88">
              <w:rPr>
                <w:sz w:val="28"/>
                <w:szCs w:val="28"/>
                <w:lang w:val="uk-UA"/>
              </w:rPr>
              <w:t>кам,</w:t>
            </w:r>
            <w:r w:rsidRPr="00BD4E88">
              <w:rPr>
                <w:sz w:val="28"/>
                <w:szCs w:val="28"/>
                <w:lang w:val="uk-UA"/>
              </w:rPr>
              <w:t xml:space="preserve"> принципи пересування по конструкціям будівель та споруд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техніку пересування у безопорному 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просторі;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піднімання та спуску по опорному канату (мотузці);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піднімання по вертикально закріпленому канату (мотузці);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використання затискачів різних конструкцій;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використання самозатягувальних вузлів;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способи забезпечення ве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ртикального положення 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lastRenderedPageBreak/>
              <w:t>рятувальника-верхолаза;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lang w:eastAsia="uk-UA" w:bidi="uk-UA"/>
              </w:rPr>
              <w:t>техніку переміщення із зміною напрямку руху;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зупинки для виконання верхолазних робіт;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додаткове фіксування в місці виконання верхолазних робіт.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техніку та порядок пересування рятувальника-верхолаза по р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ізного виду конструкціям будівель і споруд;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sz w:val="28"/>
                <w:szCs w:val="28"/>
                <w:lang w:eastAsia="ru-RU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використання конструкційних особливостей будівель і споруд під час застосування верхолазного спорядження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lastRenderedPageBreak/>
              <w:t>підніматись та спускатись по опорному канату (мотузці);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пересуватись по канату (мотузці) у безопорн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ому просторі;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виконувати роботи у безопорному просторі;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пересуватись по конструкціям будівель та споруд, використовуючи їх конструкційні особливості</w:t>
            </w:r>
          </w:p>
        </w:tc>
      </w:tr>
      <w:tr w:rsidR="00935E88" w:rsidRPr="00BD4E88">
        <w:trPr>
          <w:trHeight w:val="1454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РН 3.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Виконувати аварійно-рятувальні та інші невідкладні роботи на висоті, ліквідацію наслідків </w:t>
            </w:r>
            <w:r w:rsidRPr="00BD4E88">
              <w:rPr>
                <w:sz w:val="28"/>
                <w:szCs w:val="28"/>
                <w:lang w:val="uk-UA"/>
              </w:rPr>
              <w:t>надзвичайних ситуацій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3.1</w:t>
            </w:r>
            <w:r w:rsidRPr="00BD4E88">
              <w:rPr>
                <w:sz w:val="28"/>
                <w:szCs w:val="28"/>
                <w:lang w:val="uk-UA"/>
              </w:rPr>
              <w:t>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здійснювати управління при </w:t>
            </w:r>
            <w:r w:rsidRPr="00BD4E88">
              <w:rPr>
                <w:sz w:val="28"/>
                <w:szCs w:val="28"/>
                <w:lang w:val="uk-UA"/>
              </w:rPr>
              <w:t>аварійно-рятувальних та інших невідкладних роботах на висоті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залучення до проведення аварійно-рятувальних та інших невідкладних робіт;</w:t>
            </w:r>
          </w:p>
          <w:p w:rsidR="00935E88" w:rsidRPr="00BD4E88" w:rsidRDefault="00C20EA8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управління під час ліквіда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ції наслідків надзвичайних ситуацій;</w:t>
            </w:r>
          </w:p>
          <w:p w:rsidR="00935E88" w:rsidRPr="00BD4E88" w:rsidRDefault="00C20EA8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загальні поняття про розвідку, її мету, види та завдання;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  <w:lang w:eastAsia="en-US"/>
              </w:rPr>
            </w:pPr>
            <w:r w:rsidRPr="00BD4E88">
              <w:rPr>
                <w:i w:val="0"/>
                <w:iCs w:val="0"/>
                <w:sz w:val="28"/>
                <w:szCs w:val="28"/>
                <w:lang w:eastAsia="en-US"/>
              </w:rPr>
              <w:t xml:space="preserve">призначення груп розвідки, їх склад та </w:t>
            </w:r>
            <w:r w:rsidRPr="00BD4E88">
              <w:rPr>
                <w:i w:val="0"/>
                <w:iCs w:val="0"/>
                <w:sz w:val="28"/>
                <w:szCs w:val="28"/>
                <w:lang w:eastAsia="en-US"/>
              </w:rPr>
              <w:lastRenderedPageBreak/>
              <w:t>оснащення; порядок організації зв’язку з групою розвідки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проводити розвідку в зоні надзвичайної ситуації;</w:t>
            </w:r>
          </w:p>
          <w:p w:rsidR="00935E88" w:rsidRPr="00BD4E88" w:rsidRDefault="00C20EA8">
            <w:pPr>
              <w:pStyle w:val="Standard"/>
              <w:tabs>
                <w:tab w:val="left" w:pos="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діяти в складі </w:t>
            </w:r>
            <w:r w:rsidRPr="00BD4E88">
              <w:rPr>
                <w:i w:val="0"/>
                <w:sz w:val="28"/>
                <w:szCs w:val="28"/>
              </w:rPr>
              <w:t>групи розвідки;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обстеження технічного стану висотних будівель і споруд після надзвичайної ситуації</w:t>
            </w:r>
          </w:p>
        </w:tc>
      </w:tr>
      <w:tr w:rsidR="00935E88" w:rsidRPr="00BD4E88">
        <w:trPr>
          <w:trHeight w:val="1419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3.2.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Здатність підйому та спуску постраждалого, вантажу та матеріальних цінностей під час ліквідації наслідків надзвичайної ситуації на висо</w:t>
            </w:r>
            <w:r w:rsidRPr="00BD4E88">
              <w:rPr>
                <w:sz w:val="28"/>
                <w:szCs w:val="28"/>
                <w:lang w:val="uk-UA"/>
              </w:rPr>
              <w:t>ті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основні принципи, способи підіймання та опускання вантажу </w:t>
            </w:r>
            <w:r w:rsidRPr="00BD4E88">
              <w:rPr>
                <w:i w:val="0"/>
                <w:sz w:val="28"/>
                <w:szCs w:val="28"/>
              </w:rPr>
              <w:t>та матеріальних цінностей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 за допомогою лебідки, тросового спорядження та системи поліспастів;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види та характеристики поліспастів;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спорядження та обладнання, яке використовується для організації 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роботи поліспастних систем;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та особливості збирання поліспастних систем різних видів;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порядок підйому та спуску </w:t>
            </w:r>
            <w:r w:rsidRPr="00BD4E88">
              <w:rPr>
                <w:i w:val="0"/>
                <w:sz w:val="28"/>
                <w:szCs w:val="28"/>
              </w:rPr>
              <w:t>постраждалого</w:t>
            </w:r>
            <w:r w:rsidRPr="00BD4E88">
              <w:rPr>
                <w:i w:val="0"/>
                <w:sz w:val="28"/>
                <w:szCs w:val="28"/>
              </w:rPr>
              <w:t>, вантажу та матеріальних цінностей;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порядок взаємодії рятувальних груп під час спуску </w:t>
            </w:r>
            <w:r w:rsidRPr="00BD4E88">
              <w:rPr>
                <w:i w:val="0"/>
                <w:sz w:val="28"/>
              </w:rPr>
              <w:t xml:space="preserve">або підняття </w:t>
            </w:r>
            <w:r w:rsidRPr="00BD4E88">
              <w:rPr>
                <w:i w:val="0"/>
                <w:sz w:val="28"/>
                <w:szCs w:val="28"/>
              </w:rPr>
              <w:t>постраждалого</w:t>
            </w:r>
            <w:r w:rsidRPr="00BD4E88">
              <w:rPr>
                <w:i w:val="0"/>
                <w:sz w:val="28"/>
                <w:szCs w:val="28"/>
              </w:rPr>
              <w:t xml:space="preserve"> у гірській місцевості по схилам великої протяжності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основні принципи, способи підіймання та опускання вантажу </w:t>
            </w:r>
            <w:r w:rsidRPr="00BD4E88">
              <w:rPr>
                <w:i w:val="0"/>
                <w:sz w:val="28"/>
                <w:szCs w:val="28"/>
              </w:rPr>
              <w:t>та матеріальних цінностей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 за допомогою лебідки, тросового спорядження та системи поліспастів;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види та характеристики поліспастів;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 xml:space="preserve">спорядження та </w:t>
            </w:r>
            <w:r w:rsidRPr="00BD4E88">
              <w:rPr>
                <w:i w:val="0"/>
                <w:sz w:val="28"/>
                <w:szCs w:val="28"/>
                <w:lang w:eastAsia="uk-UA" w:bidi="uk-UA"/>
              </w:rPr>
              <w:t>обладнання, яке використовується для організації роботи поліспастних систем;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  <w:lang w:eastAsia="uk-UA" w:bidi="uk-UA"/>
              </w:rPr>
              <w:t>порядок та особливості збирання поліспастних систем різних видів;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порядок підйому та спуску </w:t>
            </w:r>
            <w:r w:rsidRPr="00BD4E88">
              <w:rPr>
                <w:i w:val="0"/>
                <w:sz w:val="28"/>
                <w:szCs w:val="28"/>
              </w:rPr>
              <w:t>постраждалого</w:t>
            </w:r>
            <w:r w:rsidRPr="00BD4E88">
              <w:rPr>
                <w:i w:val="0"/>
                <w:sz w:val="28"/>
                <w:szCs w:val="28"/>
              </w:rPr>
              <w:t>, вантажу та матеріальних цінностей;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взаємодії рятувальних груп пі</w:t>
            </w:r>
            <w:r w:rsidRPr="00BD4E88">
              <w:rPr>
                <w:i w:val="0"/>
                <w:sz w:val="28"/>
                <w:szCs w:val="28"/>
              </w:rPr>
              <w:t>д час спуску</w:t>
            </w:r>
            <w:r w:rsidRPr="00BD4E88">
              <w:rPr>
                <w:i w:val="0"/>
                <w:sz w:val="28"/>
              </w:rPr>
              <w:t xml:space="preserve"> або </w:t>
            </w:r>
            <w:r w:rsidRPr="00BD4E88">
              <w:rPr>
                <w:i w:val="0"/>
                <w:sz w:val="28"/>
              </w:rPr>
              <w:lastRenderedPageBreak/>
              <w:t>підняття</w:t>
            </w:r>
            <w:r w:rsidRPr="00BD4E88">
              <w:rPr>
                <w:i w:val="0"/>
                <w:sz w:val="28"/>
                <w:szCs w:val="28"/>
              </w:rPr>
              <w:t xml:space="preserve"> </w:t>
            </w:r>
            <w:r w:rsidRPr="00BD4E88">
              <w:rPr>
                <w:i w:val="0"/>
                <w:sz w:val="28"/>
                <w:szCs w:val="28"/>
              </w:rPr>
              <w:t>постраждалого</w:t>
            </w:r>
            <w:r w:rsidRPr="00BD4E88">
              <w:rPr>
                <w:i w:val="0"/>
                <w:sz w:val="28"/>
                <w:szCs w:val="28"/>
              </w:rPr>
              <w:t xml:space="preserve"> у гірській місцевості по схилам великої протяжності</w:t>
            </w:r>
          </w:p>
        </w:tc>
      </w:tr>
      <w:tr w:rsidR="00935E88" w:rsidRPr="00BD4E88">
        <w:trPr>
          <w:trHeight w:val="55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3.3.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використання </w:t>
            </w:r>
            <w:r w:rsidRPr="00BD4E88">
              <w:rPr>
                <w:sz w:val="28"/>
                <w:szCs w:val="28"/>
                <w:lang w:val="uk-UA"/>
              </w:rPr>
              <w:t>засобів зв’язку</w:t>
            </w:r>
            <w:r w:rsidRPr="00BD4E88">
              <w:rPr>
                <w:sz w:val="28"/>
                <w:szCs w:val="28"/>
                <w:lang w:val="uk-UA"/>
              </w:rPr>
              <w:t xml:space="preserve">, </w:t>
            </w:r>
            <w:r w:rsidRPr="00BD4E88"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BD4E88">
              <w:rPr>
                <w:sz w:val="28"/>
                <w:szCs w:val="28"/>
                <w:lang w:val="uk-UA"/>
              </w:rPr>
              <w:t xml:space="preserve">різних </w:t>
            </w:r>
            <w:r w:rsidRPr="00BD4E88">
              <w:rPr>
                <w:sz w:val="28"/>
                <w:szCs w:val="28"/>
                <w:lang w:val="uk-UA"/>
              </w:rPr>
              <w:t>сигналів і порядок їх застосування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класифікацію засобів зв’язку (радіостанцій), принцип їх </w:t>
            </w:r>
            <w:r w:rsidRPr="00BD4E88">
              <w:rPr>
                <w:i w:val="0"/>
                <w:sz w:val="28"/>
                <w:szCs w:val="28"/>
              </w:rPr>
              <w:t>роботи та технічні характеристики;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порядок роботи з радіостанціями різних типів, правила ведення радіообміну,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основні правила використання сигналів і порядок їх застосування під час взаємодії з машиністами вантажопідіймальних механізмів та пожежних автодра</w:t>
            </w:r>
            <w:r w:rsidRPr="00BD4E88">
              <w:rPr>
                <w:i w:val="0"/>
                <w:sz w:val="28"/>
                <w:szCs w:val="28"/>
              </w:rPr>
              <w:t>бин;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знакову сигналізацію;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основні типи та маркування стропів;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елементи стропів;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загальні норми вибракування зйомних вантажозахватних пристроїв;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</w:rPr>
              <w:t>загальні правила стропування конструкцій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експлуатувати засоби зв’язку (радіостанції) різних типів;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проводити ра</w:t>
            </w:r>
            <w:r w:rsidRPr="00BD4E88">
              <w:rPr>
                <w:i w:val="0"/>
                <w:sz w:val="28"/>
                <w:szCs w:val="28"/>
              </w:rPr>
              <w:t>діообмін в умовах слабкого радіоприйому,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  <w:lang w:eastAsia="uk-UA" w:bidi="uk-UA"/>
              </w:rPr>
            </w:pPr>
            <w:r w:rsidRPr="00BD4E88">
              <w:rPr>
                <w:i w:val="0"/>
                <w:sz w:val="28"/>
                <w:szCs w:val="28"/>
              </w:rPr>
              <w:t>застосовувати знакову сигналізацію при організації такелажних робіт та під час взаємодії з машиністами вантажопідіймальних механізмів та пожежних автодрабин</w:t>
            </w:r>
          </w:p>
        </w:tc>
      </w:tr>
      <w:tr w:rsidR="00935E88" w:rsidRPr="00BD4E88">
        <w:trPr>
          <w:trHeight w:val="991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ПК 3.4.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 xml:space="preserve">Здатність  </w:t>
            </w:r>
            <w:r w:rsidRPr="00BD4E88">
              <w:rPr>
                <w:sz w:val="28"/>
                <w:szCs w:val="28"/>
                <w:lang w:val="uk-UA"/>
              </w:rPr>
              <w:t xml:space="preserve">проведення аварійно-рятувальних та </w:t>
            </w:r>
            <w:r w:rsidRPr="00BD4E88">
              <w:rPr>
                <w:sz w:val="28"/>
                <w:szCs w:val="28"/>
                <w:lang w:val="uk-UA"/>
              </w:rPr>
              <w:lastRenderedPageBreak/>
              <w:t>інших невідкладних робіт на висотних об’єктах житлового та промислового призначення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 xml:space="preserve">чинники, що негативно впливають на людей в умовах надзвичайних </w:t>
            </w:r>
            <w:r w:rsidRPr="00BD4E88">
              <w:rPr>
                <w:i w:val="0"/>
                <w:sz w:val="28"/>
                <w:szCs w:val="28"/>
              </w:rPr>
              <w:lastRenderedPageBreak/>
              <w:t>ситуацій при руйнуванні будівель та споруд;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класифікацію завалів;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способи проникнення в завали (підкоп, </w:t>
            </w:r>
            <w:r w:rsidRPr="00BD4E88">
              <w:rPr>
                <w:i w:val="0"/>
                <w:sz w:val="28"/>
                <w:szCs w:val="28"/>
              </w:rPr>
              <w:t>пролом стіни, пролом стелі, траншея, шахта, штольня);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способи та основні прийоми укріплення або руйнування конструкцій;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особливості організації аварійно-рятувальних та інших невідкладних робіт при масових руйнуваннях;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iCs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загальні поняття про мережі та системи</w:t>
            </w:r>
            <w:r w:rsidRPr="00BD4E88">
              <w:rPr>
                <w:i w:val="0"/>
                <w:sz w:val="28"/>
                <w:szCs w:val="28"/>
              </w:rPr>
              <w:t xml:space="preserve"> комунальних і виробничих комунікацій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>визначати спосіб евакуації постраждалих;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організовувати та здійснювати </w:t>
            </w:r>
            <w:r w:rsidRPr="00BD4E88">
              <w:rPr>
                <w:i w:val="0"/>
                <w:sz w:val="28"/>
                <w:szCs w:val="28"/>
              </w:rPr>
              <w:lastRenderedPageBreak/>
              <w:t>заходи щодо доступу до постраждалих та їх деблокуванню;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визначати безпечні зони для евакуації;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визначати та прокладати безпечні маршрути евакуації </w:t>
            </w:r>
            <w:r w:rsidRPr="00BD4E88">
              <w:rPr>
                <w:i w:val="0"/>
                <w:sz w:val="28"/>
                <w:szCs w:val="28"/>
              </w:rPr>
              <w:t>постраждалих;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здійснювати евакуацію постраждалих в безпечну зону за допомогою штатних засобів та техніки (альпіністське спорядження, драбини, колінчасті підіймачі, автодрабини);</w:t>
            </w:r>
          </w:p>
          <w:p w:rsidR="00935E88" w:rsidRPr="00BD4E88" w:rsidRDefault="00C20EA8">
            <w:pPr>
              <w:pStyle w:val="Standard"/>
              <w:tabs>
                <w:tab w:val="left" w:pos="1031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виконувати складні аварійно-відновлювальні роботи окремих конструкцій та спору</w:t>
            </w:r>
            <w:r w:rsidRPr="00BD4E88">
              <w:rPr>
                <w:i w:val="0"/>
                <w:sz w:val="28"/>
                <w:szCs w:val="28"/>
              </w:rPr>
              <w:t>д;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усувати пошкодження у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мережах та системах комунальних і виробничих комунікацій на висоті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  <w:rPr>
                <w:rStyle w:val="2Exact"/>
                <w:i w:val="0"/>
              </w:rPr>
            </w:pPr>
            <w:r w:rsidRPr="00BD4E88">
              <w:rPr>
                <w:rStyle w:val="2Exact"/>
                <w:i w:val="0"/>
              </w:rPr>
              <w:lastRenderedPageBreak/>
              <w:t>РН 4.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</w:pPr>
            <w:r w:rsidRPr="00BD4E88">
              <w:rPr>
                <w:rStyle w:val="2Exact"/>
                <w:i w:val="0"/>
              </w:rPr>
              <w:t>Здійснювати індивідуальний та колективний захист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ПК 4.1.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</w:pPr>
            <w:r w:rsidRPr="00BD4E88">
              <w:rPr>
                <w:rStyle w:val="2Exact"/>
                <w:i w:val="0"/>
              </w:rPr>
              <w:t xml:space="preserve">Здатність здійснення захисту від небезпечних </w:t>
            </w:r>
            <w:r w:rsidRPr="00BD4E88">
              <w:rPr>
                <w:rStyle w:val="2Exact"/>
                <w:i w:val="0"/>
              </w:rPr>
              <w:lastRenderedPageBreak/>
              <w:t>хімічних речовин та бактеріальних (біологічних) засобів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lastRenderedPageBreak/>
              <w:t xml:space="preserve">основні небезпечні хімічні речовини, що використовуються у виробництві їх фізико-хімічні та </w:t>
            </w:r>
            <w:r w:rsidRPr="00BD4E88">
              <w:rPr>
                <w:i w:val="0"/>
                <w:sz w:val="28"/>
                <w:szCs w:val="28"/>
              </w:rPr>
              <w:lastRenderedPageBreak/>
              <w:t>токсичні властивості;</w:t>
            </w:r>
          </w:p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 xml:space="preserve">основні небезпечні радіоактивні речовини, що використовуються у виробництві їх фізико-хімічні та токсичні властивості та характеристики їх </w:t>
            </w:r>
            <w:r w:rsidRPr="00BD4E88">
              <w:rPr>
                <w:i w:val="0"/>
                <w:sz w:val="28"/>
                <w:szCs w:val="28"/>
              </w:rPr>
              <w:t>впливу на організм людини;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 xml:space="preserve">маркування небезпечних вантажів та коди екстрених заходів, аварійні картки; 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збудники, які вражають людей (збудники чуми, холери, натуральної віспи)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дотримуватись правил поводження з небезпечними хімічними, 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біологічними та радіац</w:t>
            </w: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ійними речовинами;</w:t>
            </w:r>
          </w:p>
          <w:p w:rsidR="00935E88" w:rsidRPr="00BD4E88" w:rsidRDefault="00C20EA8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оцінювати характер небезпеки щодо дії на організм людини небезпечних хімічних речовин та іонізуючих випромінювань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  <w:rPr>
                <w:i w:val="0"/>
                <w:iCs w:val="0"/>
              </w:rPr>
            </w:pPr>
            <w:r w:rsidRPr="00BD4E88">
              <w:rPr>
                <w:i w:val="0"/>
                <w:iCs w:val="0"/>
              </w:rPr>
              <w:t>ПК 4.2.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322" w:lineRule="exact"/>
            </w:pPr>
            <w:r w:rsidRPr="00BD4E88">
              <w:rPr>
                <w:i w:val="0"/>
              </w:rPr>
              <w:t>Здатність користуватись засобами індивідуального захисту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призначення, загальну будову, технічні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характеристики та</w:t>
            </w:r>
            <w:r w:rsidRPr="00BD4E88">
              <w:rPr>
                <w:i w:val="0"/>
              </w:rPr>
              <w:t xml:space="preserve"> принцип роботи засобів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індивідуального захисту органів дихання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фільтруючого типу;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призначення та характеристики фільтруючих коробок (марку, тип та розпізнавальне фарбування);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rStyle w:val="21"/>
                <w:i w:val="0"/>
                <w:color w:val="auto"/>
                <w:sz w:val="28"/>
                <w:szCs w:val="28"/>
              </w:rPr>
            </w:pPr>
            <w:r w:rsidRPr="00BD4E88">
              <w:rPr>
                <w:i w:val="0"/>
              </w:rPr>
              <w:t xml:space="preserve">призначення, загальну будову, технічні характеристики та принцип роботи засобів </w:t>
            </w:r>
            <w:r w:rsidRPr="00BD4E88">
              <w:rPr>
                <w:i w:val="0"/>
              </w:rPr>
              <w:lastRenderedPageBreak/>
              <w:t>індивідуального захисту органів дихання (апарати автономного дихання стисненим повітрям з відкритим контуром);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призначення, загальну будову та принцип роботи основних складових частин і механізмів сучасних засобів індивідуального захисту органів дихання (а</w:t>
            </w:r>
            <w:r w:rsidRPr="00BD4E88">
              <w:rPr>
                <w:i w:val="0"/>
              </w:rPr>
              <w:t>парати автономного дихання стисненим повітрям з відкритим контуром) (запірного вентиля,</w:t>
            </w:r>
            <w:r w:rsidRPr="00BD4E88">
              <w:rPr>
                <w:rStyle w:val="21"/>
                <w:i w:val="0"/>
                <w:color w:val="auto"/>
                <w:sz w:val="28"/>
                <w:szCs w:val="28"/>
              </w:rPr>
              <w:t xml:space="preserve"> </w:t>
            </w:r>
            <w:r w:rsidRPr="00BD4E88">
              <w:rPr>
                <w:i w:val="0"/>
              </w:rPr>
              <w:t>вмикача резерву, сигнального пристрою, редуктора, легеневого автомата, різного виду масок);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призначення, загальну будову, технічні характеристики індивідуальних засобів</w:t>
            </w:r>
            <w:r w:rsidRPr="00BD4E88">
              <w:rPr>
                <w:i w:val="0"/>
              </w:rPr>
              <w:t xml:space="preserve"> захисту шкіри;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правила підбору засобів індивідуального захисту;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умови експлуатації засобів індивідуального захисту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lastRenderedPageBreak/>
              <w:t>користуватися засобами захисту органів дихання фільтруючого типу;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користуватися пошкодженим протигазом у забрудненому повітрі;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користуватися</w:t>
            </w:r>
            <w:r w:rsidRPr="00BD4E88">
              <w:rPr>
                <w:i w:val="0"/>
              </w:rPr>
              <w:t xml:space="preserve"> засобами захисту органів дихання (апарати автономного дихання стисненим повітрям з відкритим контуром);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проводити перевірки апаратів;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користуватися засобами захисту шкіри фільтруючого та ізолюючого типу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2"/>
              <w:shd w:val="clear" w:color="auto" w:fill="auto"/>
              <w:spacing w:before="0" w:after="0" w:line="317" w:lineRule="exact"/>
              <w:rPr>
                <w:i w:val="0"/>
              </w:rPr>
            </w:pPr>
            <w:r w:rsidRPr="00BD4E88">
              <w:rPr>
                <w:i w:val="0"/>
              </w:rPr>
              <w:t>ПК 4.4.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317" w:lineRule="exact"/>
              <w:rPr>
                <w:i w:val="0"/>
                <w:iCs w:val="0"/>
              </w:rPr>
            </w:pPr>
            <w:r w:rsidRPr="00BD4E88">
              <w:rPr>
                <w:i w:val="0"/>
              </w:rPr>
              <w:t xml:space="preserve">Здатність здійснення спеціального </w:t>
            </w:r>
            <w:r w:rsidRPr="00BD4E88">
              <w:rPr>
                <w:i w:val="0"/>
              </w:rPr>
              <w:t>оброблення (деконтамінації)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tabs>
                <w:tab w:val="left" w:pos="234"/>
              </w:tabs>
              <w:ind w:firstLine="170"/>
              <w:jc w:val="both"/>
              <w:rPr>
                <w:i w:val="0"/>
                <w:sz w:val="28"/>
                <w:szCs w:val="28"/>
              </w:rPr>
            </w:pPr>
            <w:r w:rsidRPr="00BD4E88">
              <w:rPr>
                <w:i w:val="0"/>
                <w:sz w:val="28"/>
                <w:szCs w:val="28"/>
              </w:rPr>
              <w:t>засоби та пристрої спеціального оброблення (деконтамінації);</w:t>
            </w:r>
          </w:p>
          <w:p w:rsidR="00935E88" w:rsidRPr="00BD4E88" w:rsidRDefault="00C20EA8">
            <w:pPr>
              <w:pStyle w:val="2"/>
              <w:shd w:val="clear" w:color="auto" w:fill="auto"/>
              <w:spacing w:before="0" w:after="0" w:line="240" w:lineRule="auto"/>
              <w:ind w:firstLine="170"/>
              <w:rPr>
                <w:i w:val="0"/>
              </w:rPr>
            </w:pPr>
            <w:r w:rsidRPr="00BD4E88">
              <w:rPr>
                <w:i w:val="0"/>
              </w:rPr>
              <w:t>правила поводження зі спеціальним обладнанням під час проведення спеціального оброблення (деконтамінації)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i w:val="0"/>
                <w:spacing w:val="-5"/>
                <w:sz w:val="28"/>
                <w:szCs w:val="28"/>
              </w:rPr>
            </w:pPr>
            <w:r w:rsidRPr="00BD4E88">
              <w:rPr>
                <w:i w:val="0"/>
                <w:spacing w:val="-5"/>
                <w:sz w:val="28"/>
                <w:szCs w:val="28"/>
              </w:rPr>
              <w:t xml:space="preserve">здійснювати спеціальне оброблення </w:t>
            </w:r>
            <w:r w:rsidRPr="00BD4E88">
              <w:rPr>
                <w:i w:val="0"/>
                <w:sz w:val="28"/>
                <w:szCs w:val="28"/>
              </w:rPr>
              <w:t xml:space="preserve">(деконтамінацію) </w:t>
            </w:r>
            <w:r w:rsidRPr="00BD4E88">
              <w:rPr>
                <w:i w:val="0"/>
                <w:spacing w:val="-5"/>
                <w:sz w:val="28"/>
                <w:szCs w:val="28"/>
              </w:rPr>
              <w:t xml:space="preserve">техніки, </w:t>
            </w:r>
            <w:r w:rsidRPr="00BD4E88">
              <w:rPr>
                <w:i w:val="0"/>
                <w:spacing w:val="-5"/>
                <w:sz w:val="28"/>
                <w:szCs w:val="28"/>
              </w:rPr>
              <w:t>майна, засобів індивідуального захисту, одягу, взуття та відкритих ділянок тіла людини при забрудненні небезпечними хімічними та радіоактивними речовинами;</w:t>
            </w:r>
          </w:p>
          <w:p w:rsidR="00935E88" w:rsidRPr="00BD4E88" w:rsidRDefault="00C20EA8">
            <w:pPr>
              <w:pStyle w:val="Standard"/>
              <w:widowControl/>
              <w:ind w:firstLine="170"/>
              <w:jc w:val="both"/>
              <w:rPr>
                <w:sz w:val="28"/>
                <w:szCs w:val="28"/>
              </w:rPr>
            </w:pPr>
            <w:r w:rsidRPr="00BD4E88">
              <w:rPr>
                <w:i w:val="0"/>
                <w:spacing w:val="-5"/>
                <w:sz w:val="28"/>
                <w:szCs w:val="28"/>
              </w:rPr>
              <w:t>знімати засоби індивідуального захисту після спеціального оброблення (деконтамінації)</w:t>
            </w:r>
          </w:p>
        </w:tc>
      </w:tr>
      <w:tr w:rsidR="00935E88" w:rsidRPr="00BD4E88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935E88">
            <w:pPr>
              <w:pStyle w:val="30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sz w:val="28"/>
                <w:szCs w:val="28"/>
                <w:lang w:val="uk-UA"/>
              </w:rPr>
              <w:t>КК</w:t>
            </w:r>
            <w:r w:rsidRPr="00BD4E88">
              <w:rPr>
                <w:sz w:val="28"/>
                <w:szCs w:val="28"/>
                <w:lang w:val="uk-UA"/>
              </w:rPr>
              <w:t xml:space="preserve"> </w:t>
            </w:r>
            <w:r w:rsidRPr="00BD4E88">
              <w:rPr>
                <w:sz w:val="28"/>
                <w:szCs w:val="28"/>
                <w:lang w:val="uk-UA"/>
              </w:rPr>
              <w:t>4.</w:t>
            </w:r>
          </w:p>
          <w:p w:rsidR="00935E88" w:rsidRPr="00BD4E88" w:rsidRDefault="00C20EA8">
            <w:pPr>
              <w:pStyle w:val="30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  <w:lang w:val="uk-UA"/>
              </w:rPr>
            </w:pPr>
            <w:r w:rsidRPr="00BD4E88">
              <w:rPr>
                <w:rStyle w:val="11"/>
                <w:color w:val="auto"/>
                <w:sz w:val="28"/>
                <w:szCs w:val="28"/>
              </w:rPr>
              <w:t>Енергоефективна та екологічна компетентність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основи енергоефективності;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способи енергоефективного використання матеріалів та ресурсів у професійній діяльності та в побуті;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основи раціонального використання, відтворення і збереження природних ресурсів;</w:t>
            </w:r>
          </w:p>
          <w:p w:rsidR="00935E88" w:rsidRPr="00BD4E88" w:rsidRDefault="00C20EA8">
            <w:pPr>
              <w:widowControl w:val="0"/>
              <w:tabs>
                <w:tab w:val="left" w:pos="234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способи збереження та захисту екології в професійній діяльності та побуті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88" w:rsidRPr="00BD4E88" w:rsidRDefault="00C20EA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E88">
              <w:rPr>
                <w:rFonts w:ascii="Times New Roman" w:hAnsi="Times New Roman"/>
                <w:sz w:val="28"/>
                <w:szCs w:val="28"/>
                <w:lang w:val="uk-UA"/>
              </w:rPr>
              <w:t>раціонально та екологічно безпечно використовувати енергоресурси та технічні рідини</w:t>
            </w:r>
          </w:p>
        </w:tc>
      </w:tr>
    </w:tbl>
    <w:p w:rsidR="00935E88" w:rsidRPr="00BD4E88" w:rsidRDefault="00C20E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4E88">
        <w:rPr>
          <w:b/>
          <w:sz w:val="28"/>
          <w:szCs w:val="28"/>
          <w:lang w:val="uk-UA"/>
        </w:rPr>
        <w:br w:type="page"/>
      </w:r>
    </w:p>
    <w:p w:rsidR="00935E88" w:rsidRPr="00BD4E88" w:rsidRDefault="00C20EA8">
      <w:pPr>
        <w:pStyle w:val="30"/>
        <w:shd w:val="clear" w:color="auto" w:fill="auto"/>
        <w:tabs>
          <w:tab w:val="left" w:pos="567"/>
        </w:tabs>
        <w:spacing w:before="0" w:after="240" w:line="240" w:lineRule="auto"/>
        <w:jc w:val="center"/>
        <w:rPr>
          <w:b/>
          <w:sz w:val="28"/>
          <w:szCs w:val="28"/>
          <w:lang w:val="uk-UA"/>
        </w:rPr>
      </w:pPr>
      <w:r w:rsidRPr="00BD4E88">
        <w:rPr>
          <w:b/>
          <w:sz w:val="28"/>
          <w:szCs w:val="28"/>
          <w:lang w:val="uk-UA"/>
        </w:rPr>
        <w:lastRenderedPageBreak/>
        <w:t>ІІІ.</w:t>
      </w:r>
      <w:r w:rsidRPr="00BD4E88">
        <w:rPr>
          <w:b/>
          <w:sz w:val="28"/>
          <w:szCs w:val="28"/>
          <w:lang w:val="uk-UA"/>
        </w:rPr>
        <w:tab/>
        <w:t>Орієнтовний перелік основних засобів навчання</w:t>
      </w:r>
    </w:p>
    <w:tbl>
      <w:tblPr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1701"/>
        <w:gridCol w:w="1136"/>
        <w:gridCol w:w="8"/>
      </w:tblGrid>
      <w:tr w:rsidR="00935E88" w:rsidRPr="00BD4E88">
        <w:trPr>
          <w:cantSplit/>
          <w:trHeight w:val="422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на групу з </w:t>
            </w:r>
            <w:r w:rsidRPr="00BD4E8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15</w:t>
            </w: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ind w:left="-113" w:right="-113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Примітка</w:t>
            </w:r>
          </w:p>
        </w:tc>
      </w:tr>
      <w:tr w:rsidR="00935E88" w:rsidRPr="00BD4E88">
        <w:trPr>
          <w:cantSplit/>
          <w:trHeight w:val="98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</w:t>
            </w:r>
          </w:p>
          <w:p w:rsidR="00935E88" w:rsidRPr="00BD4E88" w:rsidRDefault="00C20EA8">
            <w:pPr>
              <w:widowControl w:val="0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індивідуального </w:t>
            </w: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Для</w:t>
            </w:r>
          </w:p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групового </w:t>
            </w:r>
            <w:r w:rsidRPr="00BD4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Спеціальні машини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Аварійно-рятувальний автомобіль спеціального призначення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Аварійно-рятувальний інструмент, прилади та пристрої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Аварійно-рятувальний </w:t>
            </w: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інструмент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Комплект немеханізованого аварійно-рятувального інструменту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механізованого аварійно-рятувального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Прилади і пристрої (спорядження)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Прилад для розшуку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постраждалих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(акустичний)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Прилад для розшуку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постраждалих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(тепловий)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Ручна лебідка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Переносна радіостанція малої потужності УКХ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Наколінники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Альпіністське та верхолазне спорядження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Каски для проведення верхолазних робіт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Індивідуальна страхувальна система (пояс запобіжний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лямковий)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Самостраховка (яка регулюється)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Petzl Dual Connect Adjust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Y – образна самостраховка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Одинарні блоки для проведення верхолазних робіт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закритого типу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 подвійний для проведення верхолазних робіт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«TWIN» 50 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Блоки-затискачі (типу «PRO TRAXION» Petzl)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Блоки для переправ (типу «TANDEM» Petzl)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ind w:right="-57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Мотузка основна Ø 10мм, L =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100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 статична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Мотузка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основна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Ø 10мм, L =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 динамічна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Мотузка основна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Ø 10мм, L = 60 м статична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Мотузка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основна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12мм, L = 100 м статична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Мотузка основна Ø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12мм, L = 60 м статична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Петлі з основної мотузки Ø 10-12 мм, L =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Протектори (для захисту мотузки від перетирання)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Відтяжки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Вус самостраховки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Стропи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Репшнур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 6-8 мм L-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Зажим для подвійної мотузки (шунт)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Карабіни дюралеві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механічною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муфт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Карабіни сталеві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механічною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муфт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Спеціалізовані карабіни з великим розкриттям і автоматичним блокуванням защіпки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Карабіни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системою автоматичного блокування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Пристрої для підвішування ношів («Павук»)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Пристрій для підйому по мотузці – затискач (типу «жумар» (лівий, правий))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Пристрій для підйому по мотузці – «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Petzl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Zigzag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Plus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Педаль із стропи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Спусковий пристрій – «десантер»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Спусковий пристрій – «вісімка»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Спусковий пристрій – «дев’ятка»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Спусковий пристрій – «решітка»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Спусковий пристрій RIG, що самоблокується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Грудний затискач (типу «кроль»)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Страхувальний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пристрій – «реверсо»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Страхувальний пристрій – «грігрі»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Блок-ролик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Блок-ролик з поворотними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ічками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Блок-ролик спарений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Блок-затискач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Вертлюг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Такелажна пластина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Рятувальна косинка доросла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Рятувальна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косинка дитяча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Амортизатори ривка в комплекті (розривної дії)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Страхувальний пристрій типу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Petzl Asap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а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мортизатори ривка в комплекті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Ноші для рятувальних робіт в обмеженому просторі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Default="00C2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Рятувальна тринога з лебідкою</w:t>
            </w:r>
          </w:p>
          <w:p w:rsidR="000F30F7" w:rsidRPr="00BD4E88" w:rsidRDefault="000F30F7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pStyle w:val="NormalWeb1"/>
              <w:widowControl w:val="0"/>
              <w:spacing w:before="0" w:after="0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Тросове </w:t>
            </w:r>
            <w:r w:rsidRPr="00BD4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спорядження у комплекті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pStyle w:val="NormalWeb1"/>
              <w:widowControl w:val="0"/>
              <w:tabs>
                <w:tab w:val="left" w:pos="199"/>
              </w:tabs>
              <w:spacing w:before="0" w:after="0"/>
              <w:jc w:val="left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Трос </w:t>
            </w:r>
            <w:r w:rsidRPr="00BD4E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</w:t>
            </w:r>
            <w:r w:rsidRPr="00BD4E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6мм (</w:t>
            </w:r>
            <w:r w:rsidRPr="00BD4E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L</w:t>
            </w:r>
            <w:r w:rsidRPr="00BD4E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= 100 м у касеті)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pStyle w:val="NormalWeb1"/>
              <w:widowControl w:val="0"/>
              <w:suppressAutoHyphens/>
              <w:spacing w:before="0"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pStyle w:val="NormalWeb1"/>
              <w:widowControl w:val="0"/>
              <w:suppressAutoHyphens/>
              <w:spacing w:before="0" w:after="0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pStyle w:val="NormalWeb1"/>
              <w:widowControl w:val="0"/>
              <w:suppressAutoHyphens/>
              <w:spacing w:before="0"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Лебідка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Блок-ролики сталеві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Затискачі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Допоміжні засоби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Ліхтар ручний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Ліхтар налобний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Стрічка мірна 20 і 24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Рулетка металева 10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Сигнально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гучномовний пристрій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tabs>
                <w:tab w:val="left" w:pos="0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Гучномовець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Оснащення та спорядження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Індивідуального захисту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Респіратор ізолюючий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Респіратор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Респіратор протипиловий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Легкий захисний костюм Л-1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Протигаз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Загальновійськовий захисний комплект ЗЗК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спеціального одягу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>Комплект захисного одягу «Рятувальник»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>Засоб</w:t>
            </w: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>и</w:t>
            </w: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 індивідуального захисту органів дихання (апарат</w:t>
            </w: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>и</w:t>
            </w: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 автономного дихання стисненим повітрям з відкритим контуром)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Медичне</w:t>
            </w: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оснащення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 у підлітків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 у немовлят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тампонування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Набір імітації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роботи з дихальними шляхами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пологів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автоматичний зовнішній дефібрилятор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Бар’єрний пристрій для штучної вентиляції легень «рот до лицевої маски»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Рукавички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медичні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Серветки марлеві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Засіб для дезінфекції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Джгути кровоспинні з закруткою, типу САТ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Джгути кровоспинні еластичні широкі, типу SWAT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Тренувальний гемостатичний засіб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Бинт еластичний фіксуючий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Лейкопластир рулонний 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Пакет перев'язувальний індивідуальний стерильний з еластичним компресійним компонентом і захисною вологостійкою оболонкою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Ножиці атравматичні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Термопокривала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Назофарингіальні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повітропроводи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Мішок типу Амбу з набором масок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Косинки трикутні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Шини іммобілізаційні гнучкі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Захисні щитки для очей при пораненні 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Довга транспортувальна дошка з фіксаторами голови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Шийні комірці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універсальні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Оклюзійна пов’язка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 у підлітків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Манекен для відпрацювання серцево-легеневої реанімації у немовлят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Натурна дільниця</w:t>
            </w:r>
          </w:p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Навчальні місця для відпрацювання вправ: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скелелазіння (скелелазний стенд)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рятування з висотного будинку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роботи з аварійно-рятувальним інструментом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проведення рятувальних робіт в завалах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Із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знеструмлення об’єкту з використанням діелектричних засобів захисту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9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lang w:val="uk-UA"/>
              </w:rPr>
            </w:pPr>
            <w:r w:rsidRPr="00BD4E8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Моделі, муляжі: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моделей, що імітують рани і травми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348"/>
                <w:tab w:val="left" w:pos="70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tabs>
                <w:tab w:val="left" w:pos="413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kern w:val="2"/>
                <w:sz w:val="24"/>
                <w:szCs w:val="24"/>
                <w:lang w:val="uk-UA"/>
              </w:rPr>
              <w:t>Муляжі для виконання вправ з рятування постраждалих у надзвичайних ситуаціях</w:t>
            </w:r>
            <w:r w:rsidRPr="00BD4E88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 (манекени)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tabs>
                <w:tab w:val="left" w:pos="284"/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Плакати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C20EA8">
            <w:pPr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 </w:t>
            </w: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необхідністю</w:t>
            </w: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tabs>
                <w:tab w:val="left" w:pos="284"/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tabs>
                <w:tab w:val="left" w:pos="413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tabs>
                <w:tab w:val="left" w:pos="284"/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tabs>
                <w:tab w:val="left" w:pos="413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E88" w:rsidRPr="00BD4E88">
        <w:trPr>
          <w:gridAfter w:val="1"/>
          <w:wAfter w:w="8" w:type="dxa"/>
          <w:cantSplit/>
          <w:trHeight w:val="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tabs>
                <w:tab w:val="left" w:pos="284"/>
                <w:tab w:val="left" w:pos="3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88" w:rsidRPr="00BD4E88" w:rsidRDefault="00C20EA8">
            <w:pPr>
              <w:widowControl w:val="0"/>
              <w:shd w:val="clear" w:color="auto" w:fill="FFFFFF"/>
              <w:tabs>
                <w:tab w:val="left" w:pos="413"/>
              </w:tabs>
              <w:spacing w:after="0" w:line="240" w:lineRule="auto"/>
              <w:rPr>
                <w:lang w:val="uk-UA"/>
              </w:rPr>
            </w:pPr>
            <w:r w:rsidRPr="00BD4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88" w:rsidRPr="00BD4E88" w:rsidRDefault="0093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935E88" w:rsidRPr="00BD4E88" w:rsidRDefault="00935E8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35E88" w:rsidRPr="00BD4E88">
      <w:footerReference w:type="default" r:id="rId8"/>
      <w:pgSz w:w="11907" w:h="16839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A8" w:rsidRDefault="00C20EA8">
      <w:pPr>
        <w:spacing w:line="240" w:lineRule="auto"/>
      </w:pPr>
    </w:p>
  </w:endnote>
  <w:endnote w:type="continuationSeparator" w:id="0">
    <w:p w:rsidR="00C20EA8" w:rsidRDefault="00C20E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88" w:rsidRDefault="00C20EA8">
    <w:pPr>
      <w:pStyle w:val="ae"/>
      <w:jc w:val="center"/>
    </w:pPr>
    <w:r>
      <w:rPr>
        <w:i w:val="0"/>
        <w:iCs w:val="0"/>
        <w:sz w:val="24"/>
        <w:szCs w:val="24"/>
      </w:rPr>
      <w:fldChar w:fldCharType="begin"/>
    </w:r>
    <w:r>
      <w:rPr>
        <w:i w:val="0"/>
        <w:iCs w:val="0"/>
        <w:sz w:val="24"/>
        <w:szCs w:val="24"/>
      </w:rPr>
      <w:instrText xml:space="preserve"> PAGE </w:instrText>
    </w:r>
    <w:r>
      <w:rPr>
        <w:i w:val="0"/>
        <w:iCs w:val="0"/>
        <w:sz w:val="24"/>
        <w:szCs w:val="24"/>
      </w:rPr>
      <w:fldChar w:fldCharType="separate"/>
    </w:r>
    <w:r w:rsidR="000F30F7">
      <w:rPr>
        <w:i w:val="0"/>
        <w:iCs w:val="0"/>
        <w:noProof/>
        <w:sz w:val="24"/>
        <w:szCs w:val="24"/>
      </w:rPr>
      <w:t>21</w:t>
    </w:r>
    <w:r>
      <w:rPr>
        <w:i w:val="0"/>
        <w:iCs w:val="0"/>
        <w:sz w:val="24"/>
        <w:szCs w:val="24"/>
      </w:rPr>
      <w:fldChar w:fldCharType="end"/>
    </w:r>
  </w:p>
  <w:p w:rsidR="00935E88" w:rsidRDefault="00935E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A8" w:rsidRDefault="00C20EA8">
      <w:pPr>
        <w:spacing w:after="0"/>
      </w:pPr>
    </w:p>
  </w:footnote>
  <w:footnote w:type="continuationSeparator" w:id="0">
    <w:p w:rsidR="00C20EA8" w:rsidRDefault="00C20EA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" w15:restartNumberingAfterBreak="0">
    <w:nsid w:val="43CB185C"/>
    <w:multiLevelType w:val="multilevel"/>
    <w:tmpl w:val="43CB185C"/>
    <w:lvl w:ilvl="0">
      <w:start w:val="2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</w:lvl>
    <w:lvl w:ilvl="2">
      <w:start w:val="1"/>
      <w:numFmt w:val="decimal"/>
      <w:isLgl/>
      <w:lvlText w:val="%1.%2.%3"/>
      <w:lvlJc w:val="left"/>
      <w:pPr>
        <w:ind w:left="1931" w:hanging="720"/>
      </w:pPr>
    </w:lvl>
    <w:lvl w:ilvl="3">
      <w:start w:val="1"/>
      <w:numFmt w:val="decimal"/>
      <w:isLgl/>
      <w:lvlText w:val="%1.%2.%3.%4"/>
      <w:lvlJc w:val="left"/>
      <w:pPr>
        <w:ind w:left="2291" w:hanging="1080"/>
      </w:pPr>
    </w:lvl>
    <w:lvl w:ilvl="4">
      <w:start w:val="1"/>
      <w:numFmt w:val="decimal"/>
      <w:isLgl/>
      <w:lvlText w:val="%1.%2.%3.%4.%5"/>
      <w:lvlJc w:val="left"/>
      <w:pPr>
        <w:ind w:left="2291" w:hanging="1080"/>
      </w:pPr>
    </w:lvl>
    <w:lvl w:ilvl="5">
      <w:start w:val="1"/>
      <w:numFmt w:val="decimal"/>
      <w:isLgl/>
      <w:lvlText w:val="%1.%2.%3.%4.%5.%6"/>
      <w:lvlJc w:val="left"/>
      <w:pPr>
        <w:ind w:left="2651" w:hanging="1440"/>
      </w:pPr>
    </w:lvl>
    <w:lvl w:ilvl="6">
      <w:start w:val="1"/>
      <w:numFmt w:val="decimal"/>
      <w:isLgl/>
      <w:lvlText w:val="%1.%2.%3.%4.%5.%6.%7"/>
      <w:lvlJc w:val="left"/>
      <w:pPr>
        <w:ind w:left="2651" w:hanging="1440"/>
      </w:p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88"/>
    <w:rsid w:val="000F30F7"/>
    <w:rsid w:val="001E3CCE"/>
    <w:rsid w:val="00495469"/>
    <w:rsid w:val="005E7D39"/>
    <w:rsid w:val="006450EC"/>
    <w:rsid w:val="00935E88"/>
    <w:rsid w:val="00B73FBD"/>
    <w:rsid w:val="00BD4E88"/>
    <w:rsid w:val="00C20EA8"/>
    <w:rsid w:val="00E324AF"/>
    <w:rsid w:val="741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4D44"/>
  <w15:docId w15:val="{C185FE6B-52D9-45E9-AB76-02451A4D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 w:qFormat="1"/>
    <w:lsdException w:name="line number" w:semiHidden="1" w:qFormat="1"/>
    <w:lsdException w:name="endnote reference" w:semiHidden="1" w:qFormat="1"/>
    <w:lsdException w:name="endnote text" w:semiHidden="1"/>
    <w:lsdException w:name="List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line number"/>
    <w:basedOn w:val="a0"/>
    <w:semiHidden/>
    <w:qFormat/>
  </w:style>
  <w:style w:type="character" w:styleId="a7">
    <w:name w:val="Strong"/>
    <w:qFormat/>
    <w:rPr>
      <w:b/>
      <w:bCs/>
    </w:rPr>
  </w:style>
  <w:style w:type="paragraph" w:styleId="a8">
    <w:name w:val="endnote text"/>
    <w:link w:val="a9"/>
    <w:semiHidden/>
  </w:style>
  <w:style w:type="paragraph" w:styleId="aa">
    <w:name w:val="footnote text"/>
    <w:link w:val="ab"/>
    <w:semiHidden/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i/>
      <w:iCs/>
      <w:sz w:val="20"/>
      <w:szCs w:val="20"/>
      <w:lang w:val="uk-UA" w:eastAsia="zh-CN"/>
    </w:rPr>
  </w:style>
  <w:style w:type="paragraph" w:styleId="af0">
    <w:name w:val="List"/>
    <w:basedOn w:val="a"/>
    <w:qFormat/>
    <w:pPr>
      <w:suppressAutoHyphens/>
      <w:spacing w:after="120" w:line="240" w:lineRule="auto"/>
    </w:pPr>
    <w:rPr>
      <w:kern w:val="3"/>
      <w:sz w:val="24"/>
      <w:szCs w:val="24"/>
      <w:lang w:val="uk-UA" w:eastAsia="zh-CN"/>
    </w:rPr>
  </w:style>
  <w:style w:type="paragraph" w:styleId="af1">
    <w:name w:val="Subtitle"/>
    <w:basedOn w:val="Standard"/>
    <w:next w:val="a"/>
    <w:link w:val="af2"/>
    <w:qFormat/>
    <w:pPr>
      <w:jc w:val="both"/>
    </w:pPr>
    <w:rPr>
      <w:i w:val="0"/>
      <w:iCs w:val="0"/>
      <w:sz w:val="32"/>
      <w:szCs w:val="24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/>
      <w:i/>
      <w:iCs/>
      <w:kern w:val="3"/>
      <w:szCs w:val="22"/>
      <w:lang w:eastAsia="zh-CN"/>
    </w:rPr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10">
    <w:name w:val="Абзац списку1"/>
    <w:basedOn w:val="a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3"/>
      <w:sz w:val="24"/>
      <w:szCs w:val="24"/>
      <w:lang w:val="uk-UA" w:eastAsia="zh-CN"/>
    </w:rPr>
  </w:style>
  <w:style w:type="paragraph" w:customStyle="1" w:styleId="6">
    <w:name w:val="Основний текст (6)"/>
    <w:basedOn w:val="a"/>
    <w:link w:val="60"/>
    <w:qFormat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7">
    <w:name w:val="Основний текст (7)"/>
    <w:basedOn w:val="a"/>
    <w:qFormat/>
    <w:pPr>
      <w:widowControl w:val="0"/>
      <w:shd w:val="clear" w:color="auto" w:fill="FFFFFF"/>
      <w:spacing w:after="0" w:line="274" w:lineRule="exact"/>
    </w:pPr>
    <w:rPr>
      <w:rFonts w:ascii="Times New Roman" w:hAnsi="Times New Roman"/>
      <w:i/>
      <w:iCs/>
      <w:lang w:val="uk-UA"/>
    </w:rPr>
  </w:style>
  <w:style w:type="paragraph" w:customStyle="1" w:styleId="2">
    <w:name w:val="Основной текст (2)"/>
    <w:basedOn w:val="a"/>
    <w:link w:val="20"/>
    <w:qFormat/>
    <w:pPr>
      <w:widowControl w:val="0"/>
      <w:shd w:val="clear" w:color="auto" w:fill="FFFFFF"/>
      <w:spacing w:before="300" w:after="180" w:line="346" w:lineRule="exact"/>
      <w:jc w:val="both"/>
    </w:pPr>
    <w:rPr>
      <w:rFonts w:ascii="Times New Roman" w:hAnsi="Times New Roman"/>
      <w:i/>
      <w:iCs/>
      <w:sz w:val="28"/>
      <w:szCs w:val="28"/>
      <w:lang w:val="uk-UA" w:eastAsia="uk-UA"/>
    </w:rPr>
  </w:style>
  <w:style w:type="paragraph" w:customStyle="1" w:styleId="5">
    <w:name w:val="Название объекта5"/>
    <w:basedOn w:val="Standard"/>
    <w:qFormat/>
    <w:pPr>
      <w:suppressLineNumbers/>
      <w:spacing w:before="120" w:after="120"/>
    </w:pPr>
    <w:rPr>
      <w:sz w:val="24"/>
      <w:szCs w:val="24"/>
    </w:rPr>
  </w:style>
  <w:style w:type="paragraph" w:customStyle="1" w:styleId="3">
    <w:name w:val="Название объекта3"/>
    <w:basedOn w:val="Standard"/>
    <w:qFormat/>
    <w:pPr>
      <w:suppressLineNumbers/>
      <w:spacing w:before="120" w:after="120"/>
    </w:pPr>
    <w:rPr>
      <w:sz w:val="24"/>
      <w:szCs w:val="24"/>
    </w:rPr>
  </w:style>
  <w:style w:type="paragraph" w:customStyle="1" w:styleId="30">
    <w:name w:val="Основний текст3"/>
    <w:basedOn w:val="a"/>
    <w:link w:val="af5"/>
    <w:qFormat/>
    <w:pPr>
      <w:widowControl w:val="0"/>
      <w:shd w:val="clear" w:color="auto" w:fill="FFFFFF"/>
      <w:spacing w:before="900" w:after="60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af6">
    <w:name w:val="Другое"/>
    <w:basedOn w:val="Standard"/>
    <w:pPr>
      <w:suppressAutoHyphens w:val="0"/>
      <w:spacing w:line="300" w:lineRule="auto"/>
      <w:ind w:firstLine="160"/>
    </w:pPr>
    <w:rPr>
      <w:rFonts w:ascii="Arial" w:hAnsi="Arial"/>
      <w:i w:val="0"/>
      <w:iCs w:val="0"/>
      <w:sz w:val="22"/>
    </w:rPr>
  </w:style>
  <w:style w:type="paragraph" w:customStyle="1" w:styleId="31">
    <w:name w:val="Заголовок №3"/>
    <w:basedOn w:val="a"/>
    <w:link w:val="32"/>
    <w:pPr>
      <w:widowControl w:val="0"/>
      <w:shd w:val="clear" w:color="auto" w:fill="FFFFFF"/>
      <w:spacing w:after="132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NormalWeb1">
    <w:name w:val="Normal (Web)1"/>
    <w:basedOn w:val="a"/>
    <w:qFormat/>
    <w:pPr>
      <w:spacing w:before="100" w:after="100" w:line="240" w:lineRule="auto"/>
      <w:jc w:val="both"/>
    </w:pPr>
    <w:rPr>
      <w:rFonts w:ascii="Verdana" w:hAnsi="Verdana"/>
      <w:color w:val="000080"/>
      <w:kern w:val="2"/>
      <w:sz w:val="15"/>
      <w:szCs w:val="20"/>
      <w:lang w:val="en-US" w:eastAsia="zh-TW" w:bidi="hi-IN"/>
    </w:rPr>
  </w:style>
  <w:style w:type="paragraph" w:customStyle="1" w:styleId="af7">
    <w:name w:val="Вміст таблиці"/>
    <w:basedOn w:val="a"/>
    <w:qFormat/>
    <w:pPr>
      <w:widowControl w:val="0"/>
      <w:suppressAutoHyphens/>
      <w:spacing w:after="0" w:line="240" w:lineRule="auto"/>
      <w:jc w:val="both"/>
    </w:pPr>
    <w:rPr>
      <w:rFonts w:ascii="Times New Roman" w:hAnsi="Times New Roman"/>
      <w:color w:val="000000"/>
      <w:kern w:val="2"/>
      <w:sz w:val="21"/>
      <w:szCs w:val="20"/>
      <w:lang w:val="en-US" w:eastAsia="zh-CN" w:bidi="hi-IN"/>
    </w:rPr>
  </w:style>
  <w:style w:type="character" w:customStyle="1" w:styleId="60">
    <w:name w:val="Основний текст (6)_"/>
    <w:basedOn w:val="a0"/>
    <w:link w:val="6"/>
    <w:qFormat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5">
    <w:name w:val="Основний текст_"/>
    <w:basedOn w:val="a0"/>
    <w:link w:val="30"/>
    <w:qFormat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ий текст1"/>
    <w:basedOn w:val="af5"/>
    <w:qFormat/>
    <w:rPr>
      <w:rFonts w:ascii="Times New Roman" w:hAnsi="Times New Roman"/>
      <w:color w:val="000000"/>
      <w:spacing w:val="0"/>
      <w:w w:val="10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ий текст2"/>
    <w:basedOn w:val="af5"/>
    <w:qFormat/>
    <w:rPr>
      <w:rFonts w:ascii="Times New Roman" w:hAnsi="Times New Roman"/>
      <w:color w:val="000000"/>
      <w:spacing w:val="0"/>
      <w:w w:val="10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af2">
    <w:name w:val="Підзаголовок Знак"/>
    <w:basedOn w:val="a0"/>
    <w:link w:val="af1"/>
    <w:rPr>
      <w:rFonts w:ascii="Times New Roman" w:hAnsi="Times New Roman"/>
      <w:kern w:val="3"/>
      <w:sz w:val="32"/>
      <w:szCs w:val="24"/>
      <w:lang w:val="uk-UA" w:eastAsia="zh-CN"/>
    </w:rPr>
  </w:style>
  <w:style w:type="character" w:customStyle="1" w:styleId="2Exact">
    <w:name w:val="Основной текст (2) Exact"/>
    <w:basedOn w:val="a0"/>
    <w:qFormat/>
    <w:rPr>
      <w:rFonts w:ascii="Times New Roman" w:hAnsi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"/>
    <w:qFormat/>
    <w:rPr>
      <w:rFonts w:ascii="Times New Roman" w:hAnsi="Times New Roman"/>
      <w:i/>
      <w:iCs/>
      <w:sz w:val="28"/>
      <w:szCs w:val="28"/>
      <w:shd w:val="clear" w:color="auto" w:fill="FFFFFF"/>
      <w:lang w:val="uk-UA" w:eastAsia="uk-UA"/>
    </w:rPr>
  </w:style>
  <w:style w:type="character" w:customStyle="1" w:styleId="295pt">
    <w:name w:val="Основной текст (2) + 9;5 pt"/>
    <w:basedOn w:val="20"/>
    <w:qFormat/>
    <w:rPr>
      <w:rFonts w:ascii="Times New Roman" w:hAnsi="Times New Roman"/>
      <w:i w:val="0"/>
      <w:iC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3">
    <w:name w:val="Основной текст (3)"/>
    <w:basedOn w:val="a0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2">
    <w:name w:val="Заголовок №3_"/>
    <w:basedOn w:val="a0"/>
    <w:link w:val="31"/>
    <w:qFormat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af">
    <w:name w:val="Нижній колонтитул Знак"/>
    <w:basedOn w:val="a0"/>
    <w:link w:val="ae"/>
    <w:qFormat/>
    <w:rPr>
      <w:rFonts w:ascii="Times New Roman" w:hAnsi="Times New Roman"/>
      <w:i/>
      <w:iCs/>
      <w:sz w:val="20"/>
      <w:szCs w:val="20"/>
      <w:lang w:val="uk-UA" w:eastAsia="zh-CN"/>
    </w:rPr>
  </w:style>
  <w:style w:type="character" w:customStyle="1" w:styleId="ad">
    <w:name w:val="Верхній колонтитул Знак"/>
    <w:basedOn w:val="a0"/>
    <w:link w:val="ac"/>
    <w:qFormat/>
  </w:style>
  <w:style w:type="character" w:customStyle="1" w:styleId="ab">
    <w:name w:val="Текст виноски Знак"/>
    <w:link w:val="aa"/>
    <w:semiHidden/>
    <w:qFormat/>
    <w:rPr>
      <w:sz w:val="20"/>
      <w:szCs w:val="20"/>
    </w:rPr>
  </w:style>
  <w:style w:type="character" w:customStyle="1" w:styleId="a9">
    <w:name w:val="Текст кінцевої виноски Знак"/>
    <w:link w:val="a8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27902</Words>
  <Characters>15905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VALODYA</dc:creator>
  <cp:lastModifiedBy>Лущик Катерина Миколаївна</cp:lastModifiedBy>
  <cp:revision>9</cp:revision>
  <dcterms:created xsi:type="dcterms:W3CDTF">2024-03-14T12:52:00Z</dcterms:created>
  <dcterms:modified xsi:type="dcterms:W3CDTF">2024-03-14T13:11:00Z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FB93442D061C49BDB4F248955AC780C4_13</vt:lpwstr>
  </property>
</Properties>
</file>