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3B8D" w14:textId="77777777" w:rsidR="00C519D7" w:rsidRDefault="00E75560">
      <w:pPr>
        <w:spacing w:after="0" w:line="240" w:lineRule="auto"/>
        <w:jc w:val="center"/>
        <w:rPr>
          <w:rFonts w:ascii="Times New Roman" w:hAnsi="Times New Roman"/>
          <w:b/>
          <w:sz w:val="24"/>
          <w:szCs w:val="24"/>
        </w:rPr>
      </w:pPr>
      <w:r>
        <w:rPr>
          <w:rFonts w:ascii="Times New Roman" w:hAnsi="Times New Roman"/>
          <w:b/>
          <w:sz w:val="24"/>
          <w:szCs w:val="24"/>
        </w:rPr>
        <w:t xml:space="preserve">Порівняльна таблиця до проєкту наказу Міністерства освіти і науки України «Про внесення змін до </w:t>
      </w:r>
      <w:r>
        <w:rPr>
          <w:rFonts w:ascii="Times New Roman" w:hAnsi="Times New Roman"/>
          <w:b/>
          <w:sz w:val="24"/>
          <w:szCs w:val="24"/>
        </w:rPr>
        <w:br/>
        <w:t xml:space="preserve">Порядку зарахування, відрахування та переведення учнів до державних та комунальних закладів освіти </w:t>
      </w:r>
      <w:r>
        <w:rPr>
          <w:rFonts w:ascii="Times New Roman" w:hAnsi="Times New Roman"/>
          <w:b/>
          <w:sz w:val="24"/>
          <w:szCs w:val="24"/>
        </w:rPr>
        <w:br/>
        <w:t>для здобуття повної загальної середньої освіти»</w:t>
      </w:r>
    </w:p>
    <w:p w14:paraId="79D951C8" w14:textId="77777777" w:rsidR="00C519D7" w:rsidRDefault="00C519D7">
      <w:pPr>
        <w:spacing w:after="0" w:line="240" w:lineRule="auto"/>
        <w:jc w:val="center"/>
        <w:rPr>
          <w:rFonts w:ascii="Times New Roman" w:hAnsi="Times New Roman"/>
          <w:b/>
          <w:sz w:val="24"/>
          <w:szCs w:val="24"/>
        </w:rPr>
      </w:pPr>
    </w:p>
    <w:p w14:paraId="21236363" w14:textId="77777777" w:rsidR="00C519D7" w:rsidRDefault="00C519D7">
      <w:pPr>
        <w:spacing w:after="0" w:line="240" w:lineRule="auto"/>
        <w:jc w:val="both"/>
        <w:rPr>
          <w:rFonts w:ascii="Times New Roman" w:hAnsi="Times New Roman"/>
          <w:sz w:val="24"/>
          <w:szCs w:val="24"/>
        </w:rPr>
      </w:pPr>
    </w:p>
    <w:tbl>
      <w:tblPr>
        <w:tblStyle w:val="ac"/>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0"/>
        <w:gridCol w:w="7280"/>
      </w:tblGrid>
      <w:tr w:rsidR="00C519D7" w:rsidRPr="00B15CCA" w14:paraId="577C95FC" w14:textId="77777777">
        <w:trPr>
          <w:trHeight w:val="458"/>
        </w:trPr>
        <w:tc>
          <w:tcPr>
            <w:tcW w:w="7280" w:type="dxa"/>
          </w:tcPr>
          <w:p w14:paraId="65A89F02" w14:textId="77777777" w:rsidR="00C519D7" w:rsidRPr="00B15CCA" w:rsidRDefault="00E75560">
            <w:pPr>
              <w:jc w:val="center"/>
              <w:rPr>
                <w:rFonts w:ascii="Times New Roman" w:hAnsi="Times New Roman"/>
                <w:sz w:val="24"/>
                <w:szCs w:val="24"/>
              </w:rPr>
            </w:pPr>
            <w:r w:rsidRPr="00B15CCA">
              <w:rPr>
                <w:rFonts w:ascii="Times New Roman" w:hAnsi="Times New Roman"/>
                <w:b/>
                <w:sz w:val="24"/>
                <w:szCs w:val="24"/>
              </w:rPr>
              <w:t>Зміст положення (норми) чинного законодавства</w:t>
            </w:r>
          </w:p>
        </w:tc>
        <w:tc>
          <w:tcPr>
            <w:tcW w:w="7280" w:type="dxa"/>
          </w:tcPr>
          <w:p w14:paraId="10E90BF6" w14:textId="77777777" w:rsidR="00C519D7" w:rsidRPr="00B15CCA" w:rsidRDefault="00E75560">
            <w:pPr>
              <w:ind w:firstLine="313"/>
              <w:jc w:val="center"/>
              <w:rPr>
                <w:rFonts w:ascii="Times New Roman" w:hAnsi="Times New Roman"/>
                <w:sz w:val="24"/>
                <w:szCs w:val="24"/>
              </w:rPr>
            </w:pPr>
            <w:r w:rsidRPr="00B15CCA">
              <w:rPr>
                <w:rFonts w:ascii="Times New Roman" w:hAnsi="Times New Roman"/>
                <w:b/>
                <w:sz w:val="24"/>
                <w:szCs w:val="24"/>
              </w:rPr>
              <w:t xml:space="preserve">Зміст відповідного положення (норми) проекту </w:t>
            </w:r>
            <w:proofErr w:type="spellStart"/>
            <w:r w:rsidRPr="00B15CCA">
              <w:rPr>
                <w:rFonts w:ascii="Times New Roman" w:hAnsi="Times New Roman"/>
                <w:b/>
                <w:sz w:val="24"/>
                <w:szCs w:val="24"/>
              </w:rPr>
              <w:t>акта</w:t>
            </w:r>
            <w:proofErr w:type="spellEnd"/>
          </w:p>
        </w:tc>
      </w:tr>
      <w:tr w:rsidR="00C519D7" w:rsidRPr="00B15CCA" w14:paraId="5989E080" w14:textId="77777777">
        <w:tc>
          <w:tcPr>
            <w:tcW w:w="14560" w:type="dxa"/>
            <w:gridSpan w:val="2"/>
          </w:tcPr>
          <w:p w14:paraId="6192D889" w14:textId="77777777" w:rsidR="00C519D7" w:rsidRPr="00B15CCA" w:rsidRDefault="00E75560">
            <w:pPr>
              <w:jc w:val="center"/>
              <w:rPr>
                <w:rFonts w:ascii="Times New Roman" w:hAnsi="Times New Roman"/>
                <w:b/>
                <w:sz w:val="24"/>
                <w:szCs w:val="24"/>
              </w:rPr>
            </w:pPr>
            <w:r w:rsidRPr="00B15CCA">
              <w:rPr>
                <w:rFonts w:ascii="Times New Roman" w:hAnsi="Times New Roman"/>
                <w:b/>
                <w:sz w:val="24"/>
                <w:szCs w:val="24"/>
              </w:rPr>
              <w:t xml:space="preserve">Порядок зарахування, відрахування та переведення учнів до державних та комунальних </w:t>
            </w:r>
            <w:r w:rsidRPr="00B15CCA">
              <w:rPr>
                <w:rFonts w:ascii="Times New Roman" w:hAnsi="Times New Roman"/>
                <w:b/>
                <w:sz w:val="24"/>
                <w:szCs w:val="24"/>
              </w:rPr>
              <w:br/>
              <w:t>закладів освіти для здобуття повної загальної середньої освіти, затверджений на</w:t>
            </w:r>
            <w:bookmarkStart w:id="0" w:name="_GoBack"/>
            <w:bookmarkEnd w:id="0"/>
            <w:r w:rsidRPr="00B15CCA">
              <w:rPr>
                <w:rFonts w:ascii="Times New Roman" w:hAnsi="Times New Roman"/>
                <w:b/>
                <w:sz w:val="24"/>
                <w:szCs w:val="24"/>
              </w:rPr>
              <w:t xml:space="preserve">казом </w:t>
            </w:r>
            <w:r w:rsidRPr="00B15CCA">
              <w:rPr>
                <w:rFonts w:ascii="Times New Roman" w:hAnsi="Times New Roman"/>
                <w:b/>
                <w:sz w:val="24"/>
                <w:szCs w:val="24"/>
              </w:rPr>
              <w:br/>
              <w:t>Міністерства освіти і науки України від 16 квітня 2018 р. № 367</w:t>
            </w:r>
          </w:p>
        </w:tc>
      </w:tr>
      <w:tr w:rsidR="00C519D7" w:rsidRPr="00B15CCA" w14:paraId="2E14D4CD" w14:textId="77777777">
        <w:trPr>
          <w:trHeight w:val="1982"/>
        </w:trPr>
        <w:tc>
          <w:tcPr>
            <w:tcW w:w="7280" w:type="dxa"/>
          </w:tcPr>
          <w:p w14:paraId="19767B73"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І. Загальні положення</w:t>
            </w:r>
          </w:p>
          <w:p w14:paraId="716AA24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 w:name="bookmark=id.gjdgxs"/>
            <w:bookmarkEnd w:id="1"/>
            <w:r w:rsidRPr="00B15CCA">
              <w:rPr>
                <w:rFonts w:ascii="Times New Roman" w:hAnsi="Times New Roman"/>
                <w:color w:val="000000"/>
                <w:sz w:val="24"/>
                <w:szCs w:val="24"/>
              </w:rPr>
              <w:t>1. Цей Порядок визначає механізми:</w:t>
            </w:r>
          </w:p>
          <w:p w14:paraId="22E12E4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 w:name="bookmark=id.30j0zll"/>
            <w:bookmarkEnd w:id="2"/>
            <w:r w:rsidRPr="00B15CCA">
              <w:rPr>
                <w:rFonts w:ascii="Times New Roman" w:hAnsi="Times New Roman"/>
                <w:color w:val="000000"/>
                <w:sz w:val="24"/>
                <w:szCs w:val="24"/>
              </w:rPr>
              <w:t>зарахування дітей до закладів освіти для здобуття початкової, базової чи профільної середньої освіти за денною формою навчання;</w:t>
            </w:r>
          </w:p>
          <w:p w14:paraId="33BA210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3" w:name="bookmark=id.1fob9te"/>
            <w:bookmarkEnd w:id="3"/>
            <w:r w:rsidRPr="00B15CCA">
              <w:rPr>
                <w:rFonts w:ascii="Times New Roman" w:hAnsi="Times New Roman"/>
                <w:color w:val="000000"/>
                <w:sz w:val="24"/>
                <w:szCs w:val="24"/>
              </w:rPr>
              <w:t>переведення учнів з одного закладу освіти до іншого;</w:t>
            </w:r>
          </w:p>
          <w:p w14:paraId="049916B2" w14:textId="6F183716" w:rsidR="00C519D7" w:rsidRPr="00B15CCA" w:rsidRDefault="00E75560" w:rsidP="00C813A4">
            <w:pPr>
              <w:pBdr>
                <w:top w:val="nil"/>
                <w:left w:val="nil"/>
                <w:bottom w:val="nil"/>
                <w:right w:val="nil"/>
                <w:between w:val="nil"/>
              </w:pBdr>
              <w:shd w:val="clear" w:color="auto" w:fill="FFFFFF"/>
              <w:ind w:firstLine="313"/>
              <w:jc w:val="both"/>
              <w:rPr>
                <w:rFonts w:ascii="Times New Roman" w:hAnsi="Times New Roman"/>
                <w:sz w:val="24"/>
                <w:szCs w:val="24"/>
              </w:rPr>
            </w:pPr>
            <w:bookmarkStart w:id="4" w:name="bookmark=id.3znysh7"/>
            <w:bookmarkEnd w:id="4"/>
            <w:r w:rsidRPr="00B15CCA">
              <w:rPr>
                <w:rFonts w:ascii="Times New Roman" w:hAnsi="Times New Roman"/>
                <w:color w:val="000000"/>
                <w:sz w:val="24"/>
                <w:szCs w:val="24"/>
              </w:rPr>
              <w:t>відрахування учнів із закладів освіти.</w:t>
            </w:r>
          </w:p>
        </w:tc>
        <w:tc>
          <w:tcPr>
            <w:tcW w:w="7280" w:type="dxa"/>
          </w:tcPr>
          <w:p w14:paraId="00085022"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І. Загальні положення</w:t>
            </w:r>
          </w:p>
          <w:p w14:paraId="59F6D4E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Цей Порядок визначає механізми:</w:t>
            </w:r>
          </w:p>
          <w:p w14:paraId="6D53B19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зарахування дітей до закладів освіти для здобуття початкової, базової чи профільної середньої освіти за денною формою навчання;</w:t>
            </w:r>
          </w:p>
          <w:p w14:paraId="3ED0AA0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переведення учнів з одного закладу освіти до іншого;</w:t>
            </w:r>
          </w:p>
          <w:p w14:paraId="66177C9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відрахування учнів із закладів освіти.</w:t>
            </w:r>
          </w:p>
        </w:tc>
      </w:tr>
      <w:tr w:rsidR="00C519D7" w:rsidRPr="00B15CCA" w14:paraId="4843AE3C" w14:textId="77777777">
        <w:tc>
          <w:tcPr>
            <w:tcW w:w="7280" w:type="dxa"/>
          </w:tcPr>
          <w:p w14:paraId="70348BA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У цьому Порядку терміни вживаються у таких значеннях:</w:t>
            </w:r>
          </w:p>
          <w:p w14:paraId="2ADF1F1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 w:name="bookmark=id.2et92p0"/>
            <w:bookmarkEnd w:id="5"/>
            <w:r w:rsidRPr="00B15CCA">
              <w:rPr>
                <w:rFonts w:ascii="Times New Roman" w:hAnsi="Times New Roman"/>
                <w:color w:val="000000"/>
                <w:sz w:val="24"/>
                <w:szCs w:val="24"/>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6">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загальну середню освіту»</w:t>
            </w:r>
            <w:r w:rsidRPr="00B15CCA">
              <w:rPr>
                <w:rFonts w:ascii="Times New Roman" w:hAnsi="Times New Roman"/>
                <w:color w:val="000000"/>
                <w:sz w:val="24"/>
                <w:szCs w:val="24"/>
              </w:rPr>
              <w:t>;</w:t>
            </w:r>
          </w:p>
          <w:p w14:paraId="4CB8E53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 w:name="bookmark=id.tyjcwt"/>
            <w:bookmarkEnd w:id="6"/>
            <w:r w:rsidRPr="00B15CCA">
              <w:rPr>
                <w:rFonts w:ascii="Times New Roman" w:hAnsi="Times New Roman"/>
                <w:color w:val="000000"/>
                <w:sz w:val="24"/>
                <w:szCs w:val="24"/>
              </w:rPr>
              <w:t>діти, які мають право на першочергове зарахування, - діти, які проживають на території обслуговування закладу освіти;</w:t>
            </w:r>
          </w:p>
          <w:p w14:paraId="6C3E2E5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885BF9D"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E14C06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D26FFFE" w14:textId="2592767C"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ED82CD0" w14:textId="77777777" w:rsidR="00C813A4" w:rsidRPr="00B15CCA" w:rsidRDefault="00C813A4">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C37B0C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 w:name="bookmark=id.3dy6vkm"/>
            <w:bookmarkEnd w:id="7"/>
            <w:r w:rsidRPr="00B15CCA">
              <w:rPr>
                <w:rFonts w:ascii="Times New Roman" w:hAnsi="Times New Roman"/>
                <w:color w:val="000000"/>
                <w:sz w:val="24"/>
                <w:szCs w:val="24"/>
              </w:rPr>
              <w:t>жеребкування - спосіб конкурсного відбору дітей для зарахування на вільні місця;</w:t>
            </w:r>
          </w:p>
          <w:p w14:paraId="4F85A5B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 w:name="bookmark=id.1t3h5sf"/>
            <w:bookmarkEnd w:id="8"/>
            <w:r w:rsidRPr="00B15CCA">
              <w:rPr>
                <w:rFonts w:ascii="Times New Roman" w:hAnsi="Times New Roman"/>
                <w:color w:val="000000"/>
                <w:sz w:val="24"/>
                <w:szCs w:val="24"/>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14:paraId="5533857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 w:name="bookmark=id.4d34og8"/>
            <w:bookmarkEnd w:id="9"/>
            <w:r w:rsidRPr="00B15CCA">
              <w:rPr>
                <w:rFonts w:ascii="Times New Roman" w:hAnsi="Times New Roman"/>
                <w:color w:val="000000"/>
                <w:sz w:val="24"/>
                <w:szCs w:val="24"/>
              </w:rPr>
              <w:lastRenderedPageBreak/>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14:paraId="34942F9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0" w:name="bookmark=id.2s8eyo1"/>
            <w:bookmarkEnd w:id="10"/>
            <w:r w:rsidRPr="00B15CCA">
              <w:rPr>
                <w:rFonts w:ascii="Times New Roman" w:hAnsi="Times New Roman"/>
                <w:color w:val="000000"/>
                <w:sz w:val="24"/>
                <w:szCs w:val="24"/>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14:paraId="33F1F238"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3E623A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b/>
                <w:color w:val="000000"/>
                <w:sz w:val="24"/>
                <w:szCs w:val="24"/>
              </w:rPr>
              <w:t>Відсутня</w:t>
            </w:r>
          </w:p>
          <w:p w14:paraId="0EF3EC8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EC4FB5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5EAF05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1138BE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5EBFE2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9811B9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Інші терміни вживаються у значеннях, наведених в Законах України </w:t>
            </w:r>
            <w:hyperlink r:id="rId7">
              <w:r w:rsidRPr="00B15CCA">
                <w:rPr>
                  <w:rFonts w:ascii="Times New Roman" w:hAnsi="Times New Roman"/>
                  <w:color w:val="000000"/>
                  <w:sz w:val="24"/>
                  <w:szCs w:val="24"/>
                </w:rPr>
                <w:t>«Про освіту»</w:t>
              </w:r>
            </w:hyperlink>
            <w:r w:rsidRPr="00B15CCA">
              <w:rPr>
                <w:rFonts w:ascii="Times New Roman" w:hAnsi="Times New Roman"/>
                <w:color w:val="000000"/>
                <w:sz w:val="24"/>
                <w:szCs w:val="24"/>
              </w:rPr>
              <w:t>, </w:t>
            </w:r>
            <w:hyperlink r:id="rId8">
              <w:r w:rsidRPr="00B15CCA">
                <w:rPr>
                  <w:rFonts w:ascii="Times New Roman" w:hAnsi="Times New Roman"/>
                  <w:b/>
                  <w:sz w:val="24"/>
                  <w:szCs w:val="24"/>
                </w:rPr>
                <w:t>«Про загальну середню освіту</w:t>
              </w:r>
            </w:hyperlink>
            <w:r w:rsidRPr="00B15CCA">
              <w:rPr>
                <w:rFonts w:ascii="Times New Roman" w:hAnsi="Times New Roman"/>
                <w:b/>
                <w:sz w:val="24"/>
                <w:szCs w:val="24"/>
              </w:rPr>
              <w:t>»</w:t>
            </w:r>
            <w:r w:rsidRPr="00B15CCA">
              <w:rPr>
                <w:rFonts w:ascii="Times New Roman" w:hAnsi="Times New Roman"/>
                <w:color w:val="000000"/>
                <w:sz w:val="24"/>
                <w:szCs w:val="24"/>
              </w:rPr>
              <w:t xml:space="preserve">, </w:t>
            </w:r>
            <w:bookmarkStart w:id="11" w:name="bookmark=id.3rdcrjn"/>
            <w:bookmarkEnd w:id="11"/>
            <w:r w:rsidRPr="00B15CCA">
              <w:rPr>
                <w:rFonts w:ascii="Times New Roman" w:hAnsi="Times New Roman"/>
                <w:color w:val="000000"/>
                <w:sz w:val="24"/>
                <w:szCs w:val="24"/>
              </w:rPr>
              <w:t xml:space="preserve">Положення цього Порядку щодо батьків дитини стосуються також інших її законних представників. </w:t>
            </w:r>
          </w:p>
        </w:tc>
        <w:tc>
          <w:tcPr>
            <w:tcW w:w="7280" w:type="dxa"/>
          </w:tcPr>
          <w:p w14:paraId="190B72E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2. У цьому Порядку терміни вживаються у таких значеннях:</w:t>
            </w:r>
          </w:p>
          <w:p w14:paraId="6742D61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9">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повну загальну середню освіту»</w:t>
            </w:r>
            <w:r w:rsidRPr="00B15CCA">
              <w:rPr>
                <w:rFonts w:ascii="Times New Roman" w:hAnsi="Times New Roman"/>
                <w:color w:val="000000"/>
                <w:sz w:val="24"/>
                <w:szCs w:val="24"/>
              </w:rPr>
              <w:t>;</w:t>
            </w:r>
          </w:p>
          <w:p w14:paraId="0A1CEF1B" w14:textId="463C297D"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t xml:space="preserve">діти, які мають право на першочергове зарахування, - діти, які проживають, </w:t>
            </w:r>
            <w:r w:rsidRPr="00B15CCA">
              <w:rPr>
                <w:rFonts w:ascii="Times New Roman" w:hAnsi="Times New Roman"/>
                <w:b/>
                <w:sz w:val="24"/>
                <w:szCs w:val="24"/>
              </w:rPr>
              <w:t xml:space="preserve">тимчасово перебувають </w:t>
            </w:r>
            <w:r w:rsidRPr="00B15CCA">
              <w:rPr>
                <w:rFonts w:ascii="Times New Roman" w:hAnsi="Times New Roman"/>
                <w:color w:val="000000"/>
                <w:sz w:val="24"/>
                <w:szCs w:val="24"/>
              </w:rPr>
              <w:t xml:space="preserve">на території обслуговування закладу освіти, </w:t>
            </w:r>
            <w:r w:rsidRPr="00B15CCA">
              <w:rPr>
                <w:rFonts w:ascii="Times New Roman" w:hAnsi="Times New Roman"/>
                <w:b/>
                <w:sz w:val="24"/>
                <w:szCs w:val="24"/>
              </w:rPr>
              <w:t>внутрішньо переміщені особи або діти внутрішньо переміщених осіб, діти шкільного віку, які в умовах воєнного стану вимушено виїхали за межі України та повернулися в Україну;</w:t>
            </w:r>
          </w:p>
          <w:p w14:paraId="0D10790E" w14:textId="77777777" w:rsidR="00C813A4" w:rsidRPr="00B15CCA" w:rsidRDefault="00C813A4">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30D86C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жеребкування - спосіб конкурсного відбору дітей для зарахування на вільні місця;</w:t>
            </w:r>
          </w:p>
          <w:p w14:paraId="08F7201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14:paraId="0B979A0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14:paraId="51FCDFC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w:t>
            </w:r>
            <w:r w:rsidRPr="00B15CCA">
              <w:rPr>
                <w:rFonts w:ascii="Times New Roman" w:hAnsi="Times New Roman"/>
                <w:color w:val="4472C4" w:themeColor="accent1"/>
                <w:sz w:val="24"/>
                <w:szCs w:val="24"/>
              </w:rPr>
              <w:t xml:space="preserve"> </w:t>
            </w:r>
            <w:r w:rsidRPr="00B15CCA">
              <w:rPr>
                <w:rFonts w:ascii="Times New Roman" w:hAnsi="Times New Roman"/>
                <w:b/>
                <w:sz w:val="24"/>
                <w:szCs w:val="24"/>
              </w:rPr>
              <w:t>чи тимчасово перебуває</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на цій території, на здобуття початкової та/або базової середньої освіти у закладі освіти, що найбільш доступний та наближений до місця проживання </w:t>
            </w:r>
            <w:r w:rsidRPr="00B15CCA">
              <w:rPr>
                <w:rFonts w:ascii="Times New Roman" w:hAnsi="Times New Roman"/>
                <w:b/>
                <w:sz w:val="24"/>
                <w:szCs w:val="24"/>
              </w:rPr>
              <w:t>(перебування)</w:t>
            </w:r>
            <w:r w:rsidRPr="00B15CCA">
              <w:rPr>
                <w:rFonts w:ascii="Times New Roman" w:hAnsi="Times New Roman"/>
                <w:sz w:val="24"/>
                <w:szCs w:val="24"/>
              </w:rPr>
              <w:t xml:space="preserve"> </w:t>
            </w:r>
            <w:r w:rsidRPr="00B15CCA">
              <w:rPr>
                <w:rFonts w:ascii="Times New Roman" w:hAnsi="Times New Roman"/>
                <w:color w:val="000000"/>
                <w:sz w:val="24"/>
                <w:szCs w:val="24"/>
              </w:rPr>
              <w:t>дитини.</w:t>
            </w:r>
          </w:p>
          <w:p w14:paraId="6D228C7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Тимчасове переведення</w:t>
            </w:r>
            <w:r w:rsidRPr="00B15CCA">
              <w:rPr>
                <w:rFonts w:ascii="Times New Roman" w:hAnsi="Times New Roman"/>
                <w:sz w:val="24"/>
                <w:szCs w:val="24"/>
              </w:rPr>
              <w:t xml:space="preserve"> </w:t>
            </w:r>
            <w:r w:rsidRPr="00B15CCA">
              <w:rPr>
                <w:rFonts w:ascii="Times New Roman" w:hAnsi="Times New Roman"/>
                <w:b/>
                <w:sz w:val="24"/>
                <w:szCs w:val="24"/>
              </w:rPr>
              <w:t>– переведення здобувача освіти із одного закладу освіти до іншого для забезпечення ними здобуття повної загальної середньої освіти в період дії воєнного стану</w:t>
            </w:r>
            <w:r w:rsidRPr="00B15CCA">
              <w:rPr>
                <w:rFonts w:ascii="Times New Roman" w:hAnsi="Times New Roman"/>
                <w:sz w:val="24"/>
                <w:szCs w:val="24"/>
              </w:rPr>
              <w:t xml:space="preserve"> </w:t>
            </w:r>
            <w:r w:rsidRPr="00B15CCA">
              <w:rPr>
                <w:rFonts w:ascii="Times New Roman" w:hAnsi="Times New Roman"/>
                <w:b/>
                <w:sz w:val="24"/>
                <w:szCs w:val="24"/>
              </w:rPr>
              <w:t>з правом подальшого відновлення у закладі освіти, з якого його було переведено.</w:t>
            </w:r>
          </w:p>
          <w:p w14:paraId="6173BEF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073099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Інші терміни вживаються у значеннях, наведених в Законах України </w:t>
            </w:r>
            <w:hyperlink r:id="rId10">
              <w:r w:rsidRPr="00B15CCA">
                <w:rPr>
                  <w:rFonts w:ascii="Times New Roman" w:hAnsi="Times New Roman"/>
                  <w:color w:val="000000"/>
                  <w:sz w:val="24"/>
                  <w:szCs w:val="24"/>
                </w:rPr>
                <w:t>«Про освіту»</w:t>
              </w:r>
            </w:hyperlink>
            <w:r w:rsidRPr="00B15CCA">
              <w:rPr>
                <w:rFonts w:ascii="Times New Roman" w:hAnsi="Times New Roman"/>
                <w:color w:val="000000"/>
                <w:sz w:val="24"/>
                <w:szCs w:val="24"/>
              </w:rPr>
              <w:t>, </w:t>
            </w:r>
            <w:hyperlink r:id="rId11">
              <w:r w:rsidRPr="00B15CCA">
                <w:rPr>
                  <w:rFonts w:ascii="Times New Roman" w:hAnsi="Times New Roman"/>
                  <w:b/>
                  <w:sz w:val="24"/>
                  <w:szCs w:val="24"/>
                </w:rPr>
                <w:t>«Про повну загальну середню освіту»</w:t>
              </w:r>
            </w:hyperlink>
            <w:r w:rsidRPr="00B15CCA">
              <w:rPr>
                <w:rFonts w:ascii="Times New Roman" w:hAnsi="Times New Roman"/>
                <w:sz w:val="24"/>
                <w:szCs w:val="24"/>
              </w:rPr>
              <w:t xml:space="preserve">, </w:t>
            </w:r>
            <w:r w:rsidRPr="00B15CCA">
              <w:rPr>
                <w:rFonts w:ascii="Times New Roman" w:hAnsi="Times New Roman"/>
                <w:color w:val="000000"/>
                <w:sz w:val="24"/>
                <w:szCs w:val="24"/>
              </w:rPr>
              <w:t>Положення цього Порядку щодо батьків дитини стосуються також інших її законних представників.</w:t>
            </w:r>
          </w:p>
        </w:tc>
      </w:tr>
      <w:tr w:rsidR="00C519D7" w:rsidRPr="00B15CCA" w14:paraId="321D83D2" w14:textId="77777777">
        <w:tc>
          <w:tcPr>
            <w:tcW w:w="7280" w:type="dxa"/>
          </w:tcPr>
          <w:p w14:paraId="67801F7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3. Цей Порядок не поширюється на:</w:t>
            </w:r>
          </w:p>
          <w:p w14:paraId="3944191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 w:name="bookmark=id.26in1rg"/>
            <w:bookmarkEnd w:id="12"/>
            <w:r w:rsidRPr="00B15CCA">
              <w:rPr>
                <w:rFonts w:ascii="Times New Roman" w:hAnsi="Times New Roman"/>
                <w:color w:val="000000"/>
                <w:sz w:val="24"/>
                <w:szCs w:val="24"/>
              </w:rPr>
              <w:t>заклади спеціалізованої освіти мистецького, спортивного, військового чи наукового спрямування;</w:t>
            </w:r>
          </w:p>
          <w:p w14:paraId="04840AD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 w:name="bookmark=id.lnxbz9"/>
            <w:bookmarkEnd w:id="13"/>
            <w:r w:rsidRPr="00B15CCA">
              <w:rPr>
                <w:rFonts w:ascii="Times New Roman" w:hAnsi="Times New Roman"/>
                <w:color w:val="000000"/>
                <w:sz w:val="24"/>
                <w:szCs w:val="24"/>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14:paraId="58A0680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 w:name="bookmark=id.35nkun2"/>
            <w:bookmarkEnd w:id="14"/>
            <w:r w:rsidRPr="00B15CCA">
              <w:rPr>
                <w:rFonts w:ascii="Times New Roman" w:hAnsi="Times New Roman"/>
                <w:color w:val="000000"/>
                <w:sz w:val="24"/>
                <w:szCs w:val="24"/>
              </w:rPr>
              <w:t>заклади професійної (професійно-технічної), фахової передвищої та вищої освіти.</w:t>
            </w:r>
          </w:p>
        </w:tc>
        <w:tc>
          <w:tcPr>
            <w:tcW w:w="7280" w:type="dxa"/>
          </w:tcPr>
          <w:p w14:paraId="1CC43F9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Цей Порядок не поширюється на:</w:t>
            </w:r>
          </w:p>
          <w:p w14:paraId="2FC87CA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заклади спеціалізованої освіти мистецького, спортивного, військового чи наукового спрямування;</w:t>
            </w:r>
          </w:p>
          <w:p w14:paraId="396271E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14:paraId="10B95C7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заклади професійної (професійно-технічної), фахової передвищої та вищої освіти.</w:t>
            </w:r>
          </w:p>
        </w:tc>
      </w:tr>
      <w:tr w:rsidR="00C519D7" w:rsidRPr="00B15CCA" w14:paraId="5842EFDC" w14:textId="77777777">
        <w:tc>
          <w:tcPr>
            <w:tcW w:w="7280" w:type="dxa"/>
          </w:tcPr>
          <w:p w14:paraId="3156DE6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5" w:name="bookmark=id.1ksv4uv"/>
            <w:bookmarkEnd w:id="15"/>
            <w:r w:rsidRPr="00B15CCA">
              <w:rPr>
                <w:rFonts w:ascii="Times New Roman" w:hAnsi="Times New Roman"/>
                <w:color w:val="000000"/>
                <w:sz w:val="24"/>
                <w:szCs w:val="24"/>
              </w:rPr>
              <w:t xml:space="preserve">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w:t>
            </w:r>
            <w:r w:rsidRPr="00B15CCA">
              <w:rPr>
                <w:rFonts w:ascii="Times New Roman" w:hAnsi="Times New Roman"/>
                <w:color w:val="000000"/>
                <w:sz w:val="24"/>
                <w:szCs w:val="24"/>
              </w:rPr>
              <w:lastRenderedPageBreak/>
              <w:t>особу заявника) за зразком згідно з </w:t>
            </w:r>
            <w:hyperlink r:id="rId12" w:anchor="n180">
              <w:r w:rsidRPr="00B15CCA">
                <w:rPr>
                  <w:rFonts w:ascii="Times New Roman" w:hAnsi="Times New Roman"/>
                  <w:color w:val="000000"/>
                  <w:sz w:val="24"/>
                  <w:szCs w:val="24"/>
                </w:rPr>
                <w:t>додатком 1</w:t>
              </w:r>
            </w:hyperlink>
            <w:r w:rsidRPr="00B15CCA">
              <w:rPr>
                <w:rFonts w:ascii="Times New Roman" w:hAnsi="Times New Roman"/>
                <w:color w:val="000000"/>
                <w:sz w:val="24"/>
                <w:szCs w:val="24"/>
              </w:rPr>
              <w:t> до цього Порядку, до якої додаються:</w:t>
            </w:r>
          </w:p>
          <w:p w14:paraId="6C9F5B2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6" w:name="bookmark=id.44sinio"/>
            <w:bookmarkEnd w:id="16"/>
            <w:r w:rsidRPr="00B15CCA">
              <w:rPr>
                <w:rFonts w:ascii="Times New Roman" w:hAnsi="Times New Roman"/>
                <w:color w:val="000000"/>
                <w:sz w:val="24"/>
                <w:szCs w:val="24"/>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3878CE6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7" w:name="bookmark=id.2jxsxqh"/>
            <w:bookmarkEnd w:id="17"/>
            <w:r w:rsidRPr="00B15CCA">
              <w:rPr>
                <w:rFonts w:ascii="Times New Roman" w:hAnsi="Times New Roman"/>
                <w:color w:val="000000"/>
                <w:sz w:val="24"/>
                <w:szCs w:val="24"/>
              </w:rPr>
              <w:t xml:space="preserve">2) оригінал або копія медичної довідки за </w:t>
            </w:r>
            <w:hyperlink r:id="rId13">
              <w:r w:rsidRPr="00B15CCA">
                <w:rPr>
                  <w:rFonts w:ascii="Times New Roman" w:hAnsi="Times New Roman"/>
                  <w:color w:val="000000"/>
                  <w:sz w:val="24"/>
                  <w:szCs w:val="24"/>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B15CCA">
              <w:rPr>
                <w:rFonts w:ascii="Times New Roman" w:hAnsi="Times New Roman"/>
                <w:color w:val="000000"/>
                <w:sz w:val="24"/>
                <w:szCs w:val="24"/>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0D93C46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8" w:name="bookmark=id.z337ya"/>
            <w:bookmarkEnd w:id="18"/>
            <w:r w:rsidRPr="00B15CCA">
              <w:rPr>
                <w:rFonts w:ascii="Times New Roman" w:hAnsi="Times New Roman"/>
                <w:color w:val="000000"/>
                <w:sz w:val="24"/>
                <w:szCs w:val="24"/>
              </w:rPr>
              <w:t>3) оригінал або копія відповідного документа про освіту (за наявності).</w:t>
            </w:r>
          </w:p>
          <w:p w14:paraId="78E25B9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9" w:name="bookmark=id.3j2qqm3"/>
            <w:bookmarkEnd w:id="19"/>
            <w:r w:rsidRPr="00B15CCA">
              <w:rPr>
                <w:rFonts w:ascii="Times New Roman" w:hAnsi="Times New Roman"/>
                <w:color w:val="000000"/>
                <w:sz w:val="24"/>
                <w:szCs w:val="24"/>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1EE178B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0" w:name="bookmark=id.1y810tw"/>
            <w:bookmarkEnd w:id="20"/>
            <w:r w:rsidRPr="00B15CCA">
              <w:rPr>
                <w:rFonts w:ascii="Times New Roman" w:hAnsi="Times New Roman"/>
                <w:color w:val="000000"/>
                <w:sz w:val="24"/>
                <w:szCs w:val="24"/>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tc>
        <w:tc>
          <w:tcPr>
            <w:tcW w:w="7280" w:type="dxa"/>
          </w:tcPr>
          <w:p w14:paraId="4AE0E6D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w:t>
            </w:r>
            <w:r w:rsidRPr="00B15CCA">
              <w:rPr>
                <w:rFonts w:ascii="Times New Roman" w:hAnsi="Times New Roman"/>
                <w:color w:val="000000"/>
                <w:sz w:val="24"/>
                <w:szCs w:val="24"/>
              </w:rPr>
              <w:lastRenderedPageBreak/>
              <w:t>особу заявника) за зразком згідно з </w:t>
            </w:r>
            <w:hyperlink r:id="rId14" w:anchor="n180">
              <w:r w:rsidRPr="00B15CCA">
                <w:rPr>
                  <w:rFonts w:ascii="Times New Roman" w:hAnsi="Times New Roman"/>
                  <w:color w:val="000000"/>
                  <w:sz w:val="24"/>
                  <w:szCs w:val="24"/>
                </w:rPr>
                <w:t>додатком 1</w:t>
              </w:r>
            </w:hyperlink>
            <w:r w:rsidRPr="00B15CCA">
              <w:rPr>
                <w:rFonts w:ascii="Times New Roman" w:hAnsi="Times New Roman"/>
                <w:color w:val="000000"/>
                <w:sz w:val="24"/>
                <w:szCs w:val="24"/>
              </w:rPr>
              <w:t> до цього Порядку, до якої додаються:</w:t>
            </w:r>
          </w:p>
          <w:p w14:paraId="310572B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390ECCC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2) оригінал або копія медичної довідки за </w:t>
            </w:r>
            <w:hyperlink r:id="rId15">
              <w:r w:rsidRPr="00B15CCA">
                <w:rPr>
                  <w:rFonts w:ascii="Times New Roman" w:hAnsi="Times New Roman"/>
                  <w:color w:val="000000"/>
                  <w:sz w:val="24"/>
                  <w:szCs w:val="24"/>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B15CCA">
              <w:rPr>
                <w:rFonts w:ascii="Times New Roman" w:hAnsi="Times New Roman"/>
                <w:color w:val="000000"/>
                <w:sz w:val="24"/>
                <w:szCs w:val="24"/>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07D35A5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оригінал або копія відповідного документа про освіту (за наявності).</w:t>
            </w:r>
          </w:p>
          <w:p w14:paraId="523CB5B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7E13CA4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tc>
      </w:tr>
      <w:tr w:rsidR="00C519D7" w:rsidRPr="00B15CCA" w14:paraId="36706F78" w14:textId="77777777">
        <w:tc>
          <w:tcPr>
            <w:tcW w:w="7280" w:type="dxa"/>
          </w:tcPr>
          <w:p w14:paraId="1AF8B97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sz w:val="24"/>
                <w:szCs w:val="24"/>
              </w:rPr>
            </w:pPr>
            <w:r w:rsidRPr="00B15CCA">
              <w:rPr>
                <w:rFonts w:ascii="Times New Roman" w:hAnsi="Times New Roman"/>
                <w:color w:val="000000"/>
                <w:sz w:val="24"/>
                <w:szCs w:val="24"/>
              </w:rPr>
              <w:lastRenderedPageBreak/>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14:paraId="52EEFAD1"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5190AC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1" w:name="bookmark=id.4i7ojhp"/>
            <w:bookmarkEnd w:id="21"/>
            <w:r w:rsidRPr="00B15CCA">
              <w:rPr>
                <w:rFonts w:ascii="Times New Roman" w:hAnsi="Times New Roman"/>
                <w:color w:val="000000"/>
                <w:sz w:val="24"/>
                <w:szCs w:val="24"/>
              </w:rPr>
              <w:t>Діти, які не мають одного (чи обох) документа(</w:t>
            </w:r>
            <w:proofErr w:type="spellStart"/>
            <w:r w:rsidRPr="00B15CCA">
              <w:rPr>
                <w:rFonts w:ascii="Times New Roman" w:hAnsi="Times New Roman"/>
                <w:color w:val="000000"/>
                <w:sz w:val="24"/>
                <w:szCs w:val="24"/>
              </w:rPr>
              <w:t>ів</w:t>
            </w:r>
            <w:proofErr w:type="spellEnd"/>
            <w:r w:rsidRPr="00B15CCA">
              <w:rPr>
                <w:rFonts w:ascii="Times New Roman" w:hAnsi="Times New Roman"/>
                <w:color w:val="000000"/>
                <w:sz w:val="24"/>
                <w:szCs w:val="24"/>
              </w:rPr>
              <w:t>), визначеного(</w:t>
            </w:r>
            <w:proofErr w:type="spellStart"/>
            <w:r w:rsidRPr="00B15CCA">
              <w:rPr>
                <w:rFonts w:ascii="Times New Roman" w:hAnsi="Times New Roman"/>
                <w:color w:val="000000"/>
                <w:sz w:val="24"/>
                <w:szCs w:val="24"/>
              </w:rPr>
              <w:t>их</w:t>
            </w:r>
            <w:proofErr w:type="spellEnd"/>
            <w:r w:rsidRPr="00B15CCA">
              <w:rPr>
                <w:rFonts w:ascii="Times New Roman" w:hAnsi="Times New Roman"/>
                <w:color w:val="000000"/>
                <w:sz w:val="24"/>
                <w:szCs w:val="24"/>
              </w:rPr>
              <w:t>) підпунктами 1 та/або 3 пункту 4 цього розділу, та довідки, визначеної </w:t>
            </w:r>
            <w:hyperlink r:id="rId16" w:anchor="n182">
              <w:r w:rsidRPr="00B15CCA">
                <w:rPr>
                  <w:rFonts w:ascii="Times New Roman" w:hAnsi="Times New Roman"/>
                  <w:color w:val="000000"/>
                  <w:sz w:val="24"/>
                  <w:szCs w:val="24"/>
                </w:rPr>
                <w:t>додатком 2</w:t>
              </w:r>
            </w:hyperlink>
            <w:r w:rsidRPr="00B15CCA">
              <w:rPr>
                <w:rFonts w:ascii="Times New Roman" w:hAnsi="Times New Roman"/>
                <w:color w:val="000000"/>
                <w:sz w:val="24"/>
                <w:szCs w:val="24"/>
              </w:rPr>
              <w:t xml:space="preserve"> до цього Порядку, зараховуються до закладу освіти згідно з цим Порядком. У разі відсутності свідоцтва </w:t>
            </w:r>
            <w:r w:rsidRPr="00B15CCA">
              <w:rPr>
                <w:rFonts w:ascii="Times New Roman" w:hAnsi="Times New Roman"/>
                <w:color w:val="000000"/>
                <w:sz w:val="24"/>
                <w:szCs w:val="24"/>
              </w:rPr>
              <w:lastRenderedPageBreak/>
              <w:t>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14:paraId="1CC0436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2" w:name="bookmark=id.2xcytpi"/>
            <w:bookmarkEnd w:id="22"/>
            <w:r w:rsidRPr="00B15CCA">
              <w:rPr>
                <w:rFonts w:ascii="Times New Roman" w:hAnsi="Times New Roman"/>
                <w:color w:val="000000"/>
                <w:sz w:val="24"/>
                <w:szCs w:val="24"/>
              </w:rPr>
              <w:t xml:space="preserve">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w:t>
            </w:r>
            <w:r w:rsidRPr="00B15CCA">
              <w:rPr>
                <w:rFonts w:ascii="Times New Roman" w:hAnsi="Times New Roman"/>
                <w:b/>
                <w:sz w:val="24"/>
                <w:szCs w:val="24"/>
              </w:rPr>
              <w:t>до </w:t>
            </w:r>
            <w:hyperlink r:id="rId17" w:anchor="n40">
              <w:r w:rsidRPr="00B15CCA">
                <w:rPr>
                  <w:rFonts w:ascii="Times New Roman" w:hAnsi="Times New Roman"/>
                  <w:b/>
                  <w:sz w:val="24"/>
                  <w:szCs w:val="24"/>
                </w:rPr>
                <w:t>пункту 5</w:t>
              </w:r>
            </w:hyperlink>
            <w:r w:rsidRPr="00B15CCA">
              <w:rPr>
                <w:rFonts w:ascii="Times New Roman" w:hAnsi="Times New Roman"/>
                <w:b/>
                <w:sz w:val="24"/>
                <w:szCs w:val="24"/>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14:paraId="16E578B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C55D3B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b/>
                <w:color w:val="000000"/>
                <w:sz w:val="24"/>
                <w:szCs w:val="24"/>
              </w:rPr>
              <w:t>Відсутня</w:t>
            </w:r>
          </w:p>
        </w:tc>
        <w:tc>
          <w:tcPr>
            <w:tcW w:w="7280" w:type="dxa"/>
          </w:tcPr>
          <w:p w14:paraId="03A7B9E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sz w:val="24"/>
                <w:szCs w:val="24"/>
              </w:rPr>
              <w:lastRenderedPageBreak/>
              <w:t>5</w:t>
            </w:r>
            <w:r w:rsidRPr="00B15CCA">
              <w:rPr>
                <w:rFonts w:ascii="Times New Roman" w:hAnsi="Times New Roman"/>
                <w:color w:val="000000"/>
                <w:sz w:val="24"/>
                <w:szCs w:val="24"/>
              </w:rPr>
              <w:t xml:space="preserve">.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w:t>
            </w:r>
            <w:r w:rsidRPr="00B15CCA">
              <w:rPr>
                <w:rFonts w:ascii="Times New Roman" w:hAnsi="Times New Roman"/>
                <w:sz w:val="24"/>
                <w:szCs w:val="24"/>
              </w:rPr>
              <w:t>4</w:t>
            </w:r>
            <w:r w:rsidRPr="00B15CCA">
              <w:rPr>
                <w:rFonts w:ascii="Times New Roman" w:hAnsi="Times New Roman"/>
                <w:b/>
                <w:color w:val="000000"/>
                <w:sz w:val="24"/>
                <w:szCs w:val="24"/>
              </w:rPr>
              <w:t xml:space="preserve"> </w:t>
            </w:r>
            <w:r w:rsidRPr="00B15CCA">
              <w:rPr>
                <w:rFonts w:ascii="Times New Roman" w:hAnsi="Times New Roman"/>
                <w:color w:val="000000"/>
                <w:sz w:val="24"/>
                <w:szCs w:val="24"/>
              </w:rPr>
              <w:t xml:space="preserve">цього розділу, зараховуються до закладу освіти без подання зазначених документів згідно з цим Порядком. </w:t>
            </w:r>
          </w:p>
          <w:p w14:paraId="54944D41"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8648B2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Діти, які не мають одного (чи обох) документа(</w:t>
            </w:r>
            <w:proofErr w:type="spellStart"/>
            <w:r w:rsidRPr="00B15CCA">
              <w:rPr>
                <w:rFonts w:ascii="Times New Roman" w:hAnsi="Times New Roman"/>
                <w:color w:val="000000"/>
                <w:sz w:val="24"/>
                <w:szCs w:val="24"/>
              </w:rPr>
              <w:t>ів</w:t>
            </w:r>
            <w:proofErr w:type="spellEnd"/>
            <w:r w:rsidRPr="00B15CCA">
              <w:rPr>
                <w:rFonts w:ascii="Times New Roman" w:hAnsi="Times New Roman"/>
                <w:color w:val="000000"/>
                <w:sz w:val="24"/>
                <w:szCs w:val="24"/>
              </w:rPr>
              <w:t>), визначеного(</w:t>
            </w:r>
            <w:proofErr w:type="spellStart"/>
            <w:r w:rsidRPr="00B15CCA">
              <w:rPr>
                <w:rFonts w:ascii="Times New Roman" w:hAnsi="Times New Roman"/>
                <w:color w:val="000000"/>
                <w:sz w:val="24"/>
                <w:szCs w:val="24"/>
              </w:rPr>
              <w:t>их</w:t>
            </w:r>
            <w:proofErr w:type="spellEnd"/>
            <w:r w:rsidRPr="00B15CCA">
              <w:rPr>
                <w:rFonts w:ascii="Times New Roman" w:hAnsi="Times New Roman"/>
                <w:color w:val="000000"/>
                <w:sz w:val="24"/>
                <w:szCs w:val="24"/>
              </w:rPr>
              <w:t>) підпунктами 1 та/або 3 пункту 4 цього розділу, та довідки, визначеної </w:t>
            </w:r>
            <w:hyperlink r:id="rId18" w:anchor="n182">
              <w:r w:rsidRPr="00B15CCA">
                <w:rPr>
                  <w:rFonts w:ascii="Times New Roman" w:hAnsi="Times New Roman"/>
                  <w:color w:val="000000"/>
                  <w:sz w:val="24"/>
                  <w:szCs w:val="24"/>
                </w:rPr>
                <w:t>додатком 2</w:t>
              </w:r>
            </w:hyperlink>
            <w:r w:rsidRPr="00B15CCA">
              <w:rPr>
                <w:rFonts w:ascii="Times New Roman" w:hAnsi="Times New Roman"/>
                <w:color w:val="000000"/>
                <w:sz w:val="24"/>
                <w:szCs w:val="24"/>
              </w:rPr>
              <w:t xml:space="preserve"> до цього Порядку, зараховуються до закладу освіти згідно з цим Порядком. У разі відсутності свідоцтва </w:t>
            </w:r>
            <w:r w:rsidRPr="00B15CCA">
              <w:rPr>
                <w:rFonts w:ascii="Times New Roman" w:hAnsi="Times New Roman"/>
                <w:color w:val="000000"/>
                <w:sz w:val="24"/>
                <w:szCs w:val="24"/>
              </w:rPr>
              <w:lastRenderedPageBreak/>
              <w:t>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14:paraId="243A6CF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t xml:space="preserve">У випадку відсутності документа про освіту для визначення класу, до якого має бути зарахована дитина, </w:t>
            </w:r>
            <w:r w:rsidRPr="00B15CCA">
              <w:rPr>
                <w:rFonts w:ascii="Times New Roman" w:hAnsi="Times New Roman"/>
                <w:sz w:val="24"/>
                <w:szCs w:val="24"/>
              </w:rPr>
              <w:t xml:space="preserve">результати попереднього навчання можуть бути встановлені (за необхідності) відповідно </w:t>
            </w:r>
            <w:r w:rsidRPr="00B15CCA">
              <w:rPr>
                <w:rFonts w:ascii="Times New Roman" w:hAnsi="Times New Roman"/>
                <w:b/>
                <w:sz w:val="24"/>
                <w:szCs w:val="24"/>
              </w:rPr>
              <w:t>до </w:t>
            </w:r>
            <w:hyperlink r:id="rId19" w:anchor="n40">
              <w:r w:rsidRPr="00B15CCA">
                <w:rPr>
                  <w:rFonts w:ascii="Times New Roman" w:hAnsi="Times New Roman"/>
                  <w:b/>
                  <w:sz w:val="24"/>
                  <w:szCs w:val="24"/>
                </w:rPr>
                <w:t>пункту 4</w:t>
              </w:r>
            </w:hyperlink>
            <w:r w:rsidRPr="00B15CCA">
              <w:rPr>
                <w:rFonts w:ascii="Times New Roman" w:hAnsi="Times New Roman"/>
                <w:b/>
                <w:sz w:val="24"/>
                <w:szCs w:val="24"/>
              </w:rPr>
              <w:t xml:space="preserve"> Розділу ІІ Положення про індивідуальну форму здобуття повної загальної середньої освіти, затвердженого наказом Міністерства освіти і науки України від 12 січня 2016 року № 8, зареєстрованого у Міністерстві юстиції України 03 лютого 2016 року за № 184/28314.</w:t>
            </w:r>
          </w:p>
          <w:p w14:paraId="3451ABA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 xml:space="preserve">Визнання результатів наявного рівня навчання здобувачів освіти, які </w:t>
            </w:r>
            <w:r w:rsidRPr="00B15CCA">
              <w:rPr>
                <w:rFonts w:ascii="Times New Roman" w:hAnsi="Times New Roman"/>
                <w:b/>
                <w:bCs/>
                <w:sz w:val="24"/>
                <w:szCs w:val="24"/>
              </w:rPr>
              <w:t>в умовах воєнного стану вимушено виїхали за межі України та повернулися в Україну</w:t>
            </w:r>
            <w:r w:rsidRPr="00B15CCA">
              <w:rPr>
                <w:rFonts w:ascii="Times New Roman" w:hAnsi="Times New Roman"/>
                <w:b/>
                <w:sz w:val="24"/>
                <w:szCs w:val="24"/>
              </w:rPr>
              <w:t xml:space="preserve"> здійснюється у порядку, визначеному педагогічною радою закладу освіти.</w:t>
            </w:r>
          </w:p>
          <w:p w14:paraId="70743DB6" w14:textId="27FD9B6B" w:rsidR="0068771F" w:rsidRPr="00B15CCA" w:rsidRDefault="0068771F">
            <w:pPr>
              <w:pBdr>
                <w:top w:val="nil"/>
                <w:left w:val="nil"/>
                <w:bottom w:val="nil"/>
                <w:right w:val="nil"/>
                <w:between w:val="nil"/>
              </w:pBdr>
              <w:shd w:val="clear" w:color="auto" w:fill="FFFFFF"/>
              <w:ind w:firstLine="313"/>
              <w:jc w:val="both"/>
              <w:rPr>
                <w:rFonts w:ascii="Times New Roman" w:hAnsi="Times New Roman"/>
                <w:b/>
                <w:color w:val="70AD47" w:themeColor="accent6"/>
                <w:sz w:val="24"/>
                <w:szCs w:val="24"/>
              </w:rPr>
            </w:pPr>
            <w:r w:rsidRPr="00B15CCA">
              <w:rPr>
                <w:rFonts w:ascii="Times New Roman" w:hAnsi="Times New Roman"/>
                <w:b/>
                <w:sz w:val="24"/>
                <w:szCs w:val="24"/>
              </w:rPr>
              <w:t xml:space="preserve">Визнання результатів наявного рівня навчання здобувачів освіти із числа внутрішньо переміщених осіб може бути здійснено на основі довідки або іншого документа виданого закладом освіти, у якому дитина здобувала освіту за місцем тимчасового перебування. </w:t>
            </w:r>
          </w:p>
        </w:tc>
      </w:tr>
      <w:tr w:rsidR="00C519D7" w:rsidRPr="00B15CCA" w14:paraId="1C529BFA" w14:textId="77777777">
        <w:tc>
          <w:tcPr>
            <w:tcW w:w="7280" w:type="dxa"/>
          </w:tcPr>
          <w:p w14:paraId="12712E4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6. Зарахування дітей до закладу освіти здійснюється, як правило, до початку навчального року та відповідно до території обслуговування </w:t>
            </w:r>
            <w:r w:rsidRPr="00B15CCA">
              <w:rPr>
                <w:rFonts w:ascii="Times New Roman" w:hAnsi="Times New Roman"/>
                <w:b/>
                <w:sz w:val="24"/>
                <w:szCs w:val="24"/>
              </w:rPr>
              <w:t>(крім закладів освіти ІІ, ІІ-ІІІ ступенів та ІІІ ступеня).</w:t>
            </w:r>
          </w:p>
          <w:p w14:paraId="22B72D96" w14:textId="5F41469E"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3" w:name="bookmark=id.1ci93xb"/>
            <w:bookmarkEnd w:id="23"/>
            <w:r w:rsidRPr="00B15CCA">
              <w:rPr>
                <w:rFonts w:ascii="Times New Roman" w:hAnsi="Times New Roman"/>
                <w:color w:val="000000"/>
                <w:sz w:val="24"/>
                <w:szCs w:val="24"/>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14:paraId="685C991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4" w:name="bookmark=id.3whwml4"/>
            <w:bookmarkEnd w:id="24"/>
            <w:r w:rsidRPr="00B15CCA">
              <w:rPr>
                <w:rFonts w:ascii="Times New Roman" w:hAnsi="Times New Roman"/>
                <w:color w:val="000000"/>
                <w:sz w:val="24"/>
                <w:szCs w:val="24"/>
              </w:rPr>
              <w:t xml:space="preserve">Зарахування дітей до початку і впродовж навчального року здійснюється виключно на вільні місця. </w:t>
            </w:r>
          </w:p>
          <w:p w14:paraId="436A4A78"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FB7B72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5F96F84"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D37DE7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35E47F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Після зарахування дітей до закладу освіти їх розподіл між класами відбувається в межах нормативу наповнюваності класів, визначеного </w:t>
            </w:r>
            <w:hyperlink r:id="rId20">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загальну середню освіту»</w:t>
            </w:r>
            <w:r w:rsidRPr="00B15CCA">
              <w:rPr>
                <w:rFonts w:ascii="Times New Roman" w:hAnsi="Times New Roman"/>
                <w:color w:val="000000"/>
                <w:sz w:val="24"/>
                <w:szCs w:val="24"/>
              </w:rPr>
              <w:t xml:space="preserve">.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w:t>
            </w:r>
            <w:r w:rsidRPr="00B15CCA">
              <w:rPr>
                <w:rFonts w:ascii="Times New Roman" w:hAnsi="Times New Roman"/>
                <w:i/>
                <w:color w:val="000000"/>
                <w:sz w:val="24"/>
                <w:szCs w:val="24"/>
              </w:rPr>
              <w:t>(чи витягу з протоколу засідання психолого-медико-педагогічної консультації)</w:t>
            </w:r>
            <w:r w:rsidRPr="00B15CCA">
              <w:rPr>
                <w:rFonts w:ascii="Times New Roman" w:hAnsi="Times New Roman"/>
                <w:color w:val="000000"/>
                <w:sz w:val="24"/>
                <w:szCs w:val="24"/>
              </w:rPr>
              <w:t>.</w:t>
            </w:r>
          </w:p>
          <w:p w14:paraId="22FB5BD8"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c>
          <w:tcPr>
            <w:tcW w:w="7280" w:type="dxa"/>
          </w:tcPr>
          <w:p w14:paraId="1FFF3F25" w14:textId="04FC9B9C"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sz w:val="24"/>
                <w:szCs w:val="24"/>
              </w:rPr>
              <w:lastRenderedPageBreak/>
              <w:t>6</w:t>
            </w:r>
            <w:r w:rsidRPr="00B15CCA">
              <w:rPr>
                <w:rFonts w:ascii="Times New Roman" w:hAnsi="Times New Roman"/>
                <w:b/>
                <w:color w:val="000000"/>
                <w:sz w:val="24"/>
                <w:szCs w:val="24"/>
              </w:rPr>
              <w:t>.</w:t>
            </w:r>
            <w:r w:rsidRPr="00B15CCA">
              <w:rPr>
                <w:rFonts w:ascii="Times New Roman" w:hAnsi="Times New Roman"/>
                <w:color w:val="000000"/>
                <w:sz w:val="24"/>
                <w:szCs w:val="24"/>
              </w:rPr>
              <w:t xml:space="preserve"> Зарахування дітей до закладу освіти здійснюється, як правило, до початку навчального року та відповідно до території обслуговування </w:t>
            </w:r>
            <w:r w:rsidRPr="00B15CCA">
              <w:rPr>
                <w:rFonts w:ascii="Times New Roman" w:hAnsi="Times New Roman"/>
                <w:b/>
                <w:sz w:val="24"/>
                <w:szCs w:val="24"/>
              </w:rPr>
              <w:t>(крім закладів загальної середньої освіти, що забезпечують здобуття виключно профільної середньої освіти</w:t>
            </w:r>
            <w:r w:rsidRPr="00B15CCA">
              <w:rPr>
                <w:rFonts w:ascii="Times New Roman" w:hAnsi="Times New Roman"/>
                <w:color w:val="000000"/>
                <w:sz w:val="24"/>
                <w:szCs w:val="24"/>
              </w:rPr>
              <w:t>).</w:t>
            </w:r>
          </w:p>
          <w:p w14:paraId="1E262178" w14:textId="55695F0D"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w:t>
            </w:r>
          </w:p>
          <w:p w14:paraId="37DEC6D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Зарахування дітей до початку і впродовж навчального року здійснюється виключно на вільні місця </w:t>
            </w:r>
            <w:r w:rsidRPr="00B15CCA">
              <w:rPr>
                <w:rFonts w:ascii="Times New Roman" w:hAnsi="Times New Roman"/>
                <w:b/>
                <w:sz w:val="24"/>
                <w:szCs w:val="24"/>
              </w:rPr>
              <w:t xml:space="preserve">(крім дітей, які в умовах воєнного стану вимушено виїхали за межі України та повернулися в Україну і бажають продовжити навчання у </w:t>
            </w:r>
            <w:r w:rsidRPr="00B15CCA">
              <w:rPr>
                <w:rFonts w:ascii="Times New Roman" w:hAnsi="Times New Roman"/>
                <w:b/>
                <w:sz w:val="24"/>
                <w:szCs w:val="24"/>
              </w:rPr>
              <w:lastRenderedPageBreak/>
              <w:t>закладах освіти, в яких вони навчалися до виїзду за межі України до введення воєнного стану)</w:t>
            </w:r>
            <w:r w:rsidRPr="00B15CCA">
              <w:rPr>
                <w:rFonts w:ascii="Times New Roman" w:hAnsi="Times New Roman"/>
                <w:sz w:val="24"/>
                <w:szCs w:val="24"/>
              </w:rPr>
              <w:t xml:space="preserve">. </w:t>
            </w:r>
          </w:p>
          <w:p w14:paraId="787E320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Після зарахування дітей до закладу освіти їх розподіл між класами відбувається в межах нормативу наповнюваності класів, визначеного </w:t>
            </w:r>
            <w:hyperlink r:id="rId21">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повну загальну середню освіту».</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w:t>
            </w:r>
          </w:p>
        </w:tc>
      </w:tr>
      <w:tr w:rsidR="00C519D7" w:rsidRPr="00B15CCA" w14:paraId="4B6BAD2B" w14:textId="77777777">
        <w:tc>
          <w:tcPr>
            <w:tcW w:w="7280" w:type="dxa"/>
          </w:tcPr>
          <w:p w14:paraId="2836807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5" w:name="bookmark=id.qsh70q"/>
            <w:bookmarkStart w:id="26" w:name="bookmark=id.2bn6wsx"/>
            <w:bookmarkEnd w:id="25"/>
            <w:bookmarkEnd w:id="26"/>
            <w:r w:rsidRPr="00B15CCA">
              <w:rPr>
                <w:rFonts w:ascii="Times New Roman" w:hAnsi="Times New Roman"/>
                <w:color w:val="000000"/>
                <w:sz w:val="24"/>
                <w:szCs w:val="24"/>
              </w:rPr>
              <w:lastRenderedPageBreak/>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14:paraId="4DEC1DD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bookmarkStart w:id="27" w:name="bookmark=id.1pxezwc"/>
            <w:bookmarkStart w:id="28" w:name="bookmark=id.49x2ik5"/>
            <w:bookmarkEnd w:id="27"/>
            <w:bookmarkEnd w:id="28"/>
          </w:p>
        </w:tc>
        <w:tc>
          <w:tcPr>
            <w:tcW w:w="7280" w:type="dxa"/>
          </w:tcPr>
          <w:p w14:paraId="76429B0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sz w:val="24"/>
                <w:szCs w:val="24"/>
              </w:rPr>
              <w:t>7</w:t>
            </w:r>
            <w:r w:rsidRPr="00B15CCA">
              <w:rPr>
                <w:rFonts w:ascii="Times New Roman" w:hAnsi="Times New Roman"/>
                <w:b/>
                <w:color w:val="000000"/>
                <w:sz w:val="24"/>
                <w:szCs w:val="24"/>
              </w:rPr>
              <w:t>.</w:t>
            </w:r>
            <w:r w:rsidRPr="00B15CCA">
              <w:rPr>
                <w:rFonts w:ascii="Times New Roman" w:hAnsi="Times New Roman"/>
                <w:color w:val="000000"/>
                <w:sz w:val="24"/>
                <w:szCs w:val="24"/>
              </w:rPr>
              <w:t xml:space="preserve">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14:paraId="74430D8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tc>
      </w:tr>
      <w:tr w:rsidR="00C519D7" w:rsidRPr="00B15CCA" w14:paraId="343969C2" w14:textId="77777777">
        <w:trPr>
          <w:trHeight w:val="1118"/>
        </w:trPr>
        <w:tc>
          <w:tcPr>
            <w:tcW w:w="7280" w:type="dxa"/>
          </w:tcPr>
          <w:p w14:paraId="7CDF277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8. Заклади освіти (їх філії) обробляють надані їм персональні дані відповідно до </w:t>
            </w:r>
            <w:hyperlink r:id="rId22">
              <w:r w:rsidRPr="00B15CCA">
                <w:rPr>
                  <w:rFonts w:ascii="Times New Roman" w:hAnsi="Times New Roman"/>
                  <w:color w:val="000000"/>
                  <w:sz w:val="24"/>
                  <w:szCs w:val="24"/>
                </w:rPr>
                <w:t>Закону України</w:t>
              </w:r>
            </w:hyperlink>
            <w:r w:rsidRPr="00B15CCA">
              <w:rPr>
                <w:rFonts w:ascii="Times New Roman" w:hAnsi="Times New Roman"/>
                <w:color w:val="000000"/>
                <w:sz w:val="24"/>
                <w:szCs w:val="24"/>
              </w:rPr>
              <w:t> «Про захист персональних даних».</w:t>
            </w:r>
          </w:p>
          <w:p w14:paraId="17F98F5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c>
          <w:tcPr>
            <w:tcW w:w="7280" w:type="dxa"/>
          </w:tcPr>
          <w:p w14:paraId="5BFDD74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10101"/>
                <w:sz w:val="26"/>
                <w:szCs w:val="26"/>
              </w:rPr>
            </w:pPr>
            <w:r w:rsidRPr="00B15CCA">
              <w:rPr>
                <w:rFonts w:ascii="Times New Roman" w:hAnsi="Times New Roman"/>
                <w:b/>
                <w:sz w:val="24"/>
                <w:szCs w:val="24"/>
              </w:rPr>
              <w:t>8</w:t>
            </w:r>
            <w:r w:rsidRPr="00B15CCA">
              <w:rPr>
                <w:rFonts w:ascii="Times New Roman" w:hAnsi="Times New Roman"/>
                <w:b/>
                <w:color w:val="000000"/>
                <w:sz w:val="24"/>
                <w:szCs w:val="24"/>
              </w:rPr>
              <w:t>.</w:t>
            </w:r>
            <w:r w:rsidRPr="00B15CCA">
              <w:rPr>
                <w:rFonts w:ascii="Times New Roman" w:hAnsi="Times New Roman"/>
                <w:color w:val="000000"/>
                <w:sz w:val="24"/>
                <w:szCs w:val="24"/>
              </w:rPr>
              <w:t xml:space="preserve"> Заклади освіти (їх філії) обробляють надані їм персональні дані відповідно до </w:t>
            </w:r>
            <w:hyperlink r:id="rId23">
              <w:r w:rsidRPr="00B15CCA">
                <w:rPr>
                  <w:rFonts w:ascii="Times New Roman" w:hAnsi="Times New Roman"/>
                  <w:color w:val="000000"/>
                  <w:sz w:val="24"/>
                  <w:szCs w:val="24"/>
                </w:rPr>
                <w:t>Закон</w:t>
              </w:r>
            </w:hyperlink>
            <w:hyperlink r:id="rId24">
              <w:r w:rsidRPr="00B15CCA">
                <w:rPr>
                  <w:rFonts w:ascii="Times New Roman" w:hAnsi="Times New Roman"/>
                  <w:sz w:val="24"/>
                  <w:szCs w:val="24"/>
                </w:rPr>
                <w:t>ів</w:t>
              </w:r>
            </w:hyperlink>
            <w:hyperlink r:id="rId25">
              <w:r w:rsidRPr="00B15CCA">
                <w:rPr>
                  <w:rFonts w:ascii="Times New Roman" w:hAnsi="Times New Roman"/>
                  <w:color w:val="000000"/>
                  <w:sz w:val="24"/>
                  <w:szCs w:val="24"/>
                </w:rPr>
                <w:t xml:space="preserve"> України</w:t>
              </w:r>
            </w:hyperlink>
            <w:r w:rsidRPr="00B15CCA">
              <w:rPr>
                <w:rFonts w:ascii="Times New Roman" w:hAnsi="Times New Roman"/>
                <w:color w:val="000000"/>
                <w:sz w:val="24"/>
                <w:szCs w:val="24"/>
              </w:rPr>
              <w:t xml:space="preserve"> «Про захист персональних даних» </w:t>
            </w:r>
            <w:r w:rsidRPr="00B15CCA">
              <w:rPr>
                <w:rFonts w:ascii="Times New Roman" w:hAnsi="Times New Roman"/>
                <w:b/>
                <w:sz w:val="24"/>
                <w:szCs w:val="24"/>
              </w:rPr>
              <w:t>та «Про освіту».</w:t>
            </w:r>
          </w:p>
        </w:tc>
      </w:tr>
      <w:tr w:rsidR="00C519D7" w:rsidRPr="00B15CCA" w14:paraId="730BC8EA" w14:textId="77777777">
        <w:tc>
          <w:tcPr>
            <w:tcW w:w="7280" w:type="dxa"/>
          </w:tcPr>
          <w:p w14:paraId="199B079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14:paraId="6B7E72E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29" w:name="bookmark=id.2p2csry"/>
            <w:bookmarkEnd w:id="29"/>
            <w:r w:rsidRPr="00B15CCA">
              <w:rPr>
                <w:rFonts w:ascii="Times New Roman" w:hAnsi="Times New Roman"/>
                <w:color w:val="000000"/>
                <w:sz w:val="24"/>
                <w:szCs w:val="24"/>
              </w:rPr>
              <w:lastRenderedPageBreak/>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14:paraId="6D0B2CAF"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c>
          <w:tcPr>
            <w:tcW w:w="7280" w:type="dxa"/>
          </w:tcPr>
          <w:p w14:paraId="60BE1FE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sz w:val="24"/>
                <w:szCs w:val="24"/>
              </w:rPr>
              <w:lastRenderedPageBreak/>
              <w:t>9</w:t>
            </w:r>
            <w:r w:rsidRPr="00B15CCA">
              <w:rPr>
                <w:rFonts w:ascii="Times New Roman" w:hAnsi="Times New Roman"/>
                <w:color w:val="000000"/>
                <w:sz w:val="24"/>
                <w:szCs w:val="24"/>
              </w:rPr>
              <w:t>.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14:paraId="78DA8AC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color w:val="000000"/>
                <w:sz w:val="24"/>
                <w:szCs w:val="24"/>
              </w:rPr>
              <w:lastRenderedPageBreak/>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tc>
      </w:tr>
      <w:tr w:rsidR="00C519D7" w:rsidRPr="00B15CCA" w14:paraId="7FC01C92" w14:textId="77777777">
        <w:tc>
          <w:tcPr>
            <w:tcW w:w="7280" w:type="dxa"/>
          </w:tcPr>
          <w:p w14:paraId="2627AF5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10. Переведення учня до іншого закладу освіти здійснюється відповідно до </w:t>
            </w:r>
            <w:hyperlink r:id="rId26" w:anchor="n154">
              <w:r w:rsidRPr="00B15CCA">
                <w:rPr>
                  <w:rFonts w:ascii="Times New Roman" w:hAnsi="Times New Roman"/>
                  <w:color w:val="000000"/>
                  <w:sz w:val="24"/>
                  <w:szCs w:val="24"/>
                </w:rPr>
                <w:t>розділу ІІІ</w:t>
              </w:r>
            </w:hyperlink>
            <w:r w:rsidRPr="00B15CCA">
              <w:rPr>
                <w:rFonts w:ascii="Times New Roman" w:hAnsi="Times New Roman"/>
                <w:color w:val="000000"/>
                <w:sz w:val="24"/>
                <w:szCs w:val="24"/>
              </w:rPr>
              <w:t> цього Порядку на підставі наказу керівника закладу освіти.</w:t>
            </w:r>
          </w:p>
        </w:tc>
        <w:tc>
          <w:tcPr>
            <w:tcW w:w="7280" w:type="dxa"/>
          </w:tcPr>
          <w:p w14:paraId="5B7DAF6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w:t>
            </w:r>
            <w:r w:rsidRPr="00B15CCA">
              <w:rPr>
                <w:rFonts w:ascii="Times New Roman" w:hAnsi="Times New Roman"/>
                <w:sz w:val="24"/>
                <w:szCs w:val="24"/>
              </w:rPr>
              <w:t>0</w:t>
            </w:r>
            <w:r w:rsidRPr="00B15CCA">
              <w:rPr>
                <w:rFonts w:ascii="Times New Roman" w:hAnsi="Times New Roman"/>
                <w:color w:val="000000"/>
                <w:sz w:val="24"/>
                <w:szCs w:val="24"/>
              </w:rPr>
              <w:t>. Переведення учня до іншого закладу освіти здійснюється відповідно до </w:t>
            </w:r>
            <w:hyperlink r:id="rId27" w:anchor="n154">
              <w:r w:rsidRPr="00B15CCA">
                <w:rPr>
                  <w:rFonts w:ascii="Times New Roman" w:hAnsi="Times New Roman"/>
                  <w:color w:val="000000"/>
                  <w:sz w:val="24"/>
                  <w:szCs w:val="24"/>
                </w:rPr>
                <w:t xml:space="preserve">розділу </w:t>
              </w:r>
            </w:hyperlink>
            <w:r w:rsidRPr="00B15CCA">
              <w:rPr>
                <w:rFonts w:ascii="Times New Roman" w:hAnsi="Times New Roman"/>
                <w:sz w:val="24"/>
                <w:szCs w:val="24"/>
              </w:rPr>
              <w:t>III</w:t>
            </w:r>
            <w:r w:rsidRPr="00B15CCA">
              <w:rPr>
                <w:rFonts w:ascii="Times New Roman" w:hAnsi="Times New Roman"/>
                <w:color w:val="000000"/>
                <w:sz w:val="24"/>
                <w:szCs w:val="24"/>
              </w:rPr>
              <w:t> цього Порядку на підставі наказу керівника закладу освіти.</w:t>
            </w:r>
          </w:p>
        </w:tc>
      </w:tr>
      <w:tr w:rsidR="00C519D7" w:rsidRPr="00B15CCA" w14:paraId="26C34B97" w14:textId="77777777">
        <w:tc>
          <w:tcPr>
            <w:tcW w:w="7280" w:type="dxa"/>
          </w:tcPr>
          <w:p w14:paraId="081518C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11. Відрахування учня із закладу освіти здійснюється відповідно до </w:t>
            </w:r>
            <w:hyperlink r:id="rId28" w:anchor="n166">
              <w:r w:rsidRPr="00B15CCA">
                <w:rPr>
                  <w:rFonts w:ascii="Times New Roman" w:hAnsi="Times New Roman"/>
                  <w:color w:val="000000"/>
                  <w:sz w:val="24"/>
                  <w:szCs w:val="24"/>
                </w:rPr>
                <w:t>розділу ІV</w:t>
              </w:r>
            </w:hyperlink>
            <w:r w:rsidRPr="00B15CCA">
              <w:rPr>
                <w:rFonts w:ascii="Times New Roman" w:hAnsi="Times New Roman"/>
                <w:color w:val="000000"/>
                <w:sz w:val="24"/>
                <w:szCs w:val="24"/>
              </w:rPr>
              <w:t> цього Порядку на підставі наказу керівника закладу освіти.</w:t>
            </w:r>
          </w:p>
        </w:tc>
        <w:tc>
          <w:tcPr>
            <w:tcW w:w="7280" w:type="dxa"/>
          </w:tcPr>
          <w:p w14:paraId="2C64815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w:t>
            </w:r>
            <w:r w:rsidRPr="00B15CCA">
              <w:rPr>
                <w:rFonts w:ascii="Times New Roman" w:hAnsi="Times New Roman"/>
                <w:sz w:val="24"/>
                <w:szCs w:val="24"/>
              </w:rPr>
              <w:t>1</w:t>
            </w:r>
            <w:r w:rsidRPr="00B15CCA">
              <w:rPr>
                <w:rFonts w:ascii="Times New Roman" w:hAnsi="Times New Roman"/>
                <w:color w:val="000000"/>
                <w:sz w:val="24"/>
                <w:szCs w:val="24"/>
              </w:rPr>
              <w:t>.</w:t>
            </w:r>
            <w:r w:rsidRPr="00B15CCA">
              <w:rPr>
                <w:rFonts w:ascii="Times New Roman" w:hAnsi="Times New Roman"/>
                <w:b/>
                <w:color w:val="000000"/>
                <w:sz w:val="24"/>
                <w:szCs w:val="24"/>
              </w:rPr>
              <w:t xml:space="preserve"> </w:t>
            </w:r>
            <w:r w:rsidRPr="00B15CCA">
              <w:rPr>
                <w:rFonts w:ascii="Times New Roman" w:hAnsi="Times New Roman"/>
                <w:color w:val="000000"/>
                <w:sz w:val="24"/>
                <w:szCs w:val="24"/>
              </w:rPr>
              <w:t>Відрахування учня із закладу освіти здійснюється відповідно до </w:t>
            </w:r>
            <w:hyperlink r:id="rId29" w:anchor="n166">
              <w:r w:rsidRPr="00B15CCA">
                <w:rPr>
                  <w:rFonts w:ascii="Times New Roman" w:hAnsi="Times New Roman"/>
                  <w:color w:val="000000"/>
                  <w:sz w:val="24"/>
                  <w:szCs w:val="24"/>
                </w:rPr>
                <w:t xml:space="preserve">розділу </w:t>
              </w:r>
            </w:hyperlink>
            <w:r w:rsidRPr="00B15CCA">
              <w:rPr>
                <w:rFonts w:ascii="Times New Roman" w:hAnsi="Times New Roman"/>
                <w:sz w:val="24"/>
                <w:szCs w:val="24"/>
              </w:rPr>
              <w:t>IV</w:t>
            </w:r>
            <w:r w:rsidRPr="00B15CCA">
              <w:rPr>
                <w:rFonts w:ascii="Times New Roman" w:hAnsi="Times New Roman"/>
                <w:color w:val="000000"/>
                <w:sz w:val="24"/>
                <w:szCs w:val="24"/>
              </w:rPr>
              <w:t> цього Порядку на підставі наказу керівника закладу освіти.</w:t>
            </w:r>
          </w:p>
        </w:tc>
      </w:tr>
      <w:tr w:rsidR="00C519D7" w:rsidRPr="00B15CCA" w14:paraId="20DBD65E" w14:textId="77777777">
        <w:tc>
          <w:tcPr>
            <w:tcW w:w="7280" w:type="dxa"/>
          </w:tcPr>
          <w:p w14:paraId="2D3796E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tc>
        <w:tc>
          <w:tcPr>
            <w:tcW w:w="7280" w:type="dxa"/>
          </w:tcPr>
          <w:p w14:paraId="48A5EF5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w:t>
            </w:r>
            <w:r w:rsidRPr="00B15CCA">
              <w:rPr>
                <w:rFonts w:ascii="Times New Roman" w:hAnsi="Times New Roman"/>
                <w:sz w:val="24"/>
                <w:szCs w:val="24"/>
              </w:rPr>
              <w:t>2</w:t>
            </w:r>
            <w:r w:rsidRPr="00B15CCA">
              <w:rPr>
                <w:rFonts w:ascii="Times New Roman" w:hAnsi="Times New Roman"/>
                <w:color w:val="000000"/>
                <w:sz w:val="24"/>
                <w:szCs w:val="24"/>
              </w:rPr>
              <w:t>.</w:t>
            </w:r>
            <w:r w:rsidRPr="00B15CCA">
              <w:rPr>
                <w:rFonts w:ascii="Times New Roman" w:hAnsi="Times New Roman"/>
                <w:b/>
                <w:color w:val="000000"/>
                <w:sz w:val="24"/>
                <w:szCs w:val="24"/>
              </w:rPr>
              <w:t xml:space="preserve"> </w:t>
            </w:r>
            <w:r w:rsidRPr="00B15CCA">
              <w:rPr>
                <w:rFonts w:ascii="Times New Roman" w:hAnsi="Times New Roman"/>
                <w:color w:val="000000"/>
                <w:sz w:val="24"/>
                <w:szCs w:val="24"/>
              </w:rPr>
              <w:t>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tc>
      </w:tr>
      <w:tr w:rsidR="00C519D7" w:rsidRPr="00B15CCA" w14:paraId="55F45234" w14:textId="77777777">
        <w:tc>
          <w:tcPr>
            <w:tcW w:w="7280" w:type="dxa"/>
          </w:tcPr>
          <w:p w14:paraId="2CBB8DF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tc>
        <w:tc>
          <w:tcPr>
            <w:tcW w:w="7280" w:type="dxa"/>
          </w:tcPr>
          <w:p w14:paraId="32432BC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w:t>
            </w:r>
            <w:r w:rsidRPr="00B15CCA">
              <w:rPr>
                <w:rFonts w:ascii="Times New Roman" w:hAnsi="Times New Roman"/>
                <w:sz w:val="24"/>
                <w:szCs w:val="24"/>
              </w:rPr>
              <w:t>3</w:t>
            </w:r>
            <w:r w:rsidRPr="00B15CCA">
              <w:rPr>
                <w:rFonts w:ascii="Times New Roman" w:hAnsi="Times New Roman"/>
                <w:color w:val="000000"/>
                <w:sz w:val="24"/>
                <w:szCs w:val="24"/>
              </w:rPr>
              <w:t>.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tc>
      </w:tr>
      <w:tr w:rsidR="00C519D7" w:rsidRPr="00B15CCA" w14:paraId="57463B2D" w14:textId="77777777">
        <w:tc>
          <w:tcPr>
            <w:tcW w:w="7280" w:type="dxa"/>
          </w:tcPr>
          <w:p w14:paraId="190282F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tc>
        <w:tc>
          <w:tcPr>
            <w:tcW w:w="7280" w:type="dxa"/>
          </w:tcPr>
          <w:p w14:paraId="1066EAB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sz w:val="24"/>
                <w:szCs w:val="24"/>
              </w:rPr>
              <w:t>14.</w:t>
            </w:r>
            <w:r w:rsidRPr="00B15CCA">
              <w:rPr>
                <w:rFonts w:ascii="Times New Roman" w:hAnsi="Times New Roman"/>
                <w:color w:val="000000"/>
                <w:sz w:val="24"/>
                <w:szCs w:val="24"/>
              </w:rPr>
              <w:t xml:space="preserve">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tc>
      </w:tr>
      <w:tr w:rsidR="00C519D7" w:rsidRPr="00B15CCA" w14:paraId="67E25CDD" w14:textId="77777777">
        <w:tc>
          <w:tcPr>
            <w:tcW w:w="7280" w:type="dxa"/>
          </w:tcPr>
          <w:p w14:paraId="3C59140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30" w:name="bookmark=id.147n2zr"/>
            <w:bookmarkStart w:id="31" w:name="bookmark=id.3o7alnk"/>
            <w:bookmarkStart w:id="32" w:name="bookmark=id.32hioqz"/>
            <w:bookmarkStart w:id="33" w:name="bookmark=id.23ckvvd"/>
            <w:bookmarkStart w:id="34" w:name="bookmark=id.ihv636"/>
            <w:bookmarkEnd w:id="30"/>
            <w:bookmarkEnd w:id="31"/>
            <w:bookmarkEnd w:id="32"/>
            <w:bookmarkEnd w:id="33"/>
            <w:bookmarkEnd w:id="34"/>
            <w:r w:rsidRPr="00B15CCA">
              <w:rPr>
                <w:rFonts w:ascii="Times New Roman" w:hAnsi="Times New Roman"/>
                <w:color w:val="000000"/>
                <w:sz w:val="24"/>
                <w:szCs w:val="24"/>
              </w:rPr>
              <w:t>15. За недотримання працівниками закладу освіти положень цього Порядку відповідає керівник цього закладу освіти.</w:t>
            </w:r>
          </w:p>
        </w:tc>
        <w:tc>
          <w:tcPr>
            <w:tcW w:w="7280" w:type="dxa"/>
          </w:tcPr>
          <w:p w14:paraId="406117F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sz w:val="24"/>
                <w:szCs w:val="24"/>
              </w:rPr>
              <w:t>15.</w:t>
            </w:r>
            <w:r w:rsidRPr="00B15CCA">
              <w:rPr>
                <w:rFonts w:ascii="Times New Roman" w:hAnsi="Times New Roman"/>
                <w:color w:val="000000"/>
                <w:sz w:val="24"/>
                <w:szCs w:val="24"/>
              </w:rPr>
              <w:t xml:space="preserve"> За недотримання працівниками закладу освіти положень цього Порядку відповідає керівник цього закладу освіти.</w:t>
            </w:r>
          </w:p>
        </w:tc>
      </w:tr>
      <w:tr w:rsidR="00C519D7" w:rsidRPr="00B15CCA" w14:paraId="598C78BF" w14:textId="77777777">
        <w:tc>
          <w:tcPr>
            <w:tcW w:w="7280" w:type="dxa"/>
          </w:tcPr>
          <w:p w14:paraId="72117235"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ІІ. Зарахування до закладу загальної середньої освіти</w:t>
            </w:r>
          </w:p>
          <w:p w14:paraId="225758FC"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bookmarkStart w:id="35" w:name="bookmark=id.1hmsyys"/>
            <w:bookmarkEnd w:id="35"/>
            <w:r w:rsidRPr="00B15CCA">
              <w:rPr>
                <w:rFonts w:ascii="Times New Roman" w:hAnsi="Times New Roman"/>
                <w:color w:val="000000"/>
                <w:sz w:val="24"/>
                <w:szCs w:val="24"/>
              </w:rPr>
              <w:t>1. Зарахування до початкової школи</w:t>
            </w:r>
          </w:p>
          <w:p w14:paraId="0BFD8D99"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192DD61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36" w:name="bookmark=id.41mghml"/>
            <w:bookmarkEnd w:id="36"/>
            <w:r w:rsidRPr="00B15CCA">
              <w:rPr>
                <w:rFonts w:ascii="Times New Roman" w:hAnsi="Times New Roman"/>
                <w:color w:val="000000"/>
                <w:sz w:val="24"/>
                <w:szCs w:val="24"/>
              </w:rPr>
              <w:t xml:space="preserve">1. Заява про зарахування дитини до першого класу закладу освіти, за яким закріплена територія обслуговування, на якій проживає ця </w:t>
            </w:r>
            <w:r w:rsidRPr="00B15CCA">
              <w:rPr>
                <w:rFonts w:ascii="Times New Roman" w:hAnsi="Times New Roman"/>
                <w:color w:val="000000"/>
                <w:sz w:val="24"/>
                <w:szCs w:val="24"/>
              </w:rPr>
              <w:lastRenderedPageBreak/>
              <w:t>дитина, та документи, визначені </w:t>
            </w:r>
            <w:hyperlink r:id="rId30" w:anchor="n34">
              <w:r w:rsidRPr="00B15CCA">
                <w:rPr>
                  <w:rFonts w:ascii="Times New Roman" w:hAnsi="Times New Roman"/>
                  <w:color w:val="000000"/>
                  <w:sz w:val="24"/>
                  <w:szCs w:val="24"/>
                </w:rPr>
                <w:t xml:space="preserve">пунктом </w:t>
              </w:r>
            </w:hyperlink>
            <w:hyperlink r:id="rId31" w:anchor="n34">
              <w:r w:rsidRPr="00B15CCA">
                <w:rPr>
                  <w:rFonts w:ascii="Times New Roman" w:hAnsi="Times New Roman"/>
                  <w:color w:val="000000"/>
                  <w:sz w:val="24"/>
                  <w:szCs w:val="24"/>
                </w:rPr>
                <w:t>4</w:t>
              </w:r>
            </w:hyperlink>
            <w:r w:rsidRPr="00B15CCA">
              <w:rPr>
                <w:rFonts w:ascii="Times New Roman" w:hAnsi="Times New Roman"/>
                <w:color w:val="000000"/>
                <w:sz w:val="24"/>
                <w:szCs w:val="24"/>
              </w:rPr>
              <w:t xml:space="preserve"> розділу І цього Порядку, подаються до відповідного закладу одним з батьків дитини </w:t>
            </w:r>
            <w:r w:rsidRPr="00B15CCA">
              <w:rPr>
                <w:rFonts w:ascii="Times New Roman" w:hAnsi="Times New Roman"/>
                <w:b/>
                <w:sz w:val="24"/>
                <w:szCs w:val="24"/>
              </w:rPr>
              <w:t xml:space="preserve">особисто </w:t>
            </w:r>
            <w:r w:rsidRPr="00B15CCA">
              <w:rPr>
                <w:rFonts w:ascii="Times New Roman" w:hAnsi="Times New Roman"/>
                <w:color w:val="000000"/>
                <w:sz w:val="24"/>
                <w:szCs w:val="24"/>
              </w:rPr>
              <w:t>до 31 травня.</w:t>
            </w:r>
          </w:p>
          <w:p w14:paraId="0E7AE9F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C6EE973"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5FE9B2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r w:rsidRPr="00B15CCA">
              <w:rPr>
                <w:rFonts w:ascii="Times New Roman" w:hAnsi="Times New Roman"/>
                <w:color w:val="000000"/>
                <w:sz w:val="24"/>
                <w:szCs w:val="24"/>
              </w:rPr>
              <w:t>.</w:t>
            </w:r>
          </w:p>
          <w:p w14:paraId="7392C76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0F7FED9"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4F8BB9A"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541C494"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71F667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AAAB11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15841FA"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1E7FB5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37" w:name="bookmark=id.2grqrue"/>
            <w:bookmarkEnd w:id="37"/>
            <w:r w:rsidRPr="00B15CCA">
              <w:rPr>
                <w:rFonts w:ascii="Times New Roman" w:hAnsi="Times New Roman"/>
                <w:color w:val="000000"/>
                <w:sz w:val="24"/>
                <w:szCs w:val="24"/>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14:paraId="7BA34665"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1D09D8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14:paraId="7B393D0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bookmarkStart w:id="38" w:name="bookmark=id.3fwokq0"/>
            <w:bookmarkEnd w:id="38"/>
            <w:r w:rsidRPr="00B15CCA">
              <w:rPr>
                <w:rFonts w:ascii="Times New Roman" w:hAnsi="Times New Roman"/>
                <w:b/>
                <w:sz w:val="24"/>
                <w:szCs w:val="24"/>
              </w:rPr>
              <w:t>Впродовж 01-15 червня заяви про зарахування не приймаються, що не виключає права батьків подавати їх після 15 червня на вільні місця.</w:t>
            </w:r>
          </w:p>
          <w:p w14:paraId="5DE6493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39" w:name="bookmark=id.1v1yuxt"/>
            <w:bookmarkEnd w:id="39"/>
            <w:r w:rsidRPr="00B15CCA">
              <w:rPr>
                <w:rFonts w:ascii="Times New Roman" w:hAnsi="Times New Roman"/>
                <w:color w:val="000000"/>
                <w:sz w:val="24"/>
                <w:szCs w:val="24"/>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14:paraId="6692EA7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0" w:name="bookmark=id.4f1mdlm"/>
            <w:bookmarkEnd w:id="40"/>
            <w:r w:rsidRPr="00B15CCA">
              <w:rPr>
                <w:rFonts w:ascii="Times New Roman" w:hAnsi="Times New Roman"/>
                <w:color w:val="000000"/>
                <w:sz w:val="24"/>
                <w:szCs w:val="24"/>
              </w:rPr>
              <w:t>Дитина зараховується до першого класу за однією з процедур, визначених </w:t>
            </w:r>
            <w:hyperlink r:id="rId32" w:anchor="n65">
              <w:r w:rsidRPr="00B15CCA">
                <w:rPr>
                  <w:rFonts w:ascii="Times New Roman" w:hAnsi="Times New Roman"/>
                  <w:color w:val="000000"/>
                  <w:sz w:val="24"/>
                  <w:szCs w:val="24"/>
                </w:rPr>
                <w:t>пунктами 2</w:t>
              </w:r>
            </w:hyperlink>
            <w:r w:rsidRPr="00B15CCA">
              <w:rPr>
                <w:rFonts w:ascii="Times New Roman" w:hAnsi="Times New Roman"/>
                <w:color w:val="000000"/>
                <w:sz w:val="24"/>
                <w:szCs w:val="24"/>
              </w:rPr>
              <w:t>, </w:t>
            </w:r>
            <w:hyperlink r:id="rId33" w:anchor="n87">
              <w:r w:rsidRPr="00B15CCA">
                <w:rPr>
                  <w:rFonts w:ascii="Times New Roman" w:hAnsi="Times New Roman"/>
                  <w:color w:val="000000"/>
                  <w:sz w:val="24"/>
                  <w:szCs w:val="24"/>
                </w:rPr>
                <w:t>7</w:t>
              </w:r>
            </w:hyperlink>
            <w:r w:rsidRPr="00B15CCA">
              <w:rPr>
                <w:rFonts w:ascii="Times New Roman" w:hAnsi="Times New Roman"/>
                <w:color w:val="000000"/>
                <w:sz w:val="24"/>
                <w:szCs w:val="24"/>
              </w:rPr>
              <w:t> або </w:t>
            </w:r>
            <w:hyperlink r:id="rId34" w:anchor="n68">
              <w:r w:rsidRPr="00B15CCA">
                <w:rPr>
                  <w:rFonts w:ascii="Times New Roman" w:hAnsi="Times New Roman"/>
                  <w:color w:val="000000"/>
                  <w:sz w:val="24"/>
                  <w:szCs w:val="24"/>
                </w:rPr>
                <w:t>3-7</w:t>
              </w:r>
            </w:hyperlink>
            <w:r w:rsidRPr="00B15CCA">
              <w:rPr>
                <w:rFonts w:ascii="Times New Roman" w:hAnsi="Times New Roman"/>
                <w:color w:val="000000"/>
                <w:sz w:val="24"/>
                <w:szCs w:val="24"/>
              </w:rPr>
              <w:t> чи </w:t>
            </w:r>
            <w:hyperlink r:id="rId35" w:anchor="n90">
              <w:r w:rsidRPr="00B15CCA">
                <w:rPr>
                  <w:rFonts w:ascii="Times New Roman" w:hAnsi="Times New Roman"/>
                  <w:color w:val="000000"/>
                  <w:sz w:val="24"/>
                  <w:szCs w:val="24"/>
                </w:rPr>
                <w:t>пунктом 8</w:t>
              </w:r>
            </w:hyperlink>
            <w:r w:rsidRPr="00B15CCA">
              <w:rPr>
                <w:rFonts w:ascii="Times New Roman" w:hAnsi="Times New Roman"/>
                <w:color w:val="000000"/>
                <w:sz w:val="24"/>
                <w:szCs w:val="24"/>
              </w:rPr>
              <w:t> цього розділу.</w:t>
            </w:r>
          </w:p>
        </w:tc>
        <w:tc>
          <w:tcPr>
            <w:tcW w:w="7280" w:type="dxa"/>
          </w:tcPr>
          <w:p w14:paraId="2D3AA9C2"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lastRenderedPageBreak/>
              <w:t>ІІ. Зарахування до закладу загальної середньої освіти</w:t>
            </w:r>
          </w:p>
          <w:p w14:paraId="3E8F43FB"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1. Зарахування до початкової школи</w:t>
            </w:r>
          </w:p>
          <w:p w14:paraId="192FB91F"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56DD91EF" w14:textId="28C2633E"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t xml:space="preserve">1. Заява про зарахування дитини до першого класу закладу освіти, за яким закріплена територія обслуговування, на якій проживає ця </w:t>
            </w:r>
            <w:r w:rsidRPr="00B15CCA">
              <w:rPr>
                <w:rFonts w:ascii="Times New Roman" w:hAnsi="Times New Roman"/>
                <w:color w:val="000000"/>
                <w:sz w:val="24"/>
                <w:szCs w:val="24"/>
              </w:rPr>
              <w:lastRenderedPageBreak/>
              <w:t>дитина, та документи, визначені </w:t>
            </w:r>
            <w:hyperlink r:id="rId36" w:anchor="n34">
              <w:r w:rsidRPr="00B15CCA">
                <w:rPr>
                  <w:rFonts w:ascii="Times New Roman" w:hAnsi="Times New Roman"/>
                  <w:color w:val="000000"/>
                  <w:sz w:val="24"/>
                  <w:szCs w:val="24"/>
                </w:rPr>
                <w:t xml:space="preserve">пунктом </w:t>
              </w:r>
            </w:hyperlink>
            <w:r w:rsidRPr="00B15CCA">
              <w:rPr>
                <w:rFonts w:ascii="Times New Roman" w:hAnsi="Times New Roman"/>
                <w:sz w:val="24"/>
                <w:szCs w:val="24"/>
              </w:rPr>
              <w:t>4</w:t>
            </w:r>
            <w:r w:rsidRPr="00B15CCA">
              <w:rPr>
                <w:rFonts w:ascii="Times New Roman" w:hAnsi="Times New Roman"/>
                <w:color w:val="000000"/>
                <w:sz w:val="24"/>
                <w:szCs w:val="24"/>
              </w:rPr>
              <w:t> розділу І цього Порядку, подаються до відповідного закладу одним з батьків дитини до 31 травня</w:t>
            </w:r>
            <w:r w:rsidRPr="00B15CCA">
              <w:rPr>
                <w:rFonts w:ascii="Times New Roman" w:hAnsi="Times New Roman"/>
                <w:sz w:val="24"/>
                <w:szCs w:val="24"/>
              </w:rPr>
              <w:t xml:space="preserve">, </w:t>
            </w:r>
            <w:r w:rsidRPr="00B15CCA">
              <w:rPr>
                <w:rFonts w:ascii="Times New Roman" w:hAnsi="Times New Roman"/>
                <w:b/>
                <w:sz w:val="24"/>
                <w:szCs w:val="24"/>
              </w:rPr>
              <w:t>якщо інше не встановлено законодавством, рішеннями Кабінету Міністрів України, наказами Міністерства освіти і науки України.</w:t>
            </w:r>
          </w:p>
          <w:p w14:paraId="0D34561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У разі введення на території України, чи окремих її адміністративно-територіальних одиницях, громадах воєнного стану (надзвичайної ситуації) терміни подачі заяв про зарахування дитини до закладу освіти можуть встановлюватися засновниками таких закладів, органами місцевого самоврядування, місцевими органами державної влади чи тимчасовими державними органами у селах, селищах, містах, районах та областях у разі їх утворення.</w:t>
            </w:r>
          </w:p>
          <w:p w14:paraId="2BD7892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Крім того, заяви про зарахування та документи, визначені пунктом </w:t>
            </w:r>
            <w:r w:rsidRPr="00B15CCA">
              <w:rPr>
                <w:rFonts w:ascii="Times New Roman" w:hAnsi="Times New Roman"/>
                <w:sz w:val="24"/>
                <w:szCs w:val="24"/>
              </w:rPr>
              <w:t>4</w:t>
            </w:r>
            <w:r w:rsidRPr="00B15CCA">
              <w:rPr>
                <w:rFonts w:ascii="Times New Roman" w:hAnsi="Times New Roman"/>
                <w:color w:val="000000"/>
                <w:sz w:val="24"/>
                <w:szCs w:val="24"/>
              </w:rPr>
              <w:t xml:space="preserve"> розділу І цього Порядку, до 31 травня можуть бути подані до інших закладів освіти (без обмеження їх кількості) для зарахування на вільні місця.</w:t>
            </w:r>
          </w:p>
          <w:p w14:paraId="06B533A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08B2DA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sz w:val="24"/>
                <w:szCs w:val="24"/>
              </w:rPr>
            </w:pPr>
            <w:r w:rsidRPr="00B15CCA">
              <w:rPr>
                <w:rFonts w:ascii="Times New Roman" w:hAnsi="Times New Roman"/>
                <w:sz w:val="24"/>
                <w:szCs w:val="24"/>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14:paraId="1A65C548" w14:textId="77777777" w:rsidR="003F5A5B" w:rsidRPr="00B15CCA" w:rsidRDefault="003F5A5B">
            <w:pPr>
              <w:pBdr>
                <w:top w:val="nil"/>
                <w:left w:val="nil"/>
                <w:bottom w:val="nil"/>
                <w:right w:val="nil"/>
                <w:between w:val="nil"/>
              </w:pBdr>
              <w:shd w:val="clear" w:color="auto" w:fill="FFFFFF"/>
              <w:ind w:firstLine="313"/>
              <w:jc w:val="both"/>
              <w:rPr>
                <w:rFonts w:ascii="Times New Roman" w:hAnsi="Times New Roman"/>
                <w:strike/>
                <w:color w:val="000000"/>
                <w:sz w:val="24"/>
                <w:szCs w:val="24"/>
              </w:rPr>
            </w:pPr>
          </w:p>
          <w:p w14:paraId="4834FBC5" w14:textId="77777777" w:rsidR="003F5A5B" w:rsidRPr="00B15CCA" w:rsidRDefault="003F5A5B">
            <w:pPr>
              <w:pBdr>
                <w:top w:val="nil"/>
                <w:left w:val="nil"/>
                <w:bottom w:val="nil"/>
                <w:right w:val="nil"/>
                <w:between w:val="nil"/>
              </w:pBdr>
              <w:shd w:val="clear" w:color="auto" w:fill="FFFFFF"/>
              <w:ind w:firstLine="313"/>
              <w:jc w:val="both"/>
              <w:rPr>
                <w:rFonts w:ascii="Times New Roman" w:hAnsi="Times New Roman"/>
                <w:strike/>
                <w:color w:val="000000"/>
                <w:sz w:val="24"/>
                <w:szCs w:val="24"/>
              </w:rPr>
            </w:pPr>
          </w:p>
          <w:p w14:paraId="59E1822A" w14:textId="77777777" w:rsidR="003F5A5B" w:rsidRPr="00B15CCA" w:rsidRDefault="003F5A5B">
            <w:pPr>
              <w:pBdr>
                <w:top w:val="nil"/>
                <w:left w:val="nil"/>
                <w:bottom w:val="nil"/>
                <w:right w:val="nil"/>
                <w:between w:val="nil"/>
              </w:pBdr>
              <w:shd w:val="clear" w:color="auto" w:fill="FFFFFF"/>
              <w:ind w:firstLine="313"/>
              <w:jc w:val="both"/>
              <w:rPr>
                <w:rFonts w:ascii="Times New Roman" w:hAnsi="Times New Roman"/>
                <w:strike/>
                <w:color w:val="000000"/>
                <w:sz w:val="24"/>
                <w:szCs w:val="24"/>
              </w:rPr>
            </w:pPr>
          </w:p>
          <w:p w14:paraId="565A7880" w14:textId="33AB9E3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14:paraId="67CDB45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Дитина зараховується до першого класу за однією з процедур, визначених </w:t>
            </w:r>
            <w:hyperlink r:id="rId37" w:anchor="n65">
              <w:r w:rsidRPr="00B15CCA">
                <w:rPr>
                  <w:rFonts w:ascii="Times New Roman" w:hAnsi="Times New Roman"/>
                  <w:color w:val="000000"/>
                  <w:sz w:val="24"/>
                  <w:szCs w:val="24"/>
                </w:rPr>
                <w:t>пунктами 2</w:t>
              </w:r>
            </w:hyperlink>
            <w:r w:rsidRPr="00B15CCA">
              <w:rPr>
                <w:rFonts w:ascii="Times New Roman" w:hAnsi="Times New Roman"/>
                <w:color w:val="000000"/>
                <w:sz w:val="24"/>
                <w:szCs w:val="24"/>
              </w:rPr>
              <w:t>, </w:t>
            </w:r>
            <w:hyperlink r:id="rId38" w:anchor="n87">
              <w:r w:rsidRPr="00B15CCA">
                <w:rPr>
                  <w:rFonts w:ascii="Times New Roman" w:hAnsi="Times New Roman"/>
                  <w:color w:val="000000"/>
                  <w:sz w:val="24"/>
                  <w:szCs w:val="24"/>
                </w:rPr>
                <w:t>7</w:t>
              </w:r>
            </w:hyperlink>
            <w:r w:rsidRPr="00B15CCA">
              <w:rPr>
                <w:rFonts w:ascii="Times New Roman" w:hAnsi="Times New Roman"/>
                <w:color w:val="000000"/>
                <w:sz w:val="24"/>
                <w:szCs w:val="24"/>
              </w:rPr>
              <w:t> або </w:t>
            </w:r>
            <w:hyperlink r:id="rId39" w:anchor="n68">
              <w:r w:rsidRPr="00B15CCA">
                <w:rPr>
                  <w:rFonts w:ascii="Times New Roman" w:hAnsi="Times New Roman"/>
                  <w:color w:val="000000"/>
                  <w:sz w:val="24"/>
                  <w:szCs w:val="24"/>
                </w:rPr>
                <w:t>3-7</w:t>
              </w:r>
            </w:hyperlink>
            <w:r w:rsidRPr="00B15CCA">
              <w:rPr>
                <w:rFonts w:ascii="Times New Roman" w:hAnsi="Times New Roman"/>
                <w:color w:val="000000"/>
                <w:sz w:val="24"/>
                <w:szCs w:val="24"/>
              </w:rPr>
              <w:t> чи </w:t>
            </w:r>
            <w:hyperlink r:id="rId40" w:anchor="n90">
              <w:r w:rsidRPr="00B15CCA">
                <w:rPr>
                  <w:rFonts w:ascii="Times New Roman" w:hAnsi="Times New Roman"/>
                  <w:color w:val="000000"/>
                  <w:sz w:val="24"/>
                  <w:szCs w:val="24"/>
                </w:rPr>
                <w:t>пунктом 8</w:t>
              </w:r>
            </w:hyperlink>
            <w:r w:rsidRPr="00B15CCA">
              <w:rPr>
                <w:rFonts w:ascii="Times New Roman" w:hAnsi="Times New Roman"/>
                <w:color w:val="000000"/>
                <w:sz w:val="24"/>
                <w:szCs w:val="24"/>
              </w:rPr>
              <w:t> цього розділу.</w:t>
            </w:r>
          </w:p>
        </w:tc>
      </w:tr>
      <w:tr w:rsidR="00C519D7" w:rsidRPr="00B15CCA" w14:paraId="275ACD00" w14:textId="77777777">
        <w:tc>
          <w:tcPr>
            <w:tcW w:w="7280" w:type="dxa"/>
          </w:tcPr>
          <w:p w14:paraId="7D011CF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1" w:name="bookmark=id.2u6wntf"/>
            <w:bookmarkEnd w:id="41"/>
            <w:r w:rsidRPr="00B15CCA">
              <w:rPr>
                <w:rFonts w:ascii="Times New Roman" w:hAnsi="Times New Roman"/>
                <w:color w:val="000000"/>
                <w:sz w:val="24"/>
                <w:szCs w:val="24"/>
              </w:rPr>
              <w:lastRenderedPageBreak/>
              <w:t xml:space="preserve">2. Якщо </w:t>
            </w:r>
            <w:r w:rsidRPr="00B15CCA">
              <w:rPr>
                <w:rFonts w:ascii="Times New Roman" w:hAnsi="Times New Roman"/>
                <w:b/>
                <w:sz w:val="24"/>
                <w:szCs w:val="24"/>
              </w:rPr>
              <w:t>станом на 31 травня</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кількість поданих заяв про зарахування не перевищує загальної кількості місць у першому </w:t>
            </w:r>
            <w:r w:rsidRPr="00B15CCA">
              <w:rPr>
                <w:rFonts w:ascii="Times New Roman" w:hAnsi="Times New Roman"/>
                <w:color w:val="000000"/>
                <w:sz w:val="24"/>
                <w:szCs w:val="24"/>
              </w:rPr>
              <w:lastRenderedPageBreak/>
              <w:t xml:space="preserve">(перших) класі (класах), </w:t>
            </w:r>
            <w:r w:rsidRPr="00B15CCA">
              <w:rPr>
                <w:rFonts w:ascii="Times New Roman" w:hAnsi="Times New Roman"/>
                <w:b/>
                <w:sz w:val="24"/>
                <w:szCs w:val="24"/>
              </w:rPr>
              <w:t>не пізніше 01 червня</w:t>
            </w:r>
            <w:r w:rsidRPr="00B15CCA">
              <w:rPr>
                <w:rFonts w:ascii="Times New Roman" w:hAnsi="Times New Roman"/>
                <w:sz w:val="24"/>
                <w:szCs w:val="24"/>
              </w:rPr>
              <w:t xml:space="preserve"> </w:t>
            </w:r>
            <w:r w:rsidRPr="00B15CCA">
              <w:rPr>
                <w:rFonts w:ascii="Times New Roman" w:hAnsi="Times New Roman"/>
                <w:color w:val="000000"/>
                <w:sz w:val="24"/>
                <w:szCs w:val="24"/>
              </w:rPr>
              <w:t>видається наказ про зарахування усіх дітей.</w:t>
            </w:r>
          </w:p>
          <w:p w14:paraId="2EC1FB70"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2D7D65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2" w:name="bookmark=id.19c6y18"/>
            <w:bookmarkEnd w:id="42"/>
            <w:r w:rsidRPr="00B15CCA">
              <w:rPr>
                <w:rFonts w:ascii="Times New Roman" w:hAnsi="Times New Roman"/>
                <w:color w:val="000000"/>
                <w:sz w:val="24"/>
                <w:szCs w:val="24"/>
              </w:rPr>
              <w:t>Список зарахованих учнів із зазначенням їх прізвищ оприлюднюється виключно в закладі освіти.</w:t>
            </w:r>
          </w:p>
          <w:p w14:paraId="0D45F17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3" w:name="bookmark=id.3tbugp1"/>
            <w:bookmarkEnd w:id="43"/>
            <w:r w:rsidRPr="00B15CCA">
              <w:rPr>
                <w:rFonts w:ascii="Times New Roman" w:hAnsi="Times New Roman"/>
                <w:color w:val="000000"/>
                <w:sz w:val="24"/>
                <w:szCs w:val="24"/>
              </w:rPr>
              <w:t>Інформація про наявність вільних місць оприлюднюється відповідно до </w:t>
            </w:r>
            <w:hyperlink r:id="rId41"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c>
          <w:tcPr>
            <w:tcW w:w="7280" w:type="dxa"/>
          </w:tcPr>
          <w:p w14:paraId="4F4C33DF" w14:textId="57665E6A"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2. Якщо </w:t>
            </w:r>
            <w:r w:rsidRPr="00B15CCA">
              <w:rPr>
                <w:rFonts w:ascii="Times New Roman" w:hAnsi="Times New Roman"/>
                <w:b/>
                <w:sz w:val="24"/>
                <w:szCs w:val="24"/>
              </w:rPr>
              <w:t>після завершення встановленого для подання заяв строку</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кількість поданих заяв про зарахування не перевищує </w:t>
            </w:r>
            <w:r w:rsidRPr="00B15CCA">
              <w:rPr>
                <w:rFonts w:ascii="Times New Roman" w:hAnsi="Times New Roman"/>
                <w:color w:val="000000"/>
                <w:sz w:val="24"/>
                <w:szCs w:val="24"/>
              </w:rPr>
              <w:lastRenderedPageBreak/>
              <w:t xml:space="preserve">загальної кількості місць у першому (перших) класі (класах), </w:t>
            </w:r>
            <w:r w:rsidRPr="00B15CCA">
              <w:rPr>
                <w:rFonts w:ascii="Times New Roman" w:hAnsi="Times New Roman"/>
                <w:b/>
                <w:sz w:val="24"/>
                <w:szCs w:val="24"/>
              </w:rPr>
              <w:t>не пізніше</w:t>
            </w:r>
            <w:r w:rsidRPr="00B15CCA">
              <w:rPr>
                <w:rFonts w:ascii="Times New Roman" w:hAnsi="Times New Roman"/>
                <w:sz w:val="24"/>
                <w:szCs w:val="24"/>
              </w:rPr>
              <w:t xml:space="preserve"> </w:t>
            </w:r>
            <w:r w:rsidRPr="00B15CCA">
              <w:rPr>
                <w:rFonts w:ascii="Times New Roman" w:hAnsi="Times New Roman"/>
                <w:b/>
                <w:sz w:val="24"/>
                <w:szCs w:val="24"/>
              </w:rPr>
              <w:t>наступного дня</w:t>
            </w:r>
            <w:r w:rsidRPr="00B15CCA">
              <w:rPr>
                <w:rFonts w:ascii="Times New Roman" w:hAnsi="Times New Roman"/>
                <w:color w:val="4472C4" w:themeColor="accent1"/>
                <w:sz w:val="24"/>
                <w:szCs w:val="24"/>
              </w:rPr>
              <w:t xml:space="preserve"> </w:t>
            </w:r>
            <w:r w:rsidRPr="00B15CCA">
              <w:rPr>
                <w:rFonts w:ascii="Times New Roman" w:hAnsi="Times New Roman"/>
                <w:color w:val="000000"/>
                <w:sz w:val="24"/>
                <w:szCs w:val="24"/>
              </w:rPr>
              <w:t>видається наказ про зарахування усіх дітей.</w:t>
            </w:r>
          </w:p>
          <w:p w14:paraId="396ED83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Список зарахованих учнів із зазначенням їх прізвищ </w:t>
            </w:r>
            <w:r w:rsidRPr="00B15CCA">
              <w:rPr>
                <w:rFonts w:ascii="Times New Roman" w:hAnsi="Times New Roman"/>
                <w:b/>
                <w:color w:val="000000"/>
                <w:sz w:val="24"/>
                <w:szCs w:val="24"/>
              </w:rPr>
              <w:t xml:space="preserve"> </w:t>
            </w:r>
            <w:r w:rsidRPr="00B15CCA">
              <w:rPr>
                <w:rFonts w:ascii="Times New Roman" w:hAnsi="Times New Roman"/>
                <w:color w:val="000000"/>
                <w:sz w:val="24"/>
                <w:szCs w:val="24"/>
              </w:rPr>
              <w:t>оприлюднюється виключно в закладі освіти.</w:t>
            </w:r>
          </w:p>
          <w:p w14:paraId="6C69868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наявність вільних місць оприлюднюється відповідно до </w:t>
            </w:r>
            <w:hyperlink r:id="rId42"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r>
      <w:tr w:rsidR="00C519D7" w:rsidRPr="00B15CCA" w14:paraId="35F70E49" w14:textId="77777777">
        <w:tc>
          <w:tcPr>
            <w:tcW w:w="7280" w:type="dxa"/>
          </w:tcPr>
          <w:p w14:paraId="6177387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3. Якщо </w:t>
            </w:r>
            <w:r w:rsidRPr="00B15CCA">
              <w:rPr>
                <w:rFonts w:ascii="Times New Roman" w:hAnsi="Times New Roman"/>
                <w:sz w:val="24"/>
                <w:szCs w:val="24"/>
              </w:rPr>
              <w:t xml:space="preserve">станом на 31 травня </w:t>
            </w:r>
            <w:r w:rsidRPr="00B15CCA">
              <w:rPr>
                <w:rFonts w:ascii="Times New Roman" w:hAnsi="Times New Roman"/>
                <w:color w:val="000000"/>
                <w:sz w:val="24"/>
                <w:szCs w:val="24"/>
              </w:rPr>
              <w:t>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14:paraId="35BE014D"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544B92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4" w:name="bookmark=id.28h4qwu"/>
            <w:bookmarkEnd w:id="44"/>
            <w:r w:rsidRPr="00B15CCA">
              <w:rPr>
                <w:rFonts w:ascii="Times New Roman" w:hAnsi="Times New Roman"/>
                <w:color w:val="000000"/>
                <w:sz w:val="24"/>
                <w:szCs w:val="24"/>
              </w:rPr>
              <w:t xml:space="preserve">1) </w:t>
            </w:r>
            <w:r w:rsidRPr="00B15CCA">
              <w:rPr>
                <w:rFonts w:ascii="Times New Roman" w:hAnsi="Times New Roman"/>
                <w:b/>
                <w:sz w:val="24"/>
                <w:szCs w:val="24"/>
              </w:rPr>
              <w:t>до 01 червня включно</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w:t>
            </w:r>
            <w:r w:rsidRPr="00B15CCA">
              <w:rPr>
                <w:rFonts w:ascii="Times New Roman" w:hAnsi="Times New Roman"/>
                <w:b/>
                <w:sz w:val="24"/>
                <w:szCs w:val="24"/>
              </w:rPr>
              <w:t>дошкільного підрозділу цього закладу освіти</w:t>
            </w:r>
            <w:r w:rsidRPr="00B15CCA">
              <w:rPr>
                <w:rFonts w:ascii="Times New Roman" w:hAnsi="Times New Roman"/>
                <w:sz w:val="24"/>
                <w:szCs w:val="24"/>
              </w:rPr>
              <w:t xml:space="preserve"> </w:t>
            </w:r>
            <w:r w:rsidRPr="00B15CCA">
              <w:rPr>
                <w:rFonts w:ascii="Times New Roman" w:hAnsi="Times New Roman"/>
                <w:color w:val="000000"/>
                <w:sz w:val="24"/>
                <w:szCs w:val="24"/>
              </w:rPr>
              <w:t>(за його наявності);</w:t>
            </w:r>
          </w:p>
          <w:p w14:paraId="48808A6D"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624BCBA" w14:textId="2A69081C" w:rsidR="008B266D" w:rsidRPr="00B15CCA" w:rsidRDefault="008B266D">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A68DA2A" w14:textId="77777777" w:rsidR="008B266D" w:rsidRPr="00B15CCA" w:rsidRDefault="008B266D">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22F8AF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4F398D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5" w:name="bookmark=id.nmf14n"/>
            <w:bookmarkEnd w:id="45"/>
            <w:r w:rsidRPr="00B15CCA">
              <w:rPr>
                <w:rFonts w:ascii="Times New Roman" w:hAnsi="Times New Roman"/>
                <w:color w:val="000000"/>
                <w:sz w:val="24"/>
                <w:szCs w:val="24"/>
              </w:rPr>
              <w:t xml:space="preserve">2) </w:t>
            </w:r>
            <w:r w:rsidRPr="00B15CCA">
              <w:rPr>
                <w:rFonts w:ascii="Times New Roman" w:hAnsi="Times New Roman"/>
                <w:b/>
                <w:sz w:val="24"/>
                <w:szCs w:val="24"/>
              </w:rPr>
              <w:t>до 15 червня включно</w:t>
            </w:r>
            <w:r w:rsidRPr="00B15CCA">
              <w:rPr>
                <w:rFonts w:ascii="Times New Roman" w:hAnsi="Times New Roman"/>
                <w:sz w:val="24"/>
                <w:szCs w:val="24"/>
              </w:rPr>
              <w:t xml:space="preserve"> </w:t>
            </w:r>
            <w:r w:rsidRPr="00B15CCA">
              <w:rPr>
                <w:rFonts w:ascii="Times New Roman" w:hAnsi="Times New Roman"/>
                <w:color w:val="000000"/>
                <w:sz w:val="24"/>
                <w:szCs w:val="24"/>
              </w:rPr>
              <w:t>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43" w:anchor="n92">
              <w:r w:rsidRPr="00B15CCA">
                <w:rPr>
                  <w:rFonts w:ascii="Times New Roman" w:hAnsi="Times New Roman"/>
                  <w:color w:val="000000"/>
                  <w:sz w:val="24"/>
                  <w:szCs w:val="24"/>
                </w:rPr>
                <w:t>глави 2</w:t>
              </w:r>
            </w:hyperlink>
            <w:r w:rsidRPr="00B15CCA">
              <w:rPr>
                <w:rFonts w:ascii="Times New Roman" w:hAnsi="Times New Roman"/>
                <w:color w:val="000000"/>
                <w:sz w:val="24"/>
                <w:szCs w:val="24"/>
              </w:rPr>
              <w:t> цього розділу, схвалюється педагогічною радою закладу освіти та затверджується його керівником;</w:t>
            </w:r>
          </w:p>
          <w:p w14:paraId="503C8D1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6" w:name="bookmark=id.37m2jsg"/>
            <w:bookmarkEnd w:id="46"/>
            <w:r w:rsidRPr="00B15CCA">
              <w:rPr>
                <w:rFonts w:ascii="Times New Roman" w:hAnsi="Times New Roman"/>
                <w:color w:val="000000"/>
                <w:sz w:val="24"/>
                <w:szCs w:val="24"/>
              </w:rPr>
              <w:t>3</w:t>
            </w:r>
            <w:r w:rsidRPr="00B15CCA">
              <w:rPr>
                <w:rFonts w:ascii="Times New Roman" w:hAnsi="Times New Roman"/>
                <w:b/>
                <w:sz w:val="24"/>
                <w:szCs w:val="24"/>
              </w:rPr>
              <w:t>) до 15 червня включно</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w:t>
            </w:r>
            <w:r w:rsidRPr="00B15CCA">
              <w:rPr>
                <w:rFonts w:ascii="Times New Roman" w:hAnsi="Times New Roman"/>
                <w:color w:val="000000"/>
                <w:sz w:val="24"/>
                <w:szCs w:val="24"/>
              </w:rPr>
              <w:lastRenderedPageBreak/>
              <w:t>перевищує загальну кількість місць у такому класі (класах), зарахування дітей відбувається за результатами жеребкування.</w:t>
            </w:r>
          </w:p>
          <w:p w14:paraId="5FD5484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sz w:val="24"/>
                <w:szCs w:val="24"/>
              </w:rPr>
              <w:t>Діти зараховуються на вільні місця до закладу освіти за умови подання до 15 червня необхідних документів</w:t>
            </w:r>
            <w:r w:rsidRPr="00B15CCA">
              <w:rPr>
                <w:rFonts w:ascii="Times New Roman" w:hAnsi="Times New Roman"/>
                <w:i/>
                <w:color w:val="FF0000"/>
                <w:sz w:val="24"/>
                <w:szCs w:val="24"/>
              </w:rPr>
              <w:t>.</w:t>
            </w:r>
            <w:r w:rsidRPr="00B15CCA">
              <w:rPr>
                <w:rFonts w:ascii="Times New Roman" w:hAnsi="Times New Roman"/>
                <w:i/>
                <w:color w:val="000000"/>
                <w:sz w:val="24"/>
                <w:szCs w:val="24"/>
              </w:rPr>
              <w:t xml:space="preserve"> </w:t>
            </w:r>
            <w:r w:rsidRPr="00B15CCA">
              <w:rPr>
                <w:rFonts w:ascii="Times New Roman" w:hAnsi="Times New Roman"/>
                <w:color w:val="000000"/>
                <w:sz w:val="24"/>
                <w:szCs w:val="24"/>
              </w:rPr>
              <w:t xml:space="preserve">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B15CCA">
              <w:rPr>
                <w:rFonts w:ascii="Times New Roman" w:hAnsi="Times New Roman"/>
                <w:color w:val="000000"/>
                <w:sz w:val="24"/>
                <w:szCs w:val="24"/>
              </w:rPr>
              <w:t>незарахування</w:t>
            </w:r>
            <w:proofErr w:type="spellEnd"/>
            <w:r w:rsidRPr="00B15CCA">
              <w:rPr>
                <w:rFonts w:ascii="Times New Roman" w:hAnsi="Times New Roman"/>
                <w:color w:val="000000"/>
                <w:sz w:val="24"/>
                <w:szCs w:val="24"/>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 </w:t>
            </w:r>
          </w:p>
          <w:p w14:paraId="1443F7D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c>
          <w:tcPr>
            <w:tcW w:w="7280" w:type="dxa"/>
          </w:tcPr>
          <w:p w14:paraId="0E8881C0" w14:textId="0D40EC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3. Якщо </w:t>
            </w:r>
            <w:r w:rsidRPr="00B15CCA">
              <w:rPr>
                <w:rFonts w:ascii="Times New Roman" w:hAnsi="Times New Roman"/>
                <w:b/>
                <w:sz w:val="24"/>
                <w:szCs w:val="24"/>
              </w:rPr>
              <w:t>після завершення встановленого для подання заяв строку</w:t>
            </w:r>
            <w:r w:rsidRPr="00B15CCA">
              <w:rPr>
                <w:rFonts w:ascii="Times New Roman" w:hAnsi="Times New Roman"/>
                <w:color w:val="000000"/>
                <w:sz w:val="24"/>
                <w:szCs w:val="24"/>
              </w:rPr>
              <w:t xml:space="preserve">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14:paraId="25E65986" w14:textId="41E07AB6"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1) </w:t>
            </w:r>
            <w:r w:rsidRPr="00B15CCA">
              <w:rPr>
                <w:rFonts w:ascii="Times New Roman" w:hAnsi="Times New Roman"/>
                <w:b/>
                <w:sz w:val="24"/>
                <w:szCs w:val="24"/>
              </w:rPr>
              <w:t>не пізніше наступного дня</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зараховуються усі діти, місце проживання яких на території обслуговування закладу освіти підтверджене, </w:t>
            </w:r>
            <w:r w:rsidRPr="00B15CCA">
              <w:rPr>
                <w:rFonts w:ascii="Times New Roman" w:hAnsi="Times New Roman"/>
                <w:b/>
                <w:sz w:val="24"/>
                <w:szCs w:val="24"/>
              </w:rPr>
              <w:t>діти, які в умовах воєнного стану вимушено виїхали за межі України та повернулися в Україну</w:t>
            </w:r>
            <w:r w:rsidR="0068771F" w:rsidRPr="00B15CCA">
              <w:rPr>
                <w:rFonts w:ascii="Times New Roman" w:hAnsi="Times New Roman"/>
                <w:b/>
                <w:sz w:val="24"/>
                <w:szCs w:val="24"/>
              </w:rPr>
              <w:t xml:space="preserve">, діти, які є внутрішньо переміщеними особами та тимчасово проживають чи перебувають на час видання наказу на відповідній </w:t>
            </w:r>
            <w:r w:rsidRPr="00B15CCA">
              <w:rPr>
                <w:rFonts w:ascii="Times New Roman" w:hAnsi="Times New Roman"/>
                <w:color w:val="000000"/>
                <w:sz w:val="24"/>
                <w:szCs w:val="24"/>
              </w:rPr>
              <w:t xml:space="preserve">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w:t>
            </w:r>
            <w:r w:rsidRPr="00B15CCA">
              <w:rPr>
                <w:rFonts w:ascii="Times New Roman" w:hAnsi="Times New Roman"/>
                <w:b/>
                <w:sz w:val="24"/>
                <w:szCs w:val="24"/>
              </w:rPr>
              <w:t xml:space="preserve">підрозділу нижчого рівня освіти цього закладу </w:t>
            </w:r>
            <w:r w:rsidRPr="00B15CCA">
              <w:rPr>
                <w:rFonts w:ascii="Times New Roman" w:hAnsi="Times New Roman"/>
                <w:color w:val="000000"/>
                <w:sz w:val="24"/>
                <w:szCs w:val="24"/>
              </w:rPr>
              <w:t>(за його наявності);</w:t>
            </w:r>
          </w:p>
          <w:p w14:paraId="11053B0E" w14:textId="681225C4"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2) </w:t>
            </w:r>
            <w:r w:rsidRPr="00B15CCA">
              <w:rPr>
                <w:rFonts w:ascii="Times New Roman" w:hAnsi="Times New Roman"/>
                <w:b/>
                <w:sz w:val="24"/>
                <w:szCs w:val="24"/>
              </w:rPr>
              <w:t>не пізніше 15 календарних днів</w:t>
            </w:r>
            <w:r w:rsidRPr="00B15CCA">
              <w:rPr>
                <w:rFonts w:ascii="Times New Roman" w:hAnsi="Times New Roman"/>
                <w:color w:val="4472C4" w:themeColor="accent1"/>
                <w:sz w:val="24"/>
                <w:szCs w:val="24"/>
              </w:rPr>
              <w:t xml:space="preserve"> </w:t>
            </w:r>
            <w:r w:rsidRPr="00B15CCA">
              <w:rPr>
                <w:rFonts w:ascii="Times New Roman" w:hAnsi="Times New Roman"/>
                <w:color w:val="000000"/>
                <w:sz w:val="24"/>
                <w:szCs w:val="24"/>
              </w:rPr>
              <w:t>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44" w:anchor="n92">
              <w:r w:rsidRPr="00B15CCA">
                <w:rPr>
                  <w:rFonts w:ascii="Times New Roman" w:hAnsi="Times New Roman"/>
                  <w:color w:val="000000"/>
                  <w:sz w:val="24"/>
                  <w:szCs w:val="24"/>
                </w:rPr>
                <w:t>глави 2</w:t>
              </w:r>
            </w:hyperlink>
            <w:r w:rsidRPr="00B15CCA">
              <w:rPr>
                <w:rFonts w:ascii="Times New Roman" w:hAnsi="Times New Roman"/>
                <w:color w:val="000000"/>
                <w:sz w:val="24"/>
                <w:szCs w:val="24"/>
              </w:rPr>
              <w:t> цього розділу, схвалюється педагогічною радою закладу освіти та затверджується його керівником;</w:t>
            </w:r>
          </w:p>
          <w:p w14:paraId="10B7459B" w14:textId="1B3FC7CB"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3) </w:t>
            </w:r>
            <w:r w:rsidRPr="00B15CCA">
              <w:rPr>
                <w:rFonts w:ascii="Times New Roman" w:hAnsi="Times New Roman"/>
                <w:b/>
                <w:sz w:val="24"/>
                <w:szCs w:val="24"/>
              </w:rPr>
              <w:t>не пізніше 15 календарних днів</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w:t>
            </w:r>
            <w:r w:rsidRPr="00B15CCA">
              <w:rPr>
                <w:rFonts w:ascii="Times New Roman" w:hAnsi="Times New Roman"/>
                <w:color w:val="000000"/>
                <w:sz w:val="24"/>
                <w:szCs w:val="24"/>
              </w:rPr>
              <w:lastRenderedPageBreak/>
              <w:t>перевищує загальну кількість місць у такому класі (класах), зарахування дітей відбувається за результатами жеребкування.</w:t>
            </w:r>
          </w:p>
          <w:p w14:paraId="61F603A7" w14:textId="53C2651A" w:rsidR="00C519D7" w:rsidRPr="00B15CCA" w:rsidRDefault="00E75560" w:rsidP="003F5A5B">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sz w:val="24"/>
                <w:szCs w:val="24"/>
              </w:rPr>
              <w:t>На вільні місця до закладу освіти зараховуються діти за умови подання</w:t>
            </w:r>
            <w:r w:rsidRPr="00B15CCA">
              <w:rPr>
                <w:rFonts w:ascii="Times New Roman" w:hAnsi="Times New Roman"/>
                <w:i/>
                <w:sz w:val="24"/>
                <w:szCs w:val="24"/>
              </w:rPr>
              <w:t xml:space="preserve"> </w:t>
            </w:r>
            <w:r w:rsidRPr="00B15CCA">
              <w:rPr>
                <w:rFonts w:ascii="Times New Roman" w:hAnsi="Times New Roman"/>
                <w:b/>
                <w:sz w:val="24"/>
                <w:szCs w:val="24"/>
              </w:rPr>
              <w:t>в установлені строки необхідних документів</w:t>
            </w:r>
            <w:r w:rsidRPr="00B15CCA">
              <w:rPr>
                <w:rFonts w:ascii="Times New Roman" w:hAnsi="Times New Roman"/>
                <w:i/>
                <w:color w:val="000000"/>
                <w:sz w:val="24"/>
                <w:szCs w:val="24"/>
              </w:rPr>
              <w:t xml:space="preserve">. </w:t>
            </w:r>
            <w:r w:rsidRPr="00B15CCA">
              <w:rPr>
                <w:rFonts w:ascii="Times New Roman" w:hAnsi="Times New Roman"/>
                <w:color w:val="000000"/>
                <w:sz w:val="24"/>
                <w:szCs w:val="24"/>
              </w:rPr>
              <w:t xml:space="preserve">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B15CCA">
              <w:rPr>
                <w:rFonts w:ascii="Times New Roman" w:hAnsi="Times New Roman"/>
                <w:color w:val="000000"/>
                <w:sz w:val="24"/>
                <w:szCs w:val="24"/>
              </w:rPr>
              <w:t>незарахування</w:t>
            </w:r>
            <w:proofErr w:type="spellEnd"/>
            <w:r w:rsidRPr="00B15CCA">
              <w:rPr>
                <w:rFonts w:ascii="Times New Roman" w:hAnsi="Times New Roman"/>
                <w:color w:val="000000"/>
                <w:sz w:val="24"/>
                <w:szCs w:val="24"/>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 </w:t>
            </w:r>
          </w:p>
        </w:tc>
      </w:tr>
      <w:tr w:rsidR="00C519D7" w:rsidRPr="00B15CCA" w14:paraId="7869CA6C" w14:textId="77777777">
        <w:tc>
          <w:tcPr>
            <w:tcW w:w="7280" w:type="dxa"/>
          </w:tcPr>
          <w:p w14:paraId="61EBE09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4. Впродовж двох робочих днів з дня зарахування дітей відповідно до </w:t>
            </w:r>
            <w:hyperlink r:id="rId45" w:anchor="n69">
              <w:r w:rsidRPr="00B15CCA">
                <w:rPr>
                  <w:rFonts w:ascii="Times New Roman" w:hAnsi="Times New Roman"/>
                  <w:color w:val="000000"/>
                  <w:sz w:val="24"/>
                  <w:szCs w:val="24"/>
                </w:rPr>
                <w:t>підпункту 1</w:t>
              </w:r>
            </w:hyperlink>
            <w:r w:rsidRPr="00B15CCA">
              <w:rPr>
                <w:rFonts w:ascii="Times New Roman" w:hAnsi="Times New Roman"/>
                <w:color w:val="000000"/>
                <w:sz w:val="24"/>
                <w:szCs w:val="24"/>
              </w:rPr>
              <w:t> пункту 3 цієї глави заклад освіти оприлюднює з дотриманням</w:t>
            </w:r>
            <w:hyperlink r:id="rId46">
              <w:r w:rsidRPr="00B15CCA">
                <w:rPr>
                  <w:rFonts w:ascii="Times New Roman" w:hAnsi="Times New Roman"/>
                  <w:color w:val="000000"/>
                  <w:sz w:val="24"/>
                  <w:szCs w:val="24"/>
                </w:rPr>
                <w:t> Закону України</w:t>
              </w:r>
            </w:hyperlink>
            <w:r w:rsidRPr="00B15CCA">
              <w:rPr>
                <w:rFonts w:ascii="Times New Roman" w:hAnsi="Times New Roman"/>
                <w:color w:val="000000"/>
                <w:sz w:val="24"/>
                <w:szCs w:val="24"/>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14:paraId="31139AB5"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822DEC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7" w:name="bookmark=id.46r0co2"/>
            <w:bookmarkEnd w:id="47"/>
            <w:r w:rsidRPr="00B15CCA">
              <w:rPr>
                <w:rFonts w:ascii="Times New Roman" w:hAnsi="Times New Roman"/>
                <w:color w:val="000000"/>
                <w:sz w:val="24"/>
                <w:szCs w:val="24"/>
              </w:rPr>
              <w:t>список зарахованих учнів із зазначенням лише їх прізвищ;</w:t>
            </w:r>
          </w:p>
          <w:p w14:paraId="4CC96E0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8" w:name="bookmark=id.2lwamvv"/>
            <w:bookmarkEnd w:id="48"/>
            <w:r w:rsidRPr="00B15CCA">
              <w:rPr>
                <w:rFonts w:ascii="Times New Roman" w:hAnsi="Times New Roman"/>
                <w:color w:val="000000"/>
                <w:sz w:val="24"/>
                <w:szCs w:val="24"/>
              </w:rPr>
              <w:t>оголошення про дату, час, місце і спосіб проведення жеребкування;</w:t>
            </w:r>
          </w:p>
          <w:p w14:paraId="668E03E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49" w:name="bookmark=id.111kx3o"/>
            <w:bookmarkEnd w:id="49"/>
            <w:r w:rsidRPr="00B15CCA">
              <w:rPr>
                <w:rFonts w:ascii="Times New Roman" w:hAnsi="Times New Roman"/>
                <w:color w:val="000000"/>
                <w:sz w:val="24"/>
                <w:szCs w:val="24"/>
              </w:rPr>
              <w:t>інформацію про кількість вільних місць і прізвища дітей, які претендують на вільні місця;</w:t>
            </w:r>
          </w:p>
          <w:p w14:paraId="713902E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0" w:name="bookmark=id.3l18frh"/>
            <w:bookmarkEnd w:id="50"/>
            <w:r w:rsidRPr="00B15CCA">
              <w:rPr>
                <w:rFonts w:ascii="Times New Roman" w:hAnsi="Times New Roman"/>
                <w:color w:val="000000"/>
                <w:sz w:val="24"/>
                <w:szCs w:val="24"/>
              </w:rPr>
              <w:t>наказ керівника закладу освіти про утворення конкурсної комісії у складі 3 осіб для проведення жеребкування.</w:t>
            </w:r>
          </w:p>
        </w:tc>
        <w:tc>
          <w:tcPr>
            <w:tcW w:w="7280" w:type="dxa"/>
          </w:tcPr>
          <w:p w14:paraId="3330F1B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Впродовж двох робочих днів з дня зарахування дітей відповідно до підпункту 1 пункту 3 цієї глави заклад освіти</w:t>
            </w:r>
            <w:r w:rsidRPr="00B15CCA">
              <w:rPr>
                <w:rFonts w:ascii="Times New Roman" w:hAnsi="Times New Roman"/>
                <w:b/>
                <w:color w:val="000000"/>
                <w:sz w:val="24"/>
                <w:szCs w:val="24"/>
              </w:rPr>
              <w:t xml:space="preserve"> </w:t>
            </w:r>
            <w:r w:rsidRPr="00B15CCA">
              <w:rPr>
                <w:rFonts w:ascii="Times New Roman" w:hAnsi="Times New Roman"/>
                <w:color w:val="000000"/>
                <w:sz w:val="24"/>
                <w:szCs w:val="24"/>
              </w:rPr>
              <w:t>оприлюднює з дотриманням З</w:t>
            </w:r>
            <w:hyperlink r:id="rId47">
              <w:r w:rsidRPr="00B15CCA">
                <w:rPr>
                  <w:rFonts w:ascii="Times New Roman" w:hAnsi="Times New Roman"/>
                  <w:sz w:val="24"/>
                  <w:szCs w:val="24"/>
                </w:rPr>
                <w:t>акону України</w:t>
              </w:r>
            </w:hyperlink>
            <w:r w:rsidRPr="00B15CCA">
              <w:rPr>
                <w:rFonts w:ascii="Times New Roman" w:hAnsi="Times New Roman"/>
                <w:sz w:val="24"/>
                <w:szCs w:val="24"/>
              </w:rPr>
              <w:t> «Про захист персональних даних» на ін</w:t>
            </w:r>
            <w:r w:rsidRPr="00B15CCA">
              <w:rPr>
                <w:rFonts w:ascii="Times New Roman" w:hAnsi="Times New Roman"/>
                <w:color w:val="000000"/>
                <w:sz w:val="24"/>
                <w:szCs w:val="24"/>
              </w:rPr>
              <w:t>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14:paraId="77B4FFB8"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5C32FA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список зарахованих учнів із зазначенням лише їх прізвищ;</w:t>
            </w:r>
          </w:p>
          <w:p w14:paraId="5C08E72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оголошення про дату, час, місце і спосіб проведення жеребкування;</w:t>
            </w:r>
          </w:p>
          <w:p w14:paraId="5C996F6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інформацію про кількість вільних місць і прізвища дітей, які претендують на вільні місця;</w:t>
            </w:r>
          </w:p>
          <w:p w14:paraId="0553BC4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наказ керівника закладу освіти про утворення конкурсної комісії у складі 3 осіб для проведення жеребкування.</w:t>
            </w:r>
          </w:p>
        </w:tc>
      </w:tr>
      <w:tr w:rsidR="00C519D7" w:rsidRPr="00B15CCA" w14:paraId="60A0178D" w14:textId="77777777">
        <w:tc>
          <w:tcPr>
            <w:tcW w:w="7280" w:type="dxa"/>
          </w:tcPr>
          <w:p w14:paraId="0D87960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1" w:name="bookmark=id.206ipza"/>
            <w:bookmarkStart w:id="52" w:name="bookmark=id.4k668n3"/>
            <w:bookmarkEnd w:id="51"/>
            <w:bookmarkEnd w:id="52"/>
            <w:r w:rsidRPr="00B15CCA">
              <w:rPr>
                <w:rFonts w:ascii="Times New Roman" w:hAnsi="Times New Roman"/>
                <w:color w:val="000000"/>
                <w:sz w:val="24"/>
                <w:szCs w:val="24"/>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14:paraId="25929F7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3" w:name="bookmark=id.2zbgiuw"/>
            <w:bookmarkEnd w:id="53"/>
            <w:r w:rsidRPr="00B15CCA">
              <w:rPr>
                <w:rFonts w:ascii="Times New Roman" w:hAnsi="Times New Roman"/>
                <w:color w:val="000000"/>
                <w:sz w:val="24"/>
                <w:szCs w:val="24"/>
              </w:rPr>
              <w:t>відкриття додаткового (додаткових) класу (класів), у тому числі інклюзивного чи спеціального;</w:t>
            </w:r>
          </w:p>
          <w:p w14:paraId="04FCA92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4" w:name="bookmark=id.1egqt2p"/>
            <w:bookmarkEnd w:id="54"/>
            <w:r w:rsidRPr="00B15CCA">
              <w:rPr>
                <w:rFonts w:ascii="Times New Roman" w:hAnsi="Times New Roman"/>
                <w:color w:val="000000"/>
                <w:sz w:val="24"/>
                <w:szCs w:val="24"/>
              </w:rPr>
              <w:lastRenderedPageBreak/>
              <w:t>внесення необхідних змін до організації освітнього процесу;</w:t>
            </w:r>
          </w:p>
          <w:p w14:paraId="6BF1AF2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5" w:name="bookmark=id.3ygebqi"/>
            <w:bookmarkEnd w:id="55"/>
            <w:r w:rsidRPr="00B15CCA">
              <w:rPr>
                <w:rFonts w:ascii="Times New Roman" w:hAnsi="Times New Roman"/>
                <w:color w:val="000000"/>
                <w:sz w:val="24"/>
                <w:szCs w:val="24"/>
              </w:rPr>
              <w:t>вивільнення приміщень, що використовуються не за призначенням (у тому числі шляхом припинення орендних відносин).</w:t>
            </w:r>
          </w:p>
          <w:p w14:paraId="31D96CA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56" w:name="bookmark=id.2dlolyb"/>
            <w:bookmarkEnd w:id="56"/>
            <w:r w:rsidRPr="00B15CCA">
              <w:rPr>
                <w:rFonts w:ascii="Times New Roman" w:hAnsi="Times New Roman"/>
                <w:color w:val="000000"/>
                <w:sz w:val="24"/>
                <w:szCs w:val="24"/>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bookmarkStart w:id="57" w:name="bookmark=id.3cqmetx"/>
            <w:bookmarkStart w:id="58" w:name="bookmark=id.1rvwp1q"/>
            <w:bookmarkStart w:id="59" w:name="bookmark=id.4bvk7pj"/>
            <w:bookmarkStart w:id="60" w:name="bookmark=id.sqyw64"/>
            <w:bookmarkEnd w:id="57"/>
            <w:bookmarkEnd w:id="58"/>
            <w:bookmarkEnd w:id="59"/>
            <w:bookmarkEnd w:id="60"/>
          </w:p>
        </w:tc>
        <w:tc>
          <w:tcPr>
            <w:tcW w:w="7280" w:type="dxa"/>
          </w:tcPr>
          <w:p w14:paraId="7D29CAF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14:paraId="475D059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відкриття додаткового (додаткових) класу (класів), у тому числі інклюзивного чи спеціального;</w:t>
            </w:r>
          </w:p>
          <w:p w14:paraId="56ACE00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внесення необхідних змін до організації освітнього процесу;</w:t>
            </w:r>
          </w:p>
          <w:p w14:paraId="411C3D4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вивільнення приміщень, що використовуються не за призначенням (у тому числі шляхом припинення орендних відносин).</w:t>
            </w:r>
          </w:p>
          <w:p w14:paraId="7367652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w:t>
            </w:r>
            <w:r w:rsidRPr="00B15CCA">
              <w:rPr>
                <w:rFonts w:ascii="Times New Roman" w:hAnsi="Times New Roman"/>
                <w:b/>
                <w:color w:val="000000"/>
                <w:sz w:val="24"/>
                <w:szCs w:val="24"/>
              </w:rPr>
              <w:t xml:space="preserve"> м</w:t>
            </w:r>
            <w:r w:rsidRPr="00B15CCA">
              <w:rPr>
                <w:rFonts w:ascii="Times New Roman" w:hAnsi="Times New Roman"/>
                <w:color w:val="000000"/>
                <w:sz w:val="24"/>
                <w:szCs w:val="24"/>
              </w:rPr>
              <w:t xml:space="preserve">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 </w:t>
            </w:r>
          </w:p>
        </w:tc>
      </w:tr>
      <w:tr w:rsidR="00C519D7" w:rsidRPr="00B15CCA" w14:paraId="56BB0964" w14:textId="77777777">
        <w:tc>
          <w:tcPr>
            <w:tcW w:w="7280" w:type="dxa"/>
          </w:tcPr>
          <w:p w14:paraId="78B477A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lastRenderedPageBreak/>
              <w:t xml:space="preserve">6. </w:t>
            </w:r>
            <w:r w:rsidRPr="00B15CCA">
              <w:rPr>
                <w:rFonts w:ascii="Times New Roman" w:hAnsi="Times New Roman"/>
                <w:b/>
                <w:sz w:val="24"/>
                <w:szCs w:val="24"/>
              </w:rPr>
              <w:t>Після 15 червня зарахування на вільні місця відбувається у такому порядку:</w:t>
            </w:r>
          </w:p>
          <w:p w14:paraId="3E5E3B8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01F3E9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1" w:name="bookmark=id.2r0uhxc"/>
            <w:bookmarkEnd w:id="61"/>
            <w:r w:rsidRPr="00B15CCA">
              <w:rPr>
                <w:rFonts w:ascii="Times New Roman" w:hAnsi="Times New Roman"/>
                <w:color w:val="000000"/>
                <w:sz w:val="24"/>
                <w:szCs w:val="24"/>
              </w:rPr>
              <w:t>до початку навчального року - діти, які мають право на першочергове зарахування;</w:t>
            </w:r>
          </w:p>
          <w:p w14:paraId="09B1847F" w14:textId="4D2CE03A"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2" w:name="bookmark=id.1664s55"/>
            <w:bookmarkEnd w:id="62"/>
            <w:r w:rsidRPr="00B15CCA">
              <w:rPr>
                <w:rFonts w:ascii="Times New Roman" w:hAnsi="Times New Roman"/>
                <w:color w:val="000000"/>
                <w:sz w:val="24"/>
                <w:szCs w:val="24"/>
              </w:rPr>
              <w:t>впродовж навчального року - у порядку надходження заяв про зарахування.</w:t>
            </w:r>
          </w:p>
          <w:p w14:paraId="4DA2ED4E" w14:textId="7E76BA2D"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BD13F51" w14:textId="1576E0B8"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C97A19A" w14:textId="301F519C"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C8A9E25" w14:textId="2CE1CE6E"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DB91565" w14:textId="7076AFCF"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4439C9A"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A34BAD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3" w:name="bookmark=id.3q5sasy"/>
            <w:bookmarkEnd w:id="63"/>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48"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c>
          <w:tcPr>
            <w:tcW w:w="7280" w:type="dxa"/>
          </w:tcPr>
          <w:p w14:paraId="53F1184F" w14:textId="63AD8676"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4472C4" w:themeColor="accent1"/>
                <w:sz w:val="24"/>
                <w:szCs w:val="24"/>
              </w:rPr>
            </w:pPr>
            <w:r w:rsidRPr="00B15CCA">
              <w:rPr>
                <w:rFonts w:ascii="Times New Roman" w:hAnsi="Times New Roman"/>
                <w:color w:val="000000"/>
                <w:sz w:val="24"/>
                <w:szCs w:val="24"/>
              </w:rPr>
              <w:t xml:space="preserve">6. </w:t>
            </w:r>
            <w:r w:rsidRPr="00B15CCA">
              <w:rPr>
                <w:rFonts w:ascii="Times New Roman" w:hAnsi="Times New Roman"/>
                <w:b/>
                <w:sz w:val="24"/>
                <w:szCs w:val="24"/>
              </w:rPr>
              <w:t>Після зарахування до закладу освіти дітей, у порядку та у строки визначеними пунктом 3 цієї глави зарахування на вільні місця відбувається у такому порядку</w:t>
            </w:r>
            <w:r w:rsidRPr="00B15CCA">
              <w:rPr>
                <w:rFonts w:ascii="Times New Roman" w:hAnsi="Times New Roman"/>
                <w:color w:val="4472C4" w:themeColor="accent1"/>
                <w:sz w:val="24"/>
                <w:szCs w:val="24"/>
              </w:rPr>
              <w:t>:</w:t>
            </w:r>
          </w:p>
          <w:p w14:paraId="633E63B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до початку навчального року - діти, які мають право на першочергове зарахування;</w:t>
            </w:r>
          </w:p>
          <w:p w14:paraId="6B855014" w14:textId="0A0596B1"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впродовж навчального року - у порядку надходження заяв про зарахування</w:t>
            </w:r>
            <w:r w:rsidR="001D0412" w:rsidRPr="00B15CCA">
              <w:rPr>
                <w:rFonts w:ascii="Times New Roman" w:hAnsi="Times New Roman"/>
                <w:color w:val="000000"/>
                <w:sz w:val="24"/>
                <w:szCs w:val="24"/>
              </w:rPr>
              <w:t>.</w:t>
            </w:r>
          </w:p>
          <w:p w14:paraId="3246475F" w14:textId="77777777" w:rsidR="001D0412" w:rsidRPr="00B15CCA" w:rsidRDefault="001D0412" w:rsidP="001D0412">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Внутрішньо переміщені особи та/або їх діти, діти, які в умовах воєнного стану вимушено виїхали за межі України та повернулися і бажають продовжити навчання у закладах освіти, в яких вони навчалися до виїзду, зараховуються до закладу освіти протягом року першочергово без проведення конкурсу.</w:t>
            </w:r>
          </w:p>
          <w:p w14:paraId="1372B2E9"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45E0A3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49"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r>
      <w:tr w:rsidR="00C519D7" w:rsidRPr="00B15CCA" w14:paraId="7156A314" w14:textId="77777777">
        <w:tc>
          <w:tcPr>
            <w:tcW w:w="7280" w:type="dxa"/>
          </w:tcPr>
          <w:p w14:paraId="606435B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14:paraId="6553434B" w14:textId="1B543C56" w:rsidR="00C519D7" w:rsidRPr="00B15CCA" w:rsidRDefault="00E75560" w:rsidP="003F5A5B">
            <w:pPr>
              <w:pBdr>
                <w:top w:val="nil"/>
                <w:left w:val="nil"/>
                <w:bottom w:val="nil"/>
                <w:right w:val="nil"/>
                <w:between w:val="nil"/>
              </w:pBdr>
              <w:shd w:val="clear" w:color="auto" w:fill="FFFFFF"/>
              <w:ind w:firstLine="313"/>
              <w:jc w:val="both"/>
              <w:rPr>
                <w:rFonts w:ascii="Times New Roman" w:hAnsi="Times New Roman"/>
                <w:b/>
                <w:sz w:val="24"/>
                <w:szCs w:val="24"/>
              </w:rPr>
            </w:pPr>
            <w:bookmarkStart w:id="64" w:name="bookmark=id.25b2l0r"/>
            <w:bookmarkEnd w:id="64"/>
            <w:r w:rsidRPr="00B15CCA">
              <w:rPr>
                <w:rFonts w:ascii="Times New Roman" w:hAnsi="Times New Roman"/>
                <w:b/>
                <w:sz w:val="24"/>
                <w:szCs w:val="24"/>
              </w:rPr>
              <w:t>Зарахування інших дітей на вільні місця (за їх наявності) відбувається за результатами жеребкування до 15 червня включно.</w:t>
            </w:r>
            <w:bookmarkStart w:id="65" w:name="bookmark=id.kgcv8k"/>
            <w:bookmarkEnd w:id="65"/>
          </w:p>
        </w:tc>
        <w:tc>
          <w:tcPr>
            <w:tcW w:w="7280" w:type="dxa"/>
          </w:tcPr>
          <w:p w14:paraId="46497A4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14:paraId="0301A654" w14:textId="24E97D3F" w:rsidR="00C519D7" w:rsidRPr="00B15CCA" w:rsidRDefault="00E75560" w:rsidP="003F5A5B">
            <w:pPr>
              <w:pBdr>
                <w:top w:val="nil"/>
                <w:left w:val="nil"/>
                <w:bottom w:val="nil"/>
                <w:right w:val="nil"/>
                <w:between w:val="nil"/>
              </w:pBdr>
              <w:shd w:val="clear" w:color="auto" w:fill="FFFFFF"/>
              <w:ind w:firstLine="313"/>
              <w:jc w:val="both"/>
              <w:rPr>
                <w:rFonts w:ascii="Times New Roman" w:hAnsi="Times New Roman"/>
                <w:strike/>
                <w:color w:val="000000"/>
                <w:sz w:val="24"/>
                <w:szCs w:val="24"/>
              </w:rPr>
            </w:pPr>
            <w:r w:rsidRPr="00B15CCA">
              <w:rPr>
                <w:rFonts w:ascii="Times New Roman" w:hAnsi="Times New Roman"/>
                <w:b/>
                <w:sz w:val="24"/>
                <w:szCs w:val="24"/>
              </w:rPr>
              <w:t>Зарахування інших дітей на вільні місця (за їх наявності) відбувається</w:t>
            </w:r>
            <w:r w:rsidR="003F5A5B" w:rsidRPr="00B15CCA">
              <w:rPr>
                <w:rFonts w:ascii="Times New Roman" w:hAnsi="Times New Roman"/>
                <w:b/>
                <w:sz w:val="24"/>
                <w:szCs w:val="24"/>
              </w:rPr>
              <w:t xml:space="preserve"> </w:t>
            </w:r>
            <w:r w:rsidRPr="00B15CCA">
              <w:rPr>
                <w:rFonts w:ascii="Times New Roman" w:hAnsi="Times New Roman"/>
                <w:b/>
                <w:sz w:val="24"/>
                <w:szCs w:val="24"/>
              </w:rPr>
              <w:t>у порядку, визначеному пунктами 1-6 цієї глави</w:t>
            </w:r>
            <w:r w:rsidRPr="00B15CCA">
              <w:rPr>
                <w:rFonts w:ascii="Times New Roman" w:hAnsi="Times New Roman"/>
                <w:b/>
                <w:color w:val="000000"/>
                <w:sz w:val="24"/>
                <w:szCs w:val="24"/>
              </w:rPr>
              <w:t>.</w:t>
            </w:r>
          </w:p>
        </w:tc>
      </w:tr>
      <w:tr w:rsidR="00C519D7" w:rsidRPr="00B15CCA" w14:paraId="4D8A59BD" w14:textId="77777777">
        <w:tc>
          <w:tcPr>
            <w:tcW w:w="7280" w:type="dxa"/>
          </w:tcPr>
          <w:p w14:paraId="23BB29C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tc>
        <w:tc>
          <w:tcPr>
            <w:tcW w:w="7280" w:type="dxa"/>
          </w:tcPr>
          <w:p w14:paraId="5E3FB83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tc>
      </w:tr>
      <w:tr w:rsidR="00C519D7" w:rsidRPr="00B15CCA" w14:paraId="193E7490" w14:textId="77777777">
        <w:tc>
          <w:tcPr>
            <w:tcW w:w="7280" w:type="dxa"/>
          </w:tcPr>
          <w:p w14:paraId="4FA1800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9. Зарахування дітей до 2-4 класів початкової школи відбувається на вільні місця у порядку надходження заяв про зарахування.</w:t>
            </w:r>
          </w:p>
        </w:tc>
        <w:tc>
          <w:tcPr>
            <w:tcW w:w="7280" w:type="dxa"/>
          </w:tcPr>
          <w:p w14:paraId="01B85FC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9. Зарахування дітей до 2-4 класів початкової школи відбувається на вільні місця у порядку надходження заяв про зарахування.</w:t>
            </w:r>
          </w:p>
        </w:tc>
      </w:tr>
      <w:tr w:rsidR="00C519D7" w:rsidRPr="00B15CCA" w14:paraId="33D40FE6" w14:textId="77777777">
        <w:tc>
          <w:tcPr>
            <w:tcW w:w="7280" w:type="dxa"/>
          </w:tcPr>
          <w:p w14:paraId="0C0A7F0D"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 xml:space="preserve">2. Порядок проведення жеребкування для </w:t>
            </w:r>
            <w:r w:rsidRPr="00B15CCA">
              <w:rPr>
                <w:rFonts w:ascii="Times New Roman" w:hAnsi="Times New Roman"/>
                <w:color w:val="000000"/>
                <w:sz w:val="24"/>
                <w:szCs w:val="24"/>
              </w:rPr>
              <w:br/>
              <w:t>зарахування дітей до закладу освіти на вільні місця</w:t>
            </w:r>
          </w:p>
          <w:p w14:paraId="1422A718"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1070F8B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6" w:name="bookmark=id.34g0dwd"/>
            <w:bookmarkEnd w:id="66"/>
            <w:r w:rsidRPr="00B15CCA">
              <w:rPr>
                <w:rFonts w:ascii="Times New Roman" w:hAnsi="Times New Roman"/>
                <w:color w:val="000000"/>
                <w:sz w:val="24"/>
                <w:szCs w:val="24"/>
              </w:rPr>
              <w:t xml:space="preserve">1. </w:t>
            </w:r>
            <w:r w:rsidRPr="00B15CCA">
              <w:rPr>
                <w:rFonts w:ascii="Times New Roman" w:hAnsi="Times New Roman"/>
                <w:sz w:val="24"/>
                <w:szCs w:val="24"/>
              </w:rPr>
              <w:t>Жеребкування проводиться у період з 05 по 10 червня.</w:t>
            </w:r>
          </w:p>
        </w:tc>
        <w:tc>
          <w:tcPr>
            <w:tcW w:w="7280" w:type="dxa"/>
          </w:tcPr>
          <w:p w14:paraId="59018840"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 xml:space="preserve">2. Порядок проведення жеребкування для </w:t>
            </w:r>
            <w:r w:rsidRPr="00B15CCA">
              <w:rPr>
                <w:rFonts w:ascii="Times New Roman" w:hAnsi="Times New Roman"/>
                <w:color w:val="000000"/>
                <w:sz w:val="24"/>
                <w:szCs w:val="24"/>
              </w:rPr>
              <w:br/>
              <w:t>зарахування дітей до закладу освіти на вільні місця</w:t>
            </w:r>
          </w:p>
          <w:p w14:paraId="2011001C" w14:textId="77777777" w:rsidR="003F5A5B" w:rsidRPr="00B15CCA" w:rsidRDefault="003F5A5B">
            <w:pPr>
              <w:pBdr>
                <w:top w:val="nil"/>
                <w:left w:val="nil"/>
                <w:bottom w:val="nil"/>
                <w:right w:val="nil"/>
                <w:between w:val="nil"/>
              </w:pBdr>
              <w:shd w:val="clear" w:color="auto" w:fill="FFFFFF"/>
              <w:ind w:firstLine="313"/>
              <w:jc w:val="both"/>
              <w:rPr>
                <w:rFonts w:ascii="Times New Roman" w:hAnsi="Times New Roman"/>
                <w:color w:val="4472C4" w:themeColor="accent1"/>
                <w:sz w:val="24"/>
                <w:szCs w:val="24"/>
              </w:rPr>
            </w:pPr>
          </w:p>
          <w:p w14:paraId="41AD63A2" w14:textId="473DF023" w:rsidR="00C519D7" w:rsidRPr="00B15CCA" w:rsidRDefault="00E75560" w:rsidP="003F5A5B">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b/>
                <w:sz w:val="24"/>
                <w:szCs w:val="24"/>
              </w:rPr>
              <w:t>1. Жеребкування проводиться протягом не більше 10 календарних днів після завершення строку подання заяв про зарахування дітей на вільні місця.</w:t>
            </w:r>
          </w:p>
        </w:tc>
      </w:tr>
      <w:tr w:rsidR="00C519D7" w:rsidRPr="00B15CCA" w14:paraId="3BDEB199" w14:textId="77777777">
        <w:tc>
          <w:tcPr>
            <w:tcW w:w="7280" w:type="dxa"/>
          </w:tcPr>
          <w:p w14:paraId="6972C06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14:paraId="724CCF3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7" w:name="bookmark=id.1jlao46"/>
            <w:bookmarkEnd w:id="67"/>
            <w:r w:rsidRPr="00B15CCA">
              <w:rPr>
                <w:rFonts w:ascii="Times New Roman" w:hAnsi="Times New Roman"/>
                <w:color w:val="000000"/>
                <w:sz w:val="24"/>
                <w:szCs w:val="24"/>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tc>
        <w:tc>
          <w:tcPr>
            <w:tcW w:w="7280" w:type="dxa"/>
          </w:tcPr>
          <w:p w14:paraId="07B664F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14:paraId="7B4C5ED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tc>
      </w:tr>
      <w:tr w:rsidR="00C519D7" w:rsidRPr="00B15CCA" w14:paraId="1DE2CF72" w14:textId="77777777">
        <w:tc>
          <w:tcPr>
            <w:tcW w:w="7280" w:type="dxa"/>
          </w:tcPr>
          <w:p w14:paraId="6950189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68" w:name="bookmark=id.2iq8gzs"/>
            <w:bookmarkStart w:id="69" w:name="bookmark=id.43ky6rz"/>
            <w:bookmarkEnd w:id="68"/>
            <w:bookmarkEnd w:id="69"/>
            <w:r w:rsidRPr="00B15CCA">
              <w:rPr>
                <w:rFonts w:ascii="Times New Roman" w:hAnsi="Times New Roman"/>
                <w:color w:val="000000"/>
                <w:sz w:val="24"/>
                <w:szCs w:val="24"/>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14:paraId="40CD3DA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0" w:name="bookmark=id.xvir7l"/>
            <w:bookmarkEnd w:id="70"/>
            <w:r w:rsidRPr="00B15CCA">
              <w:rPr>
                <w:rFonts w:ascii="Times New Roman" w:hAnsi="Times New Roman"/>
                <w:color w:val="000000"/>
                <w:sz w:val="24"/>
                <w:szCs w:val="24"/>
              </w:rPr>
              <w:t>Жеребки виготовляються чи запаковуються у спосіб, що унеможливлює ознайомлення з їх змістом до моменту діставання їх з пристрою.</w:t>
            </w:r>
          </w:p>
          <w:p w14:paraId="1CC37B8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1" w:name="bookmark=id.3hv69ve"/>
            <w:bookmarkEnd w:id="71"/>
            <w:r w:rsidRPr="00B15CCA">
              <w:rPr>
                <w:rFonts w:ascii="Times New Roman" w:hAnsi="Times New Roman"/>
                <w:color w:val="000000"/>
                <w:sz w:val="24"/>
                <w:szCs w:val="24"/>
              </w:rPr>
              <w:t>Тип пристрою та жеребків визначається конкурсною комісією до її засідання, на якому відбувається жеребкування.</w:t>
            </w:r>
          </w:p>
        </w:tc>
        <w:tc>
          <w:tcPr>
            <w:tcW w:w="7280" w:type="dxa"/>
          </w:tcPr>
          <w:p w14:paraId="12678D1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14:paraId="299B8B8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Жеребки виготовляються чи запаковуються у спосіб, що унеможливлює ознайомлення з їх змістом до моменту діставання їх з пристрою.</w:t>
            </w:r>
          </w:p>
          <w:p w14:paraId="4F44CFC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Тип пристрою та жеребків визначається конкурсною комісією до її засідання, на якому відбувається жеребкування.</w:t>
            </w:r>
          </w:p>
        </w:tc>
      </w:tr>
      <w:tr w:rsidR="00C519D7" w:rsidRPr="00B15CCA" w14:paraId="33DAD4BA" w14:textId="77777777">
        <w:tc>
          <w:tcPr>
            <w:tcW w:w="7280" w:type="dxa"/>
          </w:tcPr>
          <w:p w14:paraId="213D01F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Загальна кількість жеребків має дорівнювати кількості дітей, які претендують на вільні місця.</w:t>
            </w:r>
          </w:p>
          <w:p w14:paraId="3C81010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2" w:name="bookmark=id.1x0gk37"/>
            <w:bookmarkEnd w:id="72"/>
            <w:r w:rsidRPr="00B15CCA">
              <w:rPr>
                <w:rFonts w:ascii="Times New Roman" w:hAnsi="Times New Roman"/>
                <w:color w:val="000000"/>
                <w:sz w:val="24"/>
                <w:szCs w:val="24"/>
              </w:rPr>
              <w:t xml:space="preserve">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w:t>
            </w:r>
            <w:r w:rsidRPr="00B15CCA">
              <w:rPr>
                <w:rFonts w:ascii="Times New Roman" w:hAnsi="Times New Roman"/>
                <w:color w:val="000000"/>
                <w:sz w:val="24"/>
                <w:szCs w:val="24"/>
              </w:rPr>
              <w:lastRenderedPageBreak/>
              <w:t>обов’язковим відображенням у відповідному протоколі засідання конкурсної комісії.</w:t>
            </w:r>
          </w:p>
        </w:tc>
        <w:tc>
          <w:tcPr>
            <w:tcW w:w="7280" w:type="dxa"/>
          </w:tcPr>
          <w:p w14:paraId="3C11280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4. Загальна кількість жеребків має дорівнювати кількості дітей, які претендують на вільні місця.</w:t>
            </w:r>
          </w:p>
          <w:p w14:paraId="7939A77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w:t>
            </w:r>
            <w:r w:rsidRPr="00B15CCA">
              <w:rPr>
                <w:rFonts w:ascii="Times New Roman" w:hAnsi="Times New Roman"/>
                <w:color w:val="000000"/>
                <w:sz w:val="24"/>
                <w:szCs w:val="24"/>
              </w:rPr>
              <w:lastRenderedPageBreak/>
              <w:t>обов’язковим відображенням у відповідному протоколі засідання конкурсної комісії.</w:t>
            </w:r>
          </w:p>
        </w:tc>
      </w:tr>
      <w:tr w:rsidR="00C519D7" w:rsidRPr="00B15CCA" w14:paraId="1BA1EA08" w14:textId="77777777">
        <w:tc>
          <w:tcPr>
            <w:tcW w:w="7280" w:type="dxa"/>
          </w:tcPr>
          <w:p w14:paraId="6D1FC28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5. Жеребки до їх поміщення у пристрій демонструються присутнім учасникам жеребкування, які мають право оглянути як жеребки, так і пристрій.</w:t>
            </w:r>
          </w:p>
        </w:tc>
        <w:tc>
          <w:tcPr>
            <w:tcW w:w="7280" w:type="dxa"/>
          </w:tcPr>
          <w:p w14:paraId="7675AE0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5. Жеребки до їх поміщення у пристрій демонструються присутнім учасникам жеребкування, які мають право оглянути як жеребки, так і пристрій.</w:t>
            </w:r>
          </w:p>
        </w:tc>
      </w:tr>
      <w:tr w:rsidR="00C519D7" w:rsidRPr="00B15CCA" w14:paraId="261569F9" w14:textId="77777777">
        <w:tc>
          <w:tcPr>
            <w:tcW w:w="7280" w:type="dxa"/>
          </w:tcPr>
          <w:p w14:paraId="2D9C044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3" w:name="bookmark=id.2w5ecyt"/>
            <w:bookmarkStart w:id="74" w:name="bookmark=id.4h042r0"/>
            <w:bookmarkEnd w:id="73"/>
            <w:bookmarkEnd w:id="74"/>
            <w:r w:rsidRPr="00B15CCA">
              <w:rPr>
                <w:rFonts w:ascii="Times New Roman" w:hAnsi="Times New Roman"/>
                <w:color w:val="000000"/>
                <w:sz w:val="24"/>
                <w:szCs w:val="24"/>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14:paraId="555C192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5" w:name="bookmark=id.1baon6m"/>
            <w:bookmarkEnd w:id="75"/>
            <w:r w:rsidRPr="00B15CCA">
              <w:rPr>
                <w:rFonts w:ascii="Times New Roman" w:hAnsi="Times New Roman"/>
                <w:color w:val="000000"/>
                <w:sz w:val="24"/>
                <w:szCs w:val="24"/>
              </w:rPr>
              <w:t>Інформація про результат кожного учасника жеребкування відразу фіксується у протоколі засідання конкурсної комісії.</w:t>
            </w:r>
            <w:bookmarkStart w:id="76" w:name="bookmark=id.3vac5uf"/>
            <w:bookmarkStart w:id="77" w:name="bookmark=id.2afmg28"/>
            <w:bookmarkEnd w:id="76"/>
            <w:bookmarkEnd w:id="77"/>
          </w:p>
        </w:tc>
        <w:tc>
          <w:tcPr>
            <w:tcW w:w="7280" w:type="dxa"/>
          </w:tcPr>
          <w:p w14:paraId="493E3B2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14:paraId="736FE0F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результат кожного учасника жеребкування відразу фіксується у протоколі засідання конкурсної комісії.</w:t>
            </w:r>
          </w:p>
        </w:tc>
      </w:tr>
      <w:tr w:rsidR="00C519D7" w:rsidRPr="00B15CCA" w14:paraId="187E2CBC" w14:textId="77777777">
        <w:tc>
          <w:tcPr>
            <w:tcW w:w="7280" w:type="dxa"/>
          </w:tcPr>
          <w:p w14:paraId="1E8F490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tc>
        <w:tc>
          <w:tcPr>
            <w:tcW w:w="7280" w:type="dxa"/>
          </w:tcPr>
          <w:p w14:paraId="79F0732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r w:rsidRPr="00B15CCA">
              <w:rPr>
                <w:rFonts w:ascii="Times New Roman" w:hAnsi="Times New Roman"/>
                <w:b/>
                <w:color w:val="000000"/>
                <w:sz w:val="24"/>
                <w:szCs w:val="24"/>
              </w:rPr>
              <w:t>.</w:t>
            </w:r>
          </w:p>
        </w:tc>
      </w:tr>
      <w:tr w:rsidR="00C519D7" w:rsidRPr="00B15CCA" w14:paraId="44A4A41D" w14:textId="77777777">
        <w:tc>
          <w:tcPr>
            <w:tcW w:w="7280" w:type="dxa"/>
          </w:tcPr>
          <w:p w14:paraId="3B86D72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tc>
        <w:tc>
          <w:tcPr>
            <w:tcW w:w="7280" w:type="dxa"/>
          </w:tcPr>
          <w:p w14:paraId="3EF7D49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tc>
      </w:tr>
      <w:tr w:rsidR="00C519D7" w:rsidRPr="00B15CCA" w14:paraId="4CAA08B3" w14:textId="77777777">
        <w:tc>
          <w:tcPr>
            <w:tcW w:w="360" w:type="dxa"/>
          </w:tcPr>
          <w:p w14:paraId="7B38C9E4"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3. Зарахування до гімназії</w:t>
            </w:r>
          </w:p>
          <w:p w14:paraId="4CA63C78"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206A9F3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8" w:name="bookmark=id.pkwqa1"/>
            <w:bookmarkEnd w:id="78"/>
            <w:r w:rsidRPr="00B15CCA">
              <w:rPr>
                <w:rFonts w:ascii="Times New Roman" w:hAnsi="Times New Roman"/>
                <w:color w:val="000000"/>
                <w:sz w:val="24"/>
                <w:szCs w:val="24"/>
              </w:rPr>
              <w:t xml:space="preserve">1. Зарахування до 5 класу </w:t>
            </w:r>
            <w:r w:rsidRPr="00B15CCA">
              <w:rPr>
                <w:rFonts w:ascii="Times New Roman" w:hAnsi="Times New Roman"/>
                <w:b/>
                <w:sz w:val="24"/>
                <w:szCs w:val="24"/>
              </w:rPr>
              <w:t>закладу освіти І-ІІ або І-ІІІ ступенів</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відбувається після видання наказу про переведення до нього учнів 4 класу цього самого закладу освіти. </w:t>
            </w:r>
          </w:p>
          <w:p w14:paraId="75E1D829"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34CD74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На вільні місця (у разі їх наявності) діти зараховуються у такому порядку:</w:t>
            </w:r>
          </w:p>
          <w:p w14:paraId="25ECB4B0"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4DC864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79" w:name="bookmark=id.39kk8xu"/>
            <w:bookmarkEnd w:id="79"/>
            <w:r w:rsidRPr="00B15CCA">
              <w:rPr>
                <w:rFonts w:ascii="Times New Roman" w:hAnsi="Times New Roman"/>
                <w:color w:val="000000"/>
                <w:sz w:val="24"/>
                <w:szCs w:val="24"/>
              </w:rPr>
              <w:t>до початку навчального року - діти, які мають право на першочергове зарахування;</w:t>
            </w:r>
          </w:p>
          <w:p w14:paraId="1B171593" w14:textId="33F2E45C"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0" w:name="bookmark=id.1opuj5n"/>
            <w:bookmarkEnd w:id="80"/>
            <w:r w:rsidRPr="00B15CCA">
              <w:rPr>
                <w:rFonts w:ascii="Times New Roman" w:hAnsi="Times New Roman"/>
                <w:color w:val="000000"/>
                <w:sz w:val="24"/>
                <w:szCs w:val="24"/>
              </w:rPr>
              <w:lastRenderedPageBreak/>
              <w:t>впродовж навчального року - у порядку надходження заяв про зарахування.</w:t>
            </w:r>
          </w:p>
          <w:p w14:paraId="4D5602EA"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1" w:name="bookmark=id.48pi1tg"/>
            <w:bookmarkEnd w:id="81"/>
          </w:p>
          <w:p w14:paraId="5FA37773" w14:textId="5F9AB671"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50" w:anchor="n125">
              <w:r w:rsidRPr="00B15CCA">
                <w:rPr>
                  <w:rFonts w:ascii="Times New Roman" w:hAnsi="Times New Roman"/>
                  <w:color w:val="000000"/>
                  <w:sz w:val="24"/>
                  <w:szCs w:val="24"/>
                </w:rPr>
                <w:t>пунктів 2-16</w:t>
              </w:r>
            </w:hyperlink>
            <w:r w:rsidRPr="00B15CCA">
              <w:rPr>
                <w:rFonts w:ascii="Times New Roman" w:hAnsi="Times New Roman"/>
                <w:color w:val="000000"/>
                <w:sz w:val="24"/>
                <w:szCs w:val="24"/>
              </w:rPr>
              <w:t> глави 4 цього розділу. У такому випадку оголошення про проведення конкурсного відбору оприлюднюється не пізніше 01 червня.</w:t>
            </w:r>
          </w:p>
          <w:p w14:paraId="1D2A68D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2" w:name="bookmark=id.2nusc19"/>
            <w:bookmarkEnd w:id="82"/>
            <w:r w:rsidRPr="00B15CCA">
              <w:rPr>
                <w:rFonts w:ascii="Times New Roman" w:hAnsi="Times New Roman"/>
                <w:color w:val="000000"/>
                <w:sz w:val="24"/>
                <w:szCs w:val="24"/>
              </w:rPr>
              <w:t>Зарахування до 6-9 класів гімназії на вільні місця відбувається у порядку надходження заяв про зарахування.</w:t>
            </w:r>
          </w:p>
          <w:p w14:paraId="7F04054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b/>
                <w:color w:val="000000"/>
                <w:sz w:val="24"/>
                <w:szCs w:val="24"/>
              </w:rPr>
              <w:t>Відсутня</w:t>
            </w:r>
          </w:p>
          <w:p w14:paraId="584C199D"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A7F702D"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5FF6DE1"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3270A3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BBF794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B9D8E4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3" w:name="bookmark=id.1302m92"/>
            <w:bookmarkEnd w:id="83"/>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51"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bookmarkStart w:id="84" w:name="bookmark=id.3mzq4wv"/>
            <w:bookmarkStart w:id="85" w:name="bookmark=id.2250f4o"/>
            <w:bookmarkEnd w:id="84"/>
            <w:bookmarkEnd w:id="85"/>
          </w:p>
        </w:tc>
        <w:tc>
          <w:tcPr>
            <w:tcW w:w="360" w:type="dxa"/>
          </w:tcPr>
          <w:p w14:paraId="666958F8"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lastRenderedPageBreak/>
              <w:t>3. Зарахування до гімназії</w:t>
            </w:r>
          </w:p>
          <w:p w14:paraId="72870E10"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42337233" w14:textId="2E3250DF"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1. Зарахування до 5 класу </w:t>
            </w:r>
            <w:r w:rsidRPr="00B15CCA">
              <w:rPr>
                <w:rFonts w:ascii="Times New Roman" w:hAnsi="Times New Roman"/>
                <w:b/>
                <w:sz w:val="24"/>
                <w:szCs w:val="24"/>
              </w:rPr>
              <w:t>гімназії чи гімназії у складі ліцею, які мають у своїй структурі початкову школу</w:t>
            </w:r>
            <w:r w:rsidRPr="00B15CCA">
              <w:rPr>
                <w:rFonts w:ascii="Times New Roman" w:hAnsi="Times New Roman"/>
                <w:sz w:val="24"/>
                <w:szCs w:val="24"/>
              </w:rPr>
              <w:t xml:space="preserve"> </w:t>
            </w:r>
            <w:r w:rsidRPr="00B15CCA">
              <w:rPr>
                <w:rFonts w:ascii="Times New Roman" w:hAnsi="Times New Roman"/>
                <w:color w:val="000000"/>
                <w:sz w:val="24"/>
                <w:szCs w:val="24"/>
              </w:rPr>
              <w:t xml:space="preserve">відбувається після видання наказу про переведення до нього учнів 4 класу цього самого закладу освіти. </w:t>
            </w:r>
          </w:p>
          <w:p w14:paraId="4AB0E811" w14:textId="5B5552E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Зарахування до 5 класу на вільні місця (у разі їх наявності) відбувається у такому порядку:</w:t>
            </w:r>
          </w:p>
          <w:p w14:paraId="7FC3B05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150BD1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до початку навчального року - діти, які мають право на першочергове зарахування;</w:t>
            </w:r>
          </w:p>
          <w:p w14:paraId="6173F4B3" w14:textId="00DB71ED" w:rsidR="00C519D7" w:rsidRPr="00B15CCA" w:rsidRDefault="00E75560">
            <w:pPr>
              <w:pBdr>
                <w:top w:val="nil"/>
                <w:left w:val="nil"/>
                <w:bottom w:val="nil"/>
                <w:right w:val="nil"/>
                <w:between w:val="nil"/>
              </w:pBdr>
              <w:shd w:val="clear" w:color="auto" w:fill="FFFFFF"/>
              <w:ind w:firstLine="313"/>
              <w:jc w:val="both"/>
            </w:pPr>
            <w:r w:rsidRPr="00B15CCA">
              <w:rPr>
                <w:rFonts w:ascii="Times New Roman" w:hAnsi="Times New Roman"/>
                <w:color w:val="000000"/>
                <w:sz w:val="24"/>
                <w:szCs w:val="24"/>
              </w:rPr>
              <w:lastRenderedPageBreak/>
              <w:t>впродовж навчального року - у порядку надходження заяв про зарахування</w:t>
            </w:r>
            <w:r w:rsidR="001D0412" w:rsidRPr="00B15CCA">
              <w:rPr>
                <w:rFonts w:ascii="Times New Roman" w:hAnsi="Times New Roman"/>
                <w:color w:val="000000"/>
                <w:sz w:val="24"/>
                <w:szCs w:val="24"/>
              </w:rPr>
              <w:t>.</w:t>
            </w:r>
            <w:r w:rsidR="001D0412" w:rsidRPr="00B15CCA">
              <w:t xml:space="preserve"> </w:t>
            </w:r>
          </w:p>
          <w:p w14:paraId="3CB0A445"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87F57D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52" w:anchor="n125">
              <w:r w:rsidRPr="00B15CCA">
                <w:rPr>
                  <w:rFonts w:ascii="Times New Roman" w:hAnsi="Times New Roman"/>
                  <w:color w:val="000000"/>
                  <w:sz w:val="24"/>
                  <w:szCs w:val="24"/>
                </w:rPr>
                <w:t>пунктів 2-16</w:t>
              </w:r>
            </w:hyperlink>
            <w:r w:rsidRPr="00B15CCA">
              <w:rPr>
                <w:rFonts w:ascii="Times New Roman" w:hAnsi="Times New Roman"/>
                <w:color w:val="000000"/>
                <w:sz w:val="24"/>
                <w:szCs w:val="24"/>
              </w:rPr>
              <w:t> глави 4 цього розділу. У такому випадку оголошення про проведення конкурсного відбору оприлюднюється не пізніше 01 червня.</w:t>
            </w:r>
          </w:p>
          <w:p w14:paraId="08597A4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Зарахування до 6-9 класів гімназії на вільні місця відбувається у порядку надходження заяв про зарахування.</w:t>
            </w:r>
          </w:p>
          <w:p w14:paraId="6BB56902" w14:textId="2487BA1C" w:rsidR="00C519D7" w:rsidRPr="00B15CCA" w:rsidRDefault="001D0412">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Внутрішньо переміщені особи та/або їх діти, д</w:t>
            </w:r>
            <w:r w:rsidR="00E75560" w:rsidRPr="00B15CCA">
              <w:rPr>
                <w:rFonts w:ascii="Times New Roman" w:hAnsi="Times New Roman"/>
                <w:b/>
                <w:sz w:val="24"/>
                <w:szCs w:val="24"/>
              </w:rPr>
              <w:t>іти, які в умовах воєнного стану вимушено виїхали за межі України та повернулися і бажають продовжити навчання у закладах освіти, в яких вони навчалися до виїзду, зараховуються до закладу освіти протягом року першочергово без проведення конкурсу.</w:t>
            </w:r>
          </w:p>
          <w:p w14:paraId="298A62C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b/>
                <w:color w:val="000000"/>
                <w:sz w:val="24"/>
                <w:szCs w:val="24"/>
              </w:rPr>
            </w:pPr>
          </w:p>
          <w:p w14:paraId="3CFCE35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53"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r>
      <w:tr w:rsidR="00C519D7" w:rsidRPr="00B15CCA" w14:paraId="2C0378F8" w14:textId="77777777">
        <w:tc>
          <w:tcPr>
            <w:tcW w:w="7280" w:type="dxa"/>
          </w:tcPr>
          <w:p w14:paraId="321C862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lastRenderedPageBreak/>
              <w:t>2. Для зарахування до закладу освіти ІІ або ІІ-ІІІ ступенів заяви подаються до 31 травня включно.</w:t>
            </w:r>
          </w:p>
          <w:p w14:paraId="0B5473A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b/>
                <w:sz w:val="24"/>
                <w:szCs w:val="24"/>
              </w:rPr>
            </w:pPr>
          </w:p>
          <w:p w14:paraId="39962C3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512A459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bookmarkStart w:id="86" w:name="bookmark=id.haapch"/>
            <w:bookmarkEnd w:id="86"/>
            <w:r w:rsidRPr="00B15CCA">
              <w:rPr>
                <w:rFonts w:ascii="Times New Roman" w:hAnsi="Times New Roman"/>
                <w:b/>
                <w:sz w:val="24"/>
                <w:szCs w:val="24"/>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14:paraId="5DBD94D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bookmarkStart w:id="87" w:name="bookmark=id.319y80a"/>
            <w:bookmarkEnd w:id="87"/>
            <w:r w:rsidRPr="00B15CCA">
              <w:rPr>
                <w:rFonts w:ascii="Times New Roman" w:hAnsi="Times New Roman"/>
                <w:b/>
                <w:sz w:val="24"/>
                <w:szCs w:val="24"/>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14:paraId="4D04D3A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8" w:name="bookmark=id.1gf8i83"/>
            <w:bookmarkEnd w:id="88"/>
            <w:r w:rsidRPr="00B15CCA">
              <w:rPr>
                <w:rFonts w:ascii="Times New Roman" w:hAnsi="Times New Roman"/>
                <w:b/>
                <w:sz w:val="24"/>
                <w:szCs w:val="24"/>
              </w:rPr>
              <w:lastRenderedPageBreak/>
              <w:t>Після 15 червня</w:t>
            </w:r>
            <w:r w:rsidRPr="00B15CCA">
              <w:rPr>
                <w:rFonts w:ascii="Times New Roman" w:hAnsi="Times New Roman"/>
                <w:sz w:val="24"/>
                <w:szCs w:val="24"/>
              </w:rPr>
              <w:t xml:space="preserve"> </w:t>
            </w:r>
            <w:r w:rsidRPr="00B15CCA">
              <w:rPr>
                <w:rFonts w:ascii="Times New Roman" w:hAnsi="Times New Roman"/>
                <w:color w:val="000000"/>
                <w:sz w:val="24"/>
                <w:szCs w:val="24"/>
              </w:rPr>
              <w:t>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14:paraId="4D3880B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89" w:name="bookmark=id.40ew0vw"/>
            <w:bookmarkEnd w:id="89"/>
            <w:r w:rsidRPr="00B15CCA">
              <w:rPr>
                <w:rFonts w:ascii="Times New Roman" w:hAnsi="Times New Roman"/>
                <w:color w:val="000000"/>
                <w:sz w:val="24"/>
                <w:szCs w:val="24"/>
              </w:rPr>
              <w:t>До 6-9 класів переводяться всі учні 5-8 класів цього самого закладу освіти, які не виявили намір припинити навчання в ньому.</w:t>
            </w:r>
          </w:p>
          <w:p w14:paraId="0BADC3A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0" w:name="bookmark=id.2fk6b3p"/>
            <w:bookmarkEnd w:id="90"/>
            <w:r w:rsidRPr="00B15CCA">
              <w:rPr>
                <w:rFonts w:ascii="Times New Roman" w:hAnsi="Times New Roman"/>
                <w:color w:val="000000"/>
                <w:sz w:val="24"/>
                <w:szCs w:val="24"/>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14:paraId="243847E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1" w:name="bookmark=id.upglbi"/>
            <w:bookmarkEnd w:id="91"/>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пункту 7 розділу І цього Порядку.</w:t>
            </w:r>
          </w:p>
        </w:tc>
        <w:tc>
          <w:tcPr>
            <w:tcW w:w="7280" w:type="dxa"/>
          </w:tcPr>
          <w:p w14:paraId="1E2AEEB1" w14:textId="3C8C3DB9" w:rsidR="003F5A5B" w:rsidRPr="00B15CCA" w:rsidRDefault="00E75560" w:rsidP="003F5A5B">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lastRenderedPageBreak/>
              <w:t xml:space="preserve">2. </w:t>
            </w:r>
            <w:r w:rsidRPr="00B15CCA">
              <w:rPr>
                <w:rFonts w:ascii="Times New Roman" w:hAnsi="Times New Roman"/>
                <w:b/>
                <w:sz w:val="24"/>
                <w:szCs w:val="24"/>
              </w:rPr>
              <w:t xml:space="preserve">Зарахування до гімназії, гімназії у складі ліцею здобувачів освіти, які проживають на закріпленій за цим закладом території обслуговування, відбувається у порядку та у строки, встановленими главою 1 цього розділу. </w:t>
            </w:r>
          </w:p>
          <w:p w14:paraId="6B28B0A8" w14:textId="130DFDB1"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1ACA2F11" w14:textId="597C68C1"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14CB9C31" w14:textId="6233C2BD"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76C2BCAD" w14:textId="27CD27E5"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0480372A" w14:textId="45D0F7DC"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7CC19633" w14:textId="29AC1638"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49DD2734" w14:textId="4435CCF5"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5F04AF64" w14:textId="51C967BE"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369DCAC0" w14:textId="5E7802B6"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z w:val="24"/>
                <w:szCs w:val="24"/>
              </w:rPr>
            </w:pPr>
          </w:p>
          <w:p w14:paraId="3D0CED97" w14:textId="77777777" w:rsidR="003F5A5B" w:rsidRPr="00B15CCA" w:rsidRDefault="003F5A5B" w:rsidP="003F5A5B">
            <w:pPr>
              <w:pBdr>
                <w:top w:val="nil"/>
                <w:left w:val="nil"/>
                <w:bottom w:val="nil"/>
                <w:right w:val="nil"/>
                <w:between w:val="nil"/>
              </w:pBdr>
              <w:shd w:val="clear" w:color="auto" w:fill="FFFFFF"/>
              <w:ind w:firstLine="313"/>
              <w:jc w:val="both"/>
              <w:rPr>
                <w:rFonts w:ascii="Times New Roman" w:hAnsi="Times New Roman"/>
                <w:b/>
                <w:strike/>
                <w:sz w:val="24"/>
                <w:szCs w:val="24"/>
              </w:rPr>
            </w:pPr>
          </w:p>
          <w:p w14:paraId="629B95F5" w14:textId="2FBB3926"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14:paraId="05D4D0F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До 6-9 класів переводяться всі учні 5-8 класів цього самого закладу освіти, які не виявили намір припинити навчання в ньому.</w:t>
            </w:r>
          </w:p>
          <w:p w14:paraId="5060677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14:paraId="1D6E501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пункту 7 розділу І цього Порядку.</w:t>
            </w:r>
          </w:p>
        </w:tc>
      </w:tr>
      <w:tr w:rsidR="00C519D7" w:rsidRPr="00B15CCA" w14:paraId="19F36671" w14:textId="77777777">
        <w:tc>
          <w:tcPr>
            <w:tcW w:w="7280" w:type="dxa"/>
          </w:tcPr>
          <w:p w14:paraId="1C448A2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tc>
        <w:tc>
          <w:tcPr>
            <w:tcW w:w="7280" w:type="dxa"/>
          </w:tcPr>
          <w:p w14:paraId="0C75B02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tc>
      </w:tr>
      <w:tr w:rsidR="00C519D7" w:rsidRPr="00B15CCA" w14:paraId="2E466930" w14:textId="77777777">
        <w:tc>
          <w:tcPr>
            <w:tcW w:w="7280" w:type="dxa"/>
          </w:tcPr>
          <w:p w14:paraId="29ADBF37"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4. Зарахування до ліцею</w:t>
            </w:r>
          </w:p>
          <w:p w14:paraId="098D635F"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1029E47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2" w:name="bookmark=id.3ep43zb"/>
            <w:bookmarkEnd w:id="92"/>
            <w:r w:rsidRPr="00B15CCA">
              <w:rPr>
                <w:rFonts w:ascii="Times New Roman" w:hAnsi="Times New Roman"/>
                <w:color w:val="000000"/>
                <w:sz w:val="24"/>
                <w:szCs w:val="24"/>
              </w:rPr>
              <w:t xml:space="preserve">1. </w:t>
            </w:r>
            <w:r w:rsidRPr="00B15CCA">
              <w:rPr>
                <w:rFonts w:ascii="Times New Roman" w:hAnsi="Times New Roman"/>
                <w:b/>
                <w:sz w:val="24"/>
                <w:szCs w:val="24"/>
              </w:rPr>
              <w:t>Зарахування до 10 класу закладу освіти І-ІІІ або ІІ-ІІІ ступенів</w:t>
            </w:r>
            <w:r w:rsidRPr="00B15CCA">
              <w:rPr>
                <w:rFonts w:ascii="Times New Roman" w:hAnsi="Times New Roman"/>
                <w:sz w:val="24"/>
                <w:szCs w:val="24"/>
              </w:rPr>
              <w:t xml:space="preserve"> </w:t>
            </w:r>
            <w:r w:rsidRPr="00B15CCA">
              <w:rPr>
                <w:rFonts w:ascii="Times New Roman" w:hAnsi="Times New Roman"/>
                <w:color w:val="000000"/>
                <w:sz w:val="24"/>
                <w:szCs w:val="24"/>
              </w:rPr>
              <w:t>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14:paraId="18ACA23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bookmarkStart w:id="93" w:name="bookmark=id.1tuee74"/>
            <w:bookmarkEnd w:id="93"/>
            <w:r w:rsidRPr="00B15CCA">
              <w:rPr>
                <w:rFonts w:ascii="Times New Roman" w:hAnsi="Times New Roman"/>
                <w:b/>
                <w:sz w:val="24"/>
                <w:szCs w:val="24"/>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14:paraId="31D8BFA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33D13B3"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929B669"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047A1B4"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7133BC7"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7E8FC6A"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0282E0C" w14:textId="77BA9A21"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CB7DCFF" w14:textId="77777777" w:rsidR="001D0412" w:rsidRPr="00B15CCA" w:rsidRDefault="001D0412">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07B5D67"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7BAE02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4" w:name="bookmark=id.4du1wux"/>
            <w:bookmarkEnd w:id="94"/>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54"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c>
          <w:tcPr>
            <w:tcW w:w="7280" w:type="dxa"/>
          </w:tcPr>
          <w:p w14:paraId="0735362C"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lastRenderedPageBreak/>
              <w:t>4. Зарахування до ліцею</w:t>
            </w:r>
          </w:p>
          <w:p w14:paraId="1F6BE3D8"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09108F3E" w14:textId="34037BCB"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1. </w:t>
            </w:r>
            <w:r w:rsidRPr="00B15CCA">
              <w:rPr>
                <w:rFonts w:ascii="Times New Roman" w:hAnsi="Times New Roman"/>
                <w:b/>
                <w:sz w:val="24"/>
                <w:szCs w:val="24"/>
              </w:rPr>
              <w:t xml:space="preserve">Зарахування до 10 класу ліцею, який має у своїй структурі гімназію, </w:t>
            </w:r>
            <w:r w:rsidRPr="00B15CCA">
              <w:rPr>
                <w:rFonts w:ascii="Times New Roman" w:hAnsi="Times New Roman"/>
                <w:color w:val="000000"/>
                <w:sz w:val="24"/>
                <w:szCs w:val="24"/>
              </w:rPr>
              <w:t>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14:paraId="5B53F2B9" w14:textId="04B0EE98"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Для зарахування до ліцею заяви про зарахування подаються до 15 червня включно, якщо інше не встановлено законодавством, рішеннями Кабінету Міністрів України, наказами Міністерства освіти і науки України.</w:t>
            </w:r>
          </w:p>
          <w:p w14:paraId="3E937BB3" w14:textId="12BDFA83"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 xml:space="preserve">В умовах дії воєнного стану на території України, чи окремих її адміністративно-територіальних одиницях, громадах, терміни подачі заяв можуть встановлюватися засновниками таких закладів, органами місцевого самоврядування, місцевими </w:t>
            </w:r>
            <w:r w:rsidRPr="00B15CCA">
              <w:rPr>
                <w:rFonts w:ascii="Times New Roman" w:hAnsi="Times New Roman"/>
                <w:b/>
                <w:sz w:val="24"/>
                <w:szCs w:val="24"/>
              </w:rPr>
              <w:lastRenderedPageBreak/>
              <w:t xml:space="preserve">органами державної влади чи тимчасовими державними органами у селах, селищах, містах, районах та областях у разі їх утворення. </w:t>
            </w:r>
          </w:p>
          <w:p w14:paraId="3AFD495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Зарахування до ліцею відбувається, як правило, за конкурсом відповідно до пунктів 2-16 цієї глави.</w:t>
            </w:r>
          </w:p>
          <w:p w14:paraId="21F4254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Інформація про кількість зарахованих учнів та наявність вільних місць оприлюднюється відповідно до </w:t>
            </w:r>
            <w:hyperlink r:id="rId55" w:anchor="n46">
              <w:r w:rsidRPr="00B15CCA">
                <w:rPr>
                  <w:rFonts w:ascii="Times New Roman" w:hAnsi="Times New Roman"/>
                  <w:color w:val="000000"/>
                  <w:sz w:val="24"/>
                  <w:szCs w:val="24"/>
                </w:rPr>
                <w:t>пункту 7</w:t>
              </w:r>
            </w:hyperlink>
            <w:r w:rsidRPr="00B15CCA">
              <w:rPr>
                <w:rFonts w:ascii="Times New Roman" w:hAnsi="Times New Roman"/>
                <w:color w:val="000000"/>
                <w:sz w:val="24"/>
                <w:szCs w:val="24"/>
              </w:rPr>
              <w:t> розділу І цього Порядку.</w:t>
            </w:r>
          </w:p>
        </w:tc>
      </w:tr>
      <w:tr w:rsidR="00C519D7" w:rsidRPr="00B15CCA" w14:paraId="70F260C2" w14:textId="77777777">
        <w:tc>
          <w:tcPr>
            <w:tcW w:w="7280" w:type="dxa"/>
          </w:tcPr>
          <w:p w14:paraId="5E3E14D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 xml:space="preserve">2. Конкурс не проводиться у разі, якщо кількість поданих заяв про зарахування </w:t>
            </w:r>
            <w:r w:rsidRPr="00B15CCA">
              <w:rPr>
                <w:rFonts w:ascii="Times New Roman" w:hAnsi="Times New Roman"/>
                <w:b/>
                <w:sz w:val="24"/>
                <w:szCs w:val="24"/>
              </w:rPr>
              <w:t>станом на 15 червня</w:t>
            </w:r>
            <w:r w:rsidRPr="00B15CCA">
              <w:rPr>
                <w:rFonts w:ascii="Times New Roman" w:hAnsi="Times New Roman"/>
                <w:sz w:val="24"/>
                <w:szCs w:val="24"/>
              </w:rPr>
              <w:t xml:space="preserve"> </w:t>
            </w:r>
            <w:r w:rsidRPr="00B15CCA">
              <w:rPr>
                <w:rFonts w:ascii="Times New Roman" w:hAnsi="Times New Roman"/>
                <w:color w:val="000000"/>
                <w:sz w:val="24"/>
                <w:szCs w:val="24"/>
              </w:rPr>
              <w:t>не перевищує загальної кількості місць у класі (класах) закладу освіти з урахуванням нормативу наповнюваності класів, визначеного </w:t>
            </w:r>
            <w:hyperlink r:id="rId56">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загальну середню освіту»</w:t>
            </w:r>
            <w:r w:rsidRPr="00B15CCA">
              <w:rPr>
                <w:rFonts w:ascii="Times New Roman" w:hAnsi="Times New Roman"/>
                <w:color w:val="000000"/>
                <w:sz w:val="24"/>
                <w:szCs w:val="24"/>
              </w:rPr>
              <w:t>.</w:t>
            </w:r>
          </w:p>
          <w:p w14:paraId="0EB2D4C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5" w:name="bookmark=id.2szc72q"/>
            <w:bookmarkEnd w:id="95"/>
            <w:r w:rsidRPr="00B15CCA">
              <w:rPr>
                <w:rFonts w:ascii="Times New Roman" w:hAnsi="Times New Roman"/>
                <w:color w:val="000000"/>
                <w:sz w:val="24"/>
                <w:szCs w:val="24"/>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tc>
        <w:tc>
          <w:tcPr>
            <w:tcW w:w="7280" w:type="dxa"/>
          </w:tcPr>
          <w:p w14:paraId="7D9A7BA2" w14:textId="0B46BE8B"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2. Конкурс не проводиться у разі, якщо кількість поданих заяв про зарахування </w:t>
            </w:r>
            <w:r w:rsidRPr="00B15CCA">
              <w:rPr>
                <w:rFonts w:ascii="Times New Roman" w:hAnsi="Times New Roman"/>
                <w:b/>
                <w:sz w:val="24"/>
                <w:szCs w:val="24"/>
              </w:rPr>
              <w:t>в установлені строки</w:t>
            </w:r>
            <w:r w:rsidRPr="00B15CCA">
              <w:rPr>
                <w:rFonts w:ascii="Times New Roman" w:hAnsi="Times New Roman"/>
                <w:sz w:val="24"/>
                <w:szCs w:val="24"/>
              </w:rPr>
              <w:t xml:space="preserve"> </w:t>
            </w:r>
            <w:r w:rsidRPr="00B15CCA">
              <w:rPr>
                <w:rFonts w:ascii="Times New Roman" w:hAnsi="Times New Roman"/>
                <w:color w:val="000000"/>
                <w:sz w:val="24"/>
                <w:szCs w:val="24"/>
              </w:rPr>
              <w:t>не перевищує загальної кількості місць у класі (класах) закладу освіти з урахуванням нормативу наповнюваності класів, визначеного </w:t>
            </w:r>
            <w:hyperlink r:id="rId57">
              <w:r w:rsidRPr="00B15CCA">
                <w:rPr>
                  <w:rFonts w:ascii="Times New Roman" w:hAnsi="Times New Roman"/>
                  <w:color w:val="000000"/>
                  <w:sz w:val="24"/>
                  <w:szCs w:val="24"/>
                </w:rPr>
                <w:t>Законом України</w:t>
              </w:r>
            </w:hyperlink>
            <w:r w:rsidRPr="00B15CCA">
              <w:rPr>
                <w:rFonts w:ascii="Times New Roman" w:hAnsi="Times New Roman"/>
                <w:color w:val="000000"/>
                <w:sz w:val="24"/>
                <w:szCs w:val="24"/>
              </w:rPr>
              <w:t> </w:t>
            </w:r>
            <w:r w:rsidRPr="00B15CCA">
              <w:rPr>
                <w:rFonts w:ascii="Times New Roman" w:hAnsi="Times New Roman"/>
                <w:b/>
                <w:sz w:val="24"/>
                <w:szCs w:val="24"/>
              </w:rPr>
              <w:t>«Про повну загальну середню освіту»</w:t>
            </w:r>
            <w:r w:rsidRPr="00B15CCA">
              <w:rPr>
                <w:rFonts w:ascii="Times New Roman" w:hAnsi="Times New Roman"/>
                <w:color w:val="000000"/>
                <w:sz w:val="24"/>
                <w:szCs w:val="24"/>
              </w:rPr>
              <w:t>.</w:t>
            </w:r>
          </w:p>
          <w:p w14:paraId="2A85FAC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tc>
      </w:tr>
      <w:tr w:rsidR="00C519D7" w:rsidRPr="00B15CCA" w14:paraId="099F9F62" w14:textId="77777777">
        <w:tc>
          <w:tcPr>
            <w:tcW w:w="7280" w:type="dxa"/>
          </w:tcPr>
          <w:p w14:paraId="1D76E2B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14:paraId="74E48A9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6" w:name="bookmark=id.184mhaj"/>
            <w:bookmarkEnd w:id="96"/>
            <w:r w:rsidRPr="00B15CCA">
              <w:rPr>
                <w:rFonts w:ascii="Times New Roman" w:hAnsi="Times New Roman"/>
                <w:color w:val="000000"/>
                <w:sz w:val="24"/>
                <w:szCs w:val="24"/>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tc>
        <w:tc>
          <w:tcPr>
            <w:tcW w:w="7280" w:type="dxa"/>
          </w:tcPr>
          <w:p w14:paraId="7EA5328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14:paraId="229001B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tc>
      </w:tr>
      <w:tr w:rsidR="00C519D7" w:rsidRPr="00B15CCA" w14:paraId="4142664F" w14:textId="77777777">
        <w:tc>
          <w:tcPr>
            <w:tcW w:w="7280" w:type="dxa"/>
          </w:tcPr>
          <w:p w14:paraId="4BB21F6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tc>
        <w:tc>
          <w:tcPr>
            <w:tcW w:w="7280" w:type="dxa"/>
          </w:tcPr>
          <w:p w14:paraId="0B6BCA7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tc>
      </w:tr>
      <w:tr w:rsidR="00C519D7" w:rsidRPr="00B15CCA" w14:paraId="2EDD3AC3" w14:textId="77777777">
        <w:tc>
          <w:tcPr>
            <w:tcW w:w="7280" w:type="dxa"/>
          </w:tcPr>
          <w:p w14:paraId="2B5BB7F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14:paraId="78AC912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7" w:name="bookmark=id.3s49zyc"/>
            <w:bookmarkEnd w:id="97"/>
            <w:r w:rsidRPr="00B15CCA">
              <w:rPr>
                <w:rFonts w:ascii="Times New Roman" w:hAnsi="Times New Roman"/>
                <w:color w:val="000000"/>
                <w:sz w:val="24"/>
                <w:szCs w:val="24"/>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tc>
        <w:tc>
          <w:tcPr>
            <w:tcW w:w="7280" w:type="dxa"/>
          </w:tcPr>
          <w:p w14:paraId="0F4AA2D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14:paraId="3D56328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tc>
      </w:tr>
      <w:tr w:rsidR="00C519D7" w:rsidRPr="00B15CCA" w14:paraId="288D9829" w14:textId="77777777">
        <w:tc>
          <w:tcPr>
            <w:tcW w:w="7280" w:type="dxa"/>
          </w:tcPr>
          <w:p w14:paraId="78241CE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14:paraId="1C75065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8" w:name="bookmark=id.279ka65"/>
            <w:bookmarkEnd w:id="98"/>
            <w:r w:rsidRPr="00B15CCA">
              <w:rPr>
                <w:rFonts w:ascii="Times New Roman" w:hAnsi="Times New Roman"/>
                <w:color w:val="000000"/>
                <w:sz w:val="24"/>
                <w:szCs w:val="24"/>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tc>
        <w:tc>
          <w:tcPr>
            <w:tcW w:w="7280" w:type="dxa"/>
          </w:tcPr>
          <w:p w14:paraId="5080CB0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14:paraId="77F90DA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tc>
      </w:tr>
      <w:tr w:rsidR="00C519D7" w:rsidRPr="00B15CCA" w14:paraId="26E77A9C" w14:textId="77777777">
        <w:tc>
          <w:tcPr>
            <w:tcW w:w="7280" w:type="dxa"/>
          </w:tcPr>
          <w:p w14:paraId="5B13244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14:paraId="08647BC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99" w:name="bookmark=id.meukdy"/>
            <w:bookmarkEnd w:id="99"/>
            <w:r w:rsidRPr="00B15CCA">
              <w:rPr>
                <w:rFonts w:ascii="Times New Roman" w:hAnsi="Times New Roman"/>
                <w:color w:val="000000"/>
                <w:sz w:val="24"/>
                <w:szCs w:val="24"/>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14:paraId="11ED916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00" w:name="bookmark=id.36ei31r"/>
            <w:bookmarkEnd w:id="100"/>
            <w:r w:rsidRPr="00B15CCA">
              <w:rPr>
                <w:rFonts w:ascii="Times New Roman" w:hAnsi="Times New Roman"/>
                <w:color w:val="000000"/>
                <w:sz w:val="24"/>
                <w:szCs w:val="24"/>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tc>
        <w:tc>
          <w:tcPr>
            <w:tcW w:w="7280" w:type="dxa"/>
          </w:tcPr>
          <w:p w14:paraId="61EF1B6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14:paraId="2CFAAD6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14:paraId="27DB661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tc>
      </w:tr>
      <w:tr w:rsidR="00C519D7" w:rsidRPr="00B15CCA" w14:paraId="5CDD3185" w14:textId="77777777">
        <w:tc>
          <w:tcPr>
            <w:tcW w:w="7280" w:type="dxa"/>
          </w:tcPr>
          <w:p w14:paraId="195783B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tc>
        <w:tc>
          <w:tcPr>
            <w:tcW w:w="7280" w:type="dxa"/>
          </w:tcPr>
          <w:p w14:paraId="4D65FE6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tc>
      </w:tr>
      <w:tr w:rsidR="00C519D7" w:rsidRPr="00B15CCA" w14:paraId="4BE6AA3A" w14:textId="77777777">
        <w:tc>
          <w:tcPr>
            <w:tcW w:w="7280" w:type="dxa"/>
          </w:tcPr>
          <w:p w14:paraId="2CC1AA7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tc>
        <w:tc>
          <w:tcPr>
            <w:tcW w:w="7280" w:type="dxa"/>
          </w:tcPr>
          <w:p w14:paraId="1CB44C7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tc>
      </w:tr>
      <w:tr w:rsidR="00C519D7" w:rsidRPr="00B15CCA" w14:paraId="728301BD" w14:textId="77777777">
        <w:tc>
          <w:tcPr>
            <w:tcW w:w="7280" w:type="dxa"/>
          </w:tcPr>
          <w:p w14:paraId="6B1D5EF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10. Вступні випробування з одного навчального предмета для усіх вступників мають відбуватися, як правило, в один день.</w:t>
            </w:r>
          </w:p>
          <w:p w14:paraId="60D1192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01" w:name="bookmark=id.1ljsd9k"/>
            <w:bookmarkEnd w:id="101"/>
            <w:r w:rsidRPr="00B15CCA">
              <w:rPr>
                <w:rFonts w:ascii="Times New Roman" w:hAnsi="Times New Roman"/>
                <w:color w:val="000000"/>
                <w:sz w:val="24"/>
                <w:szCs w:val="24"/>
              </w:rPr>
              <w:t>Не допускається застосовувати ті самі варіанти завдань для випробувань, що відбуваються у різні дні.</w:t>
            </w:r>
          </w:p>
        </w:tc>
        <w:tc>
          <w:tcPr>
            <w:tcW w:w="7280" w:type="dxa"/>
          </w:tcPr>
          <w:p w14:paraId="50BEA48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10. Вступні випробування з одного навчального предмета для усіх вступників мають відбуватися, як правило, в один день.</w:t>
            </w:r>
          </w:p>
          <w:p w14:paraId="3CBB24E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Не допускається застосовувати ті самі варіанти завдань для випробувань, що відбуваються у різні дні.</w:t>
            </w:r>
          </w:p>
        </w:tc>
      </w:tr>
      <w:tr w:rsidR="00C519D7" w:rsidRPr="00B15CCA" w14:paraId="65BB70E4" w14:textId="77777777">
        <w:tc>
          <w:tcPr>
            <w:tcW w:w="7280" w:type="dxa"/>
          </w:tcPr>
          <w:p w14:paraId="26E6915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02" w:name="bookmark=id.zu0gcz"/>
            <w:bookmarkStart w:id="103" w:name="bookmark=id.1yyy98l"/>
            <w:bookmarkStart w:id="104" w:name="bookmark=id.2y3w247"/>
            <w:bookmarkStart w:id="105" w:name="bookmark=id.3jtnz0s"/>
            <w:bookmarkStart w:id="106" w:name="bookmark=id.4iylrwe"/>
            <w:bookmarkStart w:id="107" w:name="bookmark=id.1d96cc0"/>
            <w:bookmarkStart w:id="108" w:name="bookmark=id.45jfvxd"/>
            <w:bookmarkStart w:id="109" w:name="bookmark=id.2koq656"/>
            <w:bookmarkStart w:id="110" w:name="bookmark=id.2ce457m"/>
            <w:bookmarkStart w:id="111" w:name="bookmark=id.3x8tuzt"/>
            <w:bookmarkEnd w:id="102"/>
            <w:bookmarkEnd w:id="103"/>
            <w:bookmarkEnd w:id="104"/>
            <w:bookmarkEnd w:id="105"/>
            <w:bookmarkEnd w:id="106"/>
            <w:bookmarkEnd w:id="107"/>
            <w:bookmarkEnd w:id="108"/>
            <w:bookmarkEnd w:id="109"/>
            <w:bookmarkEnd w:id="110"/>
            <w:bookmarkEnd w:id="111"/>
            <w:r w:rsidRPr="00B15CCA">
              <w:rPr>
                <w:rFonts w:ascii="Times New Roman" w:hAnsi="Times New Roman"/>
                <w:color w:val="000000"/>
                <w:sz w:val="24"/>
                <w:szCs w:val="24"/>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bookmarkStart w:id="112" w:name="bookmark=id.3bj1y38"/>
            <w:bookmarkStart w:id="113" w:name="bookmark=id.rjefff"/>
            <w:bookmarkStart w:id="114" w:name="bookmark=id.2pta16n"/>
            <w:bookmarkStart w:id="115" w:name="bookmark=id.1qoc8b1"/>
            <w:bookmarkStart w:id="116" w:name="bookmark=id.4anzqyu"/>
            <w:bookmarkEnd w:id="112"/>
            <w:bookmarkEnd w:id="113"/>
            <w:bookmarkEnd w:id="114"/>
            <w:bookmarkEnd w:id="115"/>
            <w:bookmarkEnd w:id="116"/>
          </w:p>
        </w:tc>
        <w:tc>
          <w:tcPr>
            <w:tcW w:w="7280" w:type="dxa"/>
          </w:tcPr>
          <w:p w14:paraId="7663979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tc>
      </w:tr>
      <w:tr w:rsidR="00C519D7" w:rsidRPr="00B15CCA" w14:paraId="4223D667" w14:textId="77777777">
        <w:tc>
          <w:tcPr>
            <w:tcW w:w="7280" w:type="dxa"/>
          </w:tcPr>
          <w:p w14:paraId="62E6D08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14:paraId="4BDB25A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17" w:name="bookmark=id.14ykbeg"/>
            <w:bookmarkEnd w:id="117"/>
            <w:r w:rsidRPr="00B15CCA">
              <w:rPr>
                <w:rFonts w:ascii="Times New Roman" w:hAnsi="Times New Roman"/>
                <w:color w:val="000000"/>
                <w:sz w:val="24"/>
                <w:szCs w:val="24"/>
              </w:rPr>
              <w:t>Особи, які брали участь у конкурсі, зараховуються до закладу освіти згідно з отриманими результатами конкурсних випробувань.</w:t>
            </w:r>
          </w:p>
          <w:p w14:paraId="31418577"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18" w:name="bookmark=id.3oy7u29"/>
            <w:bookmarkEnd w:id="118"/>
            <w:r w:rsidRPr="00B15CCA">
              <w:rPr>
                <w:rFonts w:ascii="Times New Roman" w:hAnsi="Times New Roman"/>
                <w:color w:val="000000"/>
                <w:sz w:val="24"/>
                <w:szCs w:val="24"/>
              </w:rPr>
              <w:t>Списки учасників конкурсу із виставленими балами оприлюднюються у приміщенні закладу освіти.</w:t>
            </w:r>
          </w:p>
        </w:tc>
        <w:tc>
          <w:tcPr>
            <w:tcW w:w="7280" w:type="dxa"/>
          </w:tcPr>
          <w:p w14:paraId="39A9E65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color w:val="000000"/>
                <w:sz w:val="24"/>
                <w:szCs w:val="24"/>
              </w:rPr>
              <w:t xml:space="preserve">12. Результати усного випробування оголошуються в той самий день, письмового, цифрового - не пізніше ніж через три робочих дні після його проведення. </w:t>
            </w:r>
          </w:p>
          <w:p w14:paraId="45F7909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Особи, які брали участь у конкурсі, зараховуються до закладу освіти згідно з отриманими результатами конкурсних випробувань.</w:t>
            </w:r>
          </w:p>
          <w:p w14:paraId="4572048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Списки учасників конкурсу із виставленими балами оприлюднюються у приміщенні закладу освіти.</w:t>
            </w:r>
          </w:p>
        </w:tc>
      </w:tr>
      <w:tr w:rsidR="00C519D7" w:rsidRPr="00B15CCA" w14:paraId="201484FB" w14:textId="77777777">
        <w:tc>
          <w:tcPr>
            <w:tcW w:w="7280" w:type="dxa"/>
          </w:tcPr>
          <w:p w14:paraId="73E50BD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14:paraId="350398C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19" w:name="bookmark=id.243i4a2"/>
            <w:bookmarkEnd w:id="119"/>
            <w:r w:rsidRPr="00B15CCA">
              <w:rPr>
                <w:rFonts w:ascii="Times New Roman" w:hAnsi="Times New Roman"/>
                <w:color w:val="000000"/>
                <w:sz w:val="24"/>
                <w:szCs w:val="24"/>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w:t>
            </w:r>
            <w:r w:rsidRPr="00B15CCA">
              <w:rPr>
                <w:rFonts w:ascii="Times New Roman" w:hAnsi="Times New Roman"/>
                <w:color w:val="000000"/>
                <w:sz w:val="24"/>
                <w:szCs w:val="24"/>
              </w:rPr>
              <w:lastRenderedPageBreak/>
              <w:t>конкурсних випробувань дитини під час розгляду апеляційної скарги забороняється.</w:t>
            </w:r>
          </w:p>
        </w:tc>
        <w:tc>
          <w:tcPr>
            <w:tcW w:w="7280" w:type="dxa"/>
          </w:tcPr>
          <w:p w14:paraId="6608351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14:paraId="63E9EC2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w:t>
            </w:r>
            <w:r w:rsidRPr="00B15CCA">
              <w:rPr>
                <w:rFonts w:ascii="Times New Roman" w:hAnsi="Times New Roman"/>
                <w:color w:val="000000"/>
                <w:sz w:val="24"/>
                <w:szCs w:val="24"/>
              </w:rPr>
              <w:lastRenderedPageBreak/>
              <w:t>конкурсних випробувань дитини під час розгляду апеляційної скарги забороняється.</w:t>
            </w:r>
          </w:p>
        </w:tc>
      </w:tr>
      <w:tr w:rsidR="00C519D7" w:rsidRPr="00B15CCA" w14:paraId="008E5EF0" w14:textId="77777777">
        <w:tc>
          <w:tcPr>
            <w:tcW w:w="7280" w:type="dxa"/>
          </w:tcPr>
          <w:p w14:paraId="4E3E669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14. Апеляційна комісія має право:</w:t>
            </w:r>
          </w:p>
          <w:p w14:paraId="4AF2FE7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0" w:name="bookmark=id.j8sehv"/>
            <w:bookmarkEnd w:id="120"/>
            <w:r w:rsidRPr="00B15CCA">
              <w:rPr>
                <w:rFonts w:ascii="Times New Roman" w:hAnsi="Times New Roman"/>
                <w:color w:val="000000"/>
                <w:sz w:val="24"/>
                <w:szCs w:val="24"/>
              </w:rPr>
              <w:t>1) залишити рішення конкурсної комісії без змін;</w:t>
            </w:r>
          </w:p>
          <w:p w14:paraId="67199B0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1" w:name="bookmark=id.338fx5o"/>
            <w:bookmarkEnd w:id="121"/>
            <w:r w:rsidRPr="00B15CCA">
              <w:rPr>
                <w:rFonts w:ascii="Times New Roman" w:hAnsi="Times New Roman"/>
                <w:color w:val="000000"/>
                <w:sz w:val="24"/>
                <w:szCs w:val="24"/>
              </w:rPr>
              <w:t>2) змінити чи анулювати результати оцінювання учасника (учасників);</w:t>
            </w:r>
          </w:p>
          <w:p w14:paraId="5C5D86C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2" w:name="bookmark=id.1idq7dh"/>
            <w:bookmarkEnd w:id="122"/>
            <w:r w:rsidRPr="00B15CCA">
              <w:rPr>
                <w:rFonts w:ascii="Times New Roman" w:hAnsi="Times New Roman"/>
                <w:color w:val="000000"/>
                <w:sz w:val="24"/>
                <w:szCs w:val="24"/>
              </w:rPr>
              <w:t>3) визнати результати конкурсу недійсними.</w:t>
            </w:r>
          </w:p>
          <w:p w14:paraId="0B0775D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3" w:name="bookmark=id.42ddq1a"/>
            <w:bookmarkEnd w:id="123"/>
            <w:r w:rsidRPr="00B15CCA">
              <w:rPr>
                <w:rFonts w:ascii="Times New Roman" w:hAnsi="Times New Roman"/>
                <w:color w:val="000000"/>
                <w:sz w:val="24"/>
                <w:szCs w:val="24"/>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tc>
        <w:tc>
          <w:tcPr>
            <w:tcW w:w="7280" w:type="dxa"/>
          </w:tcPr>
          <w:p w14:paraId="3840061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14. Апеляційна комісія має право:</w:t>
            </w:r>
          </w:p>
          <w:p w14:paraId="0B3612B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залишити рішення конкурсної комісії без змін;</w:t>
            </w:r>
          </w:p>
          <w:p w14:paraId="3478F47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змінити чи анулювати результати оцінювання учасника (учасників);</w:t>
            </w:r>
          </w:p>
          <w:p w14:paraId="1F462D2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визнати результати конкурсу недійсними.</w:t>
            </w:r>
          </w:p>
          <w:p w14:paraId="623E068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tc>
      </w:tr>
      <w:tr w:rsidR="00C519D7" w:rsidRPr="00B15CCA" w14:paraId="448DD63E" w14:textId="77777777">
        <w:tc>
          <w:tcPr>
            <w:tcW w:w="7280" w:type="dxa"/>
          </w:tcPr>
          <w:p w14:paraId="70DCDF7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tc>
        <w:tc>
          <w:tcPr>
            <w:tcW w:w="7280" w:type="dxa"/>
          </w:tcPr>
          <w:p w14:paraId="647701D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tc>
      </w:tr>
      <w:tr w:rsidR="00C519D7" w:rsidRPr="00B15CCA" w14:paraId="7B91F916" w14:textId="77777777">
        <w:tc>
          <w:tcPr>
            <w:tcW w:w="7280" w:type="dxa"/>
          </w:tcPr>
          <w:p w14:paraId="1060D32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16. Керівник закладу освіти зобов’язаний забезпечити організацію та проведення конкурсу з дотриманням вимог цього Порядку.</w:t>
            </w:r>
          </w:p>
        </w:tc>
        <w:tc>
          <w:tcPr>
            <w:tcW w:w="7280" w:type="dxa"/>
          </w:tcPr>
          <w:p w14:paraId="6D9155B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color w:val="000000"/>
                <w:sz w:val="24"/>
                <w:szCs w:val="24"/>
              </w:rPr>
              <w:t>16. Керівник закладу освіти зобов’язаний забезпечити організацію та проведення конкурсу з дотриманням вимог цього Порядку .</w:t>
            </w:r>
          </w:p>
        </w:tc>
      </w:tr>
      <w:tr w:rsidR="00C519D7" w:rsidRPr="00B15CCA" w14:paraId="1F742102" w14:textId="77777777">
        <w:tc>
          <w:tcPr>
            <w:tcW w:w="7280" w:type="dxa"/>
          </w:tcPr>
          <w:p w14:paraId="2A0DB668"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ІІІ. Переведення учнів між закладами освіти</w:t>
            </w:r>
          </w:p>
          <w:p w14:paraId="6B1B7F88"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18F876C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4" w:name="bookmark=id.2hio093"/>
            <w:bookmarkEnd w:id="124"/>
            <w:r w:rsidRPr="00B15CCA">
              <w:rPr>
                <w:rFonts w:ascii="Times New Roman" w:hAnsi="Times New Roman"/>
                <w:color w:val="000000"/>
                <w:sz w:val="24"/>
                <w:szCs w:val="24"/>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14:paraId="0EF05E6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663115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5" w:name="bookmark=id.wnyagw"/>
            <w:bookmarkEnd w:id="125"/>
            <w:r w:rsidRPr="00B15CCA">
              <w:rPr>
                <w:rFonts w:ascii="Times New Roman" w:hAnsi="Times New Roman"/>
                <w:color w:val="000000"/>
                <w:sz w:val="24"/>
                <w:szCs w:val="24"/>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14:paraId="119C90E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3E70533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6" w:name="bookmark=id.3gnlt4p"/>
            <w:bookmarkEnd w:id="126"/>
            <w:r w:rsidRPr="00B15CCA">
              <w:rPr>
                <w:rFonts w:ascii="Times New Roman" w:hAnsi="Times New Roman"/>
                <w:color w:val="000000"/>
                <w:sz w:val="24"/>
                <w:szCs w:val="24"/>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tc>
        <w:tc>
          <w:tcPr>
            <w:tcW w:w="7280" w:type="dxa"/>
          </w:tcPr>
          <w:p w14:paraId="76349E78"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lastRenderedPageBreak/>
              <w:t>ІІІ. Переведення учнів між закладами освіти</w:t>
            </w:r>
          </w:p>
          <w:p w14:paraId="5BB064B8"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1914BBE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14:paraId="4B78D38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7557904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14:paraId="3B46AA0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0F62EF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 xml:space="preserve">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 </w:t>
            </w:r>
            <w:r w:rsidRPr="00B15CCA">
              <w:rPr>
                <w:rFonts w:ascii="Times New Roman" w:hAnsi="Times New Roman"/>
                <w:b/>
                <w:sz w:val="24"/>
                <w:szCs w:val="24"/>
              </w:rPr>
              <w:t>у разі її наявності.</w:t>
            </w:r>
          </w:p>
        </w:tc>
      </w:tr>
      <w:tr w:rsidR="00C519D7" w:rsidRPr="00B15CCA" w14:paraId="426A86F5" w14:textId="77777777">
        <w:tc>
          <w:tcPr>
            <w:tcW w:w="7280" w:type="dxa"/>
          </w:tcPr>
          <w:p w14:paraId="4522FF7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2. До закладу освіти, з якого переводиться учень, подаються:</w:t>
            </w:r>
          </w:p>
          <w:p w14:paraId="6AAEC1A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7" w:name="bookmark=id.1vsw3ci"/>
            <w:bookmarkEnd w:id="127"/>
            <w:r w:rsidRPr="00B15CCA">
              <w:rPr>
                <w:rFonts w:ascii="Times New Roman" w:hAnsi="Times New Roman"/>
                <w:color w:val="000000"/>
                <w:sz w:val="24"/>
                <w:szCs w:val="24"/>
              </w:rPr>
              <w:t>заява про переведення одного з батьків учня (для учнів, які не досягли повноліття) або учня;</w:t>
            </w:r>
          </w:p>
          <w:p w14:paraId="4D49276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8" w:name="bookmark=id.4fsjm0b"/>
            <w:bookmarkEnd w:id="128"/>
            <w:r w:rsidRPr="00B15CCA">
              <w:rPr>
                <w:rFonts w:ascii="Times New Roman" w:hAnsi="Times New Roman"/>
                <w:color w:val="000000"/>
                <w:sz w:val="24"/>
                <w:szCs w:val="24"/>
              </w:rPr>
              <w:t>письмове підтвердження або його сканована копія з іншого закладу освіти про можливість зарахування до нього відповідного учня.</w:t>
            </w:r>
          </w:p>
        </w:tc>
        <w:tc>
          <w:tcPr>
            <w:tcW w:w="7280" w:type="dxa"/>
          </w:tcPr>
          <w:p w14:paraId="0A7A33B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До закладу освіти, з якого переводиться учень, подаються:</w:t>
            </w:r>
          </w:p>
          <w:p w14:paraId="0D1E2F3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заява про переведення одного з батьків учня (для учнів, які не досягли повноліття) або учня;</w:t>
            </w:r>
          </w:p>
          <w:p w14:paraId="5A06655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письмове підтвердження або його сканована копія з іншого закладу освіти про можливість зарахування до нього відповідного учня.</w:t>
            </w:r>
          </w:p>
        </w:tc>
      </w:tr>
      <w:tr w:rsidR="00C519D7" w:rsidRPr="00B15CCA" w14:paraId="4688CD54" w14:textId="77777777">
        <w:tc>
          <w:tcPr>
            <w:tcW w:w="7280" w:type="dxa"/>
          </w:tcPr>
          <w:p w14:paraId="0BC8425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tc>
        <w:tc>
          <w:tcPr>
            <w:tcW w:w="7280" w:type="dxa"/>
          </w:tcPr>
          <w:p w14:paraId="1CA6D011"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tc>
      </w:tr>
      <w:tr w:rsidR="00C519D7" w:rsidRPr="00B15CCA" w14:paraId="78F932A6" w14:textId="77777777">
        <w:tc>
          <w:tcPr>
            <w:tcW w:w="7280" w:type="dxa"/>
          </w:tcPr>
          <w:p w14:paraId="0939EF5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29" w:name="bookmark=id.2uxtw84"/>
            <w:bookmarkStart w:id="130" w:name="bookmark=id.1a346fx"/>
            <w:bookmarkStart w:id="131" w:name="bookmark=id.3u2rp3q"/>
            <w:bookmarkEnd w:id="129"/>
            <w:bookmarkEnd w:id="130"/>
            <w:bookmarkEnd w:id="131"/>
            <w:r w:rsidRPr="00B15CCA">
              <w:rPr>
                <w:rFonts w:ascii="Times New Roman" w:hAnsi="Times New Roman"/>
                <w:color w:val="000000"/>
                <w:sz w:val="24"/>
                <w:szCs w:val="24"/>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14:paraId="0EA00F6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2" w:name="bookmark=id.2981zbj"/>
            <w:bookmarkEnd w:id="132"/>
            <w:r w:rsidRPr="00B15CCA">
              <w:rPr>
                <w:rFonts w:ascii="Times New Roman" w:hAnsi="Times New Roman"/>
                <w:color w:val="000000"/>
                <w:sz w:val="24"/>
                <w:szCs w:val="24"/>
              </w:rPr>
              <w:t>заяву про зарахування;</w:t>
            </w:r>
          </w:p>
          <w:p w14:paraId="2D7B0B9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3" w:name="bookmark=id.odc9jc"/>
            <w:bookmarkEnd w:id="133"/>
            <w:r w:rsidRPr="00B15CCA">
              <w:rPr>
                <w:rFonts w:ascii="Times New Roman" w:hAnsi="Times New Roman"/>
                <w:color w:val="000000"/>
                <w:sz w:val="24"/>
                <w:szCs w:val="24"/>
              </w:rPr>
              <w:t>особову справу учня.</w:t>
            </w:r>
          </w:p>
          <w:p w14:paraId="6477F299"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68A2BC8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4" w:name="bookmark=id.38czs75"/>
            <w:bookmarkEnd w:id="134"/>
            <w:r w:rsidRPr="00B15CCA">
              <w:rPr>
                <w:rFonts w:ascii="Times New Roman" w:hAnsi="Times New Roman"/>
                <w:color w:val="000000"/>
                <w:sz w:val="24"/>
                <w:szCs w:val="24"/>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tc>
        <w:tc>
          <w:tcPr>
            <w:tcW w:w="7280" w:type="dxa"/>
          </w:tcPr>
          <w:p w14:paraId="4626BAC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14:paraId="56D7CE7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заяву про зарахування;</w:t>
            </w:r>
          </w:p>
          <w:p w14:paraId="301970B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особову справу учня.</w:t>
            </w:r>
          </w:p>
          <w:p w14:paraId="5B061E7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14CC3425"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tc>
      </w:tr>
      <w:tr w:rsidR="00C519D7" w:rsidRPr="00B15CCA" w14:paraId="569D4CC5" w14:textId="77777777">
        <w:tc>
          <w:tcPr>
            <w:tcW w:w="7280" w:type="dxa"/>
          </w:tcPr>
          <w:p w14:paraId="0B1907E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color w:val="000000"/>
                <w:sz w:val="24"/>
                <w:szCs w:val="24"/>
              </w:rPr>
            </w:pPr>
            <w:r w:rsidRPr="00B15CCA">
              <w:rPr>
                <w:rFonts w:ascii="Times New Roman" w:hAnsi="Times New Roman"/>
                <w:b/>
                <w:color w:val="000000"/>
                <w:sz w:val="24"/>
                <w:szCs w:val="24"/>
              </w:rPr>
              <w:t>Відсутня</w:t>
            </w:r>
          </w:p>
        </w:tc>
        <w:tc>
          <w:tcPr>
            <w:tcW w:w="7280" w:type="dxa"/>
          </w:tcPr>
          <w:p w14:paraId="5A50536C" w14:textId="79FF645F"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5. В умовах дії на території Україні воєнного стану для забезпечення здобуття повної загальної середньої освіти учнями, які вимушено виїхали за межі України</w:t>
            </w:r>
            <w:r w:rsidR="001D0412" w:rsidRPr="00B15CCA">
              <w:rPr>
                <w:rFonts w:ascii="Times New Roman" w:hAnsi="Times New Roman"/>
                <w:b/>
                <w:sz w:val="24"/>
                <w:szCs w:val="24"/>
              </w:rPr>
              <w:t xml:space="preserve"> </w:t>
            </w:r>
            <w:r w:rsidR="00C3587C" w:rsidRPr="00B15CCA">
              <w:rPr>
                <w:rFonts w:ascii="Times New Roman" w:hAnsi="Times New Roman"/>
                <w:b/>
                <w:sz w:val="24"/>
                <w:szCs w:val="24"/>
              </w:rPr>
              <w:t>а також внутрішньо переміщеними особами, чи їх дітьми</w:t>
            </w:r>
            <w:r w:rsidRPr="00B15CCA">
              <w:rPr>
                <w:rFonts w:ascii="Times New Roman" w:hAnsi="Times New Roman"/>
                <w:b/>
                <w:sz w:val="24"/>
                <w:szCs w:val="24"/>
              </w:rPr>
              <w:t xml:space="preserve"> такі учні за їх заявою, заявою одного із батьків чи інших законних представників можуть бути тимчасово переведені до інших закладів освіти.</w:t>
            </w:r>
          </w:p>
        </w:tc>
      </w:tr>
      <w:tr w:rsidR="00C519D7" w:rsidRPr="00B15CCA" w14:paraId="47A301A1" w14:textId="77777777">
        <w:tc>
          <w:tcPr>
            <w:tcW w:w="7280" w:type="dxa"/>
          </w:tcPr>
          <w:p w14:paraId="6B97090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p>
        </w:tc>
        <w:tc>
          <w:tcPr>
            <w:tcW w:w="7280" w:type="dxa"/>
          </w:tcPr>
          <w:p w14:paraId="64C230E7" w14:textId="77777777" w:rsidR="00C3587C" w:rsidRPr="00B15CCA" w:rsidRDefault="00E75560" w:rsidP="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6. Тимчасово перевод</w:t>
            </w:r>
            <w:r w:rsidR="00C3587C" w:rsidRPr="00B15CCA">
              <w:rPr>
                <w:rFonts w:ascii="Times New Roman" w:hAnsi="Times New Roman"/>
                <w:b/>
                <w:sz w:val="24"/>
                <w:szCs w:val="24"/>
              </w:rPr>
              <w:t>итися можуть:</w:t>
            </w:r>
          </w:p>
          <w:p w14:paraId="10687E12" w14:textId="77777777" w:rsidR="00C3587C" w:rsidRPr="00B15CCA" w:rsidRDefault="00E75560" w:rsidP="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 xml:space="preserve"> </w:t>
            </w:r>
            <w:r w:rsidR="00C3587C" w:rsidRPr="00B15CCA">
              <w:rPr>
                <w:rFonts w:ascii="Times New Roman" w:hAnsi="Times New Roman"/>
                <w:b/>
                <w:sz w:val="24"/>
                <w:szCs w:val="24"/>
              </w:rPr>
              <w:t>у</w:t>
            </w:r>
            <w:r w:rsidRPr="00B15CCA">
              <w:rPr>
                <w:rFonts w:ascii="Times New Roman" w:hAnsi="Times New Roman"/>
                <w:b/>
                <w:sz w:val="24"/>
                <w:szCs w:val="24"/>
              </w:rPr>
              <w:t>чні</w:t>
            </w:r>
            <w:r w:rsidR="00C3587C" w:rsidRPr="00B15CCA">
              <w:rPr>
                <w:rFonts w:ascii="Times New Roman" w:hAnsi="Times New Roman"/>
                <w:b/>
                <w:sz w:val="24"/>
                <w:szCs w:val="24"/>
              </w:rPr>
              <w:t>,</w:t>
            </w:r>
            <w:r w:rsidRPr="00B15CCA">
              <w:rPr>
                <w:rFonts w:ascii="Times New Roman" w:hAnsi="Times New Roman"/>
                <w:b/>
                <w:sz w:val="24"/>
                <w:szCs w:val="24"/>
              </w:rPr>
              <w:t xml:space="preserve"> </w:t>
            </w:r>
            <w:r w:rsidR="00C3587C" w:rsidRPr="00B15CCA">
              <w:rPr>
                <w:rFonts w:ascii="Times New Roman" w:hAnsi="Times New Roman"/>
                <w:b/>
                <w:sz w:val="24"/>
                <w:szCs w:val="24"/>
              </w:rPr>
              <w:t xml:space="preserve">які тимчасово перебувають за кордоном і навчаються у закладах освіти країни тимчасового перебування – </w:t>
            </w:r>
            <w:r w:rsidRPr="00B15CCA">
              <w:rPr>
                <w:rFonts w:ascii="Times New Roman" w:hAnsi="Times New Roman"/>
                <w:b/>
                <w:sz w:val="24"/>
                <w:szCs w:val="24"/>
              </w:rPr>
              <w:t xml:space="preserve">до закладів освіти, які засновником, органами місцевого самоврядування, </w:t>
            </w:r>
            <w:r w:rsidRPr="00B15CCA">
              <w:rPr>
                <w:rFonts w:ascii="Times New Roman" w:hAnsi="Times New Roman"/>
                <w:b/>
                <w:sz w:val="24"/>
                <w:szCs w:val="24"/>
              </w:rPr>
              <w:lastRenderedPageBreak/>
              <w:t xml:space="preserve">місцевими органами державної влади чи тимчасовими державними органами у селах, селищах, містах, районах та областях, у разі їх утворення, визначені такими, що забезпечують здобуття повної загальної середньої освіти для </w:t>
            </w:r>
            <w:r w:rsidR="00C3587C" w:rsidRPr="00B15CCA">
              <w:rPr>
                <w:rFonts w:ascii="Times New Roman" w:hAnsi="Times New Roman"/>
                <w:b/>
                <w:sz w:val="24"/>
                <w:szCs w:val="24"/>
              </w:rPr>
              <w:t xml:space="preserve">таких </w:t>
            </w:r>
            <w:r w:rsidRPr="00B15CCA">
              <w:rPr>
                <w:rFonts w:ascii="Times New Roman" w:hAnsi="Times New Roman"/>
                <w:b/>
                <w:sz w:val="24"/>
                <w:szCs w:val="24"/>
              </w:rPr>
              <w:t>здобувачів освіти</w:t>
            </w:r>
            <w:r w:rsidR="00C3587C" w:rsidRPr="00B15CCA">
              <w:rPr>
                <w:rFonts w:ascii="Times New Roman" w:hAnsi="Times New Roman"/>
                <w:b/>
                <w:sz w:val="24"/>
                <w:szCs w:val="24"/>
              </w:rPr>
              <w:t>;</w:t>
            </w:r>
            <w:r w:rsidRPr="00B15CCA">
              <w:rPr>
                <w:rFonts w:ascii="Times New Roman" w:hAnsi="Times New Roman"/>
                <w:b/>
                <w:sz w:val="24"/>
                <w:szCs w:val="24"/>
              </w:rPr>
              <w:t xml:space="preserve"> </w:t>
            </w:r>
          </w:p>
          <w:p w14:paraId="1C42BEEB" w14:textId="1ED0E7AA" w:rsidR="00C519D7" w:rsidRPr="00B15CCA" w:rsidRDefault="00C3587C" w:rsidP="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учні, які є внутрішньо переміщеними особами, або дітьми внутрішньо переміщених осіб – до закладів освіти за місцем їх тимчасового проживання (перебування)</w:t>
            </w:r>
            <w:r w:rsidR="00E75560" w:rsidRPr="00B15CCA">
              <w:rPr>
                <w:rFonts w:ascii="Times New Roman" w:hAnsi="Times New Roman"/>
                <w:b/>
                <w:sz w:val="24"/>
                <w:szCs w:val="24"/>
              </w:rPr>
              <w:t>.</w:t>
            </w:r>
          </w:p>
        </w:tc>
      </w:tr>
      <w:tr w:rsidR="00C519D7" w:rsidRPr="00B15CCA" w14:paraId="1A26A543" w14:textId="77777777">
        <w:tc>
          <w:tcPr>
            <w:tcW w:w="7280" w:type="dxa"/>
          </w:tcPr>
          <w:p w14:paraId="53826989"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lastRenderedPageBreak/>
              <w:t>Відсутня</w:t>
            </w:r>
          </w:p>
        </w:tc>
        <w:tc>
          <w:tcPr>
            <w:tcW w:w="7280" w:type="dxa"/>
          </w:tcPr>
          <w:p w14:paraId="4D1783C3" w14:textId="4592D9BF" w:rsidR="00C519D7" w:rsidRPr="00B15CCA" w:rsidRDefault="00E75560">
            <w:pPr>
              <w:pBdr>
                <w:top w:val="nil"/>
                <w:left w:val="nil"/>
                <w:bottom w:val="nil"/>
                <w:right w:val="nil"/>
                <w:between w:val="nil"/>
              </w:pBdr>
              <w:shd w:val="clear" w:color="auto" w:fill="FFFFFF"/>
              <w:ind w:firstLine="313"/>
              <w:jc w:val="both"/>
              <w:rPr>
                <w:rFonts w:ascii="Times New Roman" w:hAnsi="Times New Roman"/>
                <w:sz w:val="24"/>
                <w:szCs w:val="24"/>
              </w:rPr>
            </w:pPr>
            <w:r w:rsidRPr="00B15CCA">
              <w:rPr>
                <w:rFonts w:ascii="Times New Roman" w:hAnsi="Times New Roman"/>
                <w:b/>
                <w:sz w:val="24"/>
                <w:szCs w:val="24"/>
              </w:rPr>
              <w:t>7. Для тимчасового переведення учень, його батьки чи інші законні представники надсилають за допомогою доступних засобів комунікації на ім’я керівника закладу освіти, у якому учень навчається (навчався до виїзду за кордон</w:t>
            </w:r>
            <w:r w:rsidR="00C3587C" w:rsidRPr="00B15CCA">
              <w:rPr>
                <w:rFonts w:ascii="Times New Roman" w:hAnsi="Times New Roman"/>
                <w:b/>
                <w:sz w:val="24"/>
                <w:szCs w:val="24"/>
              </w:rPr>
              <w:t>, вимушеного переміщення</w:t>
            </w:r>
            <w:r w:rsidRPr="00B15CCA">
              <w:rPr>
                <w:rFonts w:ascii="Times New Roman" w:hAnsi="Times New Roman"/>
                <w:b/>
                <w:sz w:val="24"/>
                <w:szCs w:val="24"/>
              </w:rPr>
              <w:t>), заяву про тимчасове переведення до іншого закладу освіти із зазначенням назви та місця розташування закладу освіти, до якого переводиться учень.</w:t>
            </w:r>
          </w:p>
        </w:tc>
      </w:tr>
      <w:tr w:rsidR="00C519D7" w:rsidRPr="00B15CCA" w14:paraId="4D520009" w14:textId="77777777">
        <w:tc>
          <w:tcPr>
            <w:tcW w:w="7280" w:type="dxa"/>
          </w:tcPr>
          <w:p w14:paraId="579EB18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p>
        </w:tc>
        <w:tc>
          <w:tcPr>
            <w:tcW w:w="7280" w:type="dxa"/>
          </w:tcPr>
          <w:p w14:paraId="7E0CD4F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8. На підставі заяви керівник закладу видає наказ про тимчасове переведення учня на період не більше ніж до закінчення чи скасування воєнного стану.</w:t>
            </w:r>
          </w:p>
        </w:tc>
      </w:tr>
      <w:tr w:rsidR="00C519D7" w:rsidRPr="00B15CCA" w14:paraId="035B1B05" w14:textId="77777777">
        <w:tc>
          <w:tcPr>
            <w:tcW w:w="7280" w:type="dxa"/>
          </w:tcPr>
          <w:p w14:paraId="5DD8350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p>
        </w:tc>
        <w:tc>
          <w:tcPr>
            <w:tcW w:w="7280" w:type="dxa"/>
          </w:tcPr>
          <w:p w14:paraId="4A78477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9. Керівник закладу освіти, до якого переводиться учень, видає наказ про тимчасове зарахування учня до певного класу школи на відповідний період.</w:t>
            </w:r>
          </w:p>
        </w:tc>
      </w:tr>
      <w:tr w:rsidR="00C519D7" w:rsidRPr="00B15CCA" w14:paraId="3776A17F" w14:textId="77777777">
        <w:tc>
          <w:tcPr>
            <w:tcW w:w="7280" w:type="dxa"/>
          </w:tcPr>
          <w:p w14:paraId="5928406B"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p>
        </w:tc>
        <w:tc>
          <w:tcPr>
            <w:tcW w:w="7280" w:type="dxa"/>
          </w:tcPr>
          <w:p w14:paraId="783C2C26" w14:textId="64E40D86"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10. На період тимчасового навчання здобувачі освіти рахуються учнями школи, в якій вони навчаються, перебуваючи за кордоном</w:t>
            </w:r>
            <w:r w:rsidR="00C3587C" w:rsidRPr="00B15CCA">
              <w:rPr>
                <w:rFonts w:ascii="Times New Roman" w:hAnsi="Times New Roman"/>
                <w:b/>
                <w:sz w:val="24"/>
                <w:szCs w:val="24"/>
              </w:rPr>
              <w:t xml:space="preserve"> чи вимушеного переміщення</w:t>
            </w:r>
            <w:r w:rsidRPr="00B15CCA">
              <w:rPr>
                <w:rFonts w:ascii="Times New Roman" w:hAnsi="Times New Roman"/>
                <w:b/>
                <w:sz w:val="24"/>
                <w:szCs w:val="24"/>
              </w:rPr>
              <w:t>.</w:t>
            </w:r>
          </w:p>
        </w:tc>
      </w:tr>
      <w:tr w:rsidR="00C519D7" w:rsidRPr="00B15CCA" w14:paraId="004DDFC8" w14:textId="77777777">
        <w:tc>
          <w:tcPr>
            <w:tcW w:w="7280" w:type="dxa"/>
          </w:tcPr>
          <w:p w14:paraId="5D1E49FF"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b/>
                <w:color w:val="000000"/>
                <w:sz w:val="24"/>
                <w:szCs w:val="24"/>
              </w:rPr>
              <w:t>Відсутня</w:t>
            </w:r>
          </w:p>
        </w:tc>
        <w:tc>
          <w:tcPr>
            <w:tcW w:w="7280" w:type="dxa"/>
          </w:tcPr>
          <w:p w14:paraId="6E0992B3" w14:textId="4A845D95" w:rsidR="00C519D7" w:rsidRPr="00B15CCA" w:rsidRDefault="00E75560">
            <w:pPr>
              <w:pBdr>
                <w:top w:val="nil"/>
                <w:left w:val="nil"/>
                <w:bottom w:val="nil"/>
                <w:right w:val="nil"/>
                <w:between w:val="nil"/>
              </w:pBdr>
              <w:shd w:val="clear" w:color="auto" w:fill="FFFFFF"/>
              <w:ind w:firstLine="313"/>
              <w:jc w:val="both"/>
              <w:rPr>
                <w:rFonts w:ascii="Times New Roman" w:hAnsi="Times New Roman"/>
                <w:b/>
                <w:sz w:val="24"/>
                <w:szCs w:val="24"/>
              </w:rPr>
            </w:pPr>
            <w:r w:rsidRPr="00B15CCA">
              <w:rPr>
                <w:rFonts w:ascii="Times New Roman" w:hAnsi="Times New Roman"/>
                <w:b/>
                <w:sz w:val="24"/>
                <w:szCs w:val="24"/>
              </w:rPr>
              <w:t>11. За особистою заявою, заявою батьків чи інших офіційних представників учень зараховується до закладу освіти, з якого він був тимчасово переведений у разі повернення його в Україну</w:t>
            </w:r>
            <w:r w:rsidR="00C3587C" w:rsidRPr="00B15CCA">
              <w:rPr>
                <w:rFonts w:ascii="Times New Roman" w:hAnsi="Times New Roman"/>
                <w:b/>
                <w:sz w:val="24"/>
                <w:szCs w:val="24"/>
              </w:rPr>
              <w:t xml:space="preserve">, </w:t>
            </w:r>
            <w:r w:rsidRPr="00B15CCA">
              <w:rPr>
                <w:rFonts w:ascii="Times New Roman" w:hAnsi="Times New Roman"/>
                <w:b/>
                <w:sz w:val="24"/>
                <w:szCs w:val="24"/>
              </w:rPr>
              <w:t>переходу на іншу форму навчання</w:t>
            </w:r>
            <w:r w:rsidR="00C3587C" w:rsidRPr="00B15CCA">
              <w:rPr>
                <w:rFonts w:ascii="Times New Roman" w:hAnsi="Times New Roman"/>
                <w:b/>
                <w:sz w:val="24"/>
                <w:szCs w:val="24"/>
              </w:rPr>
              <w:t>, переїзду на постійне місце проживання</w:t>
            </w:r>
            <w:r w:rsidRPr="00B15CCA">
              <w:rPr>
                <w:rFonts w:ascii="Times New Roman" w:hAnsi="Times New Roman"/>
                <w:b/>
                <w:sz w:val="24"/>
                <w:szCs w:val="24"/>
              </w:rPr>
              <w:t>.</w:t>
            </w:r>
          </w:p>
        </w:tc>
      </w:tr>
      <w:tr w:rsidR="00C519D7" w:rsidRPr="00B15CCA" w14:paraId="00199FEE" w14:textId="77777777">
        <w:tc>
          <w:tcPr>
            <w:tcW w:w="7280" w:type="dxa"/>
          </w:tcPr>
          <w:p w14:paraId="468EADC9"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color w:val="000000"/>
                <w:sz w:val="24"/>
                <w:szCs w:val="24"/>
              </w:rPr>
              <w:t>ІV. Відрахування учнів із закладів освіти</w:t>
            </w:r>
          </w:p>
          <w:p w14:paraId="6AADBF5A"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2692C4E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5" w:name="bookmark=id.1nia2ey"/>
            <w:bookmarkEnd w:id="135"/>
            <w:r w:rsidRPr="00B15CCA">
              <w:rPr>
                <w:rFonts w:ascii="Times New Roman" w:hAnsi="Times New Roman"/>
                <w:color w:val="000000"/>
                <w:sz w:val="24"/>
                <w:szCs w:val="24"/>
              </w:rPr>
              <w:t>1. Із закладу освіти відраховуються учні, які:</w:t>
            </w:r>
          </w:p>
          <w:p w14:paraId="67997AC8"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6" w:name="bookmark=id.47hxl2r"/>
            <w:bookmarkEnd w:id="136"/>
            <w:r w:rsidRPr="00B15CCA">
              <w:rPr>
                <w:rFonts w:ascii="Times New Roman" w:hAnsi="Times New Roman"/>
                <w:color w:val="000000"/>
                <w:sz w:val="24"/>
                <w:szCs w:val="24"/>
              </w:rPr>
              <w:t>1) здобули повну загальну середню освіту та отримали відповідний документ про освіту;</w:t>
            </w:r>
          </w:p>
          <w:p w14:paraId="06083DD3"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7" w:name="bookmark=id.2mn7vak"/>
            <w:bookmarkEnd w:id="137"/>
            <w:r w:rsidRPr="00B15CCA">
              <w:rPr>
                <w:rFonts w:ascii="Times New Roman" w:hAnsi="Times New Roman"/>
                <w:color w:val="000000"/>
                <w:sz w:val="24"/>
                <w:szCs w:val="24"/>
              </w:rPr>
              <w:lastRenderedPageBreak/>
              <w:t>2) зараховані до іншого закладу освіти для здобуття повної загальної середньої освіти;</w:t>
            </w:r>
          </w:p>
          <w:p w14:paraId="0538821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8" w:name="bookmark=id.11si5id"/>
            <w:bookmarkEnd w:id="138"/>
            <w:r w:rsidRPr="00B15CCA">
              <w:rPr>
                <w:rFonts w:ascii="Times New Roman" w:hAnsi="Times New Roman"/>
                <w:color w:val="000000"/>
                <w:sz w:val="24"/>
                <w:szCs w:val="24"/>
              </w:rPr>
              <w:t>3) переводяться до іншого закладу освіти відповідно до </w:t>
            </w:r>
            <w:hyperlink r:id="rId58" w:anchor="n154">
              <w:r w:rsidRPr="00B15CCA">
                <w:rPr>
                  <w:rFonts w:ascii="Times New Roman" w:hAnsi="Times New Roman"/>
                  <w:color w:val="000000"/>
                  <w:sz w:val="24"/>
                  <w:szCs w:val="24"/>
                </w:rPr>
                <w:t>розділу ІІІ</w:t>
              </w:r>
            </w:hyperlink>
            <w:r w:rsidRPr="00B15CCA">
              <w:rPr>
                <w:rFonts w:ascii="Times New Roman" w:hAnsi="Times New Roman"/>
                <w:color w:val="000000"/>
                <w:sz w:val="24"/>
                <w:szCs w:val="24"/>
              </w:rPr>
              <w:t> цього Порядку;</w:t>
            </w:r>
          </w:p>
          <w:p w14:paraId="63E3C6A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39" w:name="bookmark=id.3ls5o66"/>
            <w:bookmarkEnd w:id="139"/>
            <w:r w:rsidRPr="00B15CCA">
              <w:rPr>
                <w:rFonts w:ascii="Times New Roman" w:hAnsi="Times New Roman"/>
                <w:color w:val="000000"/>
                <w:sz w:val="24"/>
                <w:szCs w:val="24"/>
              </w:rPr>
              <w:t>4) вибувають на постійне місце проживання за межі України.</w:t>
            </w:r>
          </w:p>
          <w:p w14:paraId="34480E9E"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B658E1A"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0" w:name="bookmark=id.20xfydz"/>
            <w:bookmarkEnd w:id="140"/>
            <w:r w:rsidRPr="00B15CCA">
              <w:rPr>
                <w:rFonts w:ascii="Times New Roman" w:hAnsi="Times New Roman"/>
                <w:color w:val="000000"/>
                <w:sz w:val="24"/>
                <w:szCs w:val="24"/>
              </w:rPr>
              <w:t>Відрахування із зазначених підстав здійснюється шляхом видання відповідного наказу керівником закладу освіти.</w:t>
            </w:r>
          </w:p>
          <w:p w14:paraId="120958F5"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BA67CDC"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D10ACD6"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1" w:name="bookmark=id.4kx3h1s"/>
            <w:bookmarkEnd w:id="141"/>
            <w:r w:rsidRPr="00B15CCA">
              <w:rPr>
                <w:rFonts w:ascii="Times New Roman" w:hAnsi="Times New Roman"/>
                <w:color w:val="000000"/>
                <w:sz w:val="24"/>
                <w:szCs w:val="24"/>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14:paraId="53C347F6"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c>
          <w:tcPr>
            <w:tcW w:w="7280" w:type="dxa"/>
          </w:tcPr>
          <w:p w14:paraId="05AC8761" w14:textId="77777777" w:rsidR="00C519D7" w:rsidRPr="00B15CCA" w:rsidRDefault="00E75560">
            <w:pPr>
              <w:pBdr>
                <w:top w:val="nil"/>
                <w:left w:val="nil"/>
                <w:bottom w:val="nil"/>
                <w:right w:val="nil"/>
                <w:between w:val="nil"/>
              </w:pBdr>
              <w:shd w:val="clear" w:color="auto" w:fill="FFFFFF"/>
              <w:ind w:firstLine="313"/>
              <w:jc w:val="center"/>
              <w:rPr>
                <w:rFonts w:ascii="Times New Roman" w:hAnsi="Times New Roman"/>
                <w:color w:val="000000"/>
                <w:sz w:val="24"/>
                <w:szCs w:val="24"/>
              </w:rPr>
            </w:pPr>
            <w:r w:rsidRPr="00B15CCA">
              <w:rPr>
                <w:rFonts w:ascii="Times New Roman" w:hAnsi="Times New Roman"/>
                <w:sz w:val="24"/>
                <w:szCs w:val="24"/>
              </w:rPr>
              <w:lastRenderedPageBreak/>
              <w:t>IV</w:t>
            </w:r>
            <w:r w:rsidRPr="00B15CCA">
              <w:rPr>
                <w:rFonts w:ascii="Times New Roman" w:hAnsi="Times New Roman"/>
                <w:color w:val="000000"/>
                <w:sz w:val="24"/>
                <w:szCs w:val="24"/>
              </w:rPr>
              <w:t>. Відрахування учнів із закладів освіти</w:t>
            </w:r>
          </w:p>
          <w:p w14:paraId="46D25401" w14:textId="77777777" w:rsidR="00C519D7" w:rsidRPr="00B15CCA" w:rsidRDefault="00C519D7">
            <w:pPr>
              <w:pBdr>
                <w:top w:val="nil"/>
                <w:left w:val="nil"/>
                <w:bottom w:val="nil"/>
                <w:right w:val="nil"/>
                <w:between w:val="nil"/>
              </w:pBdr>
              <w:shd w:val="clear" w:color="auto" w:fill="FFFFFF"/>
              <w:ind w:firstLine="313"/>
              <w:jc w:val="center"/>
              <w:rPr>
                <w:rFonts w:ascii="Times New Roman" w:hAnsi="Times New Roman"/>
                <w:color w:val="000000"/>
                <w:sz w:val="24"/>
                <w:szCs w:val="24"/>
              </w:rPr>
            </w:pPr>
          </w:p>
          <w:p w14:paraId="0DED73F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Із закладу освіти відраховуються учні, які:</w:t>
            </w:r>
          </w:p>
          <w:p w14:paraId="6985CCA0"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1) здобули повну загальну середню освіту та отримали відповідний документ про освіту;</w:t>
            </w:r>
          </w:p>
          <w:p w14:paraId="4D07FB6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2) зараховані до іншого закладу освіти для здобуття повної загальної середньої освіти;</w:t>
            </w:r>
          </w:p>
          <w:p w14:paraId="4645749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переводяться до іншого закладу освіти відповідно до </w:t>
            </w:r>
            <w:hyperlink r:id="rId59" w:anchor="n154">
              <w:r w:rsidRPr="00B15CCA">
                <w:rPr>
                  <w:rFonts w:ascii="Times New Roman" w:hAnsi="Times New Roman"/>
                  <w:color w:val="000000"/>
                  <w:sz w:val="24"/>
                  <w:szCs w:val="24"/>
                </w:rPr>
                <w:t>розділу ІІІ</w:t>
              </w:r>
            </w:hyperlink>
            <w:r w:rsidRPr="00B15CCA">
              <w:rPr>
                <w:rFonts w:ascii="Times New Roman" w:hAnsi="Times New Roman"/>
                <w:color w:val="000000"/>
                <w:sz w:val="24"/>
                <w:szCs w:val="24"/>
              </w:rPr>
              <w:t> цього Порядку;</w:t>
            </w:r>
          </w:p>
          <w:p w14:paraId="71979A1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4) вибувають на постійне місце проживання за межі України.</w:t>
            </w:r>
          </w:p>
          <w:p w14:paraId="5FFED272"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4DDC4FE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Відрахування із зазначених підстав здійснюється шляхом видання відповідного наказу керівником закладу освіти</w:t>
            </w:r>
            <w:r w:rsidRPr="00B15CCA">
              <w:rPr>
                <w:rFonts w:ascii="Times New Roman" w:hAnsi="Times New Roman"/>
                <w:b/>
                <w:sz w:val="24"/>
                <w:szCs w:val="24"/>
              </w:rPr>
              <w:t>.</w:t>
            </w:r>
          </w:p>
          <w:p w14:paraId="17F15D3B"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219268E4"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p w14:paraId="08CEBF1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14:paraId="7E864533" w14:textId="77777777" w:rsidR="00C519D7" w:rsidRPr="00B15CCA" w:rsidRDefault="00C519D7">
            <w:pPr>
              <w:pBdr>
                <w:top w:val="nil"/>
                <w:left w:val="nil"/>
                <w:bottom w:val="nil"/>
                <w:right w:val="nil"/>
                <w:between w:val="nil"/>
              </w:pBdr>
              <w:shd w:val="clear" w:color="auto" w:fill="FFFFFF"/>
              <w:ind w:firstLine="313"/>
              <w:jc w:val="both"/>
              <w:rPr>
                <w:rFonts w:ascii="Times New Roman" w:hAnsi="Times New Roman"/>
                <w:color w:val="000000"/>
                <w:sz w:val="24"/>
                <w:szCs w:val="24"/>
              </w:rPr>
            </w:pPr>
          </w:p>
        </w:tc>
      </w:tr>
      <w:tr w:rsidR="00C519D7" w:rsidRPr="00B15CCA" w14:paraId="70EFA6EE" w14:textId="77777777">
        <w:tc>
          <w:tcPr>
            <w:tcW w:w="7280" w:type="dxa"/>
          </w:tcPr>
          <w:p w14:paraId="72191E3D"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lastRenderedPageBreak/>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14:paraId="48A9ED84"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2" w:name="bookmark=id.302dr9l"/>
            <w:bookmarkEnd w:id="142"/>
            <w:r w:rsidRPr="00B15CCA">
              <w:rPr>
                <w:rFonts w:ascii="Times New Roman" w:hAnsi="Times New Roman"/>
                <w:color w:val="000000"/>
                <w:sz w:val="24"/>
                <w:szCs w:val="24"/>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14:paraId="238C0132" w14:textId="340894DE" w:rsidR="00C519D7" w:rsidRPr="00B15CCA" w:rsidRDefault="00E75560" w:rsidP="00B15CCA">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3" w:name="bookmark=id.1f7o1he"/>
            <w:bookmarkEnd w:id="143"/>
            <w:r w:rsidRPr="00B15CCA">
              <w:rPr>
                <w:rFonts w:ascii="Times New Roman" w:hAnsi="Times New Roman"/>
                <w:color w:val="000000"/>
                <w:sz w:val="24"/>
                <w:szCs w:val="24"/>
              </w:rPr>
              <w:t>Рішення про відрахування дітей-сиріт та дітей, позбавлених батьківського піклування, приймається лише за згодою органів опіки та піклування.</w:t>
            </w:r>
          </w:p>
        </w:tc>
        <w:tc>
          <w:tcPr>
            <w:tcW w:w="7280" w:type="dxa"/>
          </w:tcPr>
          <w:p w14:paraId="4D16953C"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14:paraId="7667EFD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14:paraId="5A75B6B8" w14:textId="4843CF3B" w:rsidR="00C519D7" w:rsidRPr="00B15CCA" w:rsidRDefault="00E75560" w:rsidP="00B15CCA">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Рішення про відрахування дітей-сиріт та дітей, позбавлених батьківського піклування, приймається лише за згодою органів опіки та піклування.</w:t>
            </w:r>
          </w:p>
        </w:tc>
      </w:tr>
      <w:tr w:rsidR="00C519D7" w:rsidRPr="00B15CCA" w14:paraId="0CD5A556" w14:textId="77777777">
        <w:tc>
          <w:tcPr>
            <w:tcW w:w="7280" w:type="dxa"/>
          </w:tcPr>
          <w:p w14:paraId="34E3DC7E"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bookmarkStart w:id="144" w:name="bookmark=id.2eclud0"/>
            <w:bookmarkStart w:id="145" w:name="bookmark=id.3z7bk57"/>
            <w:bookmarkEnd w:id="144"/>
            <w:bookmarkEnd w:id="145"/>
            <w:r w:rsidRPr="00B15CCA">
              <w:rPr>
                <w:rFonts w:ascii="Times New Roman" w:hAnsi="Times New Roman"/>
                <w:color w:val="000000"/>
                <w:sz w:val="24"/>
                <w:szCs w:val="24"/>
              </w:rPr>
              <w:lastRenderedPageBreak/>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c>
        <w:tc>
          <w:tcPr>
            <w:tcW w:w="7280" w:type="dxa"/>
          </w:tcPr>
          <w:p w14:paraId="248E9422" w14:textId="77777777" w:rsidR="00C519D7" w:rsidRPr="00B15CCA" w:rsidRDefault="00E75560">
            <w:pPr>
              <w:pBdr>
                <w:top w:val="nil"/>
                <w:left w:val="nil"/>
                <w:bottom w:val="nil"/>
                <w:right w:val="nil"/>
                <w:between w:val="nil"/>
              </w:pBdr>
              <w:shd w:val="clear" w:color="auto" w:fill="FFFFFF"/>
              <w:ind w:firstLine="313"/>
              <w:jc w:val="both"/>
              <w:rPr>
                <w:rFonts w:ascii="Times New Roman" w:hAnsi="Times New Roman"/>
                <w:color w:val="000000"/>
                <w:sz w:val="24"/>
                <w:szCs w:val="24"/>
              </w:rPr>
            </w:pPr>
            <w:r w:rsidRPr="00B15CCA">
              <w:rPr>
                <w:rFonts w:ascii="Times New Roman" w:hAnsi="Times New Roman"/>
                <w:color w:val="000000"/>
                <w:sz w:val="24"/>
                <w:szCs w:val="24"/>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c>
      </w:tr>
    </w:tbl>
    <w:p w14:paraId="7B348491" w14:textId="77777777" w:rsidR="00C519D7" w:rsidRDefault="00C519D7">
      <w:pPr>
        <w:spacing w:after="0" w:line="240" w:lineRule="auto"/>
        <w:rPr>
          <w:rFonts w:ascii="Times New Roman" w:hAnsi="Times New Roman"/>
          <w:sz w:val="24"/>
          <w:szCs w:val="24"/>
        </w:rPr>
      </w:pPr>
    </w:p>
    <w:p w14:paraId="28CEB4F3" w14:textId="77777777" w:rsidR="00C519D7" w:rsidRDefault="00C519D7">
      <w:pPr>
        <w:spacing w:after="0" w:line="240" w:lineRule="auto"/>
        <w:rPr>
          <w:rFonts w:ascii="Times New Roman" w:hAnsi="Times New Roman"/>
          <w:sz w:val="24"/>
          <w:szCs w:val="24"/>
        </w:rPr>
      </w:pPr>
    </w:p>
    <w:p w14:paraId="1D0094F0" w14:textId="77777777" w:rsidR="00C519D7" w:rsidRDefault="00E75560">
      <w:pPr>
        <w:spacing w:after="0" w:line="240" w:lineRule="auto"/>
        <w:rPr>
          <w:rFonts w:ascii="Times New Roman" w:hAnsi="Times New Roman"/>
          <w:sz w:val="24"/>
          <w:szCs w:val="24"/>
        </w:rPr>
      </w:pPr>
      <w:r>
        <w:rPr>
          <w:rFonts w:ascii="Times New Roman" w:hAnsi="Times New Roman"/>
          <w:b/>
          <w:bCs/>
          <w:sz w:val="28"/>
        </w:rPr>
        <w:t>Міністр</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Оксен ЛІСОВИЙ</w:t>
      </w:r>
    </w:p>
    <w:sectPr w:rsidR="00C519D7">
      <w:pgSz w:w="16838" w:h="11906" w:orient="landscape"/>
      <w:pgMar w:top="1134" w:right="1134" w:bottom="1134" w:left="1134" w:header="709" w:footer="709" w:gutter="0"/>
      <w:pgNumType w:start="1" w:chapSep="period"/>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401"/>
    <w:multiLevelType w:val="multilevel"/>
    <w:tmpl w:val="8D325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97729A"/>
    <w:multiLevelType w:val="multilevel"/>
    <w:tmpl w:val="BC64D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D7"/>
    <w:rsid w:val="0000535E"/>
    <w:rsid w:val="001D0412"/>
    <w:rsid w:val="003F5A5B"/>
    <w:rsid w:val="0068771F"/>
    <w:rsid w:val="007C454D"/>
    <w:rsid w:val="008B266D"/>
    <w:rsid w:val="00B15CCA"/>
    <w:rsid w:val="00C3587C"/>
    <w:rsid w:val="00C519D7"/>
    <w:rsid w:val="00C813A4"/>
    <w:rsid w:val="00DC0E88"/>
    <w:rsid w:val="00E75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CE6B"/>
  <w15:docId w15:val="{3CB340D3-2118-4F1C-8FA6-2964082D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link w:val="20"/>
    <w:semiHidden/>
    <w:qFormat/>
    <w:pPr>
      <w:keepNext/>
      <w:keepLines/>
      <w:spacing w:before="40" w:after="0"/>
      <w:outlineLvl w:val="1"/>
    </w:pPr>
    <w:rPr>
      <w:color w:val="2F5496" w:themeColor="accent1" w:themeShade="BF"/>
      <w:sz w:val="26"/>
      <w:szCs w:val="26"/>
    </w:rPr>
  </w:style>
  <w:style w:type="paragraph" w:styleId="3">
    <w:name w:val="heading 3"/>
    <w:basedOn w:val="a"/>
    <w:next w:val="a"/>
    <w:link w:val="30"/>
    <w:semiHidden/>
    <w:qFormat/>
    <w:pPr>
      <w:keepNext/>
      <w:keepLines/>
      <w:spacing w:before="200" w:after="200" w:line="276" w:lineRule="auto"/>
      <w:outlineLvl w:val="2"/>
    </w:pPr>
    <w:rPr>
      <w:b/>
      <w:bCs/>
      <w:color w:val="4472C4" w:themeColor="accent1"/>
      <w:lang w:val="en-US"/>
    </w:rPr>
  </w:style>
  <w:style w:type="paragraph" w:styleId="4">
    <w:name w:val="heading 4"/>
    <w:basedOn w:val="a"/>
    <w:next w:val="a"/>
    <w:semiHidden/>
    <w:qFormat/>
    <w:pPr>
      <w:keepNext/>
      <w:keepLines/>
      <w:spacing w:before="240" w:after="40"/>
      <w:outlineLvl w:val="3"/>
    </w:pPr>
    <w:rPr>
      <w:b/>
      <w:sz w:val="24"/>
      <w:szCs w:val="24"/>
    </w:rPr>
  </w:style>
  <w:style w:type="paragraph" w:styleId="5">
    <w:name w:val="heading 5"/>
    <w:basedOn w:val="a"/>
    <w:next w:val="a"/>
    <w:semiHidden/>
    <w:qFormat/>
    <w:pPr>
      <w:keepNext/>
      <w:keepLines/>
      <w:spacing w:before="220" w:after="40"/>
      <w:outlineLvl w:val="4"/>
    </w:pPr>
    <w:rPr>
      <w:b/>
    </w:rPr>
  </w:style>
  <w:style w:type="paragraph" w:styleId="6">
    <w:name w:val="heading 6"/>
    <w:basedOn w:val="a"/>
    <w:next w:val="a"/>
    <w:semiHidden/>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List Paragraph"/>
    <w:basedOn w:val="a"/>
    <w:qFormat/>
    <w:pPr>
      <w:ind w:left="720"/>
      <w:contextualSpacing/>
    </w:pPr>
  </w:style>
  <w:style w:type="paragraph" w:customStyle="1" w:styleId="rvps7">
    <w:name w:val="rvps7"/>
    <w:basedOn w:val="a"/>
    <w:pPr>
      <w:spacing w:before="100" w:beforeAutospacing="1" w:after="100" w:afterAutospacing="1" w:line="240" w:lineRule="auto"/>
    </w:pPr>
    <w:rPr>
      <w:rFonts w:ascii="Times New Roman" w:hAnsi="Times New Roman"/>
      <w:sz w:val="24"/>
      <w:szCs w:val="24"/>
      <w:lang w:eastAsia="uk-UA"/>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5">
    <w:name w:val="Subtitle"/>
    <w:basedOn w:val="a"/>
    <w:next w:val="a"/>
    <w:qFormat/>
    <w:pPr>
      <w:keepNext/>
      <w:keepLines/>
      <w:spacing w:before="360" w:after="80"/>
    </w:pPr>
    <w:rPr>
      <w:rFonts w:ascii="Georgia" w:hAnsi="Georgia"/>
      <w:i/>
      <w:color w:val="666666"/>
      <w:sz w:val="48"/>
      <w:szCs w:val="48"/>
    </w:rPr>
  </w:style>
  <w:style w:type="paragraph" w:styleId="a6">
    <w:name w:val="Balloon Text"/>
    <w:basedOn w:val="a"/>
    <w:link w:val="a7"/>
    <w:semiHidden/>
    <w:pPr>
      <w:spacing w:after="0" w:line="240" w:lineRule="auto"/>
    </w:pPr>
    <w:rPr>
      <w:rFonts w:ascii="Segoe UI" w:hAnsi="Segoe UI"/>
      <w:sz w:val="18"/>
      <w:szCs w:val="18"/>
    </w:rPr>
  </w:style>
  <w:style w:type="character" w:styleId="a8">
    <w:name w:val="line number"/>
    <w:basedOn w:val="a0"/>
    <w:semiHidden/>
  </w:style>
  <w:style w:type="character" w:styleId="a9">
    <w:name w:val="Hyperlink"/>
    <w:basedOn w:val="a0"/>
    <w:semiHidden/>
    <w:rPr>
      <w:color w:val="0000FF"/>
      <w:u w:val="single"/>
    </w:rPr>
  </w:style>
  <w:style w:type="character" w:customStyle="1" w:styleId="30">
    <w:name w:val="Заголовок 3 Знак"/>
    <w:basedOn w:val="a0"/>
    <w:link w:val="3"/>
    <w:rPr>
      <w:b/>
      <w:bCs/>
      <w:color w:val="4472C4" w:themeColor="accent1"/>
      <w:lang w:val="en-US"/>
    </w:rPr>
  </w:style>
  <w:style w:type="character" w:customStyle="1" w:styleId="20">
    <w:name w:val="Заголовок 2 Знак"/>
    <w:basedOn w:val="a0"/>
    <w:link w:val="2"/>
    <w:semiHidden/>
    <w:rPr>
      <w:color w:val="2F5496" w:themeColor="accent1" w:themeShade="BF"/>
      <w:sz w:val="26"/>
      <w:szCs w:val="26"/>
    </w:rPr>
  </w:style>
  <w:style w:type="character" w:customStyle="1" w:styleId="rvts15">
    <w:name w:val="rvts15"/>
    <w:basedOn w:val="a0"/>
  </w:style>
  <w:style w:type="character" w:customStyle="1" w:styleId="normaltextrun">
    <w:name w:val="normaltextrun"/>
    <w:basedOn w:val="a0"/>
  </w:style>
  <w:style w:type="character" w:styleId="aa">
    <w:name w:val="Emphasis"/>
    <w:basedOn w:val="a0"/>
    <w:qFormat/>
    <w:rPr>
      <w:i/>
      <w:iCs/>
    </w:rPr>
  </w:style>
  <w:style w:type="character" w:customStyle="1" w:styleId="a7">
    <w:name w:val="Текст у виносці Знак"/>
    <w:basedOn w:val="a0"/>
    <w:link w:val="a6"/>
    <w:semiHidden/>
    <w:rPr>
      <w:rFonts w:ascii="Segoe UI" w:hAnsi="Segoe UI"/>
      <w:sz w:val="18"/>
      <w:szCs w:val="18"/>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794-10"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z0564-18" TargetMode="External"/><Relationship Id="rId39" Type="http://schemas.openxmlformats.org/officeDocument/2006/relationships/hyperlink" Target="https://zakon.rada.gov.ua/laws/show/z0564-18" TargetMode="External"/><Relationship Id="rId21" Type="http://schemas.openxmlformats.org/officeDocument/2006/relationships/hyperlink" Target="https://zakon.rada.gov.ua/laws/show/651-14" TargetMode="External"/><Relationship Id="rId34" Type="http://schemas.openxmlformats.org/officeDocument/2006/relationships/hyperlink" Target="https://zakon.rada.gov.ua/laws/show/z0564-18" TargetMode="External"/><Relationship Id="rId42" Type="http://schemas.openxmlformats.org/officeDocument/2006/relationships/hyperlink" Target="https://zakon.rada.gov.ua/laws/show/z0564-18" TargetMode="External"/><Relationship Id="rId47" Type="http://schemas.openxmlformats.org/officeDocument/2006/relationships/hyperlink" Target="https://zakon.rada.gov.ua/laws/show/2297-17" TargetMode="External"/><Relationship Id="rId50" Type="http://schemas.openxmlformats.org/officeDocument/2006/relationships/hyperlink" Target="https://zakon.rada.gov.ua/laws/show/z0564-18" TargetMode="External"/><Relationship Id="rId55" Type="http://schemas.openxmlformats.org/officeDocument/2006/relationships/hyperlink" Target="https://zakon.rada.gov.ua/laws/show/z0564-18" TargetMode="Externa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1" Type="http://schemas.openxmlformats.org/officeDocument/2006/relationships/hyperlink" Target="https://zakon.rada.gov.ua/laws/show/651-14"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z0564-18" TargetMode="External"/><Relationship Id="rId37" Type="http://schemas.openxmlformats.org/officeDocument/2006/relationships/hyperlink" Target="https://zakon.rada.gov.ua/laws/show/z0564-18" TargetMode="External"/><Relationship Id="rId40" Type="http://schemas.openxmlformats.org/officeDocument/2006/relationships/hyperlink" Target="https://zakon.rada.gov.ua/laws/show/z0564-18" TargetMode="External"/><Relationship Id="rId45" Type="http://schemas.openxmlformats.org/officeDocument/2006/relationships/hyperlink" Target="https://zakon.rada.gov.ua/laws/show/z0564-18" TargetMode="External"/><Relationship Id="rId53" Type="http://schemas.openxmlformats.org/officeDocument/2006/relationships/hyperlink" Target="https://zakon.rada.gov.ua/laws/show/z0564-18" TargetMode="External"/><Relationship Id="rId58" Type="http://schemas.openxmlformats.org/officeDocument/2006/relationships/hyperlink" Target="https://zakon.rada.gov.ua/laws/show/z0564-18"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zakon.rada.gov.ua/laws/show/z0416-17" TargetMode="External"/><Relationship Id="rId14" Type="http://schemas.openxmlformats.org/officeDocument/2006/relationships/hyperlink" Target="https://zakon.rada.gov.ua/laws/show/z0564-18" TargetMode="External"/><Relationship Id="rId22" Type="http://schemas.openxmlformats.org/officeDocument/2006/relationships/hyperlink" Target="https://zakon.rada.gov.ua/laws/show/2297-17" TargetMode="External"/><Relationship Id="rId27" Type="http://schemas.openxmlformats.org/officeDocument/2006/relationships/hyperlink" Target="https://zakon.rada.gov.ua/laws/show/z0564-18" TargetMode="External"/><Relationship Id="rId30" Type="http://schemas.openxmlformats.org/officeDocument/2006/relationships/hyperlink" Target="https://zakon.rada.gov.ua/laws/show/z0564-18" TargetMode="External"/><Relationship Id="rId35" Type="http://schemas.openxmlformats.org/officeDocument/2006/relationships/hyperlink" Target="https://zakon.rada.gov.ua/laws/show/z0564-18" TargetMode="External"/><Relationship Id="rId43" Type="http://schemas.openxmlformats.org/officeDocument/2006/relationships/hyperlink" Target="https://zakon.rada.gov.ua/laws/show/z0564-18" TargetMode="External"/><Relationship Id="rId48" Type="http://schemas.openxmlformats.org/officeDocument/2006/relationships/hyperlink" Target="https://zakon.rada.gov.ua/laws/show/z0564-18" TargetMode="External"/><Relationship Id="rId56" Type="http://schemas.openxmlformats.org/officeDocument/2006/relationships/hyperlink" Target="https://zakon.rada.gov.ua/laws/show/651-14" TargetMode="External"/><Relationship Id="rId8" Type="http://schemas.openxmlformats.org/officeDocument/2006/relationships/hyperlink" Target="https://zakon.rada.gov.ua/laws/show/651-14" TargetMode="External"/><Relationship Id="rId51" Type="http://schemas.openxmlformats.org/officeDocument/2006/relationships/hyperlink" Target="https://zakon.rada.gov.ua/laws/show/z0564-18" TargetMode="External"/><Relationship Id="rId3" Type="http://schemas.openxmlformats.org/officeDocument/2006/relationships/styles" Target="styles.xml"/><Relationship Id="rId12" Type="http://schemas.openxmlformats.org/officeDocument/2006/relationships/hyperlink" Target="https://zakon.rada.gov.ua/laws/show/z0564-18" TargetMode="External"/><Relationship Id="rId17" Type="http://schemas.openxmlformats.org/officeDocument/2006/relationships/hyperlink" Target="https://zakon.rada.gov.ua/laws/show/z0416-17"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z0564-18" TargetMode="External"/><Relationship Id="rId38" Type="http://schemas.openxmlformats.org/officeDocument/2006/relationships/hyperlink" Target="https://zakon.rada.gov.ua/laws/show/z0564-18" TargetMode="External"/><Relationship Id="rId46" Type="http://schemas.openxmlformats.org/officeDocument/2006/relationships/hyperlink" Target="https://zakon.rada.gov.ua/laws/show/2297-17" TargetMode="External"/><Relationship Id="rId59" Type="http://schemas.openxmlformats.org/officeDocument/2006/relationships/hyperlink" Target="https://zakon.rada.gov.ua/laws/show/z0564-18" TargetMode="External"/><Relationship Id="rId20" Type="http://schemas.openxmlformats.org/officeDocument/2006/relationships/hyperlink" Target="https://zakon.rada.gov.ua/laws/show/651-14" TargetMode="External"/><Relationship Id="rId41" Type="http://schemas.openxmlformats.org/officeDocument/2006/relationships/hyperlink" Target="https://zakon.rada.gov.ua/laws/show/z0564-18" TargetMode="External"/><Relationship Id="rId54" Type="http://schemas.openxmlformats.org/officeDocument/2006/relationships/hyperlink" Target="https://zakon.rada.gov.ua/laws/show/z0564-18" TargetMode="External"/><Relationship Id="rId1" Type="http://schemas.openxmlformats.org/officeDocument/2006/relationships/customXml" Target="../customXml/item1.xml"/><Relationship Id="rId6" Type="http://schemas.openxmlformats.org/officeDocument/2006/relationships/hyperlink" Target="https://zakon.rada.gov.ua/laws/show/651-14" TargetMode="External"/><Relationship Id="rId15" Type="http://schemas.openxmlformats.org/officeDocument/2006/relationships/hyperlink" Target="https://zakon.rada.gov.ua/laws/show/z0794-10" TargetMode="External"/><Relationship Id="rId23" Type="http://schemas.openxmlformats.org/officeDocument/2006/relationships/hyperlink" Target="https://zakon.rada.gov.ua/laws/show/2297-17" TargetMode="External"/><Relationship Id="rId28" Type="http://schemas.openxmlformats.org/officeDocument/2006/relationships/hyperlink" Target="https://zakon.rada.gov.ua/laws/show/z0564-18" TargetMode="External"/><Relationship Id="rId36" Type="http://schemas.openxmlformats.org/officeDocument/2006/relationships/hyperlink" Target="https://zakon.rada.gov.ua/laws/show/z0564-18" TargetMode="External"/><Relationship Id="rId49" Type="http://schemas.openxmlformats.org/officeDocument/2006/relationships/hyperlink" Target="https://zakon.rada.gov.ua/laws/show/z0564-18" TargetMode="External"/><Relationship Id="rId57" Type="http://schemas.openxmlformats.org/officeDocument/2006/relationships/hyperlink" Target="https://zakon.rada.gov.ua/laws/show/651-14"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z0564-18" TargetMode="External"/><Relationship Id="rId44" Type="http://schemas.openxmlformats.org/officeDocument/2006/relationships/hyperlink" Target="https://zakon.rada.gov.ua/laws/show/z0564-18" TargetMode="External"/><Relationship Id="rId52" Type="http://schemas.openxmlformats.org/officeDocument/2006/relationships/hyperlink" Target="https://zakon.rada.gov.ua/laws/show/z0564-1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65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nhz3ybYsHm0M5ywdWz4wBzLatA==">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22</Pages>
  <Words>45578</Words>
  <Characters>25980</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Lisina</dc:creator>
  <cp:lastModifiedBy>Заритов Віталій</cp:lastModifiedBy>
  <cp:revision>11</cp:revision>
  <cp:lastPrinted>2023-07-25T09:57:00Z</cp:lastPrinted>
  <dcterms:created xsi:type="dcterms:W3CDTF">2023-07-21T06:26:00Z</dcterms:created>
  <dcterms:modified xsi:type="dcterms:W3CDTF">2023-08-24T09:30:00Z</dcterms:modified>
</cp:coreProperties>
</file>