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AB55" w14:textId="77777777" w:rsidR="00772B28" w:rsidRPr="000119AD" w:rsidRDefault="00772B28" w:rsidP="00772B28">
      <w:pPr>
        <w:ind w:firstLine="0"/>
        <w:jc w:val="center"/>
        <w:rPr>
          <w:b/>
          <w:color w:val="auto"/>
          <w:sz w:val="24"/>
        </w:rPr>
      </w:pPr>
      <w:r w:rsidRPr="000119AD">
        <w:rPr>
          <w:b/>
          <w:color w:val="auto"/>
          <w:sz w:val="24"/>
        </w:rPr>
        <w:t>ПОРІВНЯЛЬНА ТАБЛИЦЯ</w:t>
      </w:r>
    </w:p>
    <w:p w14:paraId="26D37F87" w14:textId="1EB5A6A3" w:rsidR="00772B28" w:rsidRPr="000119AD" w:rsidRDefault="00772B28" w:rsidP="007D6844">
      <w:pPr>
        <w:ind w:firstLine="0"/>
        <w:jc w:val="center"/>
        <w:rPr>
          <w:b/>
          <w:color w:val="auto"/>
          <w:sz w:val="24"/>
        </w:rPr>
      </w:pPr>
      <w:bookmarkStart w:id="0" w:name="_heading=h.gjdgxs" w:colFirst="0" w:colLast="0"/>
      <w:bookmarkEnd w:id="0"/>
      <w:r w:rsidRPr="000119AD">
        <w:rPr>
          <w:b/>
          <w:color w:val="auto"/>
          <w:sz w:val="24"/>
        </w:rPr>
        <w:t xml:space="preserve">до </w:t>
      </w:r>
      <w:proofErr w:type="spellStart"/>
      <w:r w:rsidR="005C3852">
        <w:rPr>
          <w:b/>
          <w:color w:val="auto"/>
          <w:sz w:val="24"/>
        </w:rPr>
        <w:t>проєкт</w:t>
      </w:r>
      <w:r w:rsidRPr="000119AD">
        <w:rPr>
          <w:b/>
          <w:color w:val="auto"/>
          <w:sz w:val="24"/>
        </w:rPr>
        <w:t>у</w:t>
      </w:r>
      <w:proofErr w:type="spellEnd"/>
      <w:r w:rsidRPr="000119AD">
        <w:rPr>
          <w:b/>
          <w:color w:val="auto"/>
          <w:sz w:val="24"/>
        </w:rPr>
        <w:t xml:space="preserve"> Закону України «Про внесення змін до </w:t>
      </w:r>
      <w:r w:rsidR="007D6844" w:rsidRPr="000119AD">
        <w:rPr>
          <w:b/>
          <w:color w:val="auto"/>
          <w:sz w:val="24"/>
        </w:rPr>
        <w:t>Закону України «</w:t>
      </w:r>
      <w:r w:rsidR="007D6844" w:rsidRPr="000119AD">
        <w:rPr>
          <w:rFonts w:eastAsia="Calibri"/>
          <w:b/>
          <w:sz w:val="24"/>
          <w:szCs w:val="28"/>
        </w:rPr>
        <w:t>Про забезпечення організаційно-правових умов соціального захисту дітей-сиріт та дітей, позбав</w:t>
      </w:r>
      <w:r w:rsidR="00DC1D76">
        <w:rPr>
          <w:rFonts w:eastAsia="Calibri"/>
          <w:b/>
          <w:sz w:val="24"/>
          <w:szCs w:val="28"/>
        </w:rPr>
        <w:t xml:space="preserve">лених батьківського піклування» </w:t>
      </w:r>
      <w:r w:rsidR="005C3852">
        <w:rPr>
          <w:rFonts w:eastAsia="Calibri"/>
          <w:b/>
          <w:sz w:val="24"/>
          <w:szCs w:val="28"/>
        </w:rPr>
        <w:t>щ</w:t>
      </w:r>
      <w:r w:rsidR="005C3852" w:rsidRPr="000119AD">
        <w:rPr>
          <w:rFonts w:eastAsia="Calibri"/>
          <w:b/>
          <w:sz w:val="24"/>
          <w:szCs w:val="28"/>
        </w:rPr>
        <w:t xml:space="preserve">одо </w:t>
      </w:r>
      <w:r w:rsidR="005C3852" w:rsidRPr="004C05C3">
        <w:rPr>
          <w:rFonts w:eastAsia="Calibri"/>
          <w:b/>
          <w:sz w:val="24"/>
          <w:szCs w:val="28"/>
        </w:rPr>
        <w:t xml:space="preserve">виплати одноразової допомоги </w:t>
      </w:r>
      <w:r w:rsidR="005C3852">
        <w:rPr>
          <w:rFonts w:eastAsia="Calibri"/>
          <w:b/>
          <w:sz w:val="24"/>
          <w:szCs w:val="28"/>
        </w:rPr>
        <w:t>здобувачам освіти</w:t>
      </w:r>
      <w:r w:rsidR="005C3852" w:rsidRPr="004C05C3">
        <w:rPr>
          <w:rFonts w:eastAsia="Calibri"/>
          <w:b/>
          <w:sz w:val="24"/>
          <w:szCs w:val="28"/>
        </w:rPr>
        <w:t xml:space="preserve"> з числа дітей-сиріт</w:t>
      </w:r>
      <w:r w:rsidR="00D14918">
        <w:rPr>
          <w:rFonts w:eastAsia="Calibri"/>
          <w:b/>
          <w:sz w:val="24"/>
          <w:szCs w:val="28"/>
        </w:rPr>
        <w:t xml:space="preserve"> </w:t>
      </w:r>
      <w:r w:rsidR="00D14918" w:rsidRPr="004C05C3">
        <w:rPr>
          <w:rFonts w:eastAsia="Calibri"/>
          <w:b/>
          <w:sz w:val="24"/>
          <w:szCs w:val="28"/>
        </w:rPr>
        <w:t>та</w:t>
      </w:r>
      <w:bookmarkStart w:id="1" w:name="_GoBack"/>
      <w:bookmarkEnd w:id="1"/>
      <w:r w:rsidR="005C3852" w:rsidRPr="004C05C3">
        <w:rPr>
          <w:rFonts w:eastAsia="Calibri"/>
          <w:b/>
          <w:sz w:val="24"/>
          <w:szCs w:val="28"/>
        </w:rPr>
        <w:t xml:space="preserve"> дітей, позбавлених батьківського піклування</w:t>
      </w:r>
      <w:r w:rsidRPr="000119AD">
        <w:rPr>
          <w:b/>
          <w:color w:val="auto"/>
          <w:sz w:val="24"/>
        </w:rPr>
        <w:t>»</w:t>
      </w:r>
    </w:p>
    <w:p w14:paraId="1AD02E72" w14:textId="77777777" w:rsidR="00772B28" w:rsidRPr="000119AD" w:rsidRDefault="00772B28">
      <w:pPr>
        <w:rPr>
          <w:sz w:val="14"/>
          <w:szCs w:val="16"/>
        </w:rPr>
      </w:pP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5"/>
        <w:gridCol w:w="7656"/>
        <w:gridCol w:w="9"/>
      </w:tblGrid>
      <w:tr w:rsidR="004020AB" w:rsidRPr="003D5CBF" w14:paraId="0F9D6978" w14:textId="4199B336" w:rsidTr="00EA1232">
        <w:trPr>
          <w:gridAfter w:val="1"/>
          <w:wAfter w:w="4" w:type="pct"/>
        </w:trPr>
        <w:tc>
          <w:tcPr>
            <w:tcW w:w="2543" w:type="pct"/>
          </w:tcPr>
          <w:p w14:paraId="3F927B12" w14:textId="02FFDA98" w:rsidR="004020AB" w:rsidRPr="003D5CBF" w:rsidRDefault="004020AB" w:rsidP="003D5CBF">
            <w:pPr>
              <w:spacing w:after="60"/>
              <w:jc w:val="center"/>
              <w:rPr>
                <w:rFonts w:cs="Times New Roman"/>
                <w:b/>
                <w:color w:val="auto"/>
                <w:sz w:val="24"/>
                <w:szCs w:val="28"/>
              </w:rPr>
            </w:pPr>
            <w:r w:rsidRPr="003D5CBF">
              <w:rPr>
                <w:rFonts w:cs="Times New Roman"/>
                <w:b/>
                <w:sz w:val="24"/>
              </w:rPr>
              <w:t xml:space="preserve">Зміст положення </w:t>
            </w:r>
            <w:proofErr w:type="spellStart"/>
            <w:r w:rsidRPr="003D5CBF">
              <w:rPr>
                <w:rFonts w:cs="Times New Roman"/>
                <w:b/>
                <w:sz w:val="24"/>
              </w:rPr>
              <w:t>акта</w:t>
            </w:r>
            <w:proofErr w:type="spellEnd"/>
            <w:r w:rsidRPr="003D5CBF">
              <w:rPr>
                <w:rFonts w:cs="Times New Roman"/>
                <w:b/>
                <w:sz w:val="24"/>
              </w:rPr>
              <w:t xml:space="preserve"> законодавства </w:t>
            </w:r>
          </w:p>
        </w:tc>
        <w:tc>
          <w:tcPr>
            <w:tcW w:w="2454" w:type="pct"/>
          </w:tcPr>
          <w:p w14:paraId="71882918" w14:textId="015A20ED" w:rsidR="004020AB" w:rsidRPr="003D5CBF" w:rsidRDefault="004020AB" w:rsidP="003D5CBF">
            <w:pPr>
              <w:spacing w:after="60"/>
              <w:ind w:firstLine="247"/>
              <w:jc w:val="center"/>
              <w:rPr>
                <w:rFonts w:cs="Times New Roman"/>
                <w:b/>
                <w:color w:val="auto"/>
                <w:sz w:val="24"/>
                <w:szCs w:val="28"/>
              </w:rPr>
            </w:pPr>
            <w:r w:rsidRPr="003D5CBF">
              <w:rPr>
                <w:rFonts w:cs="Times New Roman"/>
                <w:b/>
                <w:sz w:val="24"/>
              </w:rPr>
              <w:t xml:space="preserve">Зміст відповідного положення </w:t>
            </w:r>
            <w:proofErr w:type="spellStart"/>
            <w:r w:rsidR="005C3852">
              <w:rPr>
                <w:rFonts w:cs="Times New Roman"/>
                <w:b/>
                <w:sz w:val="24"/>
              </w:rPr>
              <w:t>проєкт</w:t>
            </w:r>
            <w:r w:rsidRPr="003D5CBF">
              <w:rPr>
                <w:rFonts w:cs="Times New Roman"/>
                <w:b/>
                <w:sz w:val="24"/>
              </w:rPr>
              <w:t>у</w:t>
            </w:r>
            <w:proofErr w:type="spellEnd"/>
            <w:r w:rsidRPr="003D5CBF">
              <w:rPr>
                <w:rFonts w:cs="Times New Roman"/>
                <w:b/>
                <w:sz w:val="24"/>
              </w:rPr>
              <w:t xml:space="preserve"> </w:t>
            </w:r>
            <w:proofErr w:type="spellStart"/>
            <w:r w:rsidRPr="003D5CBF">
              <w:rPr>
                <w:rFonts w:cs="Times New Roman"/>
                <w:b/>
                <w:sz w:val="24"/>
              </w:rPr>
              <w:t>акта</w:t>
            </w:r>
            <w:proofErr w:type="spellEnd"/>
          </w:p>
        </w:tc>
      </w:tr>
      <w:tr w:rsidR="004020AB" w:rsidRPr="003D5CBF" w14:paraId="5E1E84C3" w14:textId="77777777" w:rsidTr="00EA1232">
        <w:tc>
          <w:tcPr>
            <w:tcW w:w="5000" w:type="pct"/>
            <w:gridSpan w:val="3"/>
          </w:tcPr>
          <w:p w14:paraId="1EAB649A" w14:textId="77777777" w:rsidR="004020AB" w:rsidRPr="003D5CBF" w:rsidRDefault="004020AB" w:rsidP="003D5CBF">
            <w:pPr>
              <w:spacing w:after="60"/>
              <w:ind w:firstLine="249"/>
              <w:jc w:val="center"/>
              <w:rPr>
                <w:rFonts w:cs="Times New Roman"/>
                <w:b/>
                <w:sz w:val="24"/>
              </w:rPr>
            </w:pPr>
            <w:r w:rsidRPr="003D5CBF">
              <w:rPr>
                <w:rFonts w:cs="Times New Roman"/>
                <w:b/>
                <w:sz w:val="24"/>
              </w:rPr>
              <w:t>Закон України «Про забезпечення організаційно-правових умов соціального</w:t>
            </w:r>
          </w:p>
          <w:p w14:paraId="303F2C0E" w14:textId="77777777" w:rsidR="004020AB" w:rsidRPr="003D5CBF" w:rsidRDefault="004020AB" w:rsidP="003D5CBF">
            <w:pPr>
              <w:spacing w:after="60"/>
              <w:ind w:firstLine="249"/>
              <w:jc w:val="center"/>
              <w:rPr>
                <w:rFonts w:cs="Times New Roman"/>
                <w:b/>
                <w:sz w:val="24"/>
              </w:rPr>
            </w:pPr>
            <w:r w:rsidRPr="003D5CBF">
              <w:rPr>
                <w:rFonts w:cs="Times New Roman"/>
                <w:b/>
                <w:sz w:val="24"/>
              </w:rPr>
              <w:t>захисту дітей-сиріт та дітей, позбавлених батьківського піклування»</w:t>
            </w:r>
          </w:p>
          <w:p w14:paraId="17316C90" w14:textId="0289F333" w:rsidR="004020AB" w:rsidRPr="003D5CBF" w:rsidRDefault="004020AB" w:rsidP="003D5CBF">
            <w:pPr>
              <w:spacing w:after="60"/>
              <w:ind w:firstLine="249"/>
              <w:jc w:val="center"/>
              <w:rPr>
                <w:rFonts w:cs="Times New Roman"/>
                <w:b/>
                <w:sz w:val="24"/>
              </w:rPr>
            </w:pPr>
            <w:r w:rsidRPr="003D5CBF">
              <w:rPr>
                <w:rFonts w:cs="Times New Roman"/>
                <w:b/>
                <w:sz w:val="24"/>
              </w:rPr>
              <w:t>(Відомості Верховної Ради України (ВВР), 2005, № 6, ст.147)</w:t>
            </w:r>
          </w:p>
        </w:tc>
      </w:tr>
      <w:tr w:rsidR="006B05AA" w:rsidRPr="003D5CBF" w14:paraId="442A12AC" w14:textId="13E7629A" w:rsidTr="00EA1232">
        <w:trPr>
          <w:gridAfter w:val="1"/>
          <w:wAfter w:w="4" w:type="pct"/>
        </w:trPr>
        <w:tc>
          <w:tcPr>
            <w:tcW w:w="2543" w:type="pct"/>
          </w:tcPr>
          <w:p w14:paraId="6EA1274A" w14:textId="229DF0C4"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2" w:name="n69"/>
            <w:bookmarkStart w:id="3" w:name="n70"/>
            <w:bookmarkEnd w:id="2"/>
            <w:bookmarkEnd w:id="3"/>
            <w:r w:rsidRPr="003D5CBF">
              <w:rPr>
                <w:rStyle w:val="rvts9"/>
                <w:b/>
                <w:bCs/>
                <w:color w:val="333333"/>
              </w:rPr>
              <w:t>Стаття 8.</w:t>
            </w:r>
            <w:r w:rsidRPr="003D5CBF">
              <w:rPr>
                <w:color w:val="333333"/>
              </w:rPr>
              <w:t> Повне державне забезпечення дітей-сиріт та дітей, позбавлених батьківського піклування, а також осіб із їх числа</w:t>
            </w:r>
          </w:p>
          <w:p w14:paraId="376D4622"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4" w:name="n102"/>
            <w:bookmarkEnd w:id="4"/>
            <w:r w:rsidRPr="003D5CBF">
              <w:rPr>
                <w:color w:val="333333"/>
              </w:rPr>
              <w:t>Держава здійснює повне забезпечення дітей-сиріт та дітей, позбавлених батьківського піклування, а також осіб із їх числа.</w:t>
            </w:r>
          </w:p>
          <w:p w14:paraId="762850C1"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5" w:name="n103"/>
            <w:bookmarkStart w:id="6" w:name="n104"/>
            <w:bookmarkEnd w:id="5"/>
            <w:bookmarkEnd w:id="6"/>
            <w:r w:rsidRPr="003D5CBF">
              <w:rPr>
                <w:color w:val="333333"/>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14:paraId="03AEE41E" w14:textId="77777777" w:rsidR="006B05AA" w:rsidRPr="001F08CF" w:rsidRDefault="006B05AA" w:rsidP="003D5CBF">
            <w:pPr>
              <w:pStyle w:val="rvps2"/>
              <w:shd w:val="clear" w:color="auto" w:fill="FFFFFF"/>
              <w:spacing w:before="0" w:beforeAutospacing="0" w:after="60" w:afterAutospacing="0"/>
              <w:ind w:firstLine="450"/>
              <w:jc w:val="both"/>
              <w:rPr>
                <w:color w:val="333333"/>
              </w:rPr>
            </w:pPr>
            <w:bookmarkStart w:id="7" w:name="n105"/>
            <w:bookmarkEnd w:id="7"/>
            <w:r w:rsidRPr="003D5CBF">
              <w:rPr>
                <w:color w:val="333333"/>
              </w:rPr>
              <w:t xml:space="preserve">Право на повне державне забезпечення в </w:t>
            </w:r>
            <w:r w:rsidRPr="001F08CF">
              <w:rPr>
                <w:color w:val="333333"/>
              </w:rPr>
              <w:t>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14:paraId="67720ADE"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8" w:name="n106"/>
            <w:bookmarkStart w:id="9" w:name="n107"/>
            <w:bookmarkEnd w:id="8"/>
            <w:bookmarkEnd w:id="9"/>
            <w:r w:rsidRPr="001F08CF">
              <w:rPr>
                <w:color w:val="333333"/>
              </w:rPr>
              <w:t>Дітям-сиротам та дітям, позбавленим батьківського піклування, особам із їх числа, які навчаються, крім повного державного забезпечення, виплачується соціальна стипендія, а курсантам військових навчальних закладів, навчальних закладів Міністерства внутрішніх справ</w:t>
            </w:r>
            <w:r w:rsidRPr="003D5CBF">
              <w:rPr>
                <w:color w:val="333333"/>
              </w:rPr>
              <w:t xml:space="preserve"> України, Служби безпеки України, Державної прикордонної служби України, Державної служби України з надзвичайних ситуацій, 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Державної кримінально-виконавчої служби, Державної служби спеціального зв’язку та захисту інформації України,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ліцеїстам військових ліцеїв, ліцеїв цивільного захисту та ліцеїв з посиленою військово-фізичною </w:t>
            </w:r>
            <w:r w:rsidRPr="003D5CBF">
              <w:rPr>
                <w:color w:val="333333"/>
              </w:rPr>
              <w:lastRenderedPageBreak/>
              <w:t>підготовкою з числа зазначених осіб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Соціальна стипендія та посадовий оклад у розмірах, передбачених у першому реченні цієї частини, виплачуються також учням, студентам (курсантам), які в період навчання у віці від 18 до 23 років залишилися без батьків (батьки яких померли/оголошені померлими, загинули або пропали безвісти). Порядок виплати та розмір соціальної стипендії, посадового окладу затверджується Кабінетом Міністрів України.</w:t>
            </w:r>
          </w:p>
          <w:p w14:paraId="1D17DACA"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10" w:name="n108"/>
            <w:bookmarkStart w:id="11" w:name="n109"/>
            <w:bookmarkEnd w:id="10"/>
            <w:bookmarkEnd w:id="11"/>
            <w:r w:rsidRPr="003D5CBF">
              <w:rPr>
                <w:color w:val="333333"/>
              </w:rPr>
              <w:t xml:space="preserve">Особам, зазначеним у частині четвертій цієї статті, які навчаються, до завершення навчання виплачується щорічна допомога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w:t>
            </w:r>
            <w:r w:rsidRPr="001F08CF">
              <w:rPr>
                <w:color w:val="333333"/>
              </w:rPr>
              <w:t>навчальних</w:t>
            </w:r>
            <w:r w:rsidRPr="003D5CBF">
              <w:rPr>
                <w:color w:val="333333"/>
              </w:rPr>
              <w:t xml:space="preserve"> закладів у відповідних бюджетах.</w:t>
            </w:r>
          </w:p>
          <w:p w14:paraId="37313FB1"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12" w:name="n110"/>
            <w:bookmarkStart w:id="13" w:name="n111"/>
            <w:bookmarkEnd w:id="12"/>
            <w:bookmarkEnd w:id="13"/>
            <w:r w:rsidRPr="003D5CBF">
              <w:rPr>
                <w:color w:val="333333"/>
              </w:rPr>
              <w:t xml:space="preserve">При наданні </w:t>
            </w:r>
            <w:r w:rsidRPr="005C3852">
              <w:rPr>
                <w:color w:val="333333"/>
              </w:rPr>
              <w:t>особам</w:t>
            </w:r>
            <w:r w:rsidRPr="003D5CBF">
              <w:rPr>
                <w:color w:val="333333"/>
              </w:rPr>
              <w:t xml:space="preserve"> із числа дітей-сиріт та дітей, позбавлених батьківського піклування, </w:t>
            </w:r>
            <w:r w:rsidRPr="005C3852">
              <w:rPr>
                <w:color w:val="333333"/>
              </w:rPr>
              <w:t>які навчаються,</w:t>
            </w:r>
            <w:r w:rsidRPr="003D5CBF">
              <w:rPr>
                <w:color w:val="333333"/>
              </w:rPr>
              <w:t xml:space="preserve">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w:t>
            </w:r>
            <w:r w:rsidRPr="005C3852">
              <w:rPr>
                <w:bCs/>
                <w:color w:val="333333"/>
              </w:rPr>
              <w:t>Навчальний</w:t>
            </w:r>
            <w:r w:rsidRPr="003D5CBF">
              <w:rPr>
                <w:color w:val="333333"/>
              </w:rPr>
              <w:t xml:space="preserve"> заклад сприяє організації їх лікування.</w:t>
            </w:r>
          </w:p>
          <w:p w14:paraId="19305849" w14:textId="77777777" w:rsidR="00FF3A56" w:rsidRPr="003D5CBF" w:rsidRDefault="00FF3A56" w:rsidP="003D5CBF">
            <w:pPr>
              <w:pStyle w:val="rvps2"/>
              <w:shd w:val="clear" w:color="auto" w:fill="FFFFFF"/>
              <w:spacing w:before="0" w:beforeAutospacing="0" w:after="60" w:afterAutospacing="0"/>
              <w:ind w:firstLine="450"/>
              <w:jc w:val="both"/>
              <w:rPr>
                <w:b/>
                <w:color w:val="333333"/>
              </w:rPr>
            </w:pPr>
            <w:bookmarkStart w:id="14" w:name="n112"/>
            <w:bookmarkEnd w:id="14"/>
          </w:p>
          <w:p w14:paraId="16E8004B" w14:textId="77777777" w:rsidR="00FF3A56" w:rsidRPr="003D5CBF" w:rsidRDefault="00FF3A56" w:rsidP="003D5CBF">
            <w:pPr>
              <w:pStyle w:val="rvps2"/>
              <w:shd w:val="clear" w:color="auto" w:fill="FFFFFF"/>
              <w:spacing w:before="0" w:beforeAutospacing="0" w:after="60" w:afterAutospacing="0"/>
              <w:ind w:firstLine="450"/>
              <w:jc w:val="both"/>
              <w:rPr>
                <w:b/>
                <w:color w:val="333333"/>
              </w:rPr>
            </w:pPr>
          </w:p>
          <w:p w14:paraId="43DF43AC" w14:textId="77777777" w:rsidR="00FF3A56" w:rsidRPr="003D5CBF" w:rsidRDefault="00FF3A56" w:rsidP="003D5CBF">
            <w:pPr>
              <w:pStyle w:val="rvps2"/>
              <w:shd w:val="clear" w:color="auto" w:fill="FFFFFF"/>
              <w:spacing w:before="0" w:beforeAutospacing="0" w:after="60" w:afterAutospacing="0"/>
              <w:ind w:firstLine="450"/>
              <w:jc w:val="both"/>
              <w:rPr>
                <w:b/>
                <w:color w:val="333333"/>
              </w:rPr>
            </w:pPr>
          </w:p>
          <w:p w14:paraId="776527A3" w14:textId="67340290" w:rsidR="006B05AA" w:rsidRPr="003D5CBF" w:rsidRDefault="006B05AA" w:rsidP="003D5CBF">
            <w:pPr>
              <w:pStyle w:val="rvps2"/>
              <w:shd w:val="clear" w:color="auto" w:fill="FFFFFF"/>
              <w:spacing w:before="0" w:beforeAutospacing="0" w:after="60" w:afterAutospacing="0"/>
              <w:ind w:firstLine="450"/>
              <w:jc w:val="both"/>
              <w:rPr>
                <w:b/>
                <w:color w:val="333333"/>
              </w:rPr>
            </w:pPr>
            <w:r w:rsidRPr="003D5CBF">
              <w:rPr>
                <w:b/>
                <w:color w:val="333333"/>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14:paraId="7EAE9D36"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15" w:name="n113"/>
            <w:bookmarkStart w:id="16" w:name="n114"/>
            <w:bookmarkEnd w:id="15"/>
            <w:bookmarkEnd w:id="16"/>
            <w:r w:rsidRPr="003D5CBF">
              <w:rPr>
                <w:color w:val="333333"/>
              </w:rPr>
              <w:lastRenderedPageBreak/>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w:t>
            </w:r>
            <w:hyperlink r:id="rId5" w:tgtFrame="_blank" w:history="1">
              <w:r w:rsidRPr="003D5CBF">
                <w:rPr>
                  <w:rStyle w:val="a3"/>
                  <w:color w:val="000099"/>
                </w:rPr>
                <w:t>Закону України</w:t>
              </w:r>
            </w:hyperlink>
            <w:r w:rsidRPr="003D5CBF">
              <w:rPr>
                <w:color w:val="333333"/>
              </w:rPr>
              <w:t> "Про прожитковий мінімум".</w:t>
            </w:r>
          </w:p>
          <w:p w14:paraId="0BD20A58"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17" w:name="n115"/>
            <w:bookmarkEnd w:id="17"/>
            <w:r w:rsidRPr="003D5CBF">
              <w:rPr>
                <w:color w:val="333333"/>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14:paraId="6B167D98" w14:textId="77777777" w:rsidR="00FF3A56" w:rsidRPr="003D5CBF" w:rsidRDefault="00FF3A56" w:rsidP="003D5CBF">
            <w:pPr>
              <w:pStyle w:val="rvps2"/>
              <w:shd w:val="clear" w:color="auto" w:fill="FFFFFF"/>
              <w:spacing w:before="0" w:beforeAutospacing="0" w:after="60" w:afterAutospacing="0"/>
              <w:ind w:firstLine="450"/>
              <w:jc w:val="both"/>
              <w:rPr>
                <w:rStyle w:val="rvts9"/>
                <w:b/>
                <w:bCs/>
                <w:color w:val="333333"/>
              </w:rPr>
            </w:pPr>
          </w:p>
          <w:p w14:paraId="4C8D937C" w14:textId="77777777" w:rsidR="00FF3A56" w:rsidRPr="003D5CBF" w:rsidRDefault="00FF3A56" w:rsidP="003D5CBF">
            <w:pPr>
              <w:pStyle w:val="rvps2"/>
              <w:shd w:val="clear" w:color="auto" w:fill="FFFFFF"/>
              <w:spacing w:before="0" w:beforeAutospacing="0" w:after="60" w:afterAutospacing="0"/>
              <w:ind w:firstLine="450"/>
              <w:jc w:val="both"/>
              <w:rPr>
                <w:rStyle w:val="rvts9"/>
                <w:b/>
                <w:bCs/>
                <w:color w:val="333333"/>
              </w:rPr>
            </w:pPr>
          </w:p>
          <w:p w14:paraId="5B60B23B" w14:textId="150274F3"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rStyle w:val="rvts9"/>
                <w:b/>
                <w:bCs/>
                <w:color w:val="333333"/>
              </w:rPr>
              <w:t>Стаття 25. </w:t>
            </w:r>
            <w:r w:rsidRPr="003D5CBF">
              <w:rPr>
                <w:color w:val="333333"/>
              </w:rPr>
              <w:t>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14:paraId="27A26338"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bookmarkStart w:id="18" w:name="n242"/>
            <w:bookmarkEnd w:id="18"/>
            <w:r w:rsidRPr="003D5CBF">
              <w:rPr>
                <w:color w:val="333333"/>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w:t>
            </w:r>
            <w:r w:rsidRPr="003D5CBF">
              <w:rPr>
                <w:b/>
                <w:color w:val="333333"/>
              </w:rPr>
              <w:t xml:space="preserve"> працевлаштуванні та</w:t>
            </w:r>
            <w:r w:rsidRPr="003D5CBF">
              <w:rPr>
                <w:color w:val="333333"/>
              </w:rPr>
              <w:t xml:space="preserve"> вступі до </w:t>
            </w:r>
            <w:r w:rsidRPr="001F08CF">
              <w:rPr>
                <w:color w:val="333333"/>
              </w:rPr>
              <w:t xml:space="preserve">навчального </w:t>
            </w:r>
            <w:r w:rsidRPr="003D5CBF">
              <w:rPr>
                <w:color w:val="333333"/>
              </w:rPr>
              <w:t>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14:paraId="1BC51065" w14:textId="7F0EB654" w:rsidR="006B05AA" w:rsidRPr="003D5CBF" w:rsidRDefault="006B05AA" w:rsidP="003D5CBF">
            <w:pPr>
              <w:pStyle w:val="rvps2"/>
              <w:shd w:val="clear" w:color="auto" w:fill="FFFFFF"/>
              <w:spacing w:before="0" w:beforeAutospacing="0" w:after="60" w:afterAutospacing="0"/>
              <w:ind w:firstLine="448"/>
              <w:jc w:val="both"/>
              <w:rPr>
                <w:color w:val="333333"/>
              </w:rPr>
            </w:pPr>
            <w:r w:rsidRPr="003D5CBF">
              <w:rPr>
                <w:rStyle w:val="rvts9"/>
                <w:b/>
                <w:bCs/>
                <w:color w:val="333333"/>
              </w:rPr>
              <w:t>Стаття 39</w:t>
            </w:r>
            <w:r w:rsidRPr="003D5CBF">
              <w:rPr>
                <w:rStyle w:val="rvts37"/>
                <w:b/>
                <w:bCs/>
                <w:color w:val="333333"/>
                <w:sz w:val="2"/>
                <w:szCs w:val="2"/>
                <w:vertAlign w:val="superscript"/>
              </w:rPr>
              <w:t>-</w:t>
            </w:r>
            <w:r w:rsidRPr="003D5CBF">
              <w:rPr>
                <w:rStyle w:val="rvts37"/>
                <w:b/>
                <w:bCs/>
                <w:color w:val="333333"/>
                <w:sz w:val="16"/>
                <w:szCs w:val="16"/>
                <w:vertAlign w:val="superscript"/>
              </w:rPr>
              <w:t>9</w:t>
            </w:r>
            <w:r w:rsidRPr="003D5CBF">
              <w:rPr>
                <w:rStyle w:val="rvts9"/>
                <w:b/>
                <w:bCs/>
                <w:color w:val="333333"/>
              </w:rPr>
              <w:t>. </w:t>
            </w:r>
            <w:r w:rsidRPr="003D5CBF">
              <w:rPr>
                <w:color w:val="333333"/>
              </w:rPr>
              <w:t>Порядок відшкодування витрат на виплату допомоги випускникам закладів для дітей-сиріт та дітей, позбавлених батьківського піклування</w:t>
            </w:r>
          </w:p>
          <w:p w14:paraId="11C14626" w14:textId="77777777" w:rsidR="006B05AA" w:rsidRPr="003D5CBF" w:rsidRDefault="006B05AA" w:rsidP="003D5CBF">
            <w:pPr>
              <w:pStyle w:val="rvps2"/>
              <w:shd w:val="clear" w:color="auto" w:fill="FFFFFF"/>
              <w:spacing w:before="0" w:beforeAutospacing="0" w:after="60" w:afterAutospacing="0"/>
              <w:ind w:firstLine="448"/>
              <w:jc w:val="both"/>
              <w:rPr>
                <w:color w:val="333333"/>
              </w:rPr>
            </w:pPr>
            <w:bookmarkStart w:id="19" w:name="n367"/>
            <w:bookmarkEnd w:id="19"/>
            <w:r w:rsidRPr="003D5CBF">
              <w:rPr>
                <w:color w:val="333333"/>
              </w:rPr>
              <w:t>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 </w:t>
            </w:r>
            <w:hyperlink r:id="rId6" w:anchor="n100" w:history="1">
              <w:r w:rsidRPr="003D5CBF">
                <w:rPr>
                  <w:rStyle w:val="a3"/>
                  <w:color w:val="006600"/>
                </w:rPr>
                <w:t>статті 8</w:t>
              </w:r>
            </w:hyperlink>
            <w:r w:rsidRPr="003D5CBF">
              <w:rPr>
                <w:color w:val="333333"/>
              </w:rPr>
              <w:t xml:space="preserve"> цього Закону при </w:t>
            </w:r>
            <w:r w:rsidRPr="003D5CBF">
              <w:rPr>
                <w:b/>
                <w:color w:val="333333"/>
              </w:rPr>
              <w:t>працевлаштуванні та</w:t>
            </w:r>
            <w:r w:rsidRPr="003D5CBF">
              <w:rPr>
                <w:color w:val="333333"/>
              </w:rPr>
              <w:t xml:space="preserve"> вступі до </w:t>
            </w:r>
            <w:r w:rsidRPr="001F08CF">
              <w:rPr>
                <w:color w:val="333333"/>
              </w:rPr>
              <w:t>навчального</w:t>
            </w:r>
            <w:r w:rsidRPr="003D5CBF">
              <w:rPr>
                <w:color w:val="333333"/>
              </w:rPr>
              <w:t xml:space="preserve"> 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p w14:paraId="187060F6" w14:textId="0FDA2C6D" w:rsidR="00F13F25" w:rsidRPr="003D5CBF" w:rsidRDefault="00F13F25" w:rsidP="003D5CBF">
            <w:pPr>
              <w:pStyle w:val="rvps2"/>
              <w:shd w:val="clear" w:color="auto" w:fill="FFFFFF"/>
              <w:spacing w:before="0" w:beforeAutospacing="0" w:after="60" w:afterAutospacing="0"/>
              <w:ind w:firstLine="450"/>
              <w:jc w:val="both"/>
              <w:rPr>
                <w:color w:val="333333"/>
              </w:rPr>
            </w:pPr>
          </w:p>
        </w:tc>
        <w:tc>
          <w:tcPr>
            <w:tcW w:w="2454" w:type="pct"/>
          </w:tcPr>
          <w:p w14:paraId="13E390D6" w14:textId="21F41D4E"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rStyle w:val="rvts9"/>
                <w:b/>
                <w:bCs/>
                <w:color w:val="333333"/>
              </w:rPr>
              <w:lastRenderedPageBreak/>
              <w:t>Стаття 8.</w:t>
            </w:r>
            <w:r w:rsidRPr="003D5CBF">
              <w:rPr>
                <w:color w:val="333333"/>
              </w:rPr>
              <w:t> Повне державне забезпечення дітей-сиріт та дітей, позбавлених батьківського піклування, а також осіб із їх числа</w:t>
            </w:r>
          </w:p>
          <w:p w14:paraId="1C38246E"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color w:val="333333"/>
              </w:rPr>
              <w:t>Держава здійснює повне забезпечення дітей-сиріт та дітей, позбавлених батьківського піклування, а також осіб із їх числа.</w:t>
            </w:r>
          </w:p>
          <w:p w14:paraId="30DA5CC4"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color w:val="333333"/>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14:paraId="4DF8371E" w14:textId="77777777" w:rsidR="001F08CF" w:rsidRPr="001F08CF" w:rsidRDefault="001F08CF" w:rsidP="001F08CF">
            <w:pPr>
              <w:pStyle w:val="rvps2"/>
              <w:shd w:val="clear" w:color="auto" w:fill="FFFFFF"/>
              <w:spacing w:before="0" w:beforeAutospacing="0" w:after="60" w:afterAutospacing="0"/>
              <w:ind w:firstLine="450"/>
              <w:jc w:val="both"/>
              <w:rPr>
                <w:color w:val="333333"/>
              </w:rPr>
            </w:pPr>
            <w:r w:rsidRPr="003D5CBF">
              <w:rPr>
                <w:color w:val="333333"/>
              </w:rPr>
              <w:t xml:space="preserve">Право на повне державне забезпечення в </w:t>
            </w:r>
            <w:r w:rsidRPr="001F08CF">
              <w:rPr>
                <w:color w:val="333333"/>
              </w:rPr>
              <w:t>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14:paraId="46674F8B" w14:textId="77777777" w:rsidR="001F08CF" w:rsidRPr="003D5CBF" w:rsidRDefault="001F08CF" w:rsidP="001F08CF">
            <w:pPr>
              <w:pStyle w:val="rvps2"/>
              <w:shd w:val="clear" w:color="auto" w:fill="FFFFFF"/>
              <w:spacing w:before="0" w:beforeAutospacing="0" w:after="60" w:afterAutospacing="0"/>
              <w:ind w:firstLine="450"/>
              <w:jc w:val="both"/>
              <w:rPr>
                <w:color w:val="333333"/>
              </w:rPr>
            </w:pPr>
            <w:r w:rsidRPr="001F08CF">
              <w:rPr>
                <w:color w:val="333333"/>
              </w:rPr>
              <w:t>Дітям-сиротам та дітям, позбавленим батьківського піклування, особам із їх числа, які навчаються, крім повного державного забезпечення, виплачується соціальна стипендія, а курсантам військових навчальних закладів, навчальних закладів Міністерства внутрішніх справ</w:t>
            </w:r>
            <w:r w:rsidRPr="003D5CBF">
              <w:rPr>
                <w:color w:val="333333"/>
              </w:rPr>
              <w:t xml:space="preserve"> України, Служби безпеки України, Державної прикордонної служби України, Державної служби України з надзвичайних ситуацій, 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Державної кримінально-виконавчої служби, Державної служби спеціального зв’язку та захисту інформації України,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ліцеїстам військових ліцеїв, ліцеїв цивільного захисту та ліцеїв з </w:t>
            </w:r>
            <w:r w:rsidRPr="003D5CBF">
              <w:rPr>
                <w:color w:val="333333"/>
              </w:rPr>
              <w:lastRenderedPageBreak/>
              <w:t>посиленою військово-фізичною підготовкою з числа зазначених осіб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Соціальна стипендія та посадовий оклад у розмірах, передбачених у першому реченні цієї частини, виплачуються також учням, студентам (курсантам), які в період навчання у віці від 18 до 23 років залишилися без батьків (батьки яких померли/оголошені померлими, загинули або пропали безвісти). Порядок виплати та розмір соціальної стипендії, посадового окладу затверджується Кабінетом Міністрів України.</w:t>
            </w:r>
          </w:p>
          <w:p w14:paraId="7F31F152" w14:textId="5A5E019D"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color w:val="333333"/>
              </w:rPr>
              <w:t xml:space="preserve">Особам, зазначеним у частині четвертій цієї статті, які навчаються, до завершення навчання виплачується щорічна допомога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w:t>
            </w:r>
            <w:r w:rsidR="001F08CF" w:rsidRPr="001F08CF">
              <w:rPr>
                <w:color w:val="333333"/>
              </w:rPr>
              <w:t>навчальних</w:t>
            </w:r>
            <w:r w:rsidR="001F08CF" w:rsidRPr="003D5CBF">
              <w:rPr>
                <w:color w:val="333333"/>
              </w:rPr>
              <w:t xml:space="preserve"> </w:t>
            </w:r>
            <w:r w:rsidRPr="003D5CBF">
              <w:rPr>
                <w:color w:val="333333"/>
              </w:rPr>
              <w:t>закладів</w:t>
            </w:r>
            <w:r w:rsidR="001F3D71" w:rsidRPr="003D5CBF">
              <w:rPr>
                <w:color w:val="333333"/>
              </w:rPr>
              <w:t xml:space="preserve"> </w:t>
            </w:r>
            <w:r w:rsidRPr="003D5CBF">
              <w:rPr>
                <w:color w:val="333333"/>
              </w:rPr>
              <w:t>у відповідних бюджетах.</w:t>
            </w:r>
          </w:p>
          <w:p w14:paraId="12412C71" w14:textId="77777777" w:rsidR="005C3852" w:rsidRPr="003D5CBF" w:rsidRDefault="005C3852" w:rsidP="005C3852">
            <w:pPr>
              <w:pStyle w:val="rvps2"/>
              <w:shd w:val="clear" w:color="auto" w:fill="FFFFFF"/>
              <w:spacing w:before="0" w:beforeAutospacing="0" w:after="60" w:afterAutospacing="0"/>
              <w:ind w:firstLine="450"/>
              <w:jc w:val="both"/>
              <w:rPr>
                <w:color w:val="333333"/>
              </w:rPr>
            </w:pPr>
            <w:r w:rsidRPr="003D5CBF">
              <w:rPr>
                <w:color w:val="333333"/>
              </w:rPr>
              <w:t xml:space="preserve">При наданні </w:t>
            </w:r>
            <w:r w:rsidRPr="005C3852">
              <w:rPr>
                <w:color w:val="333333"/>
              </w:rPr>
              <w:t>особам</w:t>
            </w:r>
            <w:r w:rsidRPr="003D5CBF">
              <w:rPr>
                <w:color w:val="333333"/>
              </w:rPr>
              <w:t xml:space="preserve"> із числа дітей-сиріт та дітей, позбавлених батьківського піклування, </w:t>
            </w:r>
            <w:r w:rsidRPr="005C3852">
              <w:rPr>
                <w:color w:val="333333"/>
              </w:rPr>
              <w:t>які навчаються,</w:t>
            </w:r>
            <w:r w:rsidRPr="003D5CBF">
              <w:rPr>
                <w:color w:val="333333"/>
              </w:rPr>
              <w:t xml:space="preserve">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w:t>
            </w:r>
            <w:r w:rsidRPr="005C3852">
              <w:rPr>
                <w:bCs/>
                <w:color w:val="333333"/>
              </w:rPr>
              <w:t>Навчальний</w:t>
            </w:r>
            <w:r w:rsidRPr="003D5CBF">
              <w:rPr>
                <w:color w:val="333333"/>
              </w:rPr>
              <w:t xml:space="preserve"> заклад сприяє організації їх лікування.</w:t>
            </w:r>
          </w:p>
          <w:p w14:paraId="203603C2" w14:textId="25304955" w:rsidR="005C3852" w:rsidRPr="005C3852" w:rsidRDefault="005C3852" w:rsidP="005C3852">
            <w:pPr>
              <w:pStyle w:val="rvps2"/>
              <w:shd w:val="clear" w:color="auto" w:fill="FFFFFF"/>
              <w:spacing w:before="0" w:beforeAutospacing="0" w:after="60" w:afterAutospacing="0"/>
              <w:ind w:firstLine="453"/>
              <w:jc w:val="both"/>
              <w:rPr>
                <w:b/>
                <w:color w:val="333333"/>
              </w:rPr>
            </w:pPr>
            <w:r w:rsidRPr="005C3852">
              <w:rPr>
                <w:b/>
              </w:rPr>
              <w:t>Діти-сироти і діти, позбавлені батьківського піклування, особи з їх числа, які здобули повну загальну середню освіту, забезпечуються одягом і взуттям, а також одноразовою грошовою допомогою в розмірі не менше шести прожиткових мінімумів для осіб відповідного віку. Виплата зазначеної допомоги здійснюється протягом 30 днів після отримання свідоцтва про повну загальну середню освіту за рахунок коштів відповідних бюджетів, передбачених закладам освіти, прийомним сім'ям, дитячим будинкам сімейного типу, іншим установам та закладам для виплати отримувачам такої допомоги. За бажанням отримувачів їм може бути видана грошова компенсація в розмірі, необхідному для придбання одягу і взуття.</w:t>
            </w:r>
            <w:r w:rsidRPr="005C3852">
              <w:rPr>
                <w:b/>
                <w:color w:val="333333"/>
              </w:rPr>
              <w:t xml:space="preserve"> </w:t>
            </w:r>
          </w:p>
          <w:p w14:paraId="6F14060A"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color w:val="333333"/>
              </w:rPr>
              <w:lastRenderedPageBreak/>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w:t>
            </w:r>
            <w:hyperlink r:id="rId7" w:tgtFrame="_blank" w:history="1">
              <w:r w:rsidRPr="003D5CBF">
                <w:rPr>
                  <w:rStyle w:val="a3"/>
                  <w:color w:val="000099"/>
                </w:rPr>
                <w:t>Закону України</w:t>
              </w:r>
            </w:hyperlink>
            <w:r w:rsidRPr="003D5CBF">
              <w:rPr>
                <w:color w:val="333333"/>
              </w:rPr>
              <w:t> "Про прожитковий мінімум".</w:t>
            </w:r>
          </w:p>
          <w:p w14:paraId="6E389FE5"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color w:val="333333"/>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14:paraId="28F32A1D" w14:textId="77777777"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rStyle w:val="rvts9"/>
                <w:b/>
                <w:bCs/>
                <w:color w:val="333333"/>
              </w:rPr>
              <w:t>Стаття 25. </w:t>
            </w:r>
            <w:r w:rsidRPr="003D5CBF">
              <w:rPr>
                <w:color w:val="333333"/>
              </w:rPr>
              <w:t>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14:paraId="13A350A3" w14:textId="7D9AA437" w:rsidR="006B05AA" w:rsidRPr="003D5CBF" w:rsidRDefault="006B05AA" w:rsidP="003D5CBF">
            <w:pPr>
              <w:pStyle w:val="rvps2"/>
              <w:shd w:val="clear" w:color="auto" w:fill="FFFFFF"/>
              <w:spacing w:before="0" w:beforeAutospacing="0" w:after="60" w:afterAutospacing="0"/>
              <w:ind w:firstLine="450"/>
              <w:jc w:val="both"/>
              <w:rPr>
                <w:color w:val="333333"/>
              </w:rPr>
            </w:pPr>
            <w:r w:rsidRPr="003D5CBF">
              <w:rPr>
                <w:color w:val="333333"/>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w:t>
            </w:r>
            <w:r w:rsidRPr="003D5CBF">
              <w:rPr>
                <w:b/>
                <w:color w:val="333333"/>
              </w:rPr>
              <w:t xml:space="preserve"> </w:t>
            </w:r>
            <w:r w:rsidR="00642488" w:rsidRPr="003D5CBF">
              <w:rPr>
                <w:b/>
                <w:color w:val="333333"/>
              </w:rPr>
              <w:t>випуску</w:t>
            </w:r>
            <w:r w:rsidRPr="003D5CBF">
              <w:rPr>
                <w:color w:val="333333"/>
              </w:rPr>
              <w:t xml:space="preserve"> та вступі до </w:t>
            </w:r>
            <w:r w:rsidR="001F08CF" w:rsidRPr="001F08CF">
              <w:rPr>
                <w:color w:val="333333"/>
              </w:rPr>
              <w:t>навчального</w:t>
            </w:r>
            <w:r w:rsidR="001F08CF" w:rsidRPr="003D5CBF">
              <w:rPr>
                <w:color w:val="333333"/>
              </w:rPr>
              <w:t xml:space="preserve"> </w:t>
            </w:r>
            <w:r w:rsidRPr="003D5CBF">
              <w:rPr>
                <w:color w:val="333333"/>
              </w:rPr>
              <w:t>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14:paraId="72F5BCF0" w14:textId="7275BD55" w:rsidR="00FF3A56" w:rsidRPr="003D5CBF" w:rsidRDefault="00FF3A56" w:rsidP="003D5CBF">
            <w:pPr>
              <w:pStyle w:val="rvps2"/>
              <w:shd w:val="clear" w:color="auto" w:fill="FFFFFF"/>
              <w:spacing w:before="0" w:beforeAutospacing="0" w:after="60" w:afterAutospacing="0"/>
              <w:ind w:firstLine="448"/>
              <w:jc w:val="both"/>
              <w:rPr>
                <w:color w:val="333333"/>
              </w:rPr>
            </w:pPr>
            <w:r w:rsidRPr="003D5CBF">
              <w:rPr>
                <w:rStyle w:val="rvts9"/>
                <w:b/>
                <w:bCs/>
                <w:color w:val="333333"/>
              </w:rPr>
              <w:t>Стаття 39</w:t>
            </w:r>
            <w:r w:rsidRPr="003D5CBF">
              <w:rPr>
                <w:rStyle w:val="rvts37"/>
                <w:b/>
                <w:bCs/>
                <w:color w:val="333333"/>
                <w:sz w:val="2"/>
                <w:szCs w:val="2"/>
                <w:vertAlign w:val="superscript"/>
              </w:rPr>
              <w:t>-</w:t>
            </w:r>
            <w:r w:rsidRPr="003D5CBF">
              <w:rPr>
                <w:rStyle w:val="rvts37"/>
                <w:b/>
                <w:bCs/>
                <w:color w:val="333333"/>
                <w:sz w:val="16"/>
                <w:szCs w:val="16"/>
                <w:vertAlign w:val="superscript"/>
              </w:rPr>
              <w:t>9</w:t>
            </w:r>
            <w:r w:rsidRPr="003D5CBF">
              <w:rPr>
                <w:rStyle w:val="rvts9"/>
                <w:b/>
                <w:bCs/>
                <w:color w:val="333333"/>
              </w:rPr>
              <w:t>. </w:t>
            </w:r>
            <w:r w:rsidRPr="003D5CBF">
              <w:rPr>
                <w:color w:val="333333"/>
              </w:rPr>
              <w:t>Порядок відшкодування витрат на виплату допомоги випускникам закладів для дітей-сиріт та дітей, позбавлених батьківського піклування</w:t>
            </w:r>
          </w:p>
          <w:p w14:paraId="345536F5" w14:textId="2CA663AC" w:rsidR="006B05AA" w:rsidRPr="003D5CBF" w:rsidRDefault="00FF3A56" w:rsidP="001F08CF">
            <w:pPr>
              <w:pStyle w:val="rvps2"/>
              <w:shd w:val="clear" w:color="auto" w:fill="FFFFFF"/>
              <w:spacing w:before="0" w:beforeAutospacing="0" w:after="60" w:afterAutospacing="0"/>
              <w:ind w:firstLine="448"/>
              <w:jc w:val="both"/>
              <w:rPr>
                <w:color w:val="333333"/>
              </w:rPr>
            </w:pPr>
            <w:r w:rsidRPr="003D5CBF">
              <w:rPr>
                <w:color w:val="333333"/>
              </w:rPr>
              <w:t>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 </w:t>
            </w:r>
            <w:hyperlink r:id="rId8" w:anchor="n100" w:history="1">
              <w:r w:rsidRPr="003D5CBF">
                <w:rPr>
                  <w:rStyle w:val="a3"/>
                  <w:color w:val="006600"/>
                </w:rPr>
                <w:t>статті 8</w:t>
              </w:r>
            </w:hyperlink>
            <w:r w:rsidRPr="003D5CBF">
              <w:rPr>
                <w:color w:val="333333"/>
              </w:rPr>
              <w:t xml:space="preserve"> цього Закону при вступі до </w:t>
            </w:r>
            <w:r w:rsidR="001F08CF" w:rsidRPr="001F08CF">
              <w:rPr>
                <w:color w:val="333333"/>
              </w:rPr>
              <w:t>навчального</w:t>
            </w:r>
            <w:r w:rsidR="001F08CF" w:rsidRPr="003D5CBF">
              <w:rPr>
                <w:color w:val="333333"/>
              </w:rPr>
              <w:t xml:space="preserve"> </w:t>
            </w:r>
            <w:r w:rsidRPr="003D5CBF">
              <w:rPr>
                <w:color w:val="333333"/>
              </w:rPr>
              <w:t>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tc>
      </w:tr>
    </w:tbl>
    <w:p w14:paraId="617B01EC" w14:textId="1D6C1E5D" w:rsidR="0034006B" w:rsidRPr="001F3D71" w:rsidRDefault="0034006B" w:rsidP="000119AD">
      <w:pPr>
        <w:ind w:firstLine="0"/>
        <w:rPr>
          <w:rFonts w:cs="Times New Roman"/>
          <w:b/>
          <w:sz w:val="22"/>
          <w:szCs w:val="22"/>
        </w:rPr>
      </w:pPr>
    </w:p>
    <w:sectPr w:rsidR="0034006B" w:rsidRPr="001F3D71" w:rsidSect="001F3D71">
      <w:pgSz w:w="16838" w:h="11906" w:orient="landscape"/>
      <w:pgMar w:top="567"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0D"/>
    <w:rsid w:val="000119AD"/>
    <w:rsid w:val="0003161C"/>
    <w:rsid w:val="00074E41"/>
    <w:rsid w:val="00160269"/>
    <w:rsid w:val="001F08CF"/>
    <w:rsid w:val="001F3D71"/>
    <w:rsid w:val="00251E96"/>
    <w:rsid w:val="00335B21"/>
    <w:rsid w:val="0034006B"/>
    <w:rsid w:val="003D5CBF"/>
    <w:rsid w:val="004020AB"/>
    <w:rsid w:val="004163E4"/>
    <w:rsid w:val="004A3E9E"/>
    <w:rsid w:val="004B15ED"/>
    <w:rsid w:val="004E176A"/>
    <w:rsid w:val="004F21AB"/>
    <w:rsid w:val="00527E6A"/>
    <w:rsid w:val="005C3852"/>
    <w:rsid w:val="0062644D"/>
    <w:rsid w:val="00642488"/>
    <w:rsid w:val="006B05AA"/>
    <w:rsid w:val="00725C17"/>
    <w:rsid w:val="00772B28"/>
    <w:rsid w:val="007961EF"/>
    <w:rsid w:val="007B7A53"/>
    <w:rsid w:val="007D6844"/>
    <w:rsid w:val="007E1F75"/>
    <w:rsid w:val="0086661A"/>
    <w:rsid w:val="008767D0"/>
    <w:rsid w:val="008A5586"/>
    <w:rsid w:val="008E28BE"/>
    <w:rsid w:val="008F52BE"/>
    <w:rsid w:val="00906E14"/>
    <w:rsid w:val="009262C8"/>
    <w:rsid w:val="00986180"/>
    <w:rsid w:val="00987A50"/>
    <w:rsid w:val="009B16A7"/>
    <w:rsid w:val="009B28C0"/>
    <w:rsid w:val="00A420D8"/>
    <w:rsid w:val="00AC5D0D"/>
    <w:rsid w:val="00AE1038"/>
    <w:rsid w:val="00C55FBE"/>
    <w:rsid w:val="00C81339"/>
    <w:rsid w:val="00D14918"/>
    <w:rsid w:val="00DB743E"/>
    <w:rsid w:val="00DC1D76"/>
    <w:rsid w:val="00EA1232"/>
    <w:rsid w:val="00EC4D02"/>
    <w:rsid w:val="00F13F25"/>
    <w:rsid w:val="00F544D3"/>
    <w:rsid w:val="00F626F9"/>
    <w:rsid w:val="00F70898"/>
    <w:rsid w:val="00F947F8"/>
    <w:rsid w:val="00FF3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6ADD"/>
  <w15:chartTrackingRefBased/>
  <w15:docId w15:val="{3BE5C237-8F41-4E80-96B5-655E889A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0D"/>
    <w:pPr>
      <w:ind w:firstLine="709"/>
    </w:pPr>
    <w:rPr>
      <w:rFonts w:ascii="Times New Roman" w:eastAsia="Times New Roman" w:hAnsi="Times New Roman" w:cs="Arial"/>
      <w:bCs/>
      <w:color w:val="333333"/>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C5D0D"/>
    <w:pPr>
      <w:spacing w:before="100" w:beforeAutospacing="1" w:after="100" w:afterAutospacing="1"/>
      <w:ind w:firstLine="0"/>
    </w:pPr>
    <w:rPr>
      <w:rFonts w:cs="Times New Roman"/>
      <w:bCs w:val="0"/>
      <w:color w:val="auto"/>
      <w:sz w:val="24"/>
      <w:szCs w:val="24"/>
      <w:lang w:eastAsia="uk-UA"/>
    </w:rPr>
  </w:style>
  <w:style w:type="character" w:customStyle="1" w:styleId="rvts9">
    <w:name w:val="rvts9"/>
    <w:basedOn w:val="a0"/>
    <w:rsid w:val="008F52BE"/>
  </w:style>
  <w:style w:type="character" w:styleId="a3">
    <w:name w:val="Hyperlink"/>
    <w:basedOn w:val="a0"/>
    <w:uiPriority w:val="99"/>
    <w:semiHidden/>
    <w:unhideWhenUsed/>
    <w:rsid w:val="008F52BE"/>
    <w:rPr>
      <w:color w:val="0000FF"/>
      <w:u w:val="single"/>
    </w:rPr>
  </w:style>
  <w:style w:type="character" w:styleId="a4">
    <w:name w:val="annotation reference"/>
    <w:basedOn w:val="a0"/>
    <w:uiPriority w:val="99"/>
    <w:semiHidden/>
    <w:unhideWhenUsed/>
    <w:rsid w:val="00C81339"/>
    <w:rPr>
      <w:sz w:val="16"/>
      <w:szCs w:val="16"/>
    </w:rPr>
  </w:style>
  <w:style w:type="paragraph" w:styleId="a5">
    <w:name w:val="annotation text"/>
    <w:basedOn w:val="a"/>
    <w:link w:val="a6"/>
    <w:uiPriority w:val="99"/>
    <w:semiHidden/>
    <w:unhideWhenUsed/>
    <w:rsid w:val="00C81339"/>
    <w:rPr>
      <w:sz w:val="20"/>
      <w:szCs w:val="20"/>
    </w:rPr>
  </w:style>
  <w:style w:type="character" w:customStyle="1" w:styleId="a6">
    <w:name w:val="Текст примечания Знак"/>
    <w:basedOn w:val="a0"/>
    <w:link w:val="a5"/>
    <w:uiPriority w:val="99"/>
    <w:semiHidden/>
    <w:rsid w:val="00C81339"/>
    <w:rPr>
      <w:rFonts w:ascii="Times New Roman" w:eastAsia="Times New Roman" w:hAnsi="Times New Roman" w:cs="Arial"/>
      <w:bCs/>
      <w:color w:val="333333"/>
      <w:sz w:val="20"/>
      <w:szCs w:val="20"/>
    </w:rPr>
  </w:style>
  <w:style w:type="paragraph" w:styleId="a7">
    <w:name w:val="annotation subject"/>
    <w:basedOn w:val="a5"/>
    <w:next w:val="a5"/>
    <w:link w:val="a8"/>
    <w:uiPriority w:val="99"/>
    <w:semiHidden/>
    <w:unhideWhenUsed/>
    <w:rsid w:val="00C81339"/>
    <w:rPr>
      <w:b/>
    </w:rPr>
  </w:style>
  <w:style w:type="character" w:customStyle="1" w:styleId="a8">
    <w:name w:val="Тема примечания Знак"/>
    <w:basedOn w:val="a6"/>
    <w:link w:val="a7"/>
    <w:uiPriority w:val="99"/>
    <w:semiHidden/>
    <w:rsid w:val="00C81339"/>
    <w:rPr>
      <w:rFonts w:ascii="Times New Roman" w:eastAsia="Times New Roman" w:hAnsi="Times New Roman" w:cs="Arial"/>
      <w:b/>
      <w:bCs/>
      <w:color w:val="333333"/>
      <w:sz w:val="20"/>
      <w:szCs w:val="20"/>
    </w:rPr>
  </w:style>
  <w:style w:type="paragraph" w:styleId="a9">
    <w:name w:val="Balloon Text"/>
    <w:basedOn w:val="a"/>
    <w:link w:val="aa"/>
    <w:uiPriority w:val="99"/>
    <w:semiHidden/>
    <w:unhideWhenUsed/>
    <w:rsid w:val="00C81339"/>
    <w:rPr>
      <w:rFonts w:ascii="Segoe UI" w:hAnsi="Segoe UI" w:cs="Segoe UI"/>
      <w:sz w:val="18"/>
    </w:rPr>
  </w:style>
  <w:style w:type="character" w:customStyle="1" w:styleId="aa">
    <w:name w:val="Текст выноски Знак"/>
    <w:basedOn w:val="a0"/>
    <w:link w:val="a9"/>
    <w:uiPriority w:val="99"/>
    <w:semiHidden/>
    <w:rsid w:val="00C81339"/>
    <w:rPr>
      <w:rFonts w:ascii="Segoe UI" w:eastAsia="Times New Roman" w:hAnsi="Segoe UI" w:cs="Segoe UI"/>
      <w:bCs/>
      <w:color w:val="333333"/>
      <w:sz w:val="18"/>
      <w:szCs w:val="18"/>
    </w:rPr>
  </w:style>
  <w:style w:type="character" w:customStyle="1" w:styleId="rvts37">
    <w:name w:val="rvts37"/>
    <w:basedOn w:val="a0"/>
    <w:rsid w:val="007E1F75"/>
  </w:style>
  <w:style w:type="character" w:customStyle="1" w:styleId="rvts46">
    <w:name w:val="rvts46"/>
    <w:basedOn w:val="a0"/>
    <w:rsid w:val="00DC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726">
      <w:bodyDiv w:val="1"/>
      <w:marLeft w:val="0"/>
      <w:marRight w:val="0"/>
      <w:marTop w:val="0"/>
      <w:marBottom w:val="0"/>
      <w:divBdr>
        <w:top w:val="none" w:sz="0" w:space="0" w:color="auto"/>
        <w:left w:val="none" w:sz="0" w:space="0" w:color="auto"/>
        <w:bottom w:val="none" w:sz="0" w:space="0" w:color="auto"/>
        <w:right w:val="none" w:sz="0" w:space="0" w:color="auto"/>
      </w:divBdr>
    </w:div>
    <w:div w:id="145172338">
      <w:bodyDiv w:val="1"/>
      <w:marLeft w:val="0"/>
      <w:marRight w:val="0"/>
      <w:marTop w:val="0"/>
      <w:marBottom w:val="0"/>
      <w:divBdr>
        <w:top w:val="none" w:sz="0" w:space="0" w:color="auto"/>
        <w:left w:val="none" w:sz="0" w:space="0" w:color="auto"/>
        <w:bottom w:val="none" w:sz="0" w:space="0" w:color="auto"/>
        <w:right w:val="none" w:sz="0" w:space="0" w:color="auto"/>
      </w:divBdr>
    </w:div>
    <w:div w:id="163781955">
      <w:bodyDiv w:val="1"/>
      <w:marLeft w:val="0"/>
      <w:marRight w:val="0"/>
      <w:marTop w:val="0"/>
      <w:marBottom w:val="0"/>
      <w:divBdr>
        <w:top w:val="none" w:sz="0" w:space="0" w:color="auto"/>
        <w:left w:val="none" w:sz="0" w:space="0" w:color="auto"/>
        <w:bottom w:val="none" w:sz="0" w:space="0" w:color="auto"/>
        <w:right w:val="none" w:sz="0" w:space="0" w:color="auto"/>
      </w:divBdr>
    </w:div>
    <w:div w:id="518545564">
      <w:bodyDiv w:val="1"/>
      <w:marLeft w:val="0"/>
      <w:marRight w:val="0"/>
      <w:marTop w:val="0"/>
      <w:marBottom w:val="0"/>
      <w:divBdr>
        <w:top w:val="none" w:sz="0" w:space="0" w:color="auto"/>
        <w:left w:val="none" w:sz="0" w:space="0" w:color="auto"/>
        <w:bottom w:val="none" w:sz="0" w:space="0" w:color="auto"/>
        <w:right w:val="none" w:sz="0" w:space="0" w:color="auto"/>
      </w:divBdr>
    </w:div>
    <w:div w:id="946931610">
      <w:bodyDiv w:val="1"/>
      <w:marLeft w:val="0"/>
      <w:marRight w:val="0"/>
      <w:marTop w:val="0"/>
      <w:marBottom w:val="0"/>
      <w:divBdr>
        <w:top w:val="none" w:sz="0" w:space="0" w:color="auto"/>
        <w:left w:val="none" w:sz="0" w:space="0" w:color="auto"/>
        <w:bottom w:val="none" w:sz="0" w:space="0" w:color="auto"/>
        <w:right w:val="none" w:sz="0" w:space="0" w:color="auto"/>
      </w:divBdr>
    </w:div>
    <w:div w:id="1357150405">
      <w:bodyDiv w:val="1"/>
      <w:marLeft w:val="0"/>
      <w:marRight w:val="0"/>
      <w:marTop w:val="0"/>
      <w:marBottom w:val="0"/>
      <w:divBdr>
        <w:top w:val="none" w:sz="0" w:space="0" w:color="auto"/>
        <w:left w:val="none" w:sz="0" w:space="0" w:color="auto"/>
        <w:bottom w:val="none" w:sz="0" w:space="0" w:color="auto"/>
        <w:right w:val="none" w:sz="0" w:space="0" w:color="auto"/>
      </w:divBdr>
    </w:div>
    <w:div w:id="1362392862">
      <w:bodyDiv w:val="1"/>
      <w:marLeft w:val="0"/>
      <w:marRight w:val="0"/>
      <w:marTop w:val="0"/>
      <w:marBottom w:val="0"/>
      <w:divBdr>
        <w:top w:val="none" w:sz="0" w:space="0" w:color="auto"/>
        <w:left w:val="none" w:sz="0" w:space="0" w:color="auto"/>
        <w:bottom w:val="none" w:sz="0" w:space="0" w:color="auto"/>
        <w:right w:val="none" w:sz="0" w:space="0" w:color="auto"/>
      </w:divBdr>
    </w:div>
    <w:div w:id="1425539984">
      <w:bodyDiv w:val="1"/>
      <w:marLeft w:val="0"/>
      <w:marRight w:val="0"/>
      <w:marTop w:val="0"/>
      <w:marBottom w:val="0"/>
      <w:divBdr>
        <w:top w:val="none" w:sz="0" w:space="0" w:color="auto"/>
        <w:left w:val="none" w:sz="0" w:space="0" w:color="auto"/>
        <w:bottom w:val="none" w:sz="0" w:space="0" w:color="auto"/>
        <w:right w:val="none" w:sz="0" w:space="0" w:color="auto"/>
      </w:divBdr>
    </w:div>
    <w:div w:id="1514615228">
      <w:bodyDiv w:val="1"/>
      <w:marLeft w:val="0"/>
      <w:marRight w:val="0"/>
      <w:marTop w:val="0"/>
      <w:marBottom w:val="0"/>
      <w:divBdr>
        <w:top w:val="none" w:sz="0" w:space="0" w:color="auto"/>
        <w:left w:val="none" w:sz="0" w:space="0" w:color="auto"/>
        <w:bottom w:val="none" w:sz="0" w:space="0" w:color="auto"/>
        <w:right w:val="none" w:sz="0" w:space="0" w:color="auto"/>
      </w:divBdr>
    </w:div>
    <w:div w:id="1912618545">
      <w:bodyDiv w:val="1"/>
      <w:marLeft w:val="0"/>
      <w:marRight w:val="0"/>
      <w:marTop w:val="0"/>
      <w:marBottom w:val="0"/>
      <w:divBdr>
        <w:top w:val="none" w:sz="0" w:space="0" w:color="auto"/>
        <w:left w:val="none" w:sz="0" w:space="0" w:color="auto"/>
        <w:bottom w:val="none" w:sz="0" w:space="0" w:color="auto"/>
        <w:right w:val="none" w:sz="0" w:space="0" w:color="auto"/>
      </w:divBdr>
    </w:div>
    <w:div w:id="2050378088">
      <w:bodyDiv w:val="1"/>
      <w:marLeft w:val="0"/>
      <w:marRight w:val="0"/>
      <w:marTop w:val="0"/>
      <w:marBottom w:val="0"/>
      <w:divBdr>
        <w:top w:val="none" w:sz="0" w:space="0" w:color="auto"/>
        <w:left w:val="none" w:sz="0" w:space="0" w:color="auto"/>
        <w:bottom w:val="none" w:sz="0" w:space="0" w:color="auto"/>
        <w:right w:val="none" w:sz="0" w:space="0" w:color="auto"/>
      </w:divBdr>
    </w:div>
    <w:div w:id="2083217767">
      <w:bodyDiv w:val="1"/>
      <w:marLeft w:val="0"/>
      <w:marRight w:val="0"/>
      <w:marTop w:val="0"/>
      <w:marBottom w:val="0"/>
      <w:divBdr>
        <w:top w:val="none" w:sz="0" w:space="0" w:color="auto"/>
        <w:left w:val="none" w:sz="0" w:space="0" w:color="auto"/>
        <w:bottom w:val="none" w:sz="0" w:space="0" w:color="auto"/>
        <w:right w:val="none" w:sz="0" w:space="0" w:color="auto"/>
      </w:divBdr>
    </w:div>
    <w:div w:id="21147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2-15" TargetMode="External"/><Relationship Id="rId3" Type="http://schemas.openxmlformats.org/officeDocument/2006/relationships/settings" Target="settings.xml"/><Relationship Id="rId7" Type="http://schemas.openxmlformats.org/officeDocument/2006/relationships/hyperlink" Target="https://zakon.rada.gov.ua/laws/show/966-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342-15" TargetMode="External"/><Relationship Id="rId5" Type="http://schemas.openxmlformats.org/officeDocument/2006/relationships/hyperlink" Target="https://zakon.rada.gov.ua/laws/show/966-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24FA-EEFF-4FCD-B80D-3DBBBB48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1591</Words>
  <Characters>10890</Characters>
  <Application>Microsoft Office Word</Application>
  <DocSecurity>0</DocSecurity>
  <Lines>213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 Sych</dc:creator>
  <cp:keywords/>
  <dc:description/>
  <cp:lastModifiedBy>Оксана Румовська</cp:lastModifiedBy>
  <cp:revision>3</cp:revision>
  <dcterms:created xsi:type="dcterms:W3CDTF">2023-06-15T09:00:00Z</dcterms:created>
  <dcterms:modified xsi:type="dcterms:W3CDTF">2023-06-15T09:14:00Z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2dcc9de41ed663be71fc9fe9d8f45003d9e314b7593efea2b8a1594a829d56e3</vt:lpwstr>
  </property>
</Properties>
</file>