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EC" w:rsidRPr="00C7637E" w:rsidRDefault="004C2EEC" w:rsidP="00AC441B">
      <w:pPr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7637E">
        <w:rPr>
          <w:b/>
          <w:sz w:val="28"/>
          <w:szCs w:val="28"/>
          <w:lang w:val="uk-UA"/>
        </w:rPr>
        <w:t>Звіт про громадське обговорення</w:t>
      </w:r>
    </w:p>
    <w:p w:rsidR="00150240" w:rsidRPr="002F055D" w:rsidRDefault="00150240" w:rsidP="00150240">
      <w:pPr>
        <w:shd w:val="clear" w:color="auto" w:fill="FFFFFF"/>
        <w:ind w:firstLine="709"/>
        <w:jc w:val="center"/>
        <w:rPr>
          <w:b/>
          <w:bCs/>
          <w:color w:val="222222"/>
          <w:sz w:val="28"/>
          <w:szCs w:val="28"/>
          <w:lang w:eastAsia="uk-UA"/>
        </w:rPr>
      </w:pPr>
      <w:proofErr w:type="spellStart"/>
      <w:r>
        <w:rPr>
          <w:b/>
          <w:bCs/>
          <w:sz w:val="28"/>
          <w:szCs w:val="28"/>
        </w:rPr>
        <w:t>проєкт</w:t>
      </w:r>
      <w:r w:rsidRPr="006F7791">
        <w:rPr>
          <w:b/>
          <w:bCs/>
          <w:sz w:val="28"/>
          <w:szCs w:val="28"/>
        </w:rPr>
        <w:t>у</w:t>
      </w:r>
      <w:proofErr w:type="spellEnd"/>
      <w:r w:rsidRPr="006F7791">
        <w:rPr>
          <w:b/>
          <w:bCs/>
          <w:sz w:val="28"/>
          <w:szCs w:val="28"/>
        </w:rPr>
        <w:t xml:space="preserve"> </w:t>
      </w:r>
      <w:proofErr w:type="spellStart"/>
      <w:r w:rsidRPr="002F055D">
        <w:rPr>
          <w:b/>
          <w:bCs/>
          <w:color w:val="222222"/>
          <w:sz w:val="28"/>
          <w:szCs w:val="28"/>
          <w:lang w:eastAsia="uk-UA"/>
        </w:rPr>
        <w:t>професійн</w:t>
      </w:r>
      <w:proofErr w:type="spellEnd"/>
      <w:r>
        <w:rPr>
          <w:b/>
          <w:bCs/>
          <w:color w:val="222222"/>
          <w:sz w:val="28"/>
          <w:szCs w:val="28"/>
          <w:lang w:val="uk-UA" w:eastAsia="uk-UA"/>
        </w:rPr>
        <w:t>ого</w:t>
      </w:r>
      <w:r w:rsidRPr="002F055D">
        <w:rPr>
          <w:b/>
          <w:bCs/>
          <w:color w:val="222222"/>
          <w:sz w:val="28"/>
          <w:szCs w:val="28"/>
          <w:lang w:eastAsia="uk-UA"/>
        </w:rPr>
        <w:t xml:space="preserve"> стандарт</w:t>
      </w:r>
      <w:r>
        <w:rPr>
          <w:b/>
          <w:bCs/>
          <w:color w:val="222222"/>
          <w:sz w:val="28"/>
          <w:szCs w:val="28"/>
          <w:lang w:val="uk-UA" w:eastAsia="uk-UA"/>
        </w:rPr>
        <w:t>у</w:t>
      </w:r>
      <w:r w:rsidRPr="002F055D">
        <w:rPr>
          <w:b/>
          <w:bCs/>
          <w:color w:val="222222"/>
          <w:sz w:val="28"/>
          <w:szCs w:val="28"/>
          <w:lang w:eastAsia="uk-UA"/>
        </w:rPr>
        <w:t xml:space="preserve"> </w:t>
      </w:r>
    </w:p>
    <w:p w:rsidR="00150240" w:rsidRPr="00CB66C1" w:rsidRDefault="00150240" w:rsidP="00150240">
      <w:pPr>
        <w:shd w:val="clear" w:color="auto" w:fill="FFFFFF"/>
        <w:ind w:firstLine="709"/>
        <w:jc w:val="center"/>
        <w:rPr>
          <w:sz w:val="28"/>
          <w:szCs w:val="28"/>
          <w:lang w:eastAsia="uk-UA"/>
        </w:rPr>
      </w:pPr>
      <w:r w:rsidRPr="00CB66C1">
        <w:rPr>
          <w:b/>
          <w:bCs/>
          <w:sz w:val="28"/>
          <w:szCs w:val="28"/>
          <w:lang w:eastAsia="uk-UA"/>
        </w:rPr>
        <w:t xml:space="preserve">за </w:t>
      </w:r>
      <w:proofErr w:type="spellStart"/>
      <w:r w:rsidRPr="00CB66C1">
        <w:rPr>
          <w:b/>
          <w:bCs/>
          <w:sz w:val="28"/>
          <w:szCs w:val="28"/>
          <w:lang w:eastAsia="uk-UA"/>
        </w:rPr>
        <w:t>професіями</w:t>
      </w:r>
      <w:proofErr w:type="spellEnd"/>
      <w:r w:rsidRPr="00CB66C1">
        <w:rPr>
          <w:b/>
          <w:bCs/>
          <w:sz w:val="28"/>
          <w:szCs w:val="28"/>
          <w:lang w:eastAsia="uk-UA"/>
        </w:rPr>
        <w:t xml:space="preserve"> «</w:t>
      </w:r>
      <w:proofErr w:type="spellStart"/>
      <w:r w:rsidRPr="00CB66C1">
        <w:rPr>
          <w:b/>
          <w:bCs/>
          <w:sz w:val="28"/>
          <w:szCs w:val="28"/>
          <w:lang w:eastAsia="uk-UA"/>
        </w:rPr>
        <w:t>Вчитель</w:t>
      </w:r>
      <w:proofErr w:type="spellEnd"/>
      <w:r w:rsidRPr="00CB66C1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CB66C1">
        <w:rPr>
          <w:b/>
          <w:bCs/>
          <w:sz w:val="28"/>
          <w:szCs w:val="28"/>
          <w:lang w:eastAsia="uk-UA"/>
        </w:rPr>
        <w:t>початкових</w:t>
      </w:r>
      <w:proofErr w:type="spellEnd"/>
      <w:r w:rsidRPr="00CB66C1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CB66C1">
        <w:rPr>
          <w:b/>
          <w:bCs/>
          <w:sz w:val="28"/>
          <w:szCs w:val="28"/>
          <w:lang w:eastAsia="uk-UA"/>
        </w:rPr>
        <w:t>класів</w:t>
      </w:r>
      <w:proofErr w:type="spellEnd"/>
      <w:r w:rsidRPr="00CB66C1">
        <w:rPr>
          <w:b/>
          <w:bCs/>
          <w:sz w:val="28"/>
          <w:szCs w:val="28"/>
          <w:lang w:eastAsia="uk-UA"/>
        </w:rPr>
        <w:t xml:space="preserve"> закладу загальної </w:t>
      </w:r>
      <w:proofErr w:type="spellStart"/>
      <w:r w:rsidRPr="00CB66C1">
        <w:rPr>
          <w:b/>
          <w:bCs/>
          <w:sz w:val="28"/>
          <w:szCs w:val="28"/>
          <w:lang w:eastAsia="uk-UA"/>
        </w:rPr>
        <w:t>середньої</w:t>
      </w:r>
      <w:proofErr w:type="spellEnd"/>
      <w:r w:rsidRPr="00CB66C1">
        <w:rPr>
          <w:b/>
          <w:bCs/>
          <w:sz w:val="28"/>
          <w:szCs w:val="28"/>
          <w:lang w:eastAsia="uk-UA"/>
        </w:rPr>
        <w:t xml:space="preserve"> освіти», «</w:t>
      </w:r>
      <w:proofErr w:type="spellStart"/>
      <w:r w:rsidRPr="00CB66C1">
        <w:rPr>
          <w:b/>
          <w:bCs/>
          <w:sz w:val="28"/>
          <w:szCs w:val="28"/>
          <w:lang w:eastAsia="uk-UA"/>
        </w:rPr>
        <w:t>Вчитель</w:t>
      </w:r>
      <w:proofErr w:type="spellEnd"/>
      <w:r w:rsidRPr="00CB66C1">
        <w:rPr>
          <w:b/>
          <w:bCs/>
          <w:sz w:val="28"/>
          <w:szCs w:val="28"/>
          <w:lang w:eastAsia="uk-UA"/>
        </w:rPr>
        <w:t xml:space="preserve"> закладу </w:t>
      </w:r>
      <w:proofErr w:type="spellStart"/>
      <w:r w:rsidRPr="00CB66C1">
        <w:rPr>
          <w:b/>
          <w:bCs/>
          <w:sz w:val="28"/>
          <w:szCs w:val="28"/>
          <w:lang w:eastAsia="uk-UA"/>
        </w:rPr>
        <w:t>загальної</w:t>
      </w:r>
      <w:proofErr w:type="spellEnd"/>
      <w:r w:rsidRPr="00CB66C1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CB66C1">
        <w:rPr>
          <w:b/>
          <w:bCs/>
          <w:sz w:val="28"/>
          <w:szCs w:val="28"/>
          <w:lang w:eastAsia="uk-UA"/>
        </w:rPr>
        <w:t>середньої</w:t>
      </w:r>
      <w:proofErr w:type="spellEnd"/>
      <w:r w:rsidRPr="00CB66C1">
        <w:rPr>
          <w:b/>
          <w:bCs/>
          <w:sz w:val="28"/>
          <w:szCs w:val="28"/>
          <w:lang w:eastAsia="uk-UA"/>
        </w:rPr>
        <w:t xml:space="preserve"> освіти»</w:t>
      </w:r>
    </w:p>
    <w:p w:rsidR="00590FAD" w:rsidRPr="00150240" w:rsidRDefault="00590FAD" w:rsidP="0015024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</w:p>
    <w:p w:rsidR="00F97467" w:rsidRPr="00590FAD" w:rsidRDefault="00F97467" w:rsidP="00AC441B">
      <w:pPr>
        <w:ind w:firstLine="709"/>
        <w:jc w:val="center"/>
        <w:rPr>
          <w:bCs/>
          <w:caps/>
          <w:spacing w:val="45"/>
          <w:sz w:val="28"/>
          <w:szCs w:val="28"/>
        </w:rPr>
      </w:pPr>
    </w:p>
    <w:p w:rsidR="004C2EEC" w:rsidRPr="005B1176" w:rsidRDefault="008822F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1. </w:t>
      </w:r>
      <w:r w:rsidR="004C2EEC" w:rsidRPr="005B1176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4C2EEC" w:rsidRPr="005B1176" w:rsidRDefault="004C2EEC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>Міністерство освіти і науки України</w:t>
      </w:r>
      <w:r w:rsidR="00E37DB0" w:rsidRPr="005B1176">
        <w:rPr>
          <w:sz w:val="28"/>
          <w:szCs w:val="28"/>
          <w:lang w:val="uk-UA"/>
        </w:rPr>
        <w:t>.</w:t>
      </w:r>
    </w:p>
    <w:p w:rsidR="004C2EEC" w:rsidRPr="005B1176" w:rsidRDefault="004C2EEC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4C2EEC" w:rsidRPr="005B1176" w:rsidRDefault="008822F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2. </w:t>
      </w:r>
      <w:r w:rsidR="004C2EEC" w:rsidRPr="005B1176">
        <w:rPr>
          <w:b/>
          <w:sz w:val="28"/>
          <w:szCs w:val="28"/>
          <w:lang w:val="uk-UA"/>
        </w:rPr>
        <w:t>Зміст питання або назва про</w:t>
      </w:r>
      <w:r w:rsidR="00590FAD">
        <w:rPr>
          <w:b/>
          <w:sz w:val="28"/>
          <w:szCs w:val="28"/>
          <w:lang w:val="uk-UA"/>
        </w:rPr>
        <w:t>є</w:t>
      </w:r>
      <w:r w:rsidR="004C2EEC" w:rsidRPr="005B1176">
        <w:rPr>
          <w:b/>
          <w:sz w:val="28"/>
          <w:szCs w:val="28"/>
          <w:lang w:val="uk-UA"/>
        </w:rPr>
        <w:t>кту акта, що виносилися на обговорення:</w:t>
      </w:r>
    </w:p>
    <w:p w:rsidR="00916B4E" w:rsidRPr="005B1176" w:rsidRDefault="00B1775F" w:rsidP="00804049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804049">
        <w:rPr>
          <w:sz w:val="28"/>
          <w:szCs w:val="28"/>
          <w:lang w:val="uk-UA"/>
        </w:rPr>
        <w:t>Обговорення про</w:t>
      </w:r>
      <w:r w:rsidR="00590FAD" w:rsidRPr="00804049">
        <w:rPr>
          <w:sz w:val="28"/>
          <w:szCs w:val="28"/>
          <w:lang w:val="uk-UA"/>
        </w:rPr>
        <w:t>є</w:t>
      </w:r>
      <w:r w:rsidRPr="00804049">
        <w:rPr>
          <w:sz w:val="28"/>
          <w:szCs w:val="28"/>
          <w:lang w:val="uk-UA"/>
        </w:rPr>
        <w:t xml:space="preserve">кту </w:t>
      </w:r>
      <w:r w:rsidR="00804049" w:rsidRPr="00804049">
        <w:rPr>
          <w:bCs/>
          <w:color w:val="222222"/>
          <w:sz w:val="28"/>
          <w:szCs w:val="28"/>
          <w:lang w:val="uk-UA" w:eastAsia="uk-UA"/>
        </w:rPr>
        <w:t xml:space="preserve">професійного стандарту </w:t>
      </w:r>
      <w:r w:rsidR="00804049" w:rsidRPr="00804049">
        <w:rPr>
          <w:bCs/>
          <w:sz w:val="28"/>
          <w:szCs w:val="28"/>
          <w:lang w:val="uk-UA" w:eastAsia="uk-UA"/>
        </w:rPr>
        <w:t>за професіями «Вчитель початкових класів закладу загальної середньої освіти», «Вчитель закладу загальної середньої освіти»</w:t>
      </w:r>
      <w:r w:rsidR="00804049">
        <w:rPr>
          <w:bCs/>
          <w:sz w:val="28"/>
          <w:szCs w:val="28"/>
          <w:lang w:val="uk-UA" w:eastAsia="uk-UA"/>
        </w:rPr>
        <w:t xml:space="preserve"> </w:t>
      </w:r>
      <w:r w:rsidR="00C7637E" w:rsidRPr="00AE1275">
        <w:rPr>
          <w:sz w:val="28"/>
          <w:szCs w:val="28"/>
          <w:lang w:val="uk-UA"/>
        </w:rPr>
        <w:t>(далі</w:t>
      </w:r>
      <w:r w:rsidR="00392C38" w:rsidRPr="00AE1275">
        <w:rPr>
          <w:sz w:val="28"/>
          <w:szCs w:val="28"/>
          <w:lang w:val="uk-UA"/>
        </w:rPr>
        <w:t xml:space="preserve"> </w:t>
      </w:r>
      <w:r w:rsidR="00F72DC2">
        <w:rPr>
          <w:sz w:val="28"/>
          <w:szCs w:val="28"/>
          <w:lang w:val="uk-UA"/>
        </w:rPr>
        <w:t>–</w:t>
      </w:r>
      <w:r w:rsidR="00392C38" w:rsidRPr="00AE1275">
        <w:rPr>
          <w:sz w:val="28"/>
          <w:szCs w:val="28"/>
          <w:lang w:val="uk-UA"/>
        </w:rPr>
        <w:t xml:space="preserve"> </w:t>
      </w:r>
      <w:r w:rsidR="00AE1275" w:rsidRPr="00AE1275">
        <w:rPr>
          <w:sz w:val="28"/>
          <w:szCs w:val="28"/>
          <w:lang w:val="uk-UA"/>
        </w:rPr>
        <w:t>проєкт</w:t>
      </w:r>
      <w:r w:rsidR="00C7637E" w:rsidRPr="00AE1275">
        <w:rPr>
          <w:sz w:val="28"/>
          <w:szCs w:val="28"/>
          <w:lang w:val="uk-UA"/>
        </w:rPr>
        <w:t xml:space="preserve">) </w:t>
      </w:r>
      <w:r w:rsidRPr="00AE1275">
        <w:rPr>
          <w:sz w:val="28"/>
          <w:szCs w:val="28"/>
          <w:lang w:val="uk-UA"/>
        </w:rPr>
        <w:t>проводилося у форматі електронних консультацій</w:t>
      </w:r>
      <w:r w:rsidRPr="005B1176">
        <w:rPr>
          <w:sz w:val="28"/>
          <w:szCs w:val="28"/>
          <w:lang w:val="uk-UA"/>
        </w:rPr>
        <w:t xml:space="preserve"> з громадськістю</w:t>
      </w:r>
      <w:r w:rsidR="00916B4E" w:rsidRPr="005B1176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FA4DE8" w:rsidRPr="005B1176" w:rsidRDefault="00804049" w:rsidP="00AC44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AE1275">
        <w:rPr>
          <w:sz w:val="28"/>
          <w:szCs w:val="28"/>
          <w:lang w:val="uk-UA"/>
        </w:rPr>
        <w:t xml:space="preserve"> травня</w:t>
      </w:r>
      <w:r w:rsidR="004C159B" w:rsidRPr="005B1176">
        <w:rPr>
          <w:sz w:val="28"/>
          <w:szCs w:val="28"/>
          <w:lang w:val="uk-UA"/>
        </w:rPr>
        <w:t xml:space="preserve"> 2</w:t>
      </w:r>
      <w:r w:rsidR="00FA4DE8" w:rsidRPr="005B117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20</w:t>
      </w:r>
      <w:r w:rsidR="00FA4DE8" w:rsidRPr="005B1176">
        <w:rPr>
          <w:sz w:val="28"/>
          <w:szCs w:val="28"/>
          <w:lang w:val="uk-UA"/>
        </w:rPr>
        <w:t xml:space="preserve"> </w:t>
      </w:r>
      <w:r w:rsidR="004C159B" w:rsidRPr="005B1176">
        <w:rPr>
          <w:sz w:val="28"/>
          <w:szCs w:val="28"/>
          <w:lang w:val="uk-UA"/>
        </w:rPr>
        <w:t>року</w:t>
      </w:r>
      <w:r w:rsidR="00B1775F" w:rsidRPr="005B1176">
        <w:rPr>
          <w:sz w:val="28"/>
          <w:szCs w:val="28"/>
          <w:lang w:val="uk-UA"/>
        </w:rPr>
        <w:t xml:space="preserve"> про</w:t>
      </w:r>
      <w:r w:rsidR="00AE1275">
        <w:rPr>
          <w:sz w:val="28"/>
          <w:szCs w:val="28"/>
          <w:lang w:val="uk-UA"/>
        </w:rPr>
        <w:t>є</w:t>
      </w:r>
      <w:r w:rsidR="00B1775F" w:rsidRPr="005B1176">
        <w:rPr>
          <w:sz w:val="28"/>
          <w:szCs w:val="28"/>
          <w:lang w:val="uk-UA"/>
        </w:rPr>
        <w:t xml:space="preserve">кт для громадського </w:t>
      </w:r>
      <w:r w:rsidR="00FA4DE8" w:rsidRPr="005B1176">
        <w:rPr>
          <w:sz w:val="28"/>
          <w:szCs w:val="28"/>
          <w:lang w:val="uk-UA"/>
        </w:rPr>
        <w:t>обговорення було оприлюднено у підрозділі «Громадське обговорення» розділу «Консультації з громадськістю» офіційного веб-сайту МОН.</w:t>
      </w:r>
    </w:p>
    <w:p w:rsidR="00804049" w:rsidRPr="00804049" w:rsidRDefault="00B1775F" w:rsidP="0080404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5B1176">
        <w:rPr>
          <w:sz w:val="28"/>
          <w:szCs w:val="28"/>
        </w:rPr>
        <w:t xml:space="preserve">Зауваження та пропозиції від громадськості приймалися до </w:t>
      </w:r>
      <w:r w:rsidR="00AE1275">
        <w:rPr>
          <w:sz w:val="28"/>
          <w:szCs w:val="28"/>
        </w:rPr>
        <w:t>2</w:t>
      </w:r>
      <w:r w:rsidR="00804049">
        <w:rPr>
          <w:sz w:val="28"/>
          <w:szCs w:val="28"/>
        </w:rPr>
        <w:t>0</w:t>
      </w:r>
      <w:r w:rsidR="00AE1275">
        <w:rPr>
          <w:sz w:val="28"/>
          <w:szCs w:val="28"/>
        </w:rPr>
        <w:t xml:space="preserve"> </w:t>
      </w:r>
      <w:r w:rsidR="00804049">
        <w:rPr>
          <w:sz w:val="28"/>
          <w:szCs w:val="28"/>
        </w:rPr>
        <w:t>травня</w:t>
      </w:r>
      <w:r w:rsidR="00AE1275">
        <w:rPr>
          <w:sz w:val="28"/>
          <w:szCs w:val="28"/>
        </w:rPr>
        <w:t xml:space="preserve"> 20</w:t>
      </w:r>
      <w:r w:rsidR="00804049">
        <w:rPr>
          <w:sz w:val="28"/>
          <w:szCs w:val="28"/>
        </w:rPr>
        <w:t>20</w:t>
      </w:r>
      <w:r w:rsidRPr="005B1176">
        <w:rPr>
          <w:sz w:val="28"/>
          <w:szCs w:val="28"/>
        </w:rPr>
        <w:t xml:space="preserve"> року в письмовому </w:t>
      </w:r>
      <w:r w:rsidRPr="00804049">
        <w:rPr>
          <w:sz w:val="28"/>
          <w:szCs w:val="28"/>
        </w:rPr>
        <w:t>вигляді</w:t>
      </w:r>
      <w:r w:rsidR="00804049" w:rsidRPr="00804049">
        <w:rPr>
          <w:sz w:val="28"/>
          <w:szCs w:val="28"/>
        </w:rPr>
        <w:t xml:space="preserve"> за адресами:</w:t>
      </w:r>
      <w:r w:rsidR="00804049" w:rsidRPr="00804049">
        <w:rPr>
          <w:b/>
          <w:sz w:val="28"/>
          <w:szCs w:val="28"/>
        </w:rPr>
        <w:t xml:space="preserve"> </w:t>
      </w:r>
      <w:r w:rsidR="00804049" w:rsidRPr="00804049">
        <w:rPr>
          <w:rStyle w:val="ac"/>
          <w:b w:val="0"/>
          <w:sz w:val="28"/>
          <w:szCs w:val="28"/>
          <w:bdr w:val="none" w:sz="0" w:space="0" w:color="auto" w:frame="1"/>
        </w:rPr>
        <w:t>Міністерство освіти і науки України, проспект Перемоги, 10, м. Київ, 01135, e-</w:t>
      </w:r>
      <w:proofErr w:type="spellStart"/>
      <w:r w:rsidR="00804049" w:rsidRPr="00804049">
        <w:rPr>
          <w:rStyle w:val="ac"/>
          <w:b w:val="0"/>
          <w:sz w:val="28"/>
          <w:szCs w:val="28"/>
          <w:bdr w:val="none" w:sz="0" w:space="0" w:color="auto" w:frame="1"/>
        </w:rPr>
        <w:t>mail</w:t>
      </w:r>
      <w:proofErr w:type="spellEnd"/>
      <w:r w:rsidR="00804049" w:rsidRPr="00804049">
        <w:rPr>
          <w:rStyle w:val="ac"/>
          <w:b w:val="0"/>
          <w:sz w:val="28"/>
          <w:szCs w:val="28"/>
          <w:bdr w:val="none" w:sz="0" w:space="0" w:color="auto" w:frame="1"/>
        </w:rPr>
        <w:t>: profstandart2020@gmail.com</w:t>
      </w:r>
    </w:p>
    <w:p w:rsidR="006E525D" w:rsidRPr="005B1176" w:rsidRDefault="00B1775F" w:rsidP="00AC441B">
      <w:pPr>
        <w:ind w:firstLine="709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> </w:t>
      </w:r>
    </w:p>
    <w:p w:rsidR="008822FD" w:rsidRPr="005B1176" w:rsidRDefault="008822F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>3. Інформація про осіб, що взяли участь в обговоренні:</w:t>
      </w:r>
    </w:p>
    <w:p w:rsidR="008822FD" w:rsidRPr="005B1176" w:rsidRDefault="008822F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 xml:space="preserve">Електронні консультації з громадськістю щодо </w:t>
      </w:r>
      <w:r w:rsidR="00807590">
        <w:rPr>
          <w:sz w:val="28"/>
          <w:szCs w:val="28"/>
          <w:shd w:val="clear" w:color="auto" w:fill="FFFFFF"/>
          <w:lang w:val="uk-UA"/>
        </w:rPr>
        <w:t>стандарту</w:t>
      </w:r>
      <w:r w:rsidR="00F72DC2">
        <w:rPr>
          <w:sz w:val="28"/>
          <w:szCs w:val="28"/>
          <w:shd w:val="clear" w:color="auto" w:fill="FFFFFF"/>
          <w:lang w:val="uk-UA"/>
        </w:rPr>
        <w:t xml:space="preserve"> тривали на офіційному веб</w:t>
      </w:r>
      <w:r w:rsidRPr="005B1176">
        <w:rPr>
          <w:sz w:val="28"/>
          <w:szCs w:val="28"/>
          <w:shd w:val="clear" w:color="auto" w:fill="FFFFFF"/>
          <w:lang w:val="uk-UA"/>
        </w:rPr>
        <w:t xml:space="preserve">сайті МОН з </w:t>
      </w:r>
      <w:r w:rsidR="0056065F">
        <w:rPr>
          <w:sz w:val="28"/>
          <w:szCs w:val="28"/>
          <w:lang w:val="uk-UA"/>
        </w:rPr>
        <w:t>05</w:t>
      </w:r>
      <w:r w:rsidR="00AE1275">
        <w:rPr>
          <w:sz w:val="28"/>
          <w:szCs w:val="28"/>
          <w:lang w:val="uk-UA"/>
        </w:rPr>
        <w:t xml:space="preserve"> травня 20</w:t>
      </w:r>
      <w:r w:rsidR="0056065F">
        <w:rPr>
          <w:sz w:val="28"/>
          <w:szCs w:val="28"/>
          <w:lang w:val="uk-UA"/>
        </w:rPr>
        <w:t>20</w:t>
      </w:r>
      <w:r w:rsidR="004837D1" w:rsidRPr="005B1176">
        <w:rPr>
          <w:sz w:val="28"/>
          <w:szCs w:val="28"/>
          <w:lang w:val="uk-UA"/>
        </w:rPr>
        <w:t xml:space="preserve"> року</w:t>
      </w:r>
      <w:r w:rsidRPr="005B1176">
        <w:rPr>
          <w:sz w:val="28"/>
          <w:szCs w:val="28"/>
          <w:shd w:val="clear" w:color="auto" w:fill="FFFFFF"/>
          <w:lang w:val="uk-UA"/>
        </w:rPr>
        <w:t xml:space="preserve"> по </w:t>
      </w:r>
      <w:r w:rsidR="0056065F">
        <w:rPr>
          <w:sz w:val="28"/>
          <w:szCs w:val="28"/>
          <w:lang w:val="uk-UA"/>
        </w:rPr>
        <w:t>20</w:t>
      </w:r>
      <w:r w:rsidR="004837D1" w:rsidRPr="005B1176">
        <w:rPr>
          <w:sz w:val="28"/>
          <w:szCs w:val="28"/>
          <w:lang w:val="uk-UA"/>
        </w:rPr>
        <w:t xml:space="preserve"> </w:t>
      </w:r>
      <w:r w:rsidR="0056065F">
        <w:rPr>
          <w:sz w:val="28"/>
          <w:szCs w:val="28"/>
          <w:lang w:val="uk-UA"/>
        </w:rPr>
        <w:t>травня</w:t>
      </w:r>
      <w:r w:rsidR="004837D1" w:rsidRPr="005B1176">
        <w:rPr>
          <w:sz w:val="28"/>
          <w:szCs w:val="28"/>
          <w:lang w:val="uk-UA"/>
        </w:rPr>
        <w:t xml:space="preserve"> 20</w:t>
      </w:r>
      <w:r w:rsidR="0056065F">
        <w:rPr>
          <w:sz w:val="28"/>
          <w:szCs w:val="28"/>
          <w:lang w:val="uk-UA"/>
        </w:rPr>
        <w:t>20</w:t>
      </w:r>
      <w:r w:rsidR="004837D1" w:rsidRPr="005B1176">
        <w:rPr>
          <w:sz w:val="28"/>
          <w:szCs w:val="28"/>
          <w:lang w:val="uk-UA"/>
        </w:rPr>
        <w:t xml:space="preserve"> року</w:t>
      </w:r>
      <w:r w:rsidRPr="005B1176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3D19F7" w:rsidRPr="001B4464" w:rsidRDefault="00625719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1B4464">
        <w:rPr>
          <w:sz w:val="28"/>
          <w:szCs w:val="28"/>
          <w:lang w:val="uk-UA"/>
        </w:rPr>
        <w:t xml:space="preserve">Зокрема </w:t>
      </w:r>
      <w:r w:rsidR="00635342" w:rsidRPr="001B4464">
        <w:rPr>
          <w:sz w:val="28"/>
          <w:szCs w:val="28"/>
          <w:lang w:val="uk-UA"/>
        </w:rPr>
        <w:t>було отримано</w:t>
      </w:r>
      <w:r w:rsidR="0075467F" w:rsidRPr="001B4464">
        <w:rPr>
          <w:sz w:val="28"/>
          <w:szCs w:val="28"/>
          <w:lang w:val="uk-UA"/>
        </w:rPr>
        <w:t xml:space="preserve"> зауваження та проп</w:t>
      </w:r>
      <w:r w:rsidR="00635342" w:rsidRPr="001B4464">
        <w:rPr>
          <w:sz w:val="28"/>
          <w:szCs w:val="28"/>
          <w:lang w:val="uk-UA"/>
        </w:rPr>
        <w:t>озиції</w:t>
      </w:r>
      <w:r w:rsidR="0075467F" w:rsidRPr="001B4464">
        <w:rPr>
          <w:sz w:val="28"/>
          <w:szCs w:val="28"/>
          <w:lang w:val="uk-UA"/>
        </w:rPr>
        <w:t xml:space="preserve"> </w:t>
      </w:r>
      <w:r w:rsidR="001B4464" w:rsidRPr="001B4464">
        <w:rPr>
          <w:sz w:val="28"/>
          <w:szCs w:val="28"/>
          <w:lang w:val="uk-UA"/>
        </w:rPr>
        <w:t xml:space="preserve">від </w:t>
      </w:r>
      <w:r w:rsidR="0056065F">
        <w:rPr>
          <w:sz w:val="28"/>
          <w:szCs w:val="28"/>
          <w:lang w:val="uk-UA"/>
        </w:rPr>
        <w:t xml:space="preserve">Національного агентства кваліфікацій, </w:t>
      </w:r>
      <w:r w:rsidR="00AE1275">
        <w:rPr>
          <w:sz w:val="28"/>
          <w:szCs w:val="28"/>
          <w:lang w:val="uk-UA"/>
        </w:rPr>
        <w:t>Національно</w:t>
      </w:r>
      <w:r w:rsidR="0056065F">
        <w:rPr>
          <w:sz w:val="28"/>
          <w:szCs w:val="28"/>
          <w:lang w:val="uk-UA"/>
        </w:rPr>
        <w:t>го агентства із забезпечення якості освіти,</w:t>
      </w:r>
      <w:r w:rsidR="00AE1275">
        <w:rPr>
          <w:sz w:val="28"/>
          <w:szCs w:val="28"/>
          <w:lang w:val="uk-UA"/>
        </w:rPr>
        <w:t xml:space="preserve"> </w:t>
      </w:r>
      <w:r w:rsidR="0056065F">
        <w:rPr>
          <w:sz w:val="28"/>
          <w:szCs w:val="28"/>
          <w:lang w:val="uk-UA"/>
        </w:rPr>
        <w:t>Українського центру оцінювання якості освіти, закладів вищої освіти, департаментів освіти міських рад, педагогічних працівників закладів загальної середньої освіти</w:t>
      </w:r>
      <w:r w:rsidR="00AA5829" w:rsidRPr="001B4464">
        <w:rPr>
          <w:sz w:val="28"/>
          <w:szCs w:val="28"/>
          <w:lang w:val="uk-UA"/>
        </w:rPr>
        <w:t>.</w:t>
      </w:r>
    </w:p>
    <w:p w:rsidR="004B2E47" w:rsidRDefault="00625719" w:rsidP="00AC44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>Відповідно до підпункту 2 пункту 1 наказу МОН від 26</w:t>
      </w:r>
      <w:r w:rsidR="00DA55E4" w:rsidRPr="005B1176">
        <w:rPr>
          <w:sz w:val="28"/>
          <w:szCs w:val="28"/>
          <w:shd w:val="clear" w:color="auto" w:fill="FFFFFF"/>
          <w:lang w:val="uk-UA"/>
        </w:rPr>
        <w:t xml:space="preserve"> червня </w:t>
      </w:r>
      <w:r w:rsidRPr="005B1176">
        <w:rPr>
          <w:sz w:val="28"/>
          <w:szCs w:val="28"/>
          <w:shd w:val="clear" w:color="auto" w:fill="FFFFFF"/>
          <w:lang w:val="uk-UA"/>
        </w:rPr>
        <w:t xml:space="preserve">2017 </w:t>
      </w:r>
      <w:r w:rsidR="00DA55E4" w:rsidRPr="005B1176">
        <w:rPr>
          <w:sz w:val="28"/>
          <w:szCs w:val="28"/>
          <w:shd w:val="clear" w:color="auto" w:fill="FFFFFF"/>
          <w:lang w:val="uk-UA"/>
        </w:rPr>
        <w:t xml:space="preserve">року </w:t>
      </w:r>
      <w:r w:rsidRPr="005B1176">
        <w:rPr>
          <w:sz w:val="28"/>
          <w:szCs w:val="28"/>
          <w:shd w:val="clear" w:color="auto" w:fill="FFFFFF"/>
          <w:lang w:val="uk-UA"/>
        </w:rPr>
        <w:t xml:space="preserve">№ 927 </w:t>
      </w:r>
      <w:r w:rsidR="00DA55E4" w:rsidRPr="005B1176">
        <w:rPr>
          <w:sz w:val="28"/>
          <w:szCs w:val="28"/>
          <w:shd w:val="clear" w:color="auto" w:fill="FFFFFF"/>
          <w:lang w:val="uk-UA"/>
        </w:rPr>
        <w:t>директоратом шкільної освіти</w:t>
      </w:r>
      <w:r w:rsidRPr="005B1176">
        <w:rPr>
          <w:sz w:val="28"/>
          <w:szCs w:val="28"/>
          <w:shd w:val="clear" w:color="auto" w:fill="FFFFFF"/>
          <w:lang w:val="uk-UA"/>
        </w:rPr>
        <w:t xml:space="preserve"> було проведено аналіз пропозицій та зауважень, що надійшли.</w:t>
      </w:r>
    </w:p>
    <w:p w:rsidR="004B2E47" w:rsidRDefault="004B2E47" w:rsidP="00AC44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4C2EEC" w:rsidRPr="004B2E47" w:rsidRDefault="006E525D" w:rsidP="00602E3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4. </w:t>
      </w:r>
      <w:r w:rsidR="004C2EEC" w:rsidRPr="005B1176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AB5432" w:rsidRDefault="00AB5432" w:rsidP="00602E3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 xml:space="preserve">За цей час надійшло </w:t>
      </w:r>
      <w:r w:rsidR="0056065F">
        <w:rPr>
          <w:sz w:val="28"/>
          <w:szCs w:val="28"/>
          <w:shd w:val="clear" w:color="auto" w:fill="FFFFFF"/>
          <w:lang w:val="uk-UA"/>
        </w:rPr>
        <w:t>39</w:t>
      </w:r>
      <w:r w:rsidR="00093E1C">
        <w:rPr>
          <w:sz w:val="28"/>
          <w:szCs w:val="28"/>
          <w:shd w:val="clear" w:color="auto" w:fill="FFFFFF"/>
          <w:lang w:val="uk-UA"/>
        </w:rPr>
        <w:t xml:space="preserve"> </w:t>
      </w:r>
      <w:r w:rsidRPr="005B1176">
        <w:rPr>
          <w:sz w:val="28"/>
          <w:szCs w:val="28"/>
          <w:shd w:val="clear" w:color="auto" w:fill="FFFFFF"/>
          <w:lang w:val="uk-UA"/>
        </w:rPr>
        <w:t xml:space="preserve">повідомлень з пропозиціями та зауваженнями до </w:t>
      </w:r>
      <w:r w:rsidR="00AE1275">
        <w:rPr>
          <w:sz w:val="28"/>
          <w:szCs w:val="28"/>
          <w:shd w:val="clear" w:color="auto" w:fill="FFFFFF"/>
          <w:lang w:val="uk-UA"/>
        </w:rPr>
        <w:t>проєкту</w:t>
      </w:r>
      <w:r w:rsidR="00100172">
        <w:rPr>
          <w:sz w:val="28"/>
          <w:szCs w:val="28"/>
          <w:shd w:val="clear" w:color="auto" w:fill="FFFFFF"/>
          <w:lang w:val="uk-UA"/>
        </w:rPr>
        <w:t>, зокрема:</w:t>
      </w:r>
    </w:p>
    <w:p w:rsidR="00C50EAB" w:rsidRPr="005B1176" w:rsidRDefault="00C50EAB" w:rsidP="00602E3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привести опис до професійних компетентностей учителя до вимог Національної рамки кваліфікацій;</w:t>
      </w:r>
    </w:p>
    <w:p w:rsidR="0056065F" w:rsidRDefault="0056065F" w:rsidP="00602E34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назви педагогічних професій відповідно до сучасних вимог, а саме: з урахуванням назв закладів освіти, визначених Законом України «Про повну загальну середню освіту»;</w:t>
      </w:r>
    </w:p>
    <w:p w:rsidR="00C50EAB" w:rsidRDefault="00C50EAB" w:rsidP="00602E34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підсилити у профілі вчителя національно-патріотичну складову; </w:t>
      </w:r>
    </w:p>
    <w:p w:rsidR="0056065F" w:rsidRDefault="00175047" w:rsidP="00602E34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уточнити мету професійної діяльності вчителя;</w:t>
      </w:r>
    </w:p>
    <w:p w:rsidR="00175047" w:rsidRDefault="00175047" w:rsidP="00602E34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переглянути перелік трудових функцій, внести правки у формулювання загальних та професійних компетентностей учителя;</w:t>
      </w:r>
    </w:p>
    <w:p w:rsidR="00C17A9A" w:rsidRPr="00153F80" w:rsidRDefault="00C17A9A" w:rsidP="00602E34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додати функці</w:t>
      </w:r>
      <w:r w:rsidR="00153F80">
        <w:rPr>
          <w:sz w:val="28"/>
          <w:szCs w:val="28"/>
          <w:lang w:val="uk-UA"/>
        </w:rPr>
        <w:t>ї та професійні компетентності</w:t>
      </w:r>
      <w:r>
        <w:rPr>
          <w:sz w:val="28"/>
          <w:szCs w:val="28"/>
          <w:lang w:val="uk-UA"/>
        </w:rPr>
        <w:t>, як</w:t>
      </w:r>
      <w:r w:rsidR="00153F8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б стосувал</w:t>
      </w:r>
      <w:r w:rsidR="00153F8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ся </w:t>
      </w:r>
      <w:r w:rsidRPr="00153F80">
        <w:rPr>
          <w:sz w:val="28"/>
          <w:szCs w:val="28"/>
          <w:lang w:val="uk-UA"/>
        </w:rPr>
        <w:t>навчання</w:t>
      </w:r>
      <w:r w:rsidR="00153F80" w:rsidRPr="00153F80">
        <w:rPr>
          <w:sz w:val="28"/>
          <w:szCs w:val="28"/>
          <w:lang w:val="uk-UA"/>
        </w:rPr>
        <w:t xml:space="preserve"> та виховання</w:t>
      </w:r>
      <w:r w:rsidRPr="00153F80">
        <w:rPr>
          <w:sz w:val="28"/>
          <w:szCs w:val="28"/>
          <w:lang w:val="uk-UA"/>
        </w:rPr>
        <w:t xml:space="preserve"> учнів;</w:t>
      </w:r>
    </w:p>
    <w:p w:rsidR="00175047" w:rsidRPr="00153F80" w:rsidRDefault="00420813" w:rsidP="00602E3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53F80">
        <w:rPr>
          <w:sz w:val="28"/>
          <w:szCs w:val="28"/>
          <w:lang w:val="uk-UA"/>
        </w:rPr>
        <w:t>додати методичну компетентність як одну з ключових професійних компетентностей учителя;</w:t>
      </w:r>
    </w:p>
    <w:p w:rsidR="00602E34" w:rsidRPr="00153F80" w:rsidRDefault="00602E34" w:rsidP="00602E3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53F80">
        <w:rPr>
          <w:sz w:val="28"/>
          <w:szCs w:val="28"/>
          <w:lang w:val="uk-UA" w:eastAsia="zh-CN"/>
        </w:rPr>
        <w:t>загальні компетентності розкрити через конкретні результати;</w:t>
      </w:r>
    </w:p>
    <w:p w:rsidR="00EB5CCC" w:rsidRPr="00153F80" w:rsidRDefault="00420813" w:rsidP="00602E3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53F80">
        <w:rPr>
          <w:sz w:val="28"/>
          <w:szCs w:val="28"/>
          <w:shd w:val="clear" w:color="auto" w:fill="FFFFFF"/>
          <w:lang w:val="uk-UA"/>
        </w:rPr>
        <w:t>визначити окремі вимоги для вчителів початкової школи та вчителів базової та профільної школи;</w:t>
      </w:r>
    </w:p>
    <w:p w:rsidR="00420813" w:rsidRPr="00153F80" w:rsidRDefault="00420813" w:rsidP="00AC44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53F80">
        <w:rPr>
          <w:sz w:val="28"/>
          <w:szCs w:val="28"/>
          <w:shd w:val="clear" w:color="auto" w:fill="FFFFFF"/>
          <w:lang w:val="uk-UA"/>
        </w:rPr>
        <w:t>визначити окремі вимоги для вчителів-</w:t>
      </w:r>
      <w:proofErr w:type="spellStart"/>
      <w:r w:rsidRPr="00153F80">
        <w:rPr>
          <w:sz w:val="28"/>
          <w:szCs w:val="28"/>
          <w:shd w:val="clear" w:color="auto" w:fill="FFFFFF"/>
          <w:lang w:val="uk-UA"/>
        </w:rPr>
        <w:t>предметників</w:t>
      </w:r>
      <w:proofErr w:type="spellEnd"/>
      <w:r w:rsidRPr="00153F80">
        <w:rPr>
          <w:sz w:val="28"/>
          <w:szCs w:val="28"/>
          <w:shd w:val="clear" w:color="auto" w:fill="FFFFFF"/>
          <w:lang w:val="uk-UA"/>
        </w:rPr>
        <w:t>;</w:t>
      </w:r>
    </w:p>
    <w:p w:rsidR="00420813" w:rsidRPr="00153F80" w:rsidRDefault="00420813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153F80">
        <w:rPr>
          <w:sz w:val="28"/>
          <w:szCs w:val="28"/>
          <w:lang w:val="uk-UA"/>
        </w:rPr>
        <w:t>внести доповнення чи роз’яснення про сертифікацію педагогічних працівників;</w:t>
      </w:r>
    </w:p>
    <w:p w:rsidR="00C17A9A" w:rsidRPr="00153F80" w:rsidRDefault="00C17A9A" w:rsidP="00C17A9A">
      <w:pPr>
        <w:tabs>
          <w:tab w:val="left" w:pos="1134"/>
        </w:tabs>
        <w:ind w:firstLine="709"/>
        <w:jc w:val="both"/>
        <w:rPr>
          <w:rStyle w:val="rvts9"/>
          <w:rFonts w:eastAsia="Calibri"/>
          <w:bCs/>
          <w:sz w:val="28"/>
          <w:szCs w:val="28"/>
          <w:lang w:val="uk-UA"/>
        </w:rPr>
      </w:pPr>
      <w:r w:rsidRPr="00153F80">
        <w:rPr>
          <w:rStyle w:val="rvts9"/>
          <w:rFonts w:eastAsia="Calibri"/>
          <w:bCs/>
          <w:sz w:val="28"/>
          <w:szCs w:val="28"/>
          <w:lang w:val="uk-UA"/>
        </w:rPr>
        <w:t>уточнити формулювання вимог до професійних компетентностей учителя;</w:t>
      </w:r>
    </w:p>
    <w:p w:rsidR="00420813" w:rsidRPr="00153F80" w:rsidRDefault="00420813" w:rsidP="00AC441B">
      <w:pPr>
        <w:tabs>
          <w:tab w:val="left" w:pos="1134"/>
        </w:tabs>
        <w:ind w:firstLine="709"/>
        <w:jc w:val="both"/>
        <w:rPr>
          <w:rStyle w:val="rvts9"/>
          <w:rFonts w:eastAsia="Calibri"/>
          <w:bCs/>
          <w:sz w:val="28"/>
          <w:szCs w:val="28"/>
          <w:lang w:val="uk-UA"/>
        </w:rPr>
      </w:pPr>
      <w:r w:rsidRPr="00153F80">
        <w:rPr>
          <w:sz w:val="28"/>
          <w:szCs w:val="28"/>
          <w:shd w:val="clear" w:color="auto" w:fill="FFFFFF"/>
          <w:lang w:val="uk-UA"/>
        </w:rPr>
        <w:t xml:space="preserve">уточнити вимоги до </w:t>
      </w:r>
      <w:r w:rsidRPr="00153F80">
        <w:rPr>
          <w:rStyle w:val="rvts9"/>
          <w:rFonts w:eastAsia="Calibri"/>
          <w:bCs/>
          <w:sz w:val="28"/>
          <w:szCs w:val="28"/>
          <w:lang w:val="uk-UA"/>
        </w:rPr>
        <w:t>професійних компетентностей педагогічних працівників відповідно до кваліфікаційних категорій</w:t>
      </w:r>
      <w:r w:rsidR="00AA6152">
        <w:rPr>
          <w:rStyle w:val="rvts9"/>
          <w:rFonts w:eastAsia="Calibri"/>
          <w:bCs/>
          <w:sz w:val="28"/>
          <w:szCs w:val="28"/>
          <w:lang w:val="uk-UA"/>
        </w:rPr>
        <w:t>.</w:t>
      </w:r>
    </w:p>
    <w:p w:rsidR="00602E34" w:rsidRPr="00153F80" w:rsidRDefault="00602E34" w:rsidP="00AC441B">
      <w:pPr>
        <w:tabs>
          <w:tab w:val="left" w:pos="1134"/>
        </w:tabs>
        <w:ind w:firstLine="709"/>
        <w:jc w:val="both"/>
        <w:rPr>
          <w:rStyle w:val="rvts9"/>
          <w:rFonts w:eastAsia="Calibri"/>
          <w:bCs/>
          <w:sz w:val="28"/>
          <w:szCs w:val="28"/>
          <w:lang w:val="uk-UA"/>
        </w:rPr>
      </w:pPr>
    </w:p>
    <w:p w:rsidR="006E4143" w:rsidRPr="00A67C46" w:rsidRDefault="006E525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A67C46">
        <w:rPr>
          <w:b/>
          <w:sz w:val="28"/>
          <w:szCs w:val="28"/>
          <w:shd w:val="clear" w:color="auto" w:fill="FFFFFF"/>
          <w:lang w:val="uk-UA"/>
        </w:rPr>
        <w:t xml:space="preserve">5. </w:t>
      </w:r>
      <w:r w:rsidR="004C2EEC" w:rsidRPr="00A67C46">
        <w:rPr>
          <w:b/>
          <w:sz w:val="28"/>
          <w:szCs w:val="28"/>
          <w:shd w:val="clear" w:color="auto" w:fill="FFFFFF"/>
          <w:lang w:val="uk-UA"/>
        </w:rPr>
        <w:t>Інформація про рішення, прийняті за результатами обговорення:</w:t>
      </w:r>
    </w:p>
    <w:p w:rsidR="00084E19" w:rsidRPr="00D22237" w:rsidRDefault="00084E19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Пропозиції, що надходили </w:t>
      </w:r>
      <w:r w:rsidRPr="00D22237">
        <w:rPr>
          <w:sz w:val="28"/>
          <w:szCs w:val="28"/>
          <w:lang w:val="uk-UA"/>
        </w:rPr>
        <w:t>під час громадського обговорення</w:t>
      </w:r>
      <w:r w:rsidR="00153F80">
        <w:rPr>
          <w:sz w:val="28"/>
          <w:szCs w:val="28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частково враховані</w:t>
      </w:r>
      <w:r w:rsidR="00153F80">
        <w:rPr>
          <w:sz w:val="28"/>
          <w:szCs w:val="28"/>
          <w:shd w:val="clear" w:color="auto" w:fill="FFFFFF"/>
          <w:lang w:val="uk-UA"/>
        </w:rPr>
        <w:t xml:space="preserve"> під час доопрацювання документу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153F80" w:rsidRDefault="00153F80" w:rsidP="00AC441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</w:p>
    <w:p w:rsidR="00602E34" w:rsidRDefault="00602E34" w:rsidP="00AC441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>
        <w:rPr>
          <w:i/>
          <w:sz w:val="28"/>
          <w:szCs w:val="28"/>
          <w:shd w:val="clear" w:color="auto" w:fill="FFFFFF"/>
          <w:lang w:val="uk-UA"/>
        </w:rPr>
        <w:t>Враховано такі пропозиції:</w:t>
      </w:r>
    </w:p>
    <w:p w:rsidR="00C17A9A" w:rsidRDefault="00C17A9A" w:rsidP="00C17A9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уточнити мету професійної діяльності вчителя;</w:t>
      </w:r>
    </w:p>
    <w:p w:rsidR="00C50EAB" w:rsidRDefault="00C50EAB" w:rsidP="00C17A9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підсилити у профілі вчителя національно-патріотичну складову;</w:t>
      </w:r>
    </w:p>
    <w:p w:rsidR="00C17A9A" w:rsidRDefault="00C17A9A" w:rsidP="00C17A9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уточнити формулювання загальних компетентностей з урахуванням </w:t>
      </w:r>
      <w:r w:rsidR="00F56B7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етодичних рекомендацій до розроблення стандартів вищої освіти;</w:t>
      </w:r>
    </w:p>
    <w:p w:rsidR="00C17A9A" w:rsidRDefault="00C17A9A" w:rsidP="00C17A9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додати методичну компетентність як одну з професійних компетентностей учителя;</w:t>
      </w:r>
    </w:p>
    <w:p w:rsidR="00C17A9A" w:rsidRPr="00602E34" w:rsidRDefault="00C17A9A" w:rsidP="00C17A9A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20813">
        <w:rPr>
          <w:sz w:val="28"/>
          <w:szCs w:val="28"/>
          <w:shd w:val="clear" w:color="auto" w:fill="FFFFFF"/>
          <w:lang w:val="uk-UA"/>
        </w:rPr>
        <w:t xml:space="preserve">визначити окремі вимоги для вчителів початкової школи та вчителів </w:t>
      </w:r>
      <w:r w:rsidRPr="00602E34">
        <w:rPr>
          <w:sz w:val="28"/>
          <w:szCs w:val="28"/>
          <w:shd w:val="clear" w:color="auto" w:fill="FFFFFF"/>
          <w:lang w:val="uk-UA"/>
        </w:rPr>
        <w:t>базової та профільної школи;</w:t>
      </w:r>
    </w:p>
    <w:p w:rsidR="00C17A9A" w:rsidRPr="003158D9" w:rsidRDefault="00C17A9A" w:rsidP="00C17A9A">
      <w:pPr>
        <w:tabs>
          <w:tab w:val="left" w:pos="1134"/>
        </w:tabs>
        <w:ind w:firstLine="709"/>
        <w:jc w:val="both"/>
        <w:rPr>
          <w:rStyle w:val="rvts9"/>
          <w:rFonts w:eastAsia="Calibri"/>
          <w:bCs/>
          <w:sz w:val="28"/>
          <w:szCs w:val="28"/>
          <w:lang w:val="uk-UA"/>
        </w:rPr>
      </w:pPr>
      <w:r w:rsidRPr="00602E34">
        <w:rPr>
          <w:sz w:val="28"/>
          <w:szCs w:val="28"/>
          <w:shd w:val="clear" w:color="auto" w:fill="FFFFFF"/>
          <w:lang w:val="uk-UA"/>
        </w:rPr>
        <w:t xml:space="preserve">уточнити вимоги до </w:t>
      </w:r>
      <w:r w:rsidRPr="00602E34">
        <w:rPr>
          <w:rStyle w:val="rvts9"/>
          <w:rFonts w:eastAsia="Calibri"/>
          <w:bCs/>
          <w:sz w:val="28"/>
          <w:szCs w:val="28"/>
          <w:lang w:val="uk-UA"/>
        </w:rPr>
        <w:t>п</w:t>
      </w:r>
      <w:proofErr w:type="spellStart"/>
      <w:r w:rsidRPr="00602E34">
        <w:rPr>
          <w:rStyle w:val="rvts9"/>
          <w:rFonts w:eastAsia="Calibri"/>
          <w:bCs/>
          <w:sz w:val="28"/>
          <w:szCs w:val="28"/>
        </w:rPr>
        <w:t>рофесійн</w:t>
      </w:r>
      <w:r w:rsidRPr="00602E34">
        <w:rPr>
          <w:rStyle w:val="rvts9"/>
          <w:rFonts w:eastAsia="Calibri"/>
          <w:bCs/>
          <w:sz w:val="28"/>
          <w:szCs w:val="28"/>
          <w:lang w:val="uk-UA"/>
        </w:rPr>
        <w:t>их</w:t>
      </w:r>
      <w:proofErr w:type="spellEnd"/>
      <w:r w:rsidRPr="00602E34">
        <w:rPr>
          <w:rStyle w:val="rvts9"/>
          <w:rFonts w:eastAsia="Calibri"/>
          <w:bCs/>
          <w:sz w:val="28"/>
          <w:szCs w:val="28"/>
        </w:rPr>
        <w:t xml:space="preserve"> </w:t>
      </w:r>
      <w:proofErr w:type="spellStart"/>
      <w:r w:rsidRPr="00602E34">
        <w:rPr>
          <w:rStyle w:val="rvts9"/>
          <w:rFonts w:eastAsia="Calibri"/>
          <w:bCs/>
          <w:sz w:val="28"/>
          <w:szCs w:val="28"/>
        </w:rPr>
        <w:t>компетентност</w:t>
      </w:r>
      <w:proofErr w:type="spellEnd"/>
      <w:r w:rsidRPr="00602E34">
        <w:rPr>
          <w:rStyle w:val="rvts9"/>
          <w:rFonts w:eastAsia="Calibri"/>
          <w:bCs/>
          <w:sz w:val="28"/>
          <w:szCs w:val="28"/>
          <w:lang w:val="uk-UA"/>
        </w:rPr>
        <w:t>ей</w:t>
      </w:r>
      <w:r w:rsidRPr="00602E34">
        <w:rPr>
          <w:rStyle w:val="rvts9"/>
          <w:rFonts w:eastAsia="Calibri"/>
          <w:bCs/>
          <w:sz w:val="28"/>
          <w:szCs w:val="28"/>
        </w:rPr>
        <w:t xml:space="preserve"> </w:t>
      </w:r>
      <w:proofErr w:type="spellStart"/>
      <w:r w:rsidRPr="00602E34">
        <w:rPr>
          <w:rStyle w:val="rvts9"/>
          <w:rFonts w:eastAsia="Calibri"/>
          <w:bCs/>
          <w:sz w:val="28"/>
          <w:szCs w:val="28"/>
        </w:rPr>
        <w:t>педагогічних</w:t>
      </w:r>
      <w:proofErr w:type="spellEnd"/>
      <w:r w:rsidRPr="00602E34">
        <w:rPr>
          <w:rStyle w:val="rvts9"/>
          <w:rFonts w:eastAsia="Calibri"/>
          <w:bCs/>
          <w:sz w:val="28"/>
          <w:szCs w:val="28"/>
        </w:rPr>
        <w:t xml:space="preserve"> </w:t>
      </w:r>
      <w:proofErr w:type="spellStart"/>
      <w:r w:rsidRPr="003158D9">
        <w:rPr>
          <w:rStyle w:val="rvts9"/>
          <w:rFonts w:eastAsia="Calibri"/>
          <w:bCs/>
          <w:sz w:val="28"/>
          <w:szCs w:val="28"/>
        </w:rPr>
        <w:t>працівників</w:t>
      </w:r>
      <w:proofErr w:type="spellEnd"/>
      <w:r w:rsidRPr="003158D9">
        <w:rPr>
          <w:rStyle w:val="rvts9"/>
          <w:rFonts w:eastAsia="Calibri"/>
          <w:bCs/>
          <w:sz w:val="28"/>
          <w:szCs w:val="28"/>
        </w:rPr>
        <w:t xml:space="preserve"> </w:t>
      </w:r>
      <w:proofErr w:type="spellStart"/>
      <w:r w:rsidRPr="003158D9">
        <w:rPr>
          <w:rStyle w:val="rvts9"/>
          <w:rFonts w:eastAsia="Calibri"/>
          <w:bCs/>
          <w:sz w:val="28"/>
          <w:szCs w:val="28"/>
        </w:rPr>
        <w:t>відповідно</w:t>
      </w:r>
      <w:proofErr w:type="spellEnd"/>
      <w:r w:rsidRPr="003158D9">
        <w:rPr>
          <w:rStyle w:val="rvts9"/>
          <w:rFonts w:eastAsia="Calibri"/>
          <w:bCs/>
          <w:sz w:val="28"/>
          <w:szCs w:val="28"/>
        </w:rPr>
        <w:t xml:space="preserve"> до </w:t>
      </w:r>
      <w:proofErr w:type="spellStart"/>
      <w:r w:rsidRPr="003158D9">
        <w:rPr>
          <w:rStyle w:val="rvts9"/>
          <w:rFonts w:eastAsia="Calibri"/>
          <w:bCs/>
          <w:sz w:val="28"/>
          <w:szCs w:val="28"/>
        </w:rPr>
        <w:t>кваліфікаційних</w:t>
      </w:r>
      <w:proofErr w:type="spellEnd"/>
      <w:r w:rsidRPr="003158D9">
        <w:rPr>
          <w:rStyle w:val="rvts9"/>
          <w:rFonts w:eastAsia="Calibri"/>
          <w:bCs/>
          <w:sz w:val="28"/>
          <w:szCs w:val="28"/>
        </w:rPr>
        <w:t xml:space="preserve"> </w:t>
      </w:r>
      <w:proofErr w:type="spellStart"/>
      <w:r w:rsidRPr="003158D9">
        <w:rPr>
          <w:rStyle w:val="rvts9"/>
          <w:rFonts w:eastAsia="Calibri"/>
          <w:bCs/>
          <w:sz w:val="28"/>
          <w:szCs w:val="28"/>
        </w:rPr>
        <w:t>категорій</w:t>
      </w:r>
      <w:proofErr w:type="spellEnd"/>
      <w:r w:rsidRPr="003158D9">
        <w:rPr>
          <w:rStyle w:val="rvts9"/>
          <w:rFonts w:eastAsia="Calibri"/>
          <w:bCs/>
          <w:sz w:val="28"/>
          <w:szCs w:val="28"/>
          <w:lang w:val="uk-UA"/>
        </w:rPr>
        <w:t>;</w:t>
      </w:r>
    </w:p>
    <w:p w:rsidR="00602E34" w:rsidRPr="003158D9" w:rsidRDefault="003158D9" w:rsidP="00AC441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3158D9">
        <w:rPr>
          <w:sz w:val="28"/>
          <w:szCs w:val="28"/>
          <w:lang w:val="uk-UA"/>
        </w:rPr>
        <w:t xml:space="preserve">змінити порядок переліку кваліфікаційних категорій </w:t>
      </w:r>
      <w:r w:rsidRPr="003158D9">
        <w:rPr>
          <w:sz w:val="28"/>
          <w:szCs w:val="28"/>
          <w:highlight w:val="white"/>
          <w:lang w:val="uk-UA"/>
        </w:rPr>
        <w:t>(спеціаліст, спеціаліст другої категорії, спеціаліст першої категорії спеціаліст вищої категорії)</w:t>
      </w:r>
      <w:r w:rsidRPr="003158D9">
        <w:rPr>
          <w:sz w:val="28"/>
          <w:szCs w:val="28"/>
          <w:lang w:val="uk-UA"/>
        </w:rPr>
        <w:t>».</w:t>
      </w:r>
    </w:p>
    <w:p w:rsidR="00153F80" w:rsidRDefault="00153F80" w:rsidP="00AC441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</w:p>
    <w:p w:rsidR="00602E34" w:rsidRDefault="00602E34" w:rsidP="00AC441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>
        <w:rPr>
          <w:i/>
          <w:sz w:val="28"/>
          <w:szCs w:val="28"/>
          <w:shd w:val="clear" w:color="auto" w:fill="FFFFFF"/>
          <w:lang w:val="uk-UA"/>
        </w:rPr>
        <w:t>Частково враховано такі пропозиції:</w:t>
      </w:r>
    </w:p>
    <w:p w:rsidR="00602E34" w:rsidRPr="00F56B73" w:rsidRDefault="005F6927" w:rsidP="00AC44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</w:t>
      </w:r>
      <w:r w:rsidR="00F56B73" w:rsidRPr="00F56B73">
        <w:rPr>
          <w:sz w:val="28"/>
          <w:szCs w:val="28"/>
          <w:shd w:val="clear" w:color="auto" w:fill="FFFFFF"/>
          <w:lang w:val="uk-UA"/>
        </w:rPr>
        <w:t>одати функцію, пов’язану з навчанням учнів</w:t>
      </w:r>
      <w:r w:rsidR="00F56B73">
        <w:rPr>
          <w:sz w:val="28"/>
          <w:szCs w:val="28"/>
          <w:shd w:val="clear" w:color="auto" w:fill="FFFFFF"/>
          <w:lang w:val="uk-UA"/>
        </w:rPr>
        <w:t xml:space="preserve"> (</w:t>
      </w:r>
      <w:r w:rsidR="00F56B73" w:rsidRPr="00153F80">
        <w:rPr>
          <w:i/>
          <w:sz w:val="28"/>
          <w:szCs w:val="28"/>
          <w:shd w:val="clear" w:color="auto" w:fill="FFFFFF"/>
          <w:lang w:val="uk-UA"/>
        </w:rPr>
        <w:t xml:space="preserve">змінено назву функції А </w:t>
      </w:r>
      <w:r w:rsidR="00C50EAB" w:rsidRPr="00153F80">
        <w:rPr>
          <w:i/>
          <w:sz w:val="28"/>
          <w:szCs w:val="28"/>
          <w:shd w:val="clear" w:color="auto" w:fill="FFFFFF"/>
          <w:lang w:val="uk-UA"/>
        </w:rPr>
        <w:t>із «</w:t>
      </w:r>
      <w:r w:rsidR="00C50EAB" w:rsidRPr="00153F80">
        <w:rPr>
          <w:i/>
          <w:sz w:val="28"/>
          <w:szCs w:val="28"/>
          <w:lang w:val="uk-UA"/>
        </w:rPr>
        <w:t xml:space="preserve">Застосування сучасних змісту освіти, </w:t>
      </w:r>
      <w:proofErr w:type="spellStart"/>
      <w:r w:rsidR="00C50EAB" w:rsidRPr="00153F80">
        <w:rPr>
          <w:i/>
          <w:sz w:val="28"/>
          <w:szCs w:val="28"/>
          <w:lang w:val="uk-UA"/>
        </w:rPr>
        <w:t>методик</w:t>
      </w:r>
      <w:proofErr w:type="spellEnd"/>
      <w:r w:rsidR="00C50EAB" w:rsidRPr="00153F80">
        <w:rPr>
          <w:i/>
          <w:sz w:val="28"/>
          <w:szCs w:val="28"/>
          <w:lang w:val="uk-UA"/>
        </w:rPr>
        <w:t xml:space="preserve"> і технологій</w:t>
      </w:r>
      <w:r w:rsidR="00C50EAB" w:rsidRPr="00153F80">
        <w:rPr>
          <w:i/>
          <w:sz w:val="28"/>
          <w:szCs w:val="28"/>
          <w:shd w:val="clear" w:color="auto" w:fill="FFFFFF"/>
          <w:lang w:val="uk-UA"/>
        </w:rPr>
        <w:t xml:space="preserve">» </w:t>
      </w:r>
      <w:r w:rsidR="00F56B73" w:rsidRPr="00153F80">
        <w:rPr>
          <w:i/>
          <w:sz w:val="28"/>
          <w:szCs w:val="28"/>
          <w:shd w:val="clear" w:color="auto" w:fill="FFFFFF"/>
          <w:lang w:val="uk-UA"/>
        </w:rPr>
        <w:t>на «Навчання учнів предметів (інтегрованих курсів)</w:t>
      </w:r>
      <w:r w:rsidR="00C50EAB">
        <w:rPr>
          <w:sz w:val="28"/>
          <w:szCs w:val="28"/>
          <w:shd w:val="clear" w:color="auto" w:fill="FFFFFF"/>
          <w:lang w:val="uk-UA"/>
        </w:rPr>
        <w:t>)</w:t>
      </w:r>
      <w:r w:rsidR="00F56B73">
        <w:rPr>
          <w:sz w:val="28"/>
          <w:szCs w:val="28"/>
          <w:shd w:val="clear" w:color="auto" w:fill="FFFFFF"/>
          <w:lang w:val="uk-UA"/>
        </w:rPr>
        <w:t>;</w:t>
      </w:r>
    </w:p>
    <w:p w:rsidR="00F56B73" w:rsidRPr="00602E34" w:rsidRDefault="00F56B73" w:rsidP="00F56B7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602E34">
        <w:rPr>
          <w:sz w:val="28"/>
          <w:szCs w:val="28"/>
          <w:lang w:val="uk-UA"/>
        </w:rPr>
        <w:t>в</w:t>
      </w:r>
      <w:r w:rsidRPr="00F56B73">
        <w:rPr>
          <w:sz w:val="28"/>
          <w:szCs w:val="28"/>
          <w:lang w:val="uk-UA"/>
        </w:rPr>
        <w:t>нести доповнення чи роз’яснення про сертифікацію педагогічних працівників</w:t>
      </w:r>
      <w:r>
        <w:rPr>
          <w:sz w:val="28"/>
          <w:szCs w:val="28"/>
          <w:lang w:val="uk-UA"/>
        </w:rPr>
        <w:t xml:space="preserve"> (</w:t>
      </w:r>
      <w:r w:rsidRPr="00153F80">
        <w:rPr>
          <w:i/>
          <w:sz w:val="28"/>
          <w:szCs w:val="28"/>
          <w:lang w:val="uk-UA"/>
        </w:rPr>
        <w:t>внесено доповнення, окремі роз’яснення щодо процедури сертифікації не є предметом регулювання цього документу</w:t>
      </w:r>
      <w:r>
        <w:rPr>
          <w:sz w:val="28"/>
          <w:szCs w:val="28"/>
          <w:lang w:val="uk-UA"/>
        </w:rPr>
        <w:t>)</w:t>
      </w:r>
      <w:r w:rsidRPr="00602E34">
        <w:rPr>
          <w:sz w:val="28"/>
          <w:szCs w:val="28"/>
          <w:lang w:val="uk-UA"/>
        </w:rPr>
        <w:t>;</w:t>
      </w:r>
    </w:p>
    <w:p w:rsidR="005F6927" w:rsidRPr="005F6927" w:rsidRDefault="005F6927" w:rsidP="00153F80">
      <w:pPr>
        <w:spacing w:before="60" w:after="60"/>
        <w:ind w:firstLine="851"/>
        <w:jc w:val="both"/>
        <w:rPr>
          <w:sz w:val="28"/>
          <w:szCs w:val="28"/>
          <w:lang w:val="uk-UA"/>
        </w:rPr>
      </w:pPr>
      <w:r w:rsidRPr="005F6927">
        <w:rPr>
          <w:sz w:val="28"/>
          <w:szCs w:val="28"/>
          <w:shd w:val="clear" w:color="auto" w:fill="FFFFFF"/>
          <w:lang w:val="uk-UA"/>
        </w:rPr>
        <w:lastRenderedPageBreak/>
        <w:t>вилучити компетентність «</w:t>
      </w:r>
      <w:r>
        <w:rPr>
          <w:sz w:val="28"/>
          <w:szCs w:val="28"/>
          <w:lang w:val="uk-UA"/>
        </w:rPr>
        <w:t>з</w:t>
      </w:r>
      <w:proofErr w:type="spellStart"/>
      <w:r w:rsidRPr="005F6927">
        <w:rPr>
          <w:sz w:val="28"/>
          <w:szCs w:val="28"/>
        </w:rPr>
        <w:t>датність</w:t>
      </w:r>
      <w:proofErr w:type="spellEnd"/>
      <w:r w:rsidRPr="005F6927">
        <w:rPr>
          <w:sz w:val="28"/>
          <w:szCs w:val="28"/>
        </w:rPr>
        <w:t xml:space="preserve"> до </w:t>
      </w:r>
      <w:proofErr w:type="spellStart"/>
      <w:r w:rsidRPr="005F6927">
        <w:rPr>
          <w:sz w:val="28"/>
          <w:szCs w:val="28"/>
        </w:rPr>
        <w:t>спілкування</w:t>
      </w:r>
      <w:proofErr w:type="spellEnd"/>
      <w:r w:rsidRPr="005F6927">
        <w:rPr>
          <w:sz w:val="28"/>
          <w:szCs w:val="28"/>
        </w:rPr>
        <w:t xml:space="preserve"> </w:t>
      </w:r>
      <w:proofErr w:type="spellStart"/>
      <w:r w:rsidRPr="005F6927">
        <w:rPr>
          <w:sz w:val="28"/>
          <w:szCs w:val="28"/>
        </w:rPr>
        <w:t>іноземною</w:t>
      </w:r>
      <w:proofErr w:type="spellEnd"/>
      <w:r w:rsidRPr="005F6927">
        <w:rPr>
          <w:sz w:val="28"/>
          <w:szCs w:val="28"/>
        </w:rPr>
        <w:t xml:space="preserve"> </w:t>
      </w:r>
      <w:proofErr w:type="spellStart"/>
      <w:r w:rsidRPr="005F6927">
        <w:rPr>
          <w:sz w:val="28"/>
          <w:szCs w:val="28"/>
        </w:rPr>
        <w:t>мовою</w:t>
      </w:r>
      <w:proofErr w:type="spellEnd"/>
      <w:r>
        <w:rPr>
          <w:sz w:val="28"/>
          <w:szCs w:val="28"/>
          <w:lang w:val="uk-UA"/>
        </w:rPr>
        <w:t>»</w:t>
      </w:r>
      <w:r w:rsidRPr="005F6927">
        <w:rPr>
          <w:sz w:val="28"/>
          <w:szCs w:val="28"/>
        </w:rPr>
        <w:t xml:space="preserve"> </w:t>
      </w:r>
      <w:r w:rsidRPr="00153F80">
        <w:rPr>
          <w:i/>
          <w:sz w:val="28"/>
          <w:szCs w:val="28"/>
        </w:rPr>
        <w:t>(</w:t>
      </w:r>
      <w:r w:rsidR="00153F80" w:rsidRPr="00153F80">
        <w:rPr>
          <w:i/>
          <w:sz w:val="28"/>
          <w:szCs w:val="28"/>
          <w:lang w:val="uk-UA"/>
        </w:rPr>
        <w:t xml:space="preserve">компетентність не вилучено, проте </w:t>
      </w:r>
      <w:r w:rsidRPr="00153F80">
        <w:rPr>
          <w:i/>
          <w:sz w:val="28"/>
          <w:szCs w:val="28"/>
          <w:lang w:val="uk-UA"/>
        </w:rPr>
        <w:t>спрощено та уточнено вимоги</w:t>
      </w:r>
      <w:r w:rsidR="00153F80" w:rsidRPr="00153F80">
        <w:rPr>
          <w:i/>
          <w:sz w:val="28"/>
          <w:szCs w:val="28"/>
          <w:lang w:val="uk-UA"/>
        </w:rPr>
        <w:t xml:space="preserve"> до оволодіння нею</w:t>
      </w:r>
      <w:r w:rsidRPr="00153F80">
        <w:rPr>
          <w:i/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A62A41" w:rsidRDefault="00A62A41" w:rsidP="00AC441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</w:p>
    <w:p w:rsidR="002A7058" w:rsidRPr="00EB5CCC" w:rsidRDefault="00084E19" w:rsidP="00AC441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EB5CCC">
        <w:rPr>
          <w:i/>
          <w:sz w:val="28"/>
          <w:szCs w:val="28"/>
          <w:shd w:val="clear" w:color="auto" w:fill="FFFFFF"/>
          <w:lang w:val="uk-UA"/>
        </w:rPr>
        <w:t>Не враховано такі пропозиції:</w:t>
      </w:r>
    </w:p>
    <w:p w:rsidR="004B16AE" w:rsidRPr="00A62A41" w:rsidRDefault="00C50EAB" w:rsidP="003158D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0EAB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привести опис до професійних компетентностей учителя до вимог Національної рамки кваліфікацій</w:t>
      </w:r>
      <w:r w:rsidR="004B1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B16AE" w:rsidRPr="00A62A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оскільки о</w:t>
      </w:r>
      <w:r w:rsidR="004B16AE" w:rsidRPr="00A62A41">
        <w:rPr>
          <w:rFonts w:ascii="Times New Roman" w:hAnsi="Times New Roman" w:cs="Times New Roman"/>
          <w:i/>
          <w:sz w:val="28"/>
          <w:szCs w:val="28"/>
        </w:rPr>
        <w:t xml:space="preserve">пис професійних компетентностей здійснено у відповідності до методики </w:t>
      </w:r>
      <w:r w:rsidR="004B16AE" w:rsidRPr="00A62A4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розроблення професійних стандартів, затвердженою </w:t>
      </w:r>
      <w:r w:rsidR="004B16AE" w:rsidRPr="00A62A41">
        <w:rPr>
          <w:rStyle w:val="rvts9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наказом Міністерства соціальної політики України від 22.01.2018 № 74</w:t>
      </w:r>
      <w:r w:rsidR="00A62A41">
        <w:rPr>
          <w:rStyle w:val="rvts9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; цією методикою передбачено саме таку структуру професійної компетентності</w:t>
      </w:r>
      <w:r w:rsidR="004B16AE" w:rsidRPr="00A62A41">
        <w:rPr>
          <w:rStyle w:val="rvts9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;</w:t>
      </w:r>
    </w:p>
    <w:p w:rsidR="003158D9" w:rsidRPr="00A62A41" w:rsidRDefault="003158D9" w:rsidP="003158D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8D9">
        <w:rPr>
          <w:rFonts w:ascii="Times New Roman" w:hAnsi="Times New Roman" w:cs="Times New Roman"/>
          <w:sz w:val="28"/>
          <w:szCs w:val="28"/>
        </w:rPr>
        <w:t xml:space="preserve">змінити назви педагогічних професій відповідно до сучасних вимог, а саме: з урахуванням назв закладів освіти, визначених Законом України «Про повну загальну середню освіту», </w:t>
      </w:r>
      <w:r w:rsidRPr="00A62A41">
        <w:rPr>
          <w:rFonts w:ascii="Times New Roman" w:hAnsi="Times New Roman" w:cs="Times New Roman"/>
          <w:i/>
          <w:sz w:val="28"/>
          <w:szCs w:val="28"/>
        </w:rPr>
        <w:t xml:space="preserve">оскільки </w:t>
      </w:r>
      <w:r w:rsidRPr="00A62A4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запропоновані назви професій не відповідають Національному класифікатору професій, затвердженому наказом </w:t>
      </w:r>
      <w:r w:rsidRPr="00A62A41">
        <w:rPr>
          <w:rFonts w:ascii="Times New Roman" w:hAnsi="Times New Roman" w:cs="Times New Roman"/>
          <w:bCs/>
          <w:i/>
          <w:sz w:val="28"/>
          <w:szCs w:val="28"/>
        </w:rPr>
        <w:t xml:space="preserve">державного комітету України з питань технічного регулювання та споживчої політики від </w:t>
      </w:r>
      <w:r w:rsidRPr="00A62A41">
        <w:rPr>
          <w:rFonts w:ascii="Times New Roman" w:hAnsi="Times New Roman" w:cs="Times New Roman"/>
          <w:i/>
          <w:sz w:val="28"/>
          <w:szCs w:val="28"/>
        </w:rPr>
        <w:t xml:space="preserve">26.12.2005  </w:t>
      </w:r>
      <w:r w:rsidR="005A0526" w:rsidRPr="00A62A41">
        <w:rPr>
          <w:rFonts w:ascii="Times New Roman" w:hAnsi="Times New Roman" w:cs="Times New Roman"/>
          <w:i/>
          <w:sz w:val="28"/>
          <w:szCs w:val="28"/>
        </w:rPr>
        <w:t>№</w:t>
      </w:r>
      <w:r w:rsidRPr="00A62A41">
        <w:rPr>
          <w:rFonts w:ascii="Times New Roman" w:hAnsi="Times New Roman" w:cs="Times New Roman"/>
          <w:i/>
          <w:sz w:val="28"/>
          <w:szCs w:val="28"/>
        </w:rPr>
        <w:t xml:space="preserve"> 375 (зі змінами)</w:t>
      </w:r>
      <w:r w:rsidR="00A62A41">
        <w:rPr>
          <w:rFonts w:ascii="Times New Roman" w:hAnsi="Times New Roman" w:cs="Times New Roman"/>
          <w:i/>
          <w:sz w:val="28"/>
          <w:szCs w:val="28"/>
        </w:rPr>
        <w:t>;</w:t>
      </w:r>
    </w:p>
    <w:p w:rsidR="004B16AE" w:rsidRPr="00A62A41" w:rsidRDefault="004B16AE" w:rsidP="004B16AE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  <w:r w:rsidRPr="00F9357B">
        <w:rPr>
          <w:rFonts w:eastAsia="Times New Roman CYR"/>
          <w:sz w:val="28"/>
          <w:szCs w:val="28"/>
          <w:lang w:val="uk-UA"/>
        </w:rPr>
        <w:t xml:space="preserve">виключити можливість працювати учителем початкових класів особам, які мають освіту молодшого бакалавра (молодшого спеціаліста), </w:t>
      </w:r>
      <w:r w:rsidRPr="00A62A41">
        <w:rPr>
          <w:rFonts w:eastAsia="Times New Roman CYR"/>
          <w:i/>
          <w:sz w:val="28"/>
          <w:szCs w:val="28"/>
          <w:lang w:val="uk-UA"/>
        </w:rPr>
        <w:t>оскільки, в</w:t>
      </w:r>
      <w:r w:rsidR="00AA6152">
        <w:rPr>
          <w:i/>
          <w:sz w:val="28"/>
          <w:szCs w:val="28"/>
          <w:lang w:val="uk-UA"/>
        </w:rPr>
        <w:t>ідповідно до Закону України</w:t>
      </w:r>
      <w:r w:rsidRPr="00A62A41">
        <w:rPr>
          <w:i/>
          <w:sz w:val="28"/>
          <w:szCs w:val="28"/>
          <w:lang w:val="uk-UA"/>
        </w:rPr>
        <w:t xml:space="preserve"> «Про вищу освіту» молодший бакалавр є ступенем вищої освіти; відповідно до </w:t>
      </w:r>
      <w:r w:rsidR="00AA6152">
        <w:rPr>
          <w:i/>
          <w:sz w:val="28"/>
          <w:szCs w:val="28"/>
          <w:lang w:val="uk-UA"/>
        </w:rPr>
        <w:t>Закону України</w:t>
      </w:r>
      <w:r w:rsidRPr="00A62A41">
        <w:rPr>
          <w:i/>
          <w:sz w:val="28"/>
          <w:szCs w:val="28"/>
          <w:lang w:val="uk-UA"/>
        </w:rPr>
        <w:t xml:space="preserve"> «Про повну загальну середню освіти» вчителем може працювати особа із вищою освітою;</w:t>
      </w:r>
    </w:p>
    <w:p w:rsidR="00C50EAB" w:rsidRPr="00A62A41" w:rsidRDefault="00C50EAB" w:rsidP="00C50EAB">
      <w:pPr>
        <w:tabs>
          <w:tab w:val="left" w:pos="1134"/>
        </w:tabs>
        <w:ind w:firstLine="709"/>
        <w:jc w:val="both"/>
        <w:rPr>
          <w:i/>
          <w:sz w:val="28"/>
          <w:szCs w:val="28"/>
          <w:lang w:val="uk-UA" w:eastAsia="zh-CN"/>
        </w:rPr>
      </w:pPr>
      <w:r w:rsidRPr="00F9357B">
        <w:rPr>
          <w:sz w:val="28"/>
          <w:szCs w:val="28"/>
          <w:lang w:val="uk-UA" w:eastAsia="zh-CN"/>
        </w:rPr>
        <w:t xml:space="preserve">загальні компетентності розкрити через конкретні результати, </w:t>
      </w:r>
      <w:r w:rsidRPr="00A62A41">
        <w:rPr>
          <w:i/>
          <w:sz w:val="28"/>
          <w:szCs w:val="28"/>
          <w:lang w:val="uk-UA" w:eastAsia="zh-CN"/>
        </w:rPr>
        <w:t xml:space="preserve">оскільки </w:t>
      </w:r>
      <w:r w:rsidRPr="00A62A41">
        <w:rPr>
          <w:i/>
          <w:sz w:val="28"/>
          <w:szCs w:val="28"/>
          <w:lang w:val="uk-UA"/>
        </w:rPr>
        <w:t xml:space="preserve">методикою </w:t>
      </w:r>
      <w:r w:rsidRPr="00A62A41">
        <w:rPr>
          <w:bCs/>
          <w:i/>
          <w:sz w:val="28"/>
          <w:szCs w:val="28"/>
          <w:shd w:val="clear" w:color="auto" w:fill="FFFFFF"/>
          <w:lang w:val="uk-UA"/>
        </w:rPr>
        <w:t xml:space="preserve">розроблення професійних стандартів, затвердженою </w:t>
      </w:r>
      <w:r w:rsidR="00F9357B" w:rsidRPr="00A62A41">
        <w:rPr>
          <w:rStyle w:val="rvts9"/>
          <w:bCs/>
          <w:i/>
          <w:sz w:val="28"/>
          <w:szCs w:val="28"/>
          <w:shd w:val="clear" w:color="auto" w:fill="FFFFFF"/>
          <w:lang w:val="uk-UA"/>
        </w:rPr>
        <w:t>н</w:t>
      </w:r>
      <w:r w:rsidRPr="00A62A41">
        <w:rPr>
          <w:rStyle w:val="rvts9"/>
          <w:bCs/>
          <w:i/>
          <w:sz w:val="28"/>
          <w:szCs w:val="28"/>
          <w:shd w:val="clear" w:color="auto" w:fill="FFFFFF"/>
          <w:lang w:val="uk-UA"/>
        </w:rPr>
        <w:t xml:space="preserve">аказом Міністерства соціальної політики України від 22.01.2018 № 74, не передбачено деталізації загальних </w:t>
      </w:r>
      <w:proofErr w:type="spellStart"/>
      <w:r w:rsidRPr="00A62A41">
        <w:rPr>
          <w:rStyle w:val="rvts9"/>
          <w:bCs/>
          <w:i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A62A41">
        <w:rPr>
          <w:rStyle w:val="rvts9"/>
          <w:bCs/>
          <w:i/>
          <w:sz w:val="28"/>
          <w:szCs w:val="28"/>
          <w:shd w:val="clear" w:color="auto" w:fill="FFFFFF"/>
          <w:lang w:val="uk-UA"/>
        </w:rPr>
        <w:t xml:space="preserve">; водночас вони </w:t>
      </w:r>
      <w:proofErr w:type="spellStart"/>
      <w:r w:rsidRPr="00A62A41">
        <w:rPr>
          <w:rStyle w:val="rvts9"/>
          <w:bCs/>
          <w:i/>
          <w:sz w:val="28"/>
          <w:szCs w:val="28"/>
          <w:shd w:val="clear" w:color="auto" w:fill="FFFFFF"/>
          <w:lang w:val="uk-UA"/>
        </w:rPr>
        <w:t>наскрізно</w:t>
      </w:r>
      <w:proofErr w:type="spellEnd"/>
      <w:r w:rsidRPr="00A62A41">
        <w:rPr>
          <w:rStyle w:val="rvts9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62A41">
        <w:rPr>
          <w:rStyle w:val="rvts9"/>
          <w:bCs/>
          <w:i/>
          <w:sz w:val="28"/>
          <w:szCs w:val="28"/>
          <w:shd w:val="clear" w:color="auto" w:fill="FFFFFF"/>
          <w:lang w:val="uk-UA"/>
        </w:rPr>
        <w:t>зреалізовані</w:t>
      </w:r>
      <w:proofErr w:type="spellEnd"/>
      <w:r w:rsidRPr="00A62A41">
        <w:rPr>
          <w:rStyle w:val="rvts9"/>
          <w:bCs/>
          <w:i/>
          <w:sz w:val="28"/>
          <w:szCs w:val="28"/>
          <w:shd w:val="clear" w:color="auto" w:fill="FFFFFF"/>
          <w:lang w:val="uk-UA"/>
        </w:rPr>
        <w:t xml:space="preserve"> в описі професійних компетентностей</w:t>
      </w:r>
      <w:r w:rsidRPr="00A62A41">
        <w:rPr>
          <w:i/>
          <w:sz w:val="28"/>
          <w:szCs w:val="28"/>
          <w:lang w:val="uk-UA" w:eastAsia="zh-CN"/>
        </w:rPr>
        <w:t>;</w:t>
      </w:r>
    </w:p>
    <w:p w:rsidR="004B16AE" w:rsidRPr="00A62A41" w:rsidRDefault="004B16AE" w:rsidP="004B16AE">
      <w:pPr>
        <w:widowControl w:val="0"/>
        <w:ind w:firstLine="709"/>
        <w:jc w:val="both"/>
        <w:rPr>
          <w:i/>
          <w:sz w:val="28"/>
          <w:szCs w:val="28"/>
          <w:lang w:val="uk-UA"/>
        </w:rPr>
      </w:pPr>
      <w:r w:rsidRPr="004B16AE">
        <w:rPr>
          <w:sz w:val="28"/>
          <w:szCs w:val="28"/>
          <w:lang w:val="uk-UA"/>
        </w:rPr>
        <w:t>додати функції та професійні  компетентності, спрямовані на навчання, виховання і розвиток здобувачів освіти</w:t>
      </w:r>
      <w:r>
        <w:rPr>
          <w:sz w:val="28"/>
          <w:szCs w:val="28"/>
          <w:lang w:val="uk-UA"/>
        </w:rPr>
        <w:t xml:space="preserve">, </w:t>
      </w:r>
      <w:r w:rsidRPr="00A62A41">
        <w:rPr>
          <w:i/>
          <w:sz w:val="28"/>
          <w:szCs w:val="28"/>
          <w:lang w:val="uk-UA"/>
        </w:rPr>
        <w:t>оскільки процеси навчання, виховання та розвитку є наскрізними та такими, що охоплюють усі трудові функції вчителя</w:t>
      </w:r>
      <w:r w:rsidR="00F9357B" w:rsidRPr="00A62A41">
        <w:rPr>
          <w:i/>
          <w:sz w:val="28"/>
          <w:szCs w:val="28"/>
          <w:lang w:val="uk-UA"/>
        </w:rPr>
        <w:t>, водночас функція «Партнерська взаємодія» містить концентрований опис компетентностей, пов’язаних з процесами виховання та розвитку учнів; функція «Управління освітнім процесом» містить такі види педагогічної діяльності</w:t>
      </w:r>
      <w:r w:rsidRPr="00A62A41">
        <w:rPr>
          <w:i/>
          <w:sz w:val="28"/>
          <w:szCs w:val="28"/>
          <w:lang w:val="uk-UA"/>
        </w:rPr>
        <w:t xml:space="preserve"> </w:t>
      </w:r>
      <w:r w:rsidR="00F9357B" w:rsidRPr="00A62A41">
        <w:rPr>
          <w:i/>
          <w:sz w:val="28"/>
          <w:szCs w:val="28"/>
          <w:lang w:val="uk-UA"/>
        </w:rPr>
        <w:t>як планування, організація та оцінювання навчання , виховання та розвитку учнів;</w:t>
      </w:r>
      <w:r w:rsidRPr="00A62A41">
        <w:rPr>
          <w:i/>
          <w:sz w:val="28"/>
          <w:szCs w:val="28"/>
          <w:lang w:val="uk-UA"/>
        </w:rPr>
        <w:t xml:space="preserve"> </w:t>
      </w:r>
    </w:p>
    <w:p w:rsidR="003158D9" w:rsidRPr="00A62A41" w:rsidRDefault="003158D9" w:rsidP="003158D9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602E34">
        <w:rPr>
          <w:sz w:val="28"/>
          <w:szCs w:val="28"/>
          <w:shd w:val="clear" w:color="auto" w:fill="FFFFFF"/>
          <w:lang w:val="uk-UA"/>
        </w:rPr>
        <w:t>визначити окремі вимоги для вчителів-</w:t>
      </w:r>
      <w:proofErr w:type="spellStart"/>
      <w:r w:rsidRPr="00602E34">
        <w:rPr>
          <w:sz w:val="28"/>
          <w:szCs w:val="28"/>
          <w:shd w:val="clear" w:color="auto" w:fill="FFFFFF"/>
          <w:lang w:val="uk-UA"/>
        </w:rPr>
        <w:t>предметників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</w:t>
      </w:r>
      <w:r w:rsidRPr="00A62A41">
        <w:rPr>
          <w:i/>
          <w:sz w:val="28"/>
          <w:szCs w:val="28"/>
          <w:shd w:val="clear" w:color="auto" w:fill="FFFFFF"/>
          <w:lang w:val="uk-UA"/>
        </w:rPr>
        <w:t xml:space="preserve">оскільки форматом професійного стандарту передбачено визначення загальних вимог до професій </w:t>
      </w:r>
      <w:r w:rsidRPr="00A62A41">
        <w:rPr>
          <w:bCs/>
          <w:i/>
          <w:sz w:val="28"/>
          <w:szCs w:val="28"/>
          <w:lang w:val="uk-UA" w:eastAsia="uk-UA"/>
        </w:rPr>
        <w:t>«Вчитель початкових класів закладу загальної середньої освіти», «Вчитель закладу загальної середньої освіти»</w:t>
      </w:r>
      <w:r w:rsidR="00F9357B" w:rsidRPr="00A62A41">
        <w:rPr>
          <w:i/>
          <w:sz w:val="28"/>
          <w:szCs w:val="28"/>
          <w:shd w:val="clear" w:color="auto" w:fill="FFFFFF"/>
          <w:lang w:val="uk-UA"/>
        </w:rPr>
        <w:t>.</w:t>
      </w:r>
    </w:p>
    <w:p w:rsidR="004B16AE" w:rsidRDefault="004B16AE" w:rsidP="00AC441B">
      <w:pPr>
        <w:pStyle w:val="aa"/>
        <w:ind w:left="0"/>
        <w:jc w:val="both"/>
        <w:rPr>
          <w:sz w:val="28"/>
          <w:szCs w:val="28"/>
          <w:lang w:val="uk-UA"/>
        </w:rPr>
      </w:pPr>
    </w:p>
    <w:p w:rsidR="004B16AE" w:rsidRDefault="004B16AE" w:rsidP="00AC441B">
      <w:pPr>
        <w:pStyle w:val="aa"/>
        <w:ind w:left="0"/>
        <w:jc w:val="both"/>
        <w:rPr>
          <w:sz w:val="28"/>
          <w:szCs w:val="28"/>
          <w:lang w:val="uk-UA"/>
        </w:rPr>
      </w:pPr>
    </w:p>
    <w:p w:rsidR="003B4923" w:rsidRDefault="00F9357B" w:rsidP="00AC441B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</w:t>
      </w:r>
      <w:r w:rsidR="00AA61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</w:t>
      </w:r>
      <w:r w:rsidR="00AA61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 г</w:t>
      </w:r>
      <w:r w:rsidR="003B4923">
        <w:rPr>
          <w:sz w:val="28"/>
          <w:szCs w:val="28"/>
          <w:lang w:val="uk-UA"/>
        </w:rPr>
        <w:t>енеральн</w:t>
      </w:r>
      <w:r>
        <w:rPr>
          <w:sz w:val="28"/>
          <w:szCs w:val="28"/>
          <w:lang w:val="uk-UA"/>
        </w:rPr>
        <w:t>ого</w:t>
      </w:r>
      <w:r w:rsidR="003B4923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а</w:t>
      </w:r>
    </w:p>
    <w:p w:rsidR="003B4923" w:rsidRPr="00713DBC" w:rsidRDefault="003B4923" w:rsidP="00AC441B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директорату шкільної освіти       </w:t>
      </w:r>
      <w:r w:rsidR="00AC441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</w:t>
      </w:r>
      <w:r w:rsidR="00F9357B">
        <w:rPr>
          <w:sz w:val="28"/>
          <w:szCs w:val="28"/>
          <w:lang w:val="uk-UA"/>
        </w:rPr>
        <w:t xml:space="preserve">                   Ганна КРАСНОСТУП</w:t>
      </w:r>
    </w:p>
    <w:sectPr w:rsidR="003B4923" w:rsidRPr="00713DBC" w:rsidSect="00AC441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D2" w:rsidRDefault="00D028D2" w:rsidP="0076379A">
      <w:r>
        <w:separator/>
      </w:r>
    </w:p>
  </w:endnote>
  <w:endnote w:type="continuationSeparator" w:id="0">
    <w:p w:rsidR="00D028D2" w:rsidRDefault="00D028D2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D2" w:rsidRDefault="00D028D2" w:rsidP="0076379A">
      <w:r>
        <w:separator/>
      </w:r>
    </w:p>
  </w:footnote>
  <w:footnote w:type="continuationSeparator" w:id="0">
    <w:p w:rsidR="00D028D2" w:rsidRDefault="00D028D2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1286" w:rsidRPr="006D1286">
      <w:rPr>
        <w:noProof/>
        <w:lang w:val="uk-UA"/>
      </w:rPr>
      <w:t>2</w:t>
    </w:r>
    <w:r>
      <w:fldChar w:fldCharType="end"/>
    </w:r>
  </w:p>
  <w:p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4DE"/>
    <w:multiLevelType w:val="hybridMultilevel"/>
    <w:tmpl w:val="384E862A"/>
    <w:lvl w:ilvl="0" w:tplc="544A3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817E1"/>
    <w:multiLevelType w:val="multilevel"/>
    <w:tmpl w:val="ABFECA0C"/>
    <w:lvl w:ilvl="0">
      <w:start w:val="10"/>
      <w:numFmt w:val="decimal"/>
      <w:lvlText w:val="%1"/>
      <w:lvlJc w:val="left"/>
      <w:pPr>
        <w:ind w:left="690" w:hanging="690"/>
      </w:pPr>
    </w:lvl>
    <w:lvl w:ilvl="1">
      <w:start w:val="11"/>
      <w:numFmt w:val="decimal"/>
      <w:lvlText w:val="%1-%2"/>
      <w:lvlJc w:val="left"/>
      <w:pPr>
        <w:ind w:left="1789" w:hanging="720"/>
      </w:pPr>
    </w:lvl>
    <w:lvl w:ilvl="2">
      <w:start w:val="1"/>
      <w:numFmt w:val="decimal"/>
      <w:lvlText w:val="%1-%2.%3"/>
      <w:lvlJc w:val="left"/>
      <w:pPr>
        <w:ind w:left="2858" w:hanging="720"/>
      </w:pPr>
    </w:lvl>
    <w:lvl w:ilvl="3">
      <w:start w:val="1"/>
      <w:numFmt w:val="decimal"/>
      <w:lvlText w:val="%1-%2.%3.%4"/>
      <w:lvlJc w:val="left"/>
      <w:pPr>
        <w:ind w:left="4287" w:hanging="1080"/>
      </w:pPr>
    </w:lvl>
    <w:lvl w:ilvl="4">
      <w:start w:val="1"/>
      <w:numFmt w:val="decimal"/>
      <w:lvlText w:val="%1-%2.%3.%4.%5"/>
      <w:lvlJc w:val="left"/>
      <w:pPr>
        <w:ind w:left="5356" w:hanging="1080"/>
      </w:pPr>
    </w:lvl>
    <w:lvl w:ilvl="5">
      <w:start w:val="1"/>
      <w:numFmt w:val="decimal"/>
      <w:lvlText w:val="%1-%2.%3.%4.%5.%6"/>
      <w:lvlJc w:val="left"/>
      <w:pPr>
        <w:ind w:left="6785" w:hanging="1440"/>
      </w:pPr>
    </w:lvl>
    <w:lvl w:ilvl="6">
      <w:start w:val="1"/>
      <w:numFmt w:val="decimal"/>
      <w:lvlText w:val="%1-%2.%3.%4.%5.%6.%7"/>
      <w:lvlJc w:val="left"/>
      <w:pPr>
        <w:ind w:left="7854" w:hanging="1440"/>
      </w:pPr>
    </w:lvl>
    <w:lvl w:ilvl="7">
      <w:start w:val="1"/>
      <w:numFmt w:val="decimal"/>
      <w:lvlText w:val="%1-%2.%3.%4.%5.%6.%7.%8"/>
      <w:lvlJc w:val="left"/>
      <w:pPr>
        <w:ind w:left="9283" w:hanging="1800"/>
      </w:pPr>
    </w:lvl>
    <w:lvl w:ilvl="8">
      <w:start w:val="1"/>
      <w:numFmt w:val="decimal"/>
      <w:lvlText w:val="%1-%2.%3.%4.%5.%6.%7.%8.%9"/>
      <w:lvlJc w:val="left"/>
      <w:pPr>
        <w:ind w:left="10712" w:hanging="2160"/>
      </w:pPr>
    </w:lvl>
  </w:abstractNum>
  <w:abstractNum w:abstractNumId="2" w15:restartNumberingAfterBreak="0">
    <w:nsid w:val="1CF63FD8"/>
    <w:multiLevelType w:val="hybridMultilevel"/>
    <w:tmpl w:val="E78CAA26"/>
    <w:lvl w:ilvl="0" w:tplc="61D8FD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C623E"/>
    <w:multiLevelType w:val="hybridMultilevel"/>
    <w:tmpl w:val="35A433AE"/>
    <w:lvl w:ilvl="0" w:tplc="F978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2B7F6489"/>
    <w:multiLevelType w:val="hybridMultilevel"/>
    <w:tmpl w:val="B06E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47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53B86"/>
    <w:multiLevelType w:val="hybridMultilevel"/>
    <w:tmpl w:val="712AE6C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A232FD"/>
    <w:multiLevelType w:val="hybridMultilevel"/>
    <w:tmpl w:val="F9C24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E218B"/>
    <w:multiLevelType w:val="hybridMultilevel"/>
    <w:tmpl w:val="F1968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76F60"/>
    <w:multiLevelType w:val="hybridMultilevel"/>
    <w:tmpl w:val="E54655E2"/>
    <w:lvl w:ilvl="0" w:tplc="0422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0B2625D"/>
    <w:multiLevelType w:val="hybridMultilevel"/>
    <w:tmpl w:val="8DF471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F5932"/>
    <w:multiLevelType w:val="hybridMultilevel"/>
    <w:tmpl w:val="1B587C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F"/>
    <w:rsid w:val="0002188A"/>
    <w:rsid w:val="00023DFA"/>
    <w:rsid w:val="0004202F"/>
    <w:rsid w:val="000444C1"/>
    <w:rsid w:val="0007421A"/>
    <w:rsid w:val="00077029"/>
    <w:rsid w:val="00084E19"/>
    <w:rsid w:val="00093E1C"/>
    <w:rsid w:val="000D41ED"/>
    <w:rsid w:val="000D7537"/>
    <w:rsid w:val="000E05E6"/>
    <w:rsid w:val="000E1E24"/>
    <w:rsid w:val="00100172"/>
    <w:rsid w:val="001145E2"/>
    <w:rsid w:val="00122AA8"/>
    <w:rsid w:val="00126913"/>
    <w:rsid w:val="00150240"/>
    <w:rsid w:val="00153F80"/>
    <w:rsid w:val="001540F3"/>
    <w:rsid w:val="00154DF6"/>
    <w:rsid w:val="00175047"/>
    <w:rsid w:val="00184EA2"/>
    <w:rsid w:val="001A28C7"/>
    <w:rsid w:val="001A5B6A"/>
    <w:rsid w:val="001B4464"/>
    <w:rsid w:val="001C22AB"/>
    <w:rsid w:val="001E58C5"/>
    <w:rsid w:val="002069FB"/>
    <w:rsid w:val="00210871"/>
    <w:rsid w:val="00226101"/>
    <w:rsid w:val="00232B1B"/>
    <w:rsid w:val="00235368"/>
    <w:rsid w:val="00241721"/>
    <w:rsid w:val="00245BBC"/>
    <w:rsid w:val="00283E1D"/>
    <w:rsid w:val="002903B3"/>
    <w:rsid w:val="002A1505"/>
    <w:rsid w:val="002A22BC"/>
    <w:rsid w:val="002A45E7"/>
    <w:rsid w:val="002A7058"/>
    <w:rsid w:val="002B7A8C"/>
    <w:rsid w:val="002B7C5B"/>
    <w:rsid w:val="002E0EAA"/>
    <w:rsid w:val="002E4B12"/>
    <w:rsid w:val="002E7171"/>
    <w:rsid w:val="002F54C4"/>
    <w:rsid w:val="002F7300"/>
    <w:rsid w:val="00311F13"/>
    <w:rsid w:val="003158D9"/>
    <w:rsid w:val="003414A1"/>
    <w:rsid w:val="003437CD"/>
    <w:rsid w:val="0037007F"/>
    <w:rsid w:val="00370A95"/>
    <w:rsid w:val="0038148D"/>
    <w:rsid w:val="0039105D"/>
    <w:rsid w:val="00392C38"/>
    <w:rsid w:val="003975C1"/>
    <w:rsid w:val="003A10D3"/>
    <w:rsid w:val="003B4085"/>
    <w:rsid w:val="003B4923"/>
    <w:rsid w:val="003C7D18"/>
    <w:rsid w:val="003D19F7"/>
    <w:rsid w:val="003E45C3"/>
    <w:rsid w:val="00410A5D"/>
    <w:rsid w:val="00420813"/>
    <w:rsid w:val="00434707"/>
    <w:rsid w:val="00445D95"/>
    <w:rsid w:val="00451C89"/>
    <w:rsid w:val="0045623C"/>
    <w:rsid w:val="00456903"/>
    <w:rsid w:val="00457654"/>
    <w:rsid w:val="0046059E"/>
    <w:rsid w:val="00481713"/>
    <w:rsid w:val="004837D1"/>
    <w:rsid w:val="004876CC"/>
    <w:rsid w:val="004B16AE"/>
    <w:rsid w:val="004B2E47"/>
    <w:rsid w:val="004C159B"/>
    <w:rsid w:val="004C2EEC"/>
    <w:rsid w:val="004D0E01"/>
    <w:rsid w:val="004D0FA4"/>
    <w:rsid w:val="004D1F8E"/>
    <w:rsid w:val="004F5A12"/>
    <w:rsid w:val="00501066"/>
    <w:rsid w:val="00523341"/>
    <w:rsid w:val="00527487"/>
    <w:rsid w:val="005316A0"/>
    <w:rsid w:val="005340BA"/>
    <w:rsid w:val="005600BE"/>
    <w:rsid w:val="0056065F"/>
    <w:rsid w:val="005618D2"/>
    <w:rsid w:val="00590FAD"/>
    <w:rsid w:val="00591612"/>
    <w:rsid w:val="005A0526"/>
    <w:rsid w:val="005B1176"/>
    <w:rsid w:val="005D1BEF"/>
    <w:rsid w:val="005E45E4"/>
    <w:rsid w:val="005F0154"/>
    <w:rsid w:val="005F39EC"/>
    <w:rsid w:val="005F6927"/>
    <w:rsid w:val="00602E34"/>
    <w:rsid w:val="006112F7"/>
    <w:rsid w:val="00625719"/>
    <w:rsid w:val="00635342"/>
    <w:rsid w:val="0063571D"/>
    <w:rsid w:val="006377B9"/>
    <w:rsid w:val="00656ED9"/>
    <w:rsid w:val="00663DB5"/>
    <w:rsid w:val="00673358"/>
    <w:rsid w:val="00677481"/>
    <w:rsid w:val="006926C1"/>
    <w:rsid w:val="006A293C"/>
    <w:rsid w:val="006B6B89"/>
    <w:rsid w:val="006C2785"/>
    <w:rsid w:val="006C74F0"/>
    <w:rsid w:val="006D0BDB"/>
    <w:rsid w:val="006D1286"/>
    <w:rsid w:val="006E4143"/>
    <w:rsid w:val="006E525D"/>
    <w:rsid w:val="006F0CE8"/>
    <w:rsid w:val="006F2D76"/>
    <w:rsid w:val="006F5BEA"/>
    <w:rsid w:val="006F7A94"/>
    <w:rsid w:val="00702986"/>
    <w:rsid w:val="00713DBC"/>
    <w:rsid w:val="00713F96"/>
    <w:rsid w:val="00726AD4"/>
    <w:rsid w:val="0075467F"/>
    <w:rsid w:val="0076379A"/>
    <w:rsid w:val="00776D8E"/>
    <w:rsid w:val="00794B29"/>
    <w:rsid w:val="007C2F8C"/>
    <w:rsid w:val="007D061D"/>
    <w:rsid w:val="00802BDE"/>
    <w:rsid w:val="00803195"/>
    <w:rsid w:val="00804049"/>
    <w:rsid w:val="00806D95"/>
    <w:rsid w:val="00807590"/>
    <w:rsid w:val="00835030"/>
    <w:rsid w:val="008625F5"/>
    <w:rsid w:val="00872DC0"/>
    <w:rsid w:val="00873C79"/>
    <w:rsid w:val="008822FD"/>
    <w:rsid w:val="008B514A"/>
    <w:rsid w:val="008D768C"/>
    <w:rsid w:val="009108DB"/>
    <w:rsid w:val="00916487"/>
    <w:rsid w:val="00916B4E"/>
    <w:rsid w:val="0095430C"/>
    <w:rsid w:val="00961C4B"/>
    <w:rsid w:val="009624B1"/>
    <w:rsid w:val="0096534F"/>
    <w:rsid w:val="0097306D"/>
    <w:rsid w:val="009D3397"/>
    <w:rsid w:val="009F6D4F"/>
    <w:rsid w:val="009F78C0"/>
    <w:rsid w:val="00A0124D"/>
    <w:rsid w:val="00A62A41"/>
    <w:rsid w:val="00A67C46"/>
    <w:rsid w:val="00A76210"/>
    <w:rsid w:val="00A82E46"/>
    <w:rsid w:val="00A85F41"/>
    <w:rsid w:val="00AA0A9A"/>
    <w:rsid w:val="00AA5829"/>
    <w:rsid w:val="00AA6152"/>
    <w:rsid w:val="00AB5432"/>
    <w:rsid w:val="00AC441B"/>
    <w:rsid w:val="00AE1275"/>
    <w:rsid w:val="00AF561D"/>
    <w:rsid w:val="00B1775F"/>
    <w:rsid w:val="00B3363A"/>
    <w:rsid w:val="00B412AB"/>
    <w:rsid w:val="00B41B8A"/>
    <w:rsid w:val="00B72F74"/>
    <w:rsid w:val="00BA51DC"/>
    <w:rsid w:val="00BA57CF"/>
    <w:rsid w:val="00BB253D"/>
    <w:rsid w:val="00BD11A9"/>
    <w:rsid w:val="00BD162E"/>
    <w:rsid w:val="00BD4E8A"/>
    <w:rsid w:val="00BE7978"/>
    <w:rsid w:val="00BF6C6B"/>
    <w:rsid w:val="00C00A0F"/>
    <w:rsid w:val="00C02A32"/>
    <w:rsid w:val="00C06B01"/>
    <w:rsid w:val="00C131CB"/>
    <w:rsid w:val="00C17A9A"/>
    <w:rsid w:val="00C44D04"/>
    <w:rsid w:val="00C50EAB"/>
    <w:rsid w:val="00C626F9"/>
    <w:rsid w:val="00C7637E"/>
    <w:rsid w:val="00C94EDB"/>
    <w:rsid w:val="00CB1999"/>
    <w:rsid w:val="00CB4BAC"/>
    <w:rsid w:val="00CE78B6"/>
    <w:rsid w:val="00D028D2"/>
    <w:rsid w:val="00D54330"/>
    <w:rsid w:val="00D73ED4"/>
    <w:rsid w:val="00D73F38"/>
    <w:rsid w:val="00D8573D"/>
    <w:rsid w:val="00D964FE"/>
    <w:rsid w:val="00D9726E"/>
    <w:rsid w:val="00DA55E4"/>
    <w:rsid w:val="00DC70A8"/>
    <w:rsid w:val="00DD5781"/>
    <w:rsid w:val="00DE13A9"/>
    <w:rsid w:val="00DF5F3A"/>
    <w:rsid w:val="00DF74A0"/>
    <w:rsid w:val="00E1463A"/>
    <w:rsid w:val="00E16F64"/>
    <w:rsid w:val="00E256C9"/>
    <w:rsid w:val="00E332D5"/>
    <w:rsid w:val="00E37DB0"/>
    <w:rsid w:val="00E65121"/>
    <w:rsid w:val="00E651BF"/>
    <w:rsid w:val="00EA047B"/>
    <w:rsid w:val="00EA4395"/>
    <w:rsid w:val="00EB5CCC"/>
    <w:rsid w:val="00ED0689"/>
    <w:rsid w:val="00EE7ED2"/>
    <w:rsid w:val="00F002CD"/>
    <w:rsid w:val="00F02C8D"/>
    <w:rsid w:val="00F15DE4"/>
    <w:rsid w:val="00F218E6"/>
    <w:rsid w:val="00F222C0"/>
    <w:rsid w:val="00F240FC"/>
    <w:rsid w:val="00F56B73"/>
    <w:rsid w:val="00F67789"/>
    <w:rsid w:val="00F72DC2"/>
    <w:rsid w:val="00F9357B"/>
    <w:rsid w:val="00F95716"/>
    <w:rsid w:val="00F97467"/>
    <w:rsid w:val="00F974D1"/>
    <w:rsid w:val="00FA17EE"/>
    <w:rsid w:val="00FA4DE8"/>
    <w:rsid w:val="00FB4F93"/>
    <w:rsid w:val="00FB56E2"/>
    <w:rsid w:val="00FD044F"/>
    <w:rsid w:val="00FD79D2"/>
    <w:rsid w:val="00FE46E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99ADA6-9F58-4835-8ABC-F9A2715A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AE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E7ED2"/>
    <w:rPr>
      <w:sz w:val="16"/>
      <w:szCs w:val="16"/>
    </w:rPr>
  </w:style>
  <w:style w:type="character" w:styleId="ac">
    <w:name w:val="Strong"/>
    <w:basedOn w:val="a0"/>
    <w:uiPriority w:val="22"/>
    <w:qFormat/>
    <w:locked/>
    <w:rsid w:val="0095430C"/>
    <w:rPr>
      <w:b/>
      <w:bCs/>
    </w:rPr>
  </w:style>
  <w:style w:type="character" w:customStyle="1" w:styleId="rvts9">
    <w:name w:val="rvts9"/>
    <w:basedOn w:val="a0"/>
    <w:rsid w:val="00D8573D"/>
  </w:style>
  <w:style w:type="paragraph" w:styleId="HTML">
    <w:name w:val="HTML Preformatted"/>
    <w:basedOn w:val="a"/>
    <w:link w:val="HTML0"/>
    <w:uiPriority w:val="99"/>
    <w:unhideWhenUsed/>
    <w:rsid w:val="002A7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A7058"/>
    <w:rPr>
      <w:rFonts w:ascii="Courier New" w:hAnsi="Courier New" w:cs="Courier New"/>
    </w:rPr>
  </w:style>
  <w:style w:type="character" w:customStyle="1" w:styleId="xfmc1">
    <w:name w:val="xfmc1"/>
    <w:basedOn w:val="a0"/>
    <w:rsid w:val="00084E19"/>
  </w:style>
  <w:style w:type="paragraph" w:styleId="ad">
    <w:name w:val="Normal (Web)"/>
    <w:basedOn w:val="a"/>
    <w:uiPriority w:val="99"/>
    <w:unhideWhenUsed/>
    <w:rsid w:val="00084E1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4347</Words>
  <Characters>2478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6812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creator>natalya</dc:creator>
  <cp:lastModifiedBy>Linnyk O.</cp:lastModifiedBy>
  <cp:revision>2</cp:revision>
  <dcterms:created xsi:type="dcterms:W3CDTF">2020-06-16T08:51:00Z</dcterms:created>
  <dcterms:modified xsi:type="dcterms:W3CDTF">2020-06-16T08:51:00Z</dcterms:modified>
</cp:coreProperties>
</file>