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8AF" w:rsidRPr="006F7A94" w:rsidRDefault="007E18AF" w:rsidP="000836DE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6F7A94">
        <w:rPr>
          <w:b/>
          <w:sz w:val="28"/>
          <w:szCs w:val="28"/>
          <w:lang w:val="uk-UA"/>
        </w:rPr>
        <w:t>Звіт про громадське обговорення</w:t>
      </w:r>
    </w:p>
    <w:p w:rsidR="00F9555A" w:rsidRPr="00F9555A" w:rsidRDefault="00CC5183" w:rsidP="000836DE">
      <w:pPr>
        <w:jc w:val="center"/>
        <w:rPr>
          <w:b/>
          <w:sz w:val="28"/>
          <w:szCs w:val="28"/>
          <w:lang w:val="uk-UA"/>
        </w:rPr>
      </w:pPr>
      <w:r w:rsidRPr="00CC5183">
        <w:rPr>
          <w:b/>
          <w:sz w:val="28"/>
          <w:szCs w:val="28"/>
          <w:lang w:val="uk-UA"/>
        </w:rPr>
        <w:t>проєкт</w:t>
      </w:r>
      <w:r>
        <w:rPr>
          <w:b/>
          <w:sz w:val="28"/>
          <w:szCs w:val="28"/>
          <w:lang w:val="uk-UA"/>
        </w:rPr>
        <w:t>у</w:t>
      </w:r>
      <w:r w:rsidRPr="00CC5183">
        <w:rPr>
          <w:b/>
          <w:sz w:val="28"/>
          <w:szCs w:val="28"/>
          <w:lang w:val="uk-UA"/>
        </w:rPr>
        <w:t xml:space="preserve"> розпорядження Кабінету Міністрів України «Про затвердження плану заходів щодо реалізації Стратегії розвитку сфери</w:t>
      </w:r>
      <w:r w:rsidR="00771858">
        <w:rPr>
          <w:b/>
          <w:sz w:val="28"/>
          <w:szCs w:val="28"/>
          <w:lang w:val="uk-UA"/>
        </w:rPr>
        <w:t xml:space="preserve"> інноваційної діяльності на 2020-2022</w:t>
      </w:r>
      <w:r w:rsidRPr="00CC5183">
        <w:rPr>
          <w:b/>
          <w:sz w:val="28"/>
          <w:szCs w:val="28"/>
          <w:lang w:val="uk-UA"/>
        </w:rPr>
        <w:t xml:space="preserve"> роки»</w:t>
      </w:r>
    </w:p>
    <w:p w:rsidR="007E18AF" w:rsidRPr="00F9555A" w:rsidRDefault="007E18AF" w:rsidP="00C752E4">
      <w:pPr>
        <w:jc w:val="both"/>
        <w:rPr>
          <w:b/>
          <w:sz w:val="28"/>
          <w:szCs w:val="28"/>
          <w:lang w:val="uk-UA"/>
        </w:rPr>
      </w:pPr>
    </w:p>
    <w:p w:rsidR="007E18AF" w:rsidRPr="00776D8E" w:rsidRDefault="007E18AF" w:rsidP="00C752E4">
      <w:pPr>
        <w:jc w:val="both"/>
        <w:rPr>
          <w:lang w:val="uk-UA"/>
        </w:rPr>
      </w:pPr>
    </w:p>
    <w:p w:rsidR="007E18AF" w:rsidRPr="006F7A94" w:rsidRDefault="007E18AF" w:rsidP="000836DE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6F7A94">
        <w:rPr>
          <w:b/>
          <w:sz w:val="28"/>
          <w:szCs w:val="28"/>
          <w:lang w:val="uk-UA"/>
        </w:rPr>
        <w:t>Найменування органу виконавчої влади, який проводив обговорення:</w:t>
      </w:r>
    </w:p>
    <w:p w:rsidR="007E18AF" w:rsidRPr="00086A9A" w:rsidRDefault="007E18AF" w:rsidP="000836DE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Міністерство освіти і науки України</w:t>
      </w:r>
      <w:r w:rsidR="00086A9A">
        <w:rPr>
          <w:sz w:val="28"/>
          <w:szCs w:val="28"/>
        </w:rPr>
        <w:t>.</w:t>
      </w:r>
    </w:p>
    <w:p w:rsidR="007E18AF" w:rsidRDefault="007E18AF" w:rsidP="000836DE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</w:p>
    <w:p w:rsidR="007E18AF" w:rsidRDefault="007E18AF" w:rsidP="000836DE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Зміст питання або назва </w:t>
      </w:r>
      <w:r w:rsidR="00945993">
        <w:rPr>
          <w:b/>
          <w:sz w:val="28"/>
          <w:szCs w:val="28"/>
          <w:lang w:val="uk-UA"/>
        </w:rPr>
        <w:t>проєкт</w:t>
      </w:r>
      <w:r>
        <w:rPr>
          <w:b/>
          <w:sz w:val="28"/>
          <w:szCs w:val="28"/>
          <w:lang w:val="uk-UA"/>
        </w:rPr>
        <w:t>у акта, що виносилися на обговорення:</w:t>
      </w:r>
    </w:p>
    <w:p w:rsidR="007E18AF" w:rsidRDefault="00CC5183" w:rsidP="000836DE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Проєкт</w:t>
      </w:r>
      <w:r w:rsidRPr="00CC5183">
        <w:rPr>
          <w:sz w:val="28"/>
          <w:szCs w:val="28"/>
          <w:lang w:val="uk-UA"/>
        </w:rPr>
        <w:t xml:space="preserve"> розпорядження Кабінету Міністрів України «Про затвердження плану заходів щодо реалізації Стратегії розвитку сфери інноваційної дія</w:t>
      </w:r>
      <w:r w:rsidR="00771858">
        <w:rPr>
          <w:sz w:val="28"/>
          <w:szCs w:val="28"/>
          <w:lang w:val="uk-UA"/>
        </w:rPr>
        <w:t>льності на 2020-2022</w:t>
      </w:r>
      <w:r w:rsidRPr="00CC5183">
        <w:rPr>
          <w:sz w:val="28"/>
          <w:szCs w:val="28"/>
          <w:lang w:val="uk-UA"/>
        </w:rPr>
        <w:t xml:space="preserve"> роки»</w:t>
      </w:r>
      <w:r w:rsidR="00DB2EAA" w:rsidRPr="00DB2EAA">
        <w:rPr>
          <w:sz w:val="28"/>
          <w:szCs w:val="28"/>
          <w:lang w:val="uk-UA"/>
        </w:rPr>
        <w:t xml:space="preserve"> </w:t>
      </w:r>
      <w:r w:rsidR="00F9555A">
        <w:rPr>
          <w:sz w:val="28"/>
          <w:szCs w:val="28"/>
          <w:lang w:val="uk-UA"/>
        </w:rPr>
        <w:t xml:space="preserve">(далі – </w:t>
      </w:r>
      <w:r w:rsidR="00945993">
        <w:rPr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 xml:space="preserve"> розпорядження</w:t>
      </w:r>
      <w:r w:rsidR="00F9555A">
        <w:rPr>
          <w:sz w:val="28"/>
          <w:szCs w:val="28"/>
          <w:lang w:val="uk-UA"/>
        </w:rPr>
        <w:t>)</w:t>
      </w:r>
      <w:r w:rsidR="007E18AF">
        <w:rPr>
          <w:sz w:val="28"/>
          <w:szCs w:val="28"/>
          <w:lang w:val="uk-UA"/>
        </w:rPr>
        <w:t>.</w:t>
      </w:r>
    </w:p>
    <w:p w:rsidR="007E18AF" w:rsidRPr="00DB2EAA" w:rsidRDefault="007E18AF" w:rsidP="000836DE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Громадське обговорення проводилося у формі електронних консультацій. Матеріали щодо </w:t>
      </w:r>
      <w:r w:rsidR="00945993">
        <w:rPr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 xml:space="preserve">у акта було розміщено </w:t>
      </w:r>
      <w:r w:rsidR="00771858">
        <w:rPr>
          <w:sz w:val="28"/>
          <w:szCs w:val="28"/>
          <w:lang w:val="uk-UA"/>
        </w:rPr>
        <w:t>3 квітня 2020</w:t>
      </w:r>
      <w:r w:rsidR="00DB2EAA" w:rsidRPr="00DB2EAA">
        <w:rPr>
          <w:sz w:val="28"/>
          <w:szCs w:val="28"/>
          <w:lang w:val="uk-UA"/>
        </w:rPr>
        <w:t xml:space="preserve"> року у підрозділі «Громадське обговорення» розділу «Консультації з громадськістю» офіційного</w:t>
      </w:r>
      <w:r w:rsidR="00DB2EAA">
        <w:rPr>
          <w:sz w:val="28"/>
          <w:szCs w:val="28"/>
          <w:lang w:val="uk-UA"/>
        </w:rPr>
        <w:t xml:space="preserve"> вебсайту МОН (www.mon.gov.ua)</w:t>
      </w:r>
      <w:r w:rsidRPr="00DB2EAA">
        <w:rPr>
          <w:sz w:val="28"/>
          <w:szCs w:val="28"/>
          <w:lang w:val="uk-UA"/>
        </w:rPr>
        <w:t>.</w:t>
      </w:r>
    </w:p>
    <w:p w:rsidR="00DB2EAA" w:rsidRPr="00DB2EAA" w:rsidRDefault="007E18AF" w:rsidP="00DB2EAA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Зауваження та пропозиції до </w:t>
      </w:r>
      <w:r w:rsidR="00945993">
        <w:rPr>
          <w:sz w:val="28"/>
          <w:szCs w:val="28"/>
          <w:lang w:val="uk-UA"/>
        </w:rPr>
        <w:t>проєкт</w:t>
      </w:r>
      <w:r w:rsidR="00F9555A">
        <w:rPr>
          <w:sz w:val="28"/>
          <w:szCs w:val="28"/>
          <w:lang w:val="uk-UA"/>
        </w:rPr>
        <w:t>у</w:t>
      </w:r>
      <w:r w:rsidR="00F9555A" w:rsidRPr="00F9555A">
        <w:rPr>
          <w:sz w:val="28"/>
          <w:szCs w:val="28"/>
          <w:lang w:val="uk-UA"/>
        </w:rPr>
        <w:t xml:space="preserve"> </w:t>
      </w:r>
      <w:r w:rsidR="00DB2EAA">
        <w:rPr>
          <w:sz w:val="28"/>
          <w:szCs w:val="28"/>
          <w:lang w:val="uk-UA"/>
        </w:rPr>
        <w:t xml:space="preserve">Закону </w:t>
      </w:r>
      <w:r>
        <w:rPr>
          <w:sz w:val="28"/>
          <w:szCs w:val="28"/>
          <w:lang w:val="uk-UA"/>
        </w:rPr>
        <w:t xml:space="preserve">приймалися до </w:t>
      </w:r>
      <w:r w:rsidR="00771858">
        <w:rPr>
          <w:sz w:val="28"/>
          <w:szCs w:val="28"/>
          <w:lang w:val="uk-UA"/>
        </w:rPr>
        <w:t>17 квіт</w:t>
      </w:r>
      <w:r w:rsidR="00CC5183">
        <w:rPr>
          <w:sz w:val="28"/>
          <w:szCs w:val="28"/>
          <w:lang w:val="uk-UA"/>
        </w:rPr>
        <w:t>ня</w:t>
      </w:r>
      <w:r w:rsidR="00771858">
        <w:rPr>
          <w:sz w:val="28"/>
          <w:szCs w:val="28"/>
          <w:lang w:val="uk-UA"/>
        </w:rPr>
        <w:t xml:space="preserve"> 2020</w:t>
      </w:r>
      <w:r w:rsidR="00DB2EAA">
        <w:rPr>
          <w:sz w:val="28"/>
          <w:szCs w:val="28"/>
          <w:lang w:val="uk-UA"/>
        </w:rPr>
        <w:t xml:space="preserve"> року у </w:t>
      </w:r>
      <w:r w:rsidR="00DB2EAA" w:rsidRPr="00DB2EAA">
        <w:rPr>
          <w:sz w:val="28"/>
          <w:szCs w:val="28"/>
          <w:lang w:val="uk-UA"/>
        </w:rPr>
        <w:t xml:space="preserve">письмовому вигляді та електронною поштою за адресами: </w:t>
      </w:r>
    </w:p>
    <w:p w:rsidR="00DB2EAA" w:rsidRPr="00DB2EAA" w:rsidRDefault="00DB2EAA" w:rsidP="00DB2EAA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DB2EAA">
        <w:rPr>
          <w:sz w:val="28"/>
          <w:szCs w:val="28"/>
          <w:lang w:val="uk-UA"/>
        </w:rPr>
        <w:t xml:space="preserve">Міністерство освіти і науки України, проспект Перемоги, 10, м. Київ, 01135; </w:t>
      </w:r>
    </w:p>
    <w:p w:rsidR="00DB2EAA" w:rsidRPr="00DB2EAA" w:rsidRDefault="00DB2EAA" w:rsidP="00DB2EAA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DB2EAA">
        <w:rPr>
          <w:sz w:val="28"/>
          <w:szCs w:val="28"/>
          <w:lang w:val="uk-UA"/>
        </w:rPr>
        <w:t xml:space="preserve">e-mail: zenova@mon.gov.ua, Зенова Марина Володимирівна; </w:t>
      </w:r>
    </w:p>
    <w:p w:rsidR="007E18AF" w:rsidRDefault="00CC5183" w:rsidP="00CC5183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тел.: (044)</w:t>
      </w:r>
      <w:r w:rsidR="007718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287-82-16</w:t>
      </w:r>
      <w:r w:rsidR="00DB2EAA" w:rsidRPr="00DB2EAA">
        <w:rPr>
          <w:sz w:val="28"/>
          <w:szCs w:val="28"/>
          <w:lang w:val="uk-UA"/>
        </w:rPr>
        <w:t>.</w:t>
      </w:r>
      <w:r w:rsidR="00DB2EAA">
        <w:rPr>
          <w:sz w:val="28"/>
          <w:szCs w:val="28"/>
          <w:lang w:val="uk-UA"/>
        </w:rPr>
        <w:t xml:space="preserve"> </w:t>
      </w:r>
    </w:p>
    <w:p w:rsidR="00F9555A" w:rsidRPr="00F9555A" w:rsidRDefault="00F9555A" w:rsidP="000836DE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</w:p>
    <w:p w:rsidR="007E18AF" w:rsidRDefault="007E18AF" w:rsidP="000836DE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 про осіб, що взяли участь в обговоренні:</w:t>
      </w:r>
    </w:p>
    <w:p w:rsidR="007E18AF" w:rsidRDefault="007E18AF" w:rsidP="000836DE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Обговорення   </w:t>
      </w:r>
      <w:r w:rsidR="00945993">
        <w:rPr>
          <w:sz w:val="28"/>
          <w:szCs w:val="28"/>
          <w:lang w:val="uk-UA"/>
        </w:rPr>
        <w:t>проєкт</w:t>
      </w:r>
      <w:r w:rsidR="00812040">
        <w:rPr>
          <w:sz w:val="28"/>
          <w:szCs w:val="28"/>
          <w:lang w:val="uk-UA"/>
        </w:rPr>
        <w:t>у</w:t>
      </w:r>
      <w:r w:rsidR="003614E3" w:rsidRPr="003614E3">
        <w:rPr>
          <w:sz w:val="28"/>
          <w:szCs w:val="28"/>
          <w:lang w:val="uk-UA"/>
        </w:rPr>
        <w:t xml:space="preserve"> </w:t>
      </w:r>
      <w:r w:rsidR="0056523F">
        <w:rPr>
          <w:sz w:val="28"/>
          <w:szCs w:val="28"/>
          <w:lang w:val="uk-UA"/>
        </w:rPr>
        <w:t xml:space="preserve">акта </w:t>
      </w:r>
      <w:r w:rsidR="00A92F0D">
        <w:rPr>
          <w:sz w:val="28"/>
          <w:szCs w:val="28"/>
          <w:lang w:val="uk-UA"/>
        </w:rPr>
        <w:t>здійснювалося  з  03.04.2020</w:t>
      </w:r>
      <w:r w:rsidR="005974C4">
        <w:rPr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 по</w:t>
      </w:r>
      <w:r w:rsidR="00A92F0D">
        <w:rPr>
          <w:sz w:val="28"/>
          <w:szCs w:val="28"/>
          <w:lang w:val="uk-UA"/>
        </w:rPr>
        <w:t xml:space="preserve"> 17.04.2020</w:t>
      </w:r>
      <w:r w:rsidR="0056523F">
        <w:rPr>
          <w:sz w:val="28"/>
          <w:szCs w:val="28"/>
          <w:lang w:val="uk-UA"/>
        </w:rPr>
        <w:t> </w:t>
      </w:r>
      <w:r w:rsidR="00DB2EA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.</w:t>
      </w:r>
    </w:p>
    <w:p w:rsidR="007E18AF" w:rsidRDefault="007E18AF" w:rsidP="00DB2EAA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   встановленого   для   обговоренн</w:t>
      </w:r>
      <w:r w:rsidR="00F72A47">
        <w:rPr>
          <w:sz w:val="28"/>
          <w:szCs w:val="28"/>
          <w:lang w:val="uk-UA"/>
        </w:rPr>
        <w:t xml:space="preserve">я   з   громадськістю   терміну </w:t>
      </w:r>
      <w:r>
        <w:rPr>
          <w:sz w:val="28"/>
          <w:szCs w:val="28"/>
          <w:lang w:val="uk-UA"/>
        </w:rPr>
        <w:t xml:space="preserve">надходили зауваження та пропозиції від </w:t>
      </w:r>
      <w:r w:rsidR="00B43411">
        <w:rPr>
          <w:sz w:val="28"/>
          <w:szCs w:val="28"/>
          <w:lang w:val="uk-UA"/>
        </w:rPr>
        <w:t>Київського національного економічного</w:t>
      </w:r>
      <w:r w:rsidR="00B43411" w:rsidRPr="00B43411">
        <w:rPr>
          <w:sz w:val="28"/>
          <w:szCs w:val="28"/>
          <w:lang w:val="uk-UA"/>
        </w:rPr>
        <w:t xml:space="preserve"> університет</w:t>
      </w:r>
      <w:r w:rsidR="00B43411">
        <w:rPr>
          <w:sz w:val="28"/>
          <w:szCs w:val="28"/>
          <w:lang w:val="uk-UA"/>
        </w:rPr>
        <w:t>у</w:t>
      </w:r>
      <w:r w:rsidR="00B43411" w:rsidRPr="00B43411">
        <w:rPr>
          <w:sz w:val="28"/>
          <w:szCs w:val="28"/>
          <w:lang w:val="uk-UA"/>
        </w:rPr>
        <w:t xml:space="preserve"> імені Вадима Гетьмана</w:t>
      </w:r>
      <w:r w:rsidR="00B43411">
        <w:rPr>
          <w:sz w:val="28"/>
          <w:szCs w:val="28"/>
          <w:lang w:val="uk-UA"/>
        </w:rPr>
        <w:t>,</w:t>
      </w:r>
      <w:r w:rsidR="00B43411" w:rsidRPr="00B43411">
        <w:rPr>
          <w:sz w:val="28"/>
          <w:szCs w:val="28"/>
          <w:lang w:val="uk-UA"/>
        </w:rPr>
        <w:t xml:space="preserve"> </w:t>
      </w:r>
      <w:r w:rsidR="00A70DE9" w:rsidRPr="00A70DE9">
        <w:rPr>
          <w:sz w:val="28"/>
          <w:szCs w:val="28"/>
          <w:lang w:val="uk-UA"/>
        </w:rPr>
        <w:t>Інститут</w:t>
      </w:r>
      <w:r w:rsidR="00A70DE9">
        <w:rPr>
          <w:sz w:val="28"/>
          <w:szCs w:val="28"/>
          <w:lang w:val="uk-UA"/>
        </w:rPr>
        <w:t>у</w:t>
      </w:r>
      <w:r w:rsidR="00A70DE9" w:rsidRPr="00A70DE9">
        <w:rPr>
          <w:sz w:val="28"/>
          <w:szCs w:val="28"/>
          <w:lang w:val="uk-UA"/>
        </w:rPr>
        <w:t xml:space="preserve"> економіки промисловості </w:t>
      </w:r>
      <w:r w:rsidR="00CC5183" w:rsidRPr="00CC5183">
        <w:rPr>
          <w:sz w:val="28"/>
          <w:szCs w:val="28"/>
          <w:lang w:val="uk-UA"/>
        </w:rPr>
        <w:t>НАН України</w:t>
      </w:r>
      <w:r w:rsidR="00CC5183">
        <w:rPr>
          <w:sz w:val="28"/>
          <w:szCs w:val="28"/>
          <w:lang w:val="uk-UA"/>
        </w:rPr>
        <w:t>,</w:t>
      </w:r>
      <w:r w:rsidR="00766A9A">
        <w:rPr>
          <w:sz w:val="28"/>
          <w:szCs w:val="28"/>
          <w:lang w:val="uk-UA"/>
        </w:rPr>
        <w:t xml:space="preserve"> </w:t>
      </w:r>
      <w:r w:rsidR="00CC5183">
        <w:rPr>
          <w:sz w:val="28"/>
          <w:szCs w:val="28"/>
          <w:lang w:val="uk-UA"/>
        </w:rPr>
        <w:t xml:space="preserve"> </w:t>
      </w:r>
      <w:r w:rsidR="00B43411" w:rsidRPr="00B43411">
        <w:rPr>
          <w:sz w:val="28"/>
          <w:szCs w:val="28"/>
          <w:lang w:val="uk-UA"/>
        </w:rPr>
        <w:t>Інститут</w:t>
      </w:r>
      <w:r w:rsidR="00B43411">
        <w:rPr>
          <w:sz w:val="28"/>
          <w:szCs w:val="28"/>
          <w:lang w:val="uk-UA"/>
        </w:rPr>
        <w:t>у</w:t>
      </w:r>
      <w:r w:rsidR="00B43411" w:rsidRPr="00B43411">
        <w:rPr>
          <w:sz w:val="28"/>
          <w:szCs w:val="28"/>
          <w:lang w:val="uk-UA"/>
        </w:rPr>
        <w:t xml:space="preserve"> проблем ринку та економіко-екологічних досліджень</w:t>
      </w:r>
      <w:r w:rsidR="00B43411">
        <w:rPr>
          <w:sz w:val="28"/>
          <w:szCs w:val="28"/>
          <w:lang w:val="uk-UA"/>
        </w:rPr>
        <w:t xml:space="preserve"> </w:t>
      </w:r>
      <w:r w:rsidR="00B43411" w:rsidRPr="00B43411">
        <w:rPr>
          <w:sz w:val="28"/>
          <w:szCs w:val="28"/>
          <w:lang w:val="uk-UA"/>
        </w:rPr>
        <w:t>НАН України</w:t>
      </w:r>
      <w:r w:rsidR="00766A9A">
        <w:rPr>
          <w:sz w:val="28"/>
          <w:szCs w:val="28"/>
          <w:lang w:val="uk-UA"/>
        </w:rPr>
        <w:t xml:space="preserve">, </w:t>
      </w:r>
      <w:r w:rsidR="00B43411">
        <w:rPr>
          <w:sz w:val="28"/>
          <w:szCs w:val="28"/>
          <w:lang w:val="uk-UA"/>
        </w:rPr>
        <w:t xml:space="preserve">Громадської організації </w:t>
      </w:r>
      <w:r w:rsidR="00B43411" w:rsidRPr="00B43411">
        <w:rPr>
          <w:sz w:val="28"/>
          <w:szCs w:val="28"/>
          <w:lang w:val="uk-UA"/>
        </w:rPr>
        <w:t>«Агенція Європейських Інновацій»</w:t>
      </w:r>
      <w:r w:rsidR="00B43411">
        <w:rPr>
          <w:sz w:val="28"/>
          <w:szCs w:val="28"/>
          <w:lang w:val="uk-UA"/>
        </w:rPr>
        <w:t xml:space="preserve">, </w:t>
      </w:r>
      <w:r w:rsidR="003614E3">
        <w:rPr>
          <w:sz w:val="28"/>
          <w:szCs w:val="28"/>
          <w:lang w:val="uk-UA"/>
        </w:rPr>
        <w:t>наукових співробітників</w:t>
      </w:r>
      <w:r w:rsidR="00B43411">
        <w:rPr>
          <w:sz w:val="28"/>
          <w:szCs w:val="28"/>
          <w:lang w:val="uk-UA"/>
        </w:rPr>
        <w:t xml:space="preserve"> та окремих фізичних осіб.</w:t>
      </w:r>
    </w:p>
    <w:p w:rsidR="00EA23D6" w:rsidRDefault="00EA23D6" w:rsidP="00F72A47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</w:p>
    <w:p w:rsidR="007E18AF" w:rsidRPr="006A293C" w:rsidRDefault="007E18AF" w:rsidP="007E7D7F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ind w:left="0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 про пропозиції, що надійшли до Міністерства освіти і науки України за результатами обговорення:</w:t>
      </w:r>
    </w:p>
    <w:p w:rsidR="001E4EC8" w:rsidRDefault="007E18AF" w:rsidP="007E7D7F">
      <w:pPr>
        <w:shd w:val="clear" w:color="auto" w:fill="FFFFFF" w:themeFill="background1"/>
        <w:tabs>
          <w:tab w:val="num" w:pos="0"/>
        </w:tabs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час обговорення надійшли </w:t>
      </w:r>
      <w:r w:rsidR="00EA23D6">
        <w:rPr>
          <w:sz w:val="28"/>
          <w:szCs w:val="28"/>
          <w:lang w:val="uk-UA"/>
        </w:rPr>
        <w:t>пропозиції</w:t>
      </w:r>
      <w:r w:rsidR="00011A35">
        <w:rPr>
          <w:sz w:val="28"/>
          <w:szCs w:val="28"/>
          <w:lang w:val="uk-UA"/>
        </w:rPr>
        <w:t xml:space="preserve"> щодо внесення </w:t>
      </w:r>
      <w:r w:rsidR="009D3860">
        <w:rPr>
          <w:sz w:val="28"/>
          <w:szCs w:val="28"/>
          <w:lang w:val="uk-UA"/>
        </w:rPr>
        <w:t>з</w:t>
      </w:r>
      <w:r w:rsidR="00011A35">
        <w:rPr>
          <w:sz w:val="28"/>
          <w:szCs w:val="28"/>
          <w:lang w:val="uk-UA"/>
        </w:rPr>
        <w:t xml:space="preserve">мін та доповнень до проєкту </w:t>
      </w:r>
      <w:r w:rsidR="00766A9A" w:rsidRPr="00766A9A">
        <w:rPr>
          <w:sz w:val="28"/>
          <w:szCs w:val="28"/>
          <w:lang w:val="uk-UA"/>
        </w:rPr>
        <w:t>розпорядження</w:t>
      </w:r>
      <w:r w:rsidR="00011A35">
        <w:rPr>
          <w:sz w:val="28"/>
          <w:szCs w:val="28"/>
          <w:lang w:val="uk-UA"/>
        </w:rPr>
        <w:t>, зокрема</w:t>
      </w:r>
      <w:r w:rsidR="00EA23D6">
        <w:rPr>
          <w:bCs/>
          <w:color w:val="000000"/>
          <w:sz w:val="28"/>
          <w:szCs w:val="28"/>
          <w:lang w:val="uk-UA"/>
        </w:rPr>
        <w:t>:</w:t>
      </w:r>
    </w:p>
    <w:p w:rsidR="00246B40" w:rsidRPr="009C34C7" w:rsidRDefault="00766A9A" w:rsidP="00246B40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 xml:space="preserve">1) </w:t>
      </w:r>
      <w:r w:rsidR="00246B40" w:rsidRPr="009C34C7">
        <w:rPr>
          <w:sz w:val="28"/>
          <w:szCs w:val="28"/>
          <w:lang w:val="uk-UA"/>
        </w:rPr>
        <w:t>Розробити документ, в якому будуть окреслені всі інституційно-організаційні форми суб’єктів інноваційної системи / інфраструктури, а також ключові функції, що мають виконуватись різними типами суб’єктів. Наприклад, нерегламентованими є створення та функціонування фондів ендавменту, стартапів, акселерато</w:t>
      </w:r>
      <w:r w:rsidR="00067AC3" w:rsidRPr="009C34C7">
        <w:rPr>
          <w:sz w:val="28"/>
          <w:szCs w:val="28"/>
          <w:lang w:val="uk-UA"/>
        </w:rPr>
        <w:t>р</w:t>
      </w:r>
      <w:r w:rsidR="00246B40" w:rsidRPr="009C34C7">
        <w:rPr>
          <w:sz w:val="28"/>
          <w:szCs w:val="28"/>
          <w:lang w:val="uk-UA"/>
        </w:rPr>
        <w:t xml:space="preserve">ів, венчурних </w:t>
      </w:r>
      <w:r w:rsidR="002077A0">
        <w:rPr>
          <w:sz w:val="28"/>
          <w:szCs w:val="28"/>
          <w:lang w:val="uk-UA"/>
        </w:rPr>
        <w:t>проєкт</w:t>
      </w:r>
      <w:r w:rsidR="00246B40" w:rsidRPr="009C34C7">
        <w:rPr>
          <w:sz w:val="28"/>
          <w:szCs w:val="28"/>
          <w:lang w:val="uk-UA"/>
        </w:rPr>
        <w:t>ів.</w:t>
      </w:r>
    </w:p>
    <w:p w:rsidR="00246B40" w:rsidRPr="009C34C7" w:rsidRDefault="00246B40" w:rsidP="00246B40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lastRenderedPageBreak/>
        <w:t>2)  Запровадити масові проєкти академічного підприємництва.</w:t>
      </w:r>
    </w:p>
    <w:p w:rsidR="00246B40" w:rsidRPr="009C34C7" w:rsidRDefault="00246B40" w:rsidP="00246B40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3) Розробити документ, що регламентував би відносини між ЗВО і науковими установами з одного боку та органами місцевої влади – з іншого.</w:t>
      </w:r>
    </w:p>
    <w:p w:rsidR="00246B40" w:rsidRPr="009C34C7" w:rsidRDefault="00075243" w:rsidP="00075243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 xml:space="preserve">4) </w:t>
      </w:r>
      <w:r w:rsidR="00246B40" w:rsidRPr="009C34C7">
        <w:rPr>
          <w:sz w:val="28"/>
          <w:szCs w:val="28"/>
          <w:lang w:val="uk-UA"/>
        </w:rPr>
        <w:t xml:space="preserve">До розділу «Сприяння регіональному інноваційному розвитку» </w:t>
      </w:r>
      <w:r w:rsidRPr="009C34C7">
        <w:rPr>
          <w:sz w:val="28"/>
          <w:szCs w:val="28"/>
          <w:lang w:val="uk-UA"/>
        </w:rPr>
        <w:t>включити положення щодо розвит</w:t>
      </w:r>
      <w:r w:rsidR="00246B40" w:rsidRPr="009C34C7">
        <w:rPr>
          <w:sz w:val="28"/>
          <w:szCs w:val="28"/>
          <w:lang w:val="uk-UA"/>
        </w:rPr>
        <w:t>к</w:t>
      </w:r>
      <w:r w:rsidRPr="009C34C7">
        <w:rPr>
          <w:sz w:val="28"/>
          <w:szCs w:val="28"/>
          <w:lang w:val="uk-UA"/>
        </w:rPr>
        <w:t>у</w:t>
      </w:r>
      <w:r w:rsidR="00246B40" w:rsidRPr="009C34C7">
        <w:rPr>
          <w:sz w:val="28"/>
          <w:szCs w:val="28"/>
          <w:lang w:val="uk-UA"/>
        </w:rPr>
        <w:t xml:space="preserve"> регіональних кластерів, а також створення спеціальних зон техніко-економічного, інноваційног</w:t>
      </w:r>
      <w:r w:rsidRPr="009C34C7">
        <w:rPr>
          <w:sz w:val="28"/>
          <w:szCs w:val="28"/>
          <w:lang w:val="uk-UA"/>
        </w:rPr>
        <w:t xml:space="preserve">о розвитку і високих технологій, а також </w:t>
      </w:r>
      <w:r w:rsidR="00246B40" w:rsidRPr="009C34C7">
        <w:rPr>
          <w:sz w:val="28"/>
          <w:szCs w:val="28"/>
          <w:lang w:val="uk-UA"/>
        </w:rPr>
        <w:t>створення умов для розвитку бізнес-інкубаторів та спіноф-компаній при університетах в обласних центрах (надання пільг, податкових канікул).</w:t>
      </w:r>
    </w:p>
    <w:p w:rsidR="00246B40" w:rsidRPr="009C34C7" w:rsidRDefault="00075243" w:rsidP="00075243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 xml:space="preserve">5) </w:t>
      </w:r>
      <w:r w:rsidR="00246B40" w:rsidRPr="009C34C7">
        <w:rPr>
          <w:sz w:val="28"/>
          <w:szCs w:val="28"/>
          <w:lang w:val="uk-UA"/>
        </w:rPr>
        <w:t>До розділу «Забезпечення комунікації між усіма учасниками інноваційного процесу, сприяння отриманню ними консультаційних послуг та супроводу на усіх етапах інноваційного циклу»</w:t>
      </w:r>
      <w:r w:rsidRPr="009C34C7">
        <w:rPr>
          <w:sz w:val="28"/>
          <w:szCs w:val="28"/>
          <w:lang w:val="uk-UA"/>
        </w:rPr>
        <w:t xml:space="preserve"> включити положення щодо </w:t>
      </w:r>
      <w:r w:rsidR="00246B40" w:rsidRPr="009C34C7">
        <w:rPr>
          <w:sz w:val="28"/>
          <w:szCs w:val="28"/>
          <w:lang w:val="uk-UA"/>
        </w:rPr>
        <w:t>відновлення Національної мережі трансферу технологій задля активізації комерціалізації інновацій та комунікації науковців та бізнесу.</w:t>
      </w:r>
    </w:p>
    <w:p w:rsidR="00246B40" w:rsidRPr="009C34C7" w:rsidRDefault="00075243" w:rsidP="00075243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 xml:space="preserve">6) </w:t>
      </w:r>
      <w:r w:rsidR="00246B40" w:rsidRPr="009C34C7">
        <w:rPr>
          <w:sz w:val="28"/>
          <w:szCs w:val="28"/>
          <w:lang w:val="uk-UA"/>
        </w:rPr>
        <w:t>До розділу «Стимулювання інновацій та проєктів на базі відкритих даних, цифровізація»</w:t>
      </w:r>
      <w:r w:rsidRPr="009C34C7">
        <w:rPr>
          <w:lang w:val="uk-UA"/>
        </w:rPr>
        <w:t xml:space="preserve"> </w:t>
      </w:r>
      <w:r w:rsidRPr="009C34C7">
        <w:rPr>
          <w:sz w:val="28"/>
          <w:szCs w:val="28"/>
          <w:lang w:val="uk-UA"/>
        </w:rPr>
        <w:t>включити положення щодо розробки</w:t>
      </w:r>
      <w:r w:rsidR="00246B40" w:rsidRPr="009C34C7">
        <w:rPr>
          <w:sz w:val="28"/>
          <w:szCs w:val="28"/>
          <w:lang w:val="uk-UA"/>
        </w:rPr>
        <w:t xml:space="preserve"> та запровадження краудфандингової платформи для інноваційних проєктів із базою розробників та замовників.</w:t>
      </w:r>
    </w:p>
    <w:p w:rsidR="00246B40" w:rsidRPr="009C34C7" w:rsidRDefault="00075243" w:rsidP="00075243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 xml:space="preserve">7) </w:t>
      </w:r>
      <w:r w:rsidR="00246B40" w:rsidRPr="009C34C7">
        <w:rPr>
          <w:sz w:val="28"/>
          <w:szCs w:val="28"/>
          <w:lang w:val="uk-UA"/>
        </w:rPr>
        <w:t xml:space="preserve">До розділу </w:t>
      </w:r>
      <w:r w:rsidRPr="009C34C7">
        <w:rPr>
          <w:sz w:val="28"/>
          <w:szCs w:val="28"/>
          <w:lang w:val="uk-UA"/>
        </w:rPr>
        <w:t>«</w:t>
      </w:r>
      <w:r w:rsidR="00246B40" w:rsidRPr="009C34C7">
        <w:rPr>
          <w:sz w:val="28"/>
          <w:szCs w:val="28"/>
          <w:lang w:val="uk-UA"/>
        </w:rPr>
        <w:t>Моніторинг стану інноваційної сфери та аналіз результативності реалізації заходів</w:t>
      </w:r>
      <w:r w:rsidRPr="009C34C7">
        <w:rPr>
          <w:sz w:val="28"/>
          <w:szCs w:val="28"/>
          <w:lang w:val="uk-UA"/>
        </w:rPr>
        <w:t xml:space="preserve">» включити інші </w:t>
      </w:r>
      <w:r w:rsidR="00246B40" w:rsidRPr="009C34C7">
        <w:rPr>
          <w:sz w:val="28"/>
          <w:szCs w:val="28"/>
          <w:lang w:val="uk-UA"/>
        </w:rPr>
        <w:t>методології, зокрема, керівництво Осло (ОЕСР).</w:t>
      </w:r>
    </w:p>
    <w:p w:rsidR="00246B40" w:rsidRPr="009C34C7" w:rsidRDefault="00742616" w:rsidP="00246B40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 xml:space="preserve">8) </w:t>
      </w:r>
      <w:r w:rsidR="00246B40" w:rsidRPr="009C34C7">
        <w:rPr>
          <w:sz w:val="28"/>
          <w:szCs w:val="28"/>
          <w:lang w:val="uk-UA"/>
        </w:rPr>
        <w:t xml:space="preserve">Щодо заходів з розробки та проведення різних тренінгів, які формально є різноплановими (від фінансової грамотності для дошкільнят до онлайн-курсу для експортоорієнтованих малих та середніх підприємств із дизайн-мислення) потребує уточнення, чому інші сфери не охоплено. А також пропонується застосувати комплексний системний підхід до здійснення навчальної та просвітницької діяльності та долучити </w:t>
      </w:r>
      <w:r w:rsidRPr="009C34C7">
        <w:rPr>
          <w:sz w:val="28"/>
          <w:szCs w:val="28"/>
          <w:lang w:val="uk-UA"/>
        </w:rPr>
        <w:t>ЗВО</w:t>
      </w:r>
      <w:r w:rsidR="00246B40" w:rsidRPr="009C34C7">
        <w:rPr>
          <w:sz w:val="28"/>
          <w:szCs w:val="28"/>
          <w:lang w:val="uk-UA"/>
        </w:rPr>
        <w:t xml:space="preserve"> до розробки навчальних (тренінгових) програм.</w:t>
      </w:r>
    </w:p>
    <w:p w:rsidR="00723AFB" w:rsidRPr="009C34C7" w:rsidRDefault="00742616" w:rsidP="00742616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 xml:space="preserve">9) </w:t>
      </w:r>
      <w:r w:rsidR="00246B40" w:rsidRPr="009C34C7">
        <w:rPr>
          <w:sz w:val="28"/>
          <w:szCs w:val="28"/>
          <w:lang w:val="uk-UA"/>
        </w:rPr>
        <w:t>Щодо взаємодії з ЗВ</w:t>
      </w:r>
      <w:r w:rsidRPr="009C34C7">
        <w:rPr>
          <w:sz w:val="28"/>
          <w:szCs w:val="28"/>
          <w:lang w:val="uk-UA"/>
        </w:rPr>
        <w:t>О</w:t>
      </w:r>
      <w:r w:rsidR="00246B40" w:rsidRPr="009C34C7">
        <w:rPr>
          <w:sz w:val="28"/>
          <w:szCs w:val="28"/>
          <w:lang w:val="uk-UA"/>
        </w:rPr>
        <w:t>, пропонується розширити спектр цієї взаємодії</w:t>
      </w:r>
      <w:r w:rsidRPr="009C34C7">
        <w:rPr>
          <w:sz w:val="28"/>
          <w:szCs w:val="28"/>
          <w:lang w:val="uk-UA"/>
        </w:rPr>
        <w:t xml:space="preserve"> за рахунок наступних заходів: </w:t>
      </w:r>
      <w:r w:rsidR="00246B40" w:rsidRPr="009C34C7">
        <w:rPr>
          <w:sz w:val="28"/>
          <w:szCs w:val="28"/>
          <w:lang w:val="uk-UA"/>
        </w:rPr>
        <w:t>проведення п</w:t>
      </w:r>
      <w:r w:rsidRPr="009C34C7">
        <w:rPr>
          <w:sz w:val="28"/>
          <w:szCs w:val="28"/>
          <w:lang w:val="uk-UA"/>
        </w:rPr>
        <w:t xml:space="preserve">рикладних наукових досліджень, консалтингова діяльність, </w:t>
      </w:r>
      <w:r w:rsidR="00246B40" w:rsidRPr="009C34C7">
        <w:rPr>
          <w:sz w:val="28"/>
          <w:szCs w:val="28"/>
          <w:lang w:val="uk-UA"/>
        </w:rPr>
        <w:t xml:space="preserve">інноваційні </w:t>
      </w:r>
      <w:r w:rsidR="002077A0">
        <w:rPr>
          <w:sz w:val="28"/>
          <w:szCs w:val="28"/>
          <w:lang w:val="uk-UA"/>
        </w:rPr>
        <w:t>проєкт</w:t>
      </w:r>
      <w:r w:rsidRPr="009C34C7">
        <w:rPr>
          <w:sz w:val="28"/>
          <w:szCs w:val="28"/>
          <w:lang w:val="uk-UA"/>
        </w:rPr>
        <w:t xml:space="preserve">и, </w:t>
      </w:r>
      <w:r w:rsidR="00246B40" w:rsidRPr="009C34C7">
        <w:rPr>
          <w:sz w:val="28"/>
          <w:szCs w:val="28"/>
          <w:lang w:val="uk-UA"/>
        </w:rPr>
        <w:t>програми розвит</w:t>
      </w:r>
      <w:r w:rsidRPr="009C34C7">
        <w:rPr>
          <w:sz w:val="28"/>
          <w:szCs w:val="28"/>
          <w:lang w:val="uk-UA"/>
        </w:rPr>
        <w:t xml:space="preserve">ку академічного підприємництва, </w:t>
      </w:r>
      <w:r w:rsidR="00246B40" w:rsidRPr="009C34C7">
        <w:rPr>
          <w:sz w:val="28"/>
          <w:szCs w:val="28"/>
          <w:lang w:val="uk-UA"/>
        </w:rPr>
        <w:t>розробка тренінгових програм та онлайн-курсів тощо.</w:t>
      </w:r>
    </w:p>
    <w:p w:rsidR="00281CFB" w:rsidRPr="009C34C7" w:rsidRDefault="00281CFB" w:rsidP="00742616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10) Провести аналітичний огляд і виділити найбільш успішні кейси в університетах та в регіонах для поширення передового досвіду розвитку інноваційної інфраструктури.</w:t>
      </w:r>
    </w:p>
    <w:p w:rsidR="00281CFB" w:rsidRPr="009C34C7" w:rsidRDefault="00281CFB" w:rsidP="00742616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11) Обговорити інші джерела фінансового забезпечення реалізації плану, наприклад, певні дії можна підтримати в рамках конкурсів використання коштів реімбурсації внеску України у програму Горизонт 2020.</w:t>
      </w:r>
    </w:p>
    <w:p w:rsidR="005C677D" w:rsidRPr="009C34C7" w:rsidRDefault="009C34C7" w:rsidP="00742616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12</w:t>
      </w:r>
      <w:r w:rsidR="005A52CA" w:rsidRPr="009C34C7">
        <w:rPr>
          <w:sz w:val="28"/>
          <w:szCs w:val="28"/>
          <w:lang w:val="uk-UA"/>
        </w:rPr>
        <w:t>) Розділ Плану заходів «Забезпечення надання державної підтримки для здійснення інноваційної діяльності» до</w:t>
      </w:r>
      <w:r w:rsidR="00AA4ED3" w:rsidRPr="009C34C7">
        <w:rPr>
          <w:sz w:val="28"/>
          <w:szCs w:val="28"/>
          <w:lang w:val="uk-UA"/>
        </w:rPr>
        <w:t>повнити заходом</w:t>
      </w:r>
      <w:r w:rsidR="005A52CA" w:rsidRPr="009C34C7">
        <w:rPr>
          <w:sz w:val="28"/>
          <w:szCs w:val="28"/>
          <w:lang w:val="uk-UA"/>
        </w:rPr>
        <w:t xml:space="preserve"> такого змісту: </w:t>
      </w:r>
    </w:p>
    <w:p w:rsidR="005A52CA" w:rsidRPr="009C34C7" w:rsidRDefault="005A52CA" w:rsidP="00742616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«забезпечення прямої державної фінансової участі в процесі реалізації інноваційних продуктів (послуг) із формуванням долі державної власності (не менше, як 51%) в статутному капіталі інноваційних підприємств (</w:t>
      </w:r>
      <w:r w:rsidR="002077A0">
        <w:rPr>
          <w:sz w:val="28"/>
          <w:szCs w:val="28"/>
          <w:lang w:val="uk-UA"/>
        </w:rPr>
        <w:t>проєкт</w:t>
      </w:r>
      <w:r w:rsidRPr="009C34C7">
        <w:rPr>
          <w:sz w:val="28"/>
          <w:szCs w:val="28"/>
          <w:lang w:val="uk-UA"/>
        </w:rPr>
        <w:t xml:space="preserve">ів) для </w:t>
      </w:r>
      <w:r w:rsidRPr="009C34C7">
        <w:rPr>
          <w:sz w:val="28"/>
          <w:szCs w:val="28"/>
          <w:lang w:val="uk-UA"/>
        </w:rPr>
        <w:lastRenderedPageBreak/>
        <w:t>забезпечення інклюзивної участі держави Україна в забезпеченні різкого зростання її соціально-економічної міцності».</w:t>
      </w:r>
    </w:p>
    <w:p w:rsidR="004B4A88" w:rsidRPr="009C34C7" w:rsidRDefault="009C34C7" w:rsidP="004B4A88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13</w:t>
      </w:r>
      <w:r w:rsidR="004B4A88" w:rsidRPr="009C34C7">
        <w:rPr>
          <w:sz w:val="28"/>
          <w:szCs w:val="28"/>
          <w:lang w:val="uk-UA"/>
        </w:rPr>
        <w:t>) Законодавче ун</w:t>
      </w:r>
      <w:r w:rsidR="006856EB">
        <w:rPr>
          <w:sz w:val="28"/>
          <w:szCs w:val="28"/>
          <w:lang w:val="uk-UA"/>
        </w:rPr>
        <w:t xml:space="preserve">  </w:t>
      </w:r>
      <w:r w:rsidR="004B4A88" w:rsidRPr="009C34C7">
        <w:rPr>
          <w:sz w:val="28"/>
          <w:szCs w:val="28"/>
          <w:lang w:val="uk-UA"/>
        </w:rPr>
        <w:t>ормування питання створення та функціонування кластерів є недоцільним. Водночас, можливо визначити додаткові умови щодо підтримки створення та функціонування інноваційних кластерів, вимоги до таких кластерів, відповідним рішенням Уряду (програмою державної допомоги) у рамках Закону України «Про інноваційну діяльність», Бюджетного кодексу України та Закону України «Про Державний бюджет України» на відповідний рік.</w:t>
      </w:r>
    </w:p>
    <w:p w:rsidR="00B70E7A" w:rsidRPr="009C34C7" w:rsidRDefault="009C34C7" w:rsidP="00B70E7A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14</w:t>
      </w:r>
      <w:r w:rsidR="004B4A88" w:rsidRPr="009C34C7">
        <w:rPr>
          <w:sz w:val="28"/>
          <w:szCs w:val="28"/>
          <w:lang w:val="uk-UA"/>
        </w:rPr>
        <w:t xml:space="preserve">) </w:t>
      </w:r>
      <w:r w:rsidR="00B70E7A" w:rsidRPr="009C34C7">
        <w:rPr>
          <w:sz w:val="28"/>
          <w:szCs w:val="28"/>
          <w:lang w:val="uk-UA"/>
        </w:rPr>
        <w:t xml:space="preserve">Внести зміну в підпункт 288.5.1 пункту 288.5 статті 288 ПКУ, якою передбачити можливість встановлювати тимчасово, але на період не більше 5 років, розмір орендної плати для земельних ділянок, які відносяться до земель промисловості, у розмірі 0 відсотків з метою будівництва на них споруд і будівель. </w:t>
      </w:r>
    </w:p>
    <w:p w:rsidR="00AA4ED3" w:rsidRPr="009C34C7" w:rsidRDefault="009C34C7" w:rsidP="00AA4ED3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15</w:t>
      </w:r>
      <w:r w:rsidR="00AA4ED3" w:rsidRPr="009C34C7">
        <w:rPr>
          <w:sz w:val="28"/>
          <w:szCs w:val="28"/>
          <w:lang w:val="uk-UA"/>
        </w:rPr>
        <w:t>) Розділ Плану заходів «Створення сприятливого нормативно-правового поля для розвитку інновацій»</w:t>
      </w:r>
      <w:r w:rsidR="00AA4ED3" w:rsidRPr="009C34C7">
        <w:t xml:space="preserve"> </w:t>
      </w:r>
      <w:r w:rsidR="00AA4ED3" w:rsidRPr="009C34C7">
        <w:rPr>
          <w:sz w:val="28"/>
          <w:szCs w:val="28"/>
          <w:lang w:val="uk-UA"/>
        </w:rPr>
        <w:t>доповнити заходом такого змісту:</w:t>
      </w:r>
    </w:p>
    <w:p w:rsidR="00AA4ED3" w:rsidRPr="009C34C7" w:rsidRDefault="00AA4ED3" w:rsidP="00AA4ED3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«</w:t>
      </w:r>
      <w:r w:rsidRPr="009C34C7">
        <w:rPr>
          <w:sz w:val="28"/>
          <w:szCs w:val="28"/>
          <w:lang w:val="uk-UA" w:eastAsia="ar-SA"/>
        </w:rPr>
        <w:t xml:space="preserve">внести зміни у законодавство </w:t>
      </w:r>
      <w:r w:rsidRPr="009C34C7">
        <w:rPr>
          <w:sz w:val="28"/>
          <w:szCs w:val="28"/>
          <w:lang w:val="uk-UA"/>
        </w:rPr>
        <w:t>щодо впровадження механізму звільнення від оподаткування податком на прибуток фінансових результатів підприємств, які не вилучаються із господарського обігу, а реінвестуються в інноваційні проєкти».</w:t>
      </w:r>
    </w:p>
    <w:p w:rsidR="00AA4ED3" w:rsidRPr="009C34C7" w:rsidRDefault="009C34C7" w:rsidP="00AA4ED3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16</w:t>
      </w:r>
      <w:r w:rsidR="00AA4ED3" w:rsidRPr="009C34C7">
        <w:rPr>
          <w:sz w:val="28"/>
          <w:szCs w:val="28"/>
          <w:lang w:val="uk-UA"/>
        </w:rPr>
        <w:t>) Розділ Плану заходів «Методичне забезпечення інноваційної діяльності та трансферу технологій»</w:t>
      </w:r>
      <w:r w:rsidR="00AA4ED3" w:rsidRPr="009C34C7">
        <w:t xml:space="preserve"> </w:t>
      </w:r>
      <w:r w:rsidR="00AA4ED3" w:rsidRPr="009C34C7">
        <w:rPr>
          <w:sz w:val="28"/>
          <w:szCs w:val="28"/>
          <w:lang w:val="uk-UA"/>
        </w:rPr>
        <w:t>доповнити заходом такого змісту:</w:t>
      </w:r>
    </w:p>
    <w:p w:rsidR="00AA4ED3" w:rsidRPr="009C34C7" w:rsidRDefault="00183B6F" w:rsidP="00AA4ED3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«</w:t>
      </w:r>
      <w:r w:rsidRPr="009C34C7">
        <w:rPr>
          <w:sz w:val="28"/>
          <w:szCs w:val="28"/>
        </w:rPr>
        <w:t>розробити і впровадити методичний підхід до стратегування інноваційного розвитку областей України</w:t>
      </w:r>
      <w:r w:rsidRPr="009C34C7">
        <w:rPr>
          <w:sz w:val="28"/>
          <w:szCs w:val="28"/>
          <w:lang w:val="uk-UA"/>
        </w:rPr>
        <w:t>».</w:t>
      </w:r>
    </w:p>
    <w:p w:rsidR="009A4EAB" w:rsidRPr="009C34C7" w:rsidRDefault="009C34C7" w:rsidP="00AA4ED3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17</w:t>
      </w:r>
      <w:r w:rsidR="009A4EAB" w:rsidRPr="009C34C7">
        <w:rPr>
          <w:sz w:val="28"/>
          <w:szCs w:val="28"/>
          <w:lang w:val="uk-UA"/>
        </w:rPr>
        <w:t xml:space="preserve">) </w:t>
      </w:r>
      <w:r w:rsidR="00ED53E4" w:rsidRPr="009C34C7">
        <w:rPr>
          <w:sz w:val="28"/>
          <w:szCs w:val="28"/>
          <w:lang w:val="uk-UA"/>
        </w:rPr>
        <w:t>Назву першого розділу викласти у такій редакції: «Створення сприятливого інституційного та нормативно-правового поля для розвитку інновацій».</w:t>
      </w:r>
    </w:p>
    <w:p w:rsidR="009C34C7" w:rsidRPr="009C34C7" w:rsidRDefault="009C34C7" w:rsidP="009C34C7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18) Пункт 1 Плану заходів доповнити словами «провести експеримент із запровадженням експерименту щодо стимулювання інноваційної діяльності з метою виявлення раціональних видів підтримки інноваційної діяльності» (маються на увазі масштаби податкового стимулювання, розміри інноваційних ваучерів і т.і.) Це положення фактично стосується і п. 34-37.</w:t>
      </w:r>
    </w:p>
    <w:p w:rsidR="009C34C7" w:rsidRPr="009C34C7" w:rsidRDefault="009C34C7" w:rsidP="009C34C7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19) У пункті 2 Плану заходів  перед словом «стартапів» доповнити словом «інноваційних».</w:t>
      </w:r>
    </w:p>
    <w:p w:rsidR="00ED53E4" w:rsidRPr="009C34C7" w:rsidRDefault="009C34C7" w:rsidP="00AA4ED3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20</w:t>
      </w:r>
      <w:r w:rsidR="00ED53E4" w:rsidRPr="009C34C7">
        <w:rPr>
          <w:sz w:val="28"/>
          <w:szCs w:val="28"/>
          <w:lang w:val="uk-UA"/>
        </w:rPr>
        <w:t xml:space="preserve">) </w:t>
      </w:r>
      <w:r w:rsidR="001C1308" w:rsidRPr="009C34C7">
        <w:rPr>
          <w:sz w:val="28"/>
          <w:szCs w:val="28"/>
          <w:lang w:val="uk-UA"/>
        </w:rPr>
        <w:t>Пункт 2 Плану заходів доповнити словами «інноваційна екосистема».</w:t>
      </w:r>
    </w:p>
    <w:p w:rsidR="009C34C7" w:rsidRPr="009C34C7" w:rsidRDefault="009C34C7" w:rsidP="00AA4ED3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21)   Згідно з пунктом 3 Плану заходів внести зміни у чинний закон «Про інноваційну діяльність».</w:t>
      </w:r>
    </w:p>
    <w:p w:rsidR="001C1308" w:rsidRPr="009C34C7" w:rsidRDefault="009C34C7" w:rsidP="00AA4ED3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22</w:t>
      </w:r>
      <w:r w:rsidR="001C1308" w:rsidRPr="009C34C7">
        <w:rPr>
          <w:sz w:val="28"/>
          <w:szCs w:val="28"/>
          <w:lang w:val="uk-UA"/>
        </w:rPr>
        <w:t xml:space="preserve">) </w:t>
      </w:r>
      <w:r w:rsidR="00D177B6" w:rsidRPr="009C34C7">
        <w:rPr>
          <w:sz w:val="28"/>
          <w:szCs w:val="28"/>
          <w:lang w:val="uk-UA"/>
        </w:rPr>
        <w:t>Пункт 6</w:t>
      </w:r>
      <w:r w:rsidR="00955004" w:rsidRPr="009C34C7">
        <w:rPr>
          <w:sz w:val="28"/>
          <w:szCs w:val="28"/>
          <w:lang w:val="uk-UA"/>
        </w:rPr>
        <w:t xml:space="preserve"> Плану заходів доповнити словами «у тому числі щодо суб’єктів інноваційної інфраструктури», а «Очікуваний результат» абзацом – «протиріччя у законодавстві щодо визначення суб’єктів інноваційної інфраструктури усунені».</w:t>
      </w:r>
    </w:p>
    <w:p w:rsidR="009C34C7" w:rsidRPr="009C34C7" w:rsidRDefault="009C34C7" w:rsidP="009C34C7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23) Пункт 6 Плану заходів доповнити словами «на основі використання міжнародних стандартів у цій сфері, зокрема останньої версії «Керівництва Осло» ОЕСР».</w:t>
      </w:r>
    </w:p>
    <w:p w:rsidR="009C34C7" w:rsidRPr="009C34C7" w:rsidRDefault="009C34C7" w:rsidP="009C34C7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lastRenderedPageBreak/>
        <w:t>24) У пункті 7 Плану заходів додати до співвиконавців НАН України.</w:t>
      </w:r>
    </w:p>
    <w:p w:rsidR="00955004" w:rsidRPr="009C34C7" w:rsidRDefault="009C34C7" w:rsidP="00AA4ED3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25</w:t>
      </w:r>
      <w:r w:rsidR="00DE2C98" w:rsidRPr="009C34C7">
        <w:rPr>
          <w:sz w:val="28"/>
          <w:szCs w:val="28"/>
          <w:lang w:val="uk-UA"/>
        </w:rPr>
        <w:t xml:space="preserve">) </w:t>
      </w:r>
      <w:r w:rsidR="00632EDB" w:rsidRPr="009C34C7">
        <w:rPr>
          <w:sz w:val="28"/>
          <w:szCs w:val="28"/>
          <w:lang w:val="uk-UA"/>
        </w:rPr>
        <w:t>У пункті 8 Плану заходів «Очікуваний результат» доповнити абзацом такого змісту:</w:t>
      </w:r>
    </w:p>
    <w:p w:rsidR="00632EDB" w:rsidRPr="009C34C7" w:rsidRDefault="00632EDB" w:rsidP="00AA4ED3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«покра</w:t>
      </w:r>
      <w:r w:rsidR="00746F94" w:rsidRPr="009C34C7">
        <w:rPr>
          <w:sz w:val="28"/>
          <w:szCs w:val="28"/>
          <w:lang w:val="uk-UA"/>
        </w:rPr>
        <w:t xml:space="preserve">щена координація зв’язків між </w:t>
      </w:r>
      <w:r w:rsidRPr="009C34C7">
        <w:rPr>
          <w:sz w:val="28"/>
          <w:szCs w:val="28"/>
          <w:lang w:val="uk-UA"/>
        </w:rPr>
        <w:t>бізнесом, наукою, освітою, державою і широкою громадськістю».</w:t>
      </w:r>
    </w:p>
    <w:p w:rsidR="00632EDB" w:rsidRPr="009C34C7" w:rsidRDefault="009C34C7" w:rsidP="00AA4ED3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26</w:t>
      </w:r>
      <w:r w:rsidR="00632EDB" w:rsidRPr="009C34C7">
        <w:rPr>
          <w:sz w:val="28"/>
          <w:szCs w:val="28"/>
          <w:lang w:val="uk-UA"/>
        </w:rPr>
        <w:t xml:space="preserve">) </w:t>
      </w:r>
      <w:r w:rsidR="00E67815" w:rsidRPr="009C34C7">
        <w:rPr>
          <w:sz w:val="28"/>
          <w:szCs w:val="28"/>
          <w:lang w:val="uk-UA"/>
        </w:rPr>
        <w:t>У пункті 9</w:t>
      </w:r>
      <w:r w:rsidR="00420E84" w:rsidRPr="009C34C7">
        <w:rPr>
          <w:sz w:val="28"/>
          <w:szCs w:val="28"/>
          <w:lang w:val="uk-UA"/>
        </w:rPr>
        <w:t xml:space="preserve"> Плану заходів «Найменування заходу» та «Очікуваний результат» доповнити словами «відповідно до практик діяльності кластерів у ЄС».</w:t>
      </w:r>
    </w:p>
    <w:p w:rsidR="009C34C7" w:rsidRPr="009C34C7" w:rsidRDefault="009C34C7" w:rsidP="00AA4ED3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27) У пункті 10 Плану заходів у колонці «Очікувані результати» виключити посилання на конкретні території.</w:t>
      </w:r>
    </w:p>
    <w:p w:rsidR="00420E84" w:rsidRPr="009C34C7" w:rsidRDefault="009C34C7" w:rsidP="00AA4ED3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28</w:t>
      </w:r>
      <w:r w:rsidR="00420E84" w:rsidRPr="009C34C7">
        <w:rPr>
          <w:sz w:val="28"/>
          <w:szCs w:val="28"/>
          <w:lang w:val="uk-UA"/>
        </w:rPr>
        <w:t xml:space="preserve">) </w:t>
      </w:r>
      <w:r w:rsidR="007E30FF" w:rsidRPr="009C34C7">
        <w:rPr>
          <w:sz w:val="28"/>
          <w:szCs w:val="28"/>
          <w:lang w:val="uk-UA"/>
        </w:rPr>
        <w:t>Розділ Плану заходів «Створення сприятливого нормативно-правового поля для розвитку інновацій» доповнити новими заходами такого змісту:</w:t>
      </w:r>
    </w:p>
    <w:p w:rsidR="007E30FF" w:rsidRPr="009C34C7" w:rsidRDefault="007E30FF" w:rsidP="00AA4ED3">
      <w:pPr>
        <w:shd w:val="clear" w:color="auto" w:fill="FFFFFF" w:themeFill="background1"/>
        <w:ind w:firstLine="708"/>
        <w:jc w:val="both"/>
        <w:rPr>
          <w:iCs/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«</w:t>
      </w:r>
      <w:r w:rsidRPr="009C34C7">
        <w:rPr>
          <w:iCs/>
          <w:sz w:val="28"/>
          <w:szCs w:val="28"/>
          <w:lang w:val="uk-UA"/>
        </w:rPr>
        <w:t>створити умови для формування на базі регіональних наукових центрів НАН України та МОН України ядра макрорегіональних інноваційних екосистем шляхом внесення відповідних змін у чинне законодавство»</w:t>
      </w:r>
    </w:p>
    <w:p w:rsidR="007E30FF" w:rsidRPr="009C34C7" w:rsidRDefault="007E30FF" w:rsidP="00AA4ED3">
      <w:pPr>
        <w:shd w:val="clear" w:color="auto" w:fill="FFFFFF" w:themeFill="background1"/>
        <w:ind w:firstLine="708"/>
        <w:jc w:val="both"/>
        <w:rPr>
          <w:iCs/>
          <w:sz w:val="28"/>
          <w:szCs w:val="28"/>
          <w:lang w:val="uk-UA"/>
        </w:rPr>
      </w:pPr>
      <w:r w:rsidRPr="009C34C7">
        <w:rPr>
          <w:iCs/>
          <w:sz w:val="28"/>
          <w:szCs w:val="28"/>
          <w:lang w:val="uk-UA"/>
        </w:rPr>
        <w:t>передбачити Бюджетним кодексом України в місцевих бюджетах</w:t>
      </w:r>
      <w:r w:rsidRPr="009C34C7">
        <w:rPr>
          <w:sz w:val="28"/>
          <w:szCs w:val="28"/>
          <w:lang w:val="uk-UA"/>
        </w:rPr>
        <w:t xml:space="preserve"> обов’язкового напряму витрат на фінансування інноваційної діяльності</w:t>
      </w:r>
      <w:r w:rsidRPr="009C34C7">
        <w:rPr>
          <w:iCs/>
          <w:sz w:val="28"/>
          <w:szCs w:val="28"/>
          <w:lang w:val="uk-UA"/>
        </w:rPr>
        <w:t xml:space="preserve"> (стаття 71)».</w:t>
      </w:r>
    </w:p>
    <w:p w:rsidR="007E30FF" w:rsidRPr="009C34C7" w:rsidRDefault="009C34C7" w:rsidP="00AA4ED3">
      <w:pPr>
        <w:shd w:val="clear" w:color="auto" w:fill="FFFFFF" w:themeFill="background1"/>
        <w:ind w:firstLine="708"/>
        <w:jc w:val="both"/>
        <w:rPr>
          <w:iCs/>
          <w:sz w:val="28"/>
          <w:szCs w:val="28"/>
          <w:lang w:val="uk-UA"/>
        </w:rPr>
      </w:pPr>
      <w:r w:rsidRPr="009C34C7">
        <w:rPr>
          <w:iCs/>
          <w:sz w:val="28"/>
          <w:szCs w:val="28"/>
          <w:lang w:val="uk-UA"/>
        </w:rPr>
        <w:t>29</w:t>
      </w:r>
      <w:r w:rsidR="007E30FF" w:rsidRPr="009C34C7">
        <w:rPr>
          <w:iCs/>
          <w:sz w:val="28"/>
          <w:szCs w:val="28"/>
          <w:lang w:val="uk-UA"/>
        </w:rPr>
        <w:t xml:space="preserve">) </w:t>
      </w:r>
      <w:r w:rsidR="00113F60" w:rsidRPr="009C34C7">
        <w:rPr>
          <w:iCs/>
          <w:sz w:val="28"/>
          <w:szCs w:val="28"/>
          <w:lang w:val="uk-UA"/>
        </w:rPr>
        <w:t>Розділ Плану заходів «Розвиток інноваційної інфраструктури» доповнити новим заходом такого змісту:</w:t>
      </w:r>
    </w:p>
    <w:p w:rsidR="00113F60" w:rsidRPr="009C34C7" w:rsidRDefault="00113F60" w:rsidP="00AA4ED3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«створити єдиний інформаційний ресурс (портал) для надання актуальної інформації про діючі суб’єкти інноваційної інфраструктури з визначенням їх видів, предмету діяльності, послуг, історій успіху та контактів для налагодження зворотного зв’язку».</w:t>
      </w:r>
    </w:p>
    <w:p w:rsidR="00012BA7" w:rsidRPr="009C34C7" w:rsidRDefault="009C34C7" w:rsidP="00AA4ED3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30</w:t>
      </w:r>
      <w:r w:rsidR="00012BA7" w:rsidRPr="009C34C7">
        <w:rPr>
          <w:sz w:val="28"/>
          <w:szCs w:val="28"/>
          <w:lang w:val="uk-UA"/>
        </w:rPr>
        <w:t>) У пункті 13 «Найменування заходу» доповнити словами «для подальшої дуплікації й тиражування в інших регіонах України», а «Очікуваний результат» абзацом –</w:t>
      </w:r>
      <w:r w:rsidR="009515FB" w:rsidRPr="009C34C7">
        <w:rPr>
          <w:sz w:val="28"/>
          <w:szCs w:val="28"/>
          <w:lang w:val="uk-UA"/>
        </w:rPr>
        <w:t xml:space="preserve"> «розпочато процес дуплікації досвіду створення регіональних центрів трансферу технологій в інших регіонах України».</w:t>
      </w:r>
    </w:p>
    <w:p w:rsidR="009515FB" w:rsidRPr="009C34C7" w:rsidRDefault="009C34C7" w:rsidP="00AA4ED3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31</w:t>
      </w:r>
      <w:r w:rsidR="009515FB" w:rsidRPr="009C34C7">
        <w:rPr>
          <w:sz w:val="28"/>
          <w:szCs w:val="28"/>
          <w:lang w:val="uk-UA"/>
        </w:rPr>
        <w:t xml:space="preserve">) </w:t>
      </w:r>
      <w:r w:rsidR="00D37510" w:rsidRPr="009C34C7">
        <w:rPr>
          <w:sz w:val="28"/>
          <w:szCs w:val="28"/>
          <w:lang w:val="uk-UA"/>
        </w:rPr>
        <w:t>Пункт 14 Плану заході</w:t>
      </w:r>
      <w:r w:rsidR="009515FB" w:rsidRPr="009C34C7">
        <w:rPr>
          <w:sz w:val="28"/>
          <w:szCs w:val="28"/>
          <w:lang w:val="uk-UA"/>
        </w:rPr>
        <w:t>в виключити.</w:t>
      </w:r>
    </w:p>
    <w:p w:rsidR="009515FB" w:rsidRPr="009C34C7" w:rsidRDefault="009C34C7" w:rsidP="00AA4ED3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32</w:t>
      </w:r>
      <w:r w:rsidR="009515FB" w:rsidRPr="009C34C7">
        <w:rPr>
          <w:sz w:val="28"/>
          <w:szCs w:val="28"/>
          <w:lang w:val="uk-UA"/>
        </w:rPr>
        <w:t>)</w:t>
      </w:r>
      <w:r w:rsidR="00BC14D1" w:rsidRPr="009C34C7">
        <w:rPr>
          <w:sz w:val="28"/>
          <w:szCs w:val="28"/>
          <w:lang w:val="uk-UA"/>
        </w:rPr>
        <w:t xml:space="preserve"> У пункті 15 Плану заходів </w:t>
      </w:r>
      <w:r w:rsidR="006962C0" w:rsidRPr="009C34C7">
        <w:rPr>
          <w:sz w:val="28"/>
          <w:szCs w:val="28"/>
          <w:lang w:val="uk-UA"/>
        </w:rPr>
        <w:t>«Найменування заходу» після слів «оренди приміщень» доповнити словами «фонду державної власності».</w:t>
      </w:r>
    </w:p>
    <w:p w:rsidR="009C34C7" w:rsidRPr="009C34C7" w:rsidRDefault="009C34C7" w:rsidP="00AA4ED3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33) У пункті 15 Плану заходів у колонці «Очікувані результати» доповнити словами «та інші законодавчі та нормативні акти, які потребують подібного удосконалення».</w:t>
      </w:r>
    </w:p>
    <w:p w:rsidR="006962C0" w:rsidRPr="009C34C7" w:rsidRDefault="009C34C7" w:rsidP="00AA4ED3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34</w:t>
      </w:r>
      <w:r w:rsidR="006962C0" w:rsidRPr="009C34C7">
        <w:rPr>
          <w:sz w:val="28"/>
          <w:szCs w:val="28"/>
          <w:lang w:val="uk-UA"/>
        </w:rPr>
        <w:t xml:space="preserve">) </w:t>
      </w:r>
      <w:r w:rsidR="005A2DC7" w:rsidRPr="009C34C7">
        <w:rPr>
          <w:sz w:val="28"/>
          <w:szCs w:val="28"/>
          <w:lang w:val="uk-UA"/>
        </w:rPr>
        <w:t>План заходів доповнити новим розділом «Розвиток освітнього та наукового простору у відповідності до потреб інноваційного процесу», де передбачити нові заходи такого змісту:</w:t>
      </w:r>
    </w:p>
    <w:p w:rsidR="00AA4ED3" w:rsidRPr="009C34C7" w:rsidRDefault="000C650A" w:rsidP="000C650A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«розвиток STEM-освіти, що охоплює природничі науки (Science), технології (Technology), технічну творчість (Engineering) і математику (Mathematics) та  забезпечує в навчальних програмах посилення природничо-наукового компоненту в комплексі з інноваційними технологіями;</w:t>
      </w:r>
    </w:p>
    <w:p w:rsidR="000C650A" w:rsidRPr="009C34C7" w:rsidRDefault="000C650A" w:rsidP="000C650A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 xml:space="preserve">забезпечити підвищення пропозиції на ринку праці фахівців креативної індустрії шляхом збільшення переліку «креативних» спеціальностей та </w:t>
      </w:r>
      <w:r w:rsidRPr="009C34C7">
        <w:rPr>
          <w:sz w:val="28"/>
          <w:szCs w:val="28"/>
          <w:lang w:val="uk-UA"/>
        </w:rPr>
        <w:lastRenderedPageBreak/>
        <w:t>розширення прийому студентів до університетів за цими спеціальностями, у тому числі за державним замовленням;</w:t>
      </w:r>
    </w:p>
    <w:p w:rsidR="000C650A" w:rsidRPr="009C34C7" w:rsidRDefault="000C650A" w:rsidP="000C650A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зміцнити навчально-виробничу базу шкіл, сприяти формуванню навичок винахідницької діяльності і розвитку підприємницької компетентності здобувачів повної загальної середньої освіти;</w:t>
      </w:r>
    </w:p>
    <w:p w:rsidR="000C650A" w:rsidRPr="009C34C7" w:rsidRDefault="000C650A" w:rsidP="000C650A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забезпечити розвиток науково-дослідного сектору ЗВО та його співпраці з установами національних академій наук, широке залучення до наукової діяльності студентів</w:t>
      </w:r>
      <w:r w:rsidR="00772F2B" w:rsidRPr="009C34C7">
        <w:rPr>
          <w:sz w:val="28"/>
          <w:szCs w:val="28"/>
          <w:lang w:val="uk-UA"/>
        </w:rPr>
        <w:t>;</w:t>
      </w:r>
    </w:p>
    <w:p w:rsidR="004757E0" w:rsidRPr="009C34C7" w:rsidRDefault="00772F2B" w:rsidP="000C650A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забезпечити пріоритетний розвиток наукової та науково-технічної сфери шляхом поступового збільшення обсягів фінансування науки, у тому числі грантової підтримки вчених через Національний фонд досліджень України, та інтеграції її в європейський та світовий науково-освітній та інноваційний простори</w:t>
      </w:r>
      <w:r w:rsidR="004757E0" w:rsidRPr="009C34C7">
        <w:rPr>
          <w:sz w:val="28"/>
          <w:szCs w:val="28"/>
          <w:lang w:val="uk-UA"/>
        </w:rPr>
        <w:t>;</w:t>
      </w:r>
    </w:p>
    <w:p w:rsidR="00772F2B" w:rsidRPr="009C34C7" w:rsidRDefault="004757E0" w:rsidP="000C650A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підвищити рівень матеріального стимулювання науковців, технічної бази досліджень, можливостей професійного зростання та створити умови для залучення у сферу досліджень і розробок (</w:t>
      </w:r>
      <w:r w:rsidRPr="009C34C7">
        <w:rPr>
          <w:i/>
          <w:iCs/>
          <w:sz w:val="28"/>
          <w:szCs w:val="28"/>
          <w:lang w:val="en-US"/>
        </w:rPr>
        <w:t>R</w:t>
      </w:r>
      <w:r w:rsidRPr="009C34C7">
        <w:rPr>
          <w:i/>
          <w:iCs/>
          <w:sz w:val="28"/>
          <w:szCs w:val="28"/>
          <w:lang w:val="uk-UA"/>
        </w:rPr>
        <w:t>&amp;</w:t>
      </w:r>
      <w:r w:rsidRPr="009C34C7">
        <w:rPr>
          <w:i/>
          <w:iCs/>
          <w:sz w:val="28"/>
          <w:szCs w:val="28"/>
          <w:lang w:val="en-US"/>
        </w:rPr>
        <w:t>D</w:t>
      </w:r>
      <w:r w:rsidRPr="009C34C7">
        <w:rPr>
          <w:sz w:val="28"/>
          <w:szCs w:val="28"/>
          <w:lang w:val="uk-UA"/>
        </w:rPr>
        <w:t>) талановитої молоді</w:t>
      </w:r>
      <w:r w:rsidR="00772F2B" w:rsidRPr="009C34C7">
        <w:rPr>
          <w:sz w:val="28"/>
          <w:szCs w:val="28"/>
          <w:lang w:val="uk-UA"/>
        </w:rPr>
        <w:t>».</w:t>
      </w:r>
    </w:p>
    <w:p w:rsidR="001142AB" w:rsidRPr="009C34C7" w:rsidRDefault="009C34C7" w:rsidP="000C650A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35</w:t>
      </w:r>
      <w:r w:rsidR="004757E0" w:rsidRPr="009C34C7">
        <w:rPr>
          <w:sz w:val="28"/>
          <w:szCs w:val="28"/>
          <w:lang w:val="uk-UA"/>
        </w:rPr>
        <w:t xml:space="preserve">) </w:t>
      </w:r>
      <w:r w:rsidR="001142AB" w:rsidRPr="009C34C7">
        <w:rPr>
          <w:sz w:val="28"/>
          <w:szCs w:val="28"/>
          <w:lang w:val="uk-UA"/>
        </w:rPr>
        <w:t>Пункт 22 Плану заходів викласти у такій редакції:</w:t>
      </w:r>
    </w:p>
    <w:p w:rsidR="001142AB" w:rsidRPr="009C34C7" w:rsidRDefault="001142AB" w:rsidP="000C650A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«забезпечити розроблення на конкурсній основі інтерактивних ігор для формування творчого і  підприємницького мислення, навчання економічної та фінансової грамотності здобувачів дошкільної та початкової освіти для смартфону чи персонального комп’ютеру».</w:t>
      </w:r>
    </w:p>
    <w:p w:rsidR="009C34C7" w:rsidRPr="009C34C7" w:rsidRDefault="009C34C7" w:rsidP="000C650A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36) Пункти 30 та 31 Плану заходів вилучити.</w:t>
      </w:r>
    </w:p>
    <w:p w:rsidR="001142AB" w:rsidRPr="009C34C7" w:rsidRDefault="009C34C7" w:rsidP="001142AB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37</w:t>
      </w:r>
      <w:r w:rsidR="001142AB" w:rsidRPr="009C34C7">
        <w:rPr>
          <w:sz w:val="28"/>
          <w:szCs w:val="28"/>
          <w:lang w:val="uk-UA"/>
        </w:rPr>
        <w:t>) Пункт 32 Плану заходів викласти у такій редакції:</w:t>
      </w:r>
    </w:p>
    <w:p w:rsidR="001142AB" w:rsidRPr="009C34C7" w:rsidRDefault="001142AB" w:rsidP="000C650A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«розробити програми для започаткування та підтримки експорту інноваційних, середньо- або високотехнологічних товарів та креативних послуг з високою доданою вартістю на рівні Уряду, регіонів, наукових установ, бізнесу».</w:t>
      </w:r>
    </w:p>
    <w:p w:rsidR="00F00854" w:rsidRPr="009C34C7" w:rsidRDefault="009C34C7" w:rsidP="000C650A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38</w:t>
      </w:r>
      <w:r w:rsidR="00F00854" w:rsidRPr="009C34C7">
        <w:rPr>
          <w:sz w:val="28"/>
          <w:szCs w:val="28"/>
          <w:lang w:val="uk-UA"/>
        </w:rPr>
        <w:t>) Розділ Плану заходів «Сприяння розвитку інноваційної культури та культури підприємництва, просвітництво у сфері інноваційної діяльності та трансферу технологій» доповнити новим заходом такого змісту:</w:t>
      </w:r>
    </w:p>
    <w:p w:rsidR="00F00854" w:rsidRPr="009C34C7" w:rsidRDefault="00F00854" w:rsidP="000C650A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«забезпечити залучення громадських об’єднань (громадських організацій та спілок) до обговорення та участі у вирішенні проблем інноваційного розвитку країни та регіонів; формування культури відносин між владою і широкою громадськістю на принципах відкритості, довіри і партнерства».</w:t>
      </w:r>
    </w:p>
    <w:p w:rsidR="0047661A" w:rsidRPr="009C34C7" w:rsidRDefault="009C34C7" w:rsidP="0047661A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39</w:t>
      </w:r>
      <w:r w:rsidR="00F00854" w:rsidRPr="009C34C7">
        <w:rPr>
          <w:sz w:val="28"/>
          <w:szCs w:val="28"/>
          <w:lang w:val="uk-UA"/>
        </w:rPr>
        <w:t xml:space="preserve">) </w:t>
      </w:r>
      <w:r w:rsidR="0047661A" w:rsidRPr="009C34C7">
        <w:rPr>
          <w:sz w:val="28"/>
          <w:szCs w:val="28"/>
          <w:lang w:val="uk-UA"/>
        </w:rPr>
        <w:t>Розділ Плану заходів «Забезпечення надання державної підтримки для здійснення інноваційної діяльності» доповнити новими заходами такого змісту:</w:t>
      </w:r>
    </w:p>
    <w:p w:rsidR="00F00854" w:rsidRPr="009C34C7" w:rsidRDefault="0047661A" w:rsidP="000C650A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«впровадити стимулюючий податковий режим для здійснення досліджень і розробок підприємствами шляхом відрахування з суми податкових зобов’язань (податку на прибуток підприємств) витрат на R&amp;D;</w:t>
      </w:r>
    </w:p>
    <w:p w:rsidR="0047661A" w:rsidRPr="009C34C7" w:rsidRDefault="00A27C13" w:rsidP="000C650A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 xml:space="preserve">забезпечити співфінансування державою досліджень і розробок, інноваційних </w:t>
      </w:r>
      <w:r w:rsidR="002077A0">
        <w:rPr>
          <w:sz w:val="28"/>
          <w:szCs w:val="28"/>
          <w:lang w:val="uk-UA"/>
        </w:rPr>
        <w:t>проєкт</w:t>
      </w:r>
      <w:r w:rsidRPr="009C34C7">
        <w:rPr>
          <w:sz w:val="28"/>
          <w:szCs w:val="28"/>
          <w:lang w:val="uk-UA"/>
        </w:rPr>
        <w:t>ів, в яких зацікавлений бізнес, в межах пріоритетів смарт-спеціалізації регіонів, через Державну інноваційну фінансово-кредитну установу;</w:t>
      </w:r>
    </w:p>
    <w:p w:rsidR="00A27C13" w:rsidRPr="009C34C7" w:rsidRDefault="00A27C13" w:rsidP="000C650A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lastRenderedPageBreak/>
        <w:t>забезпечити збільшення масштабів фінансової підтримки стартапів на ранніх стадіях запуску інноваційних бізнесів через Фонд підтримки винаходів Мінекономрозвитку та Український Фонд Стартапів».</w:t>
      </w:r>
    </w:p>
    <w:p w:rsidR="003C4ACA" w:rsidRPr="009C34C7" w:rsidRDefault="009C34C7" w:rsidP="000C650A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40</w:t>
      </w:r>
      <w:r w:rsidR="00C5457C" w:rsidRPr="009C34C7">
        <w:rPr>
          <w:sz w:val="28"/>
          <w:szCs w:val="28"/>
          <w:lang w:val="uk-UA"/>
        </w:rPr>
        <w:t>) У пу</w:t>
      </w:r>
      <w:r w:rsidR="003C4ACA" w:rsidRPr="009C34C7">
        <w:rPr>
          <w:sz w:val="28"/>
          <w:szCs w:val="28"/>
          <w:lang w:val="uk-UA"/>
        </w:rPr>
        <w:t>нкті 35 «Найменування заходу» доповнити словами «у тому числі за рахунок коштів міжнародних організацій».</w:t>
      </w:r>
    </w:p>
    <w:p w:rsidR="003F4821" w:rsidRPr="009C34C7" w:rsidRDefault="009C34C7" w:rsidP="000C650A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41</w:t>
      </w:r>
      <w:r w:rsidR="003F4821" w:rsidRPr="009C34C7">
        <w:rPr>
          <w:sz w:val="28"/>
          <w:szCs w:val="28"/>
          <w:lang w:val="uk-UA"/>
        </w:rPr>
        <w:t>) Пункт 41 Плану заходів викласти у такій редакції:</w:t>
      </w:r>
    </w:p>
    <w:p w:rsidR="003F4821" w:rsidRPr="009C34C7" w:rsidRDefault="003F4821" w:rsidP="000C650A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«розробити методичні матеріали для закладів вищої освіти та наукових установ щодо просування науково-технічних розробок на ринок і в реальний сектор економіки».</w:t>
      </w:r>
    </w:p>
    <w:p w:rsidR="003F4821" w:rsidRPr="009C34C7" w:rsidRDefault="009C34C7" w:rsidP="000C650A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42</w:t>
      </w:r>
      <w:r w:rsidR="003F4821" w:rsidRPr="009C34C7">
        <w:rPr>
          <w:sz w:val="28"/>
          <w:szCs w:val="28"/>
          <w:lang w:val="uk-UA"/>
        </w:rPr>
        <w:t>) Пункт 42 Плану заходів викласти у такій редакції:</w:t>
      </w:r>
    </w:p>
    <w:p w:rsidR="003F4821" w:rsidRPr="009C34C7" w:rsidRDefault="003F4821" w:rsidP="000C650A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«розробити  методичні матеріали науково-дослідних установ щодо залучення до виконання спільних інноваційних проєктів різних учасників інноваційного процесу».</w:t>
      </w:r>
    </w:p>
    <w:p w:rsidR="003F4F1B" w:rsidRPr="009C34C7" w:rsidRDefault="009C34C7" w:rsidP="000C650A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43</w:t>
      </w:r>
      <w:r w:rsidR="003F4F1B" w:rsidRPr="009C34C7">
        <w:rPr>
          <w:sz w:val="28"/>
          <w:szCs w:val="28"/>
          <w:lang w:val="uk-UA"/>
        </w:rPr>
        <w:t>) Розділ Плану заходів «Методичне забезпечення інноваційної діяльності та трансферу технологій» доповнити новим заходом такого змісту:</w:t>
      </w:r>
    </w:p>
    <w:p w:rsidR="003F4F1B" w:rsidRPr="009C34C7" w:rsidRDefault="003F4F1B" w:rsidP="000C650A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«розробити методичні матеріали щодо формування в наукових установах і закладах вищої освіти відділів з маркетингу  науково-технічної продукції».</w:t>
      </w:r>
    </w:p>
    <w:p w:rsidR="003F4F1B" w:rsidRPr="009C34C7" w:rsidRDefault="009C34C7" w:rsidP="000C650A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44</w:t>
      </w:r>
      <w:r w:rsidR="003F4F1B" w:rsidRPr="009C34C7">
        <w:rPr>
          <w:sz w:val="28"/>
          <w:szCs w:val="28"/>
          <w:lang w:val="uk-UA"/>
        </w:rPr>
        <w:t xml:space="preserve">) </w:t>
      </w:r>
      <w:r w:rsidR="00454546" w:rsidRPr="009C34C7">
        <w:rPr>
          <w:sz w:val="28"/>
          <w:szCs w:val="28"/>
          <w:lang w:val="uk-UA"/>
        </w:rPr>
        <w:t>Розділ Плану заходів «Сприяння регіональному інноваційному розвитку»</w:t>
      </w:r>
      <w:r w:rsidR="00454546" w:rsidRPr="009C34C7">
        <w:t xml:space="preserve"> </w:t>
      </w:r>
      <w:r w:rsidR="00454546" w:rsidRPr="009C34C7">
        <w:rPr>
          <w:sz w:val="28"/>
          <w:szCs w:val="28"/>
          <w:lang w:val="uk-UA"/>
        </w:rPr>
        <w:t>доповнити новими заходами такого змісту:</w:t>
      </w:r>
    </w:p>
    <w:p w:rsidR="00454546" w:rsidRPr="009C34C7" w:rsidRDefault="00454546" w:rsidP="000C650A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«здійснити науково-методичне забезпечення реалізації в регіонах системи «інноваційного ліфта» за всіма етапами інноваційного циклу – від ідеї до продажу інноваційної продукції на внутрішньому та зарубіжних ринках»</w:t>
      </w:r>
      <w:r w:rsidR="006856EB">
        <w:rPr>
          <w:sz w:val="28"/>
          <w:szCs w:val="28"/>
          <w:lang w:val="uk-UA"/>
        </w:rPr>
        <w:t>;</w:t>
      </w:r>
    </w:p>
    <w:p w:rsidR="00454546" w:rsidRPr="009C34C7" w:rsidRDefault="00454546" w:rsidP="000C650A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 xml:space="preserve">відновити роботу спеціальних економічних зон як регуляторних режимів залучення інноваційних інвестицій, що поєднують систему стимулів і пільг, обов’язкових умов і обмежень для дотримання балансу інтересів бізнесу і держави у вигляді пілотного </w:t>
      </w:r>
      <w:r w:rsidR="002077A0">
        <w:rPr>
          <w:sz w:val="28"/>
          <w:szCs w:val="28"/>
          <w:lang w:val="uk-UA"/>
        </w:rPr>
        <w:t>проєкт</w:t>
      </w:r>
      <w:r w:rsidRPr="009C34C7">
        <w:rPr>
          <w:sz w:val="28"/>
          <w:szCs w:val="28"/>
          <w:lang w:val="uk-UA"/>
        </w:rPr>
        <w:t>у на території одного з економічних районів України (пропонується Придніпровський економічний район), в оновленому форматі як інструментів вивільнення інноваційного потенціалу регіонів;</w:t>
      </w:r>
    </w:p>
    <w:p w:rsidR="00454546" w:rsidRPr="009C34C7" w:rsidRDefault="00454546" w:rsidP="000C650A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створити умови для реалізації концепції «інноваційного офшору» (спеціальних податкових, кредитних, митних режимів та режиму валютного курсу по всьому ланцюгу впровадження інновацій);</w:t>
      </w:r>
    </w:p>
    <w:p w:rsidR="00454546" w:rsidRPr="009C34C7" w:rsidRDefault="00454546" w:rsidP="000C650A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забезпечити формування регіональних інноваційних екосистем в економічних районах, які відповідають вимогам європейської класифікації NUTS-1;</w:t>
      </w:r>
    </w:p>
    <w:p w:rsidR="00454546" w:rsidRPr="009C34C7" w:rsidRDefault="00454546" w:rsidP="000C650A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розробити комплекс заходів і стимулів для широкого залучення підприємств малого і середнього бізнесу до розбудови регіональних інноваційних екосистем, рекомендацій щодо їх співпраці з великими підприємствами регіонів;</w:t>
      </w:r>
    </w:p>
    <w:p w:rsidR="00454546" w:rsidRPr="009C34C7" w:rsidRDefault="00454546" w:rsidP="000C650A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впровадити акредитивну форму розрахунків між малим інноваційним і великим бізнесом».</w:t>
      </w:r>
    </w:p>
    <w:p w:rsidR="003F4F1B" w:rsidRPr="009C34C7" w:rsidRDefault="009C34C7" w:rsidP="00454546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45</w:t>
      </w:r>
      <w:r w:rsidR="00454546" w:rsidRPr="009C34C7">
        <w:rPr>
          <w:sz w:val="28"/>
          <w:szCs w:val="28"/>
          <w:lang w:val="uk-UA"/>
        </w:rPr>
        <w:t>)</w:t>
      </w:r>
      <w:r w:rsidR="00454546" w:rsidRPr="009C34C7">
        <w:rPr>
          <w:lang w:val="uk-UA"/>
        </w:rPr>
        <w:t xml:space="preserve"> </w:t>
      </w:r>
      <w:r w:rsidR="00454546" w:rsidRPr="009C34C7">
        <w:rPr>
          <w:sz w:val="28"/>
          <w:szCs w:val="28"/>
          <w:lang w:val="uk-UA"/>
        </w:rPr>
        <w:t>Пункт 50 Плану заходів виключити.</w:t>
      </w:r>
    </w:p>
    <w:p w:rsidR="009C34C7" w:rsidRPr="009C34C7" w:rsidRDefault="009C34C7" w:rsidP="00454546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lastRenderedPageBreak/>
        <w:t>46) Пункт 54 Плану заходів доповнити словами «на основі використання загальної методології Європейського інноваційного обстеження (Community Innovation Survey)».</w:t>
      </w:r>
    </w:p>
    <w:p w:rsidR="00772F2B" w:rsidRPr="009C34C7" w:rsidRDefault="00454546" w:rsidP="000C650A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 xml:space="preserve">47) </w:t>
      </w:r>
      <w:r w:rsidR="004757E0" w:rsidRPr="009C34C7">
        <w:rPr>
          <w:sz w:val="28"/>
          <w:szCs w:val="28"/>
          <w:lang w:val="uk-UA"/>
        </w:rPr>
        <w:t xml:space="preserve">Пункт 55 Плану заходів викласти у такій редакції: </w:t>
      </w:r>
    </w:p>
    <w:p w:rsidR="004757E0" w:rsidRPr="00AA4ED3" w:rsidRDefault="004757E0" w:rsidP="000C650A">
      <w:pPr>
        <w:shd w:val="clear" w:color="auto" w:fill="FFFFFF" w:themeFill="background1"/>
        <w:ind w:firstLine="708"/>
        <w:jc w:val="both"/>
        <w:rPr>
          <w:sz w:val="28"/>
          <w:szCs w:val="28"/>
          <w:lang w:val="uk-UA"/>
        </w:rPr>
      </w:pPr>
      <w:r w:rsidRPr="009C34C7">
        <w:rPr>
          <w:sz w:val="28"/>
          <w:szCs w:val="28"/>
          <w:lang w:val="uk-UA"/>
        </w:rPr>
        <w:t>«запровадити моніторинг попиту бізнесу на наукові розробки вітчизняного дослідницького сектору»</w:t>
      </w:r>
      <w:r w:rsidR="001142AB" w:rsidRPr="009C34C7">
        <w:rPr>
          <w:sz w:val="28"/>
          <w:szCs w:val="28"/>
          <w:lang w:val="uk-UA"/>
        </w:rPr>
        <w:t>.</w:t>
      </w:r>
    </w:p>
    <w:p w:rsidR="00A73302" w:rsidRPr="009D0171" w:rsidRDefault="00A73302" w:rsidP="00454546">
      <w:pPr>
        <w:tabs>
          <w:tab w:val="num" w:pos="0"/>
        </w:tabs>
        <w:jc w:val="both"/>
        <w:rPr>
          <w:sz w:val="28"/>
          <w:szCs w:val="28"/>
          <w:lang w:val="uk-UA"/>
        </w:rPr>
      </w:pPr>
    </w:p>
    <w:p w:rsidR="004C788C" w:rsidRPr="00FB78F1" w:rsidRDefault="004C788C" w:rsidP="000836DE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FB78F1">
        <w:rPr>
          <w:b/>
          <w:sz w:val="28"/>
          <w:szCs w:val="28"/>
          <w:lang w:val="uk-UA"/>
        </w:rPr>
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зауважень:</w:t>
      </w:r>
    </w:p>
    <w:p w:rsidR="00CF4C61" w:rsidRDefault="00CF4C61" w:rsidP="00723AFB">
      <w:pPr>
        <w:ind w:firstLine="709"/>
        <w:jc w:val="both"/>
        <w:rPr>
          <w:sz w:val="28"/>
          <w:szCs w:val="28"/>
          <w:lang w:val="uk-UA"/>
        </w:rPr>
      </w:pPr>
      <w:r w:rsidRPr="000B7205">
        <w:rPr>
          <w:sz w:val="28"/>
          <w:szCs w:val="28"/>
          <w:lang w:val="uk-UA"/>
        </w:rPr>
        <w:t xml:space="preserve">Пропозиції щодо </w:t>
      </w:r>
      <w:r w:rsidR="00723AFB" w:rsidRPr="000B7205">
        <w:rPr>
          <w:sz w:val="28"/>
          <w:szCs w:val="28"/>
          <w:lang w:val="uk-UA"/>
        </w:rPr>
        <w:t xml:space="preserve">внесення змін до </w:t>
      </w:r>
      <w:r w:rsidRPr="000B7205">
        <w:rPr>
          <w:sz w:val="28"/>
          <w:szCs w:val="28"/>
          <w:lang w:val="uk-UA"/>
        </w:rPr>
        <w:t xml:space="preserve"> </w:t>
      </w:r>
      <w:r w:rsidR="00723AFB" w:rsidRPr="000B7205">
        <w:rPr>
          <w:sz w:val="28"/>
          <w:szCs w:val="28"/>
          <w:lang w:val="uk-UA"/>
        </w:rPr>
        <w:t xml:space="preserve">пунктів </w:t>
      </w:r>
      <w:r w:rsidR="007F227D">
        <w:rPr>
          <w:sz w:val="28"/>
          <w:szCs w:val="28"/>
          <w:lang w:val="uk-UA"/>
        </w:rPr>
        <w:t>8, 9,</w:t>
      </w:r>
      <w:r w:rsidR="000B7205" w:rsidRPr="000B7205">
        <w:rPr>
          <w:sz w:val="28"/>
          <w:szCs w:val="28"/>
          <w:lang w:val="uk-UA"/>
        </w:rPr>
        <w:t xml:space="preserve"> 22 та 54 </w:t>
      </w:r>
      <w:r w:rsidR="00723AFB" w:rsidRPr="000B7205">
        <w:rPr>
          <w:sz w:val="28"/>
          <w:szCs w:val="28"/>
          <w:lang w:val="uk-UA"/>
        </w:rPr>
        <w:t xml:space="preserve">Плану заходів </w:t>
      </w:r>
      <w:r w:rsidRPr="000B7205">
        <w:rPr>
          <w:sz w:val="28"/>
          <w:szCs w:val="28"/>
          <w:lang w:val="uk-UA"/>
        </w:rPr>
        <w:t>враховано.</w:t>
      </w:r>
    </w:p>
    <w:p w:rsidR="007F227D" w:rsidRDefault="007F227D" w:rsidP="00723AF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Пропозиції щодо внесення змін до пункту 6 Плану заходів в частині доповнення </w:t>
      </w:r>
      <w:r w:rsidRPr="007F227D">
        <w:rPr>
          <w:sz w:val="28"/>
          <w:szCs w:val="28"/>
          <w:lang w:val="uk-UA"/>
        </w:rPr>
        <w:t>словами «на основі використання міжнародних стандартів у цій сфері</w:t>
      </w:r>
      <w:r>
        <w:rPr>
          <w:sz w:val="28"/>
          <w:szCs w:val="28"/>
          <w:lang w:val="uk-UA"/>
        </w:rPr>
        <w:t>» враховано.</w:t>
      </w:r>
    </w:p>
    <w:p w:rsidR="007F227D" w:rsidRDefault="007F227D" w:rsidP="00723AF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Пропозиції щодо внесення змін до пункту 15</w:t>
      </w:r>
      <w:r w:rsidRPr="007F227D">
        <w:rPr>
          <w:sz w:val="28"/>
          <w:szCs w:val="28"/>
          <w:lang w:val="uk-UA"/>
        </w:rPr>
        <w:t xml:space="preserve"> Плану заходів в частині</w:t>
      </w:r>
      <w:r w:rsidRPr="007F227D">
        <w:t xml:space="preserve"> </w:t>
      </w:r>
      <w:r w:rsidRPr="007F227D">
        <w:rPr>
          <w:sz w:val="28"/>
          <w:szCs w:val="28"/>
          <w:lang w:val="uk-UA"/>
        </w:rPr>
        <w:t>доповнення у колонці «Очікувані результати»</w:t>
      </w:r>
      <w:r>
        <w:rPr>
          <w:sz w:val="28"/>
          <w:szCs w:val="28"/>
          <w:lang w:val="uk-UA"/>
        </w:rPr>
        <w:t xml:space="preserve"> словами «</w:t>
      </w:r>
      <w:r w:rsidRPr="007F227D">
        <w:rPr>
          <w:sz w:val="28"/>
          <w:szCs w:val="28"/>
          <w:lang w:val="uk-UA"/>
        </w:rPr>
        <w:t>а також інших нормативно-правових актів</w:t>
      </w:r>
      <w:r>
        <w:rPr>
          <w:sz w:val="28"/>
          <w:szCs w:val="28"/>
          <w:lang w:val="uk-UA"/>
        </w:rPr>
        <w:t>»</w:t>
      </w:r>
      <w:r w:rsidR="00BD7655">
        <w:rPr>
          <w:sz w:val="28"/>
          <w:szCs w:val="28"/>
          <w:lang w:val="uk-UA"/>
        </w:rPr>
        <w:t xml:space="preserve"> враховано</w:t>
      </w:r>
      <w:r>
        <w:rPr>
          <w:sz w:val="28"/>
          <w:szCs w:val="28"/>
          <w:lang w:val="uk-UA"/>
        </w:rPr>
        <w:t>.</w:t>
      </w:r>
    </w:p>
    <w:p w:rsidR="000B073D" w:rsidRDefault="000B073D" w:rsidP="00723AF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Пропозиції щодо розроблення</w:t>
      </w:r>
      <w:r w:rsidRPr="000B073D">
        <w:rPr>
          <w:sz w:val="28"/>
          <w:szCs w:val="28"/>
          <w:lang w:val="uk-UA"/>
        </w:rPr>
        <w:t xml:space="preserve"> документ</w:t>
      </w:r>
      <w:r>
        <w:rPr>
          <w:sz w:val="28"/>
          <w:szCs w:val="28"/>
          <w:lang w:val="uk-UA"/>
        </w:rPr>
        <w:t>у</w:t>
      </w:r>
      <w:r w:rsidRPr="000B073D">
        <w:rPr>
          <w:sz w:val="28"/>
          <w:szCs w:val="28"/>
          <w:lang w:val="uk-UA"/>
        </w:rPr>
        <w:t>, в якому будуть окреслені інституційно-організаційні форми</w:t>
      </w:r>
      <w:r>
        <w:rPr>
          <w:sz w:val="28"/>
          <w:szCs w:val="28"/>
          <w:lang w:val="uk-UA"/>
        </w:rPr>
        <w:t xml:space="preserve"> суб’єктів інноваційної системи (</w:t>
      </w:r>
      <w:r w:rsidRPr="000B073D">
        <w:rPr>
          <w:sz w:val="28"/>
          <w:szCs w:val="28"/>
          <w:lang w:val="uk-UA"/>
        </w:rPr>
        <w:t xml:space="preserve">функціонування фондів ендавменту, стартапів, акселераторів, венчурних </w:t>
      </w:r>
      <w:r w:rsidR="002077A0">
        <w:rPr>
          <w:sz w:val="28"/>
          <w:szCs w:val="28"/>
          <w:lang w:val="uk-UA"/>
        </w:rPr>
        <w:t>проєкт</w:t>
      </w:r>
      <w:r w:rsidRPr="000B073D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>)</w:t>
      </w:r>
      <w:r w:rsidR="006319AF">
        <w:rPr>
          <w:sz w:val="28"/>
          <w:szCs w:val="28"/>
          <w:lang w:val="uk-UA"/>
        </w:rPr>
        <w:t>, не враховано</w:t>
      </w:r>
      <w:r>
        <w:rPr>
          <w:sz w:val="28"/>
          <w:szCs w:val="28"/>
          <w:lang w:val="uk-UA"/>
        </w:rPr>
        <w:t xml:space="preserve">, </w:t>
      </w:r>
      <w:r w:rsidRPr="000B073D">
        <w:rPr>
          <w:sz w:val="28"/>
          <w:szCs w:val="28"/>
          <w:lang w:val="uk-UA"/>
        </w:rPr>
        <w:t>оскіль</w:t>
      </w:r>
      <w:r w:rsidR="006101DE">
        <w:rPr>
          <w:sz w:val="28"/>
          <w:szCs w:val="28"/>
          <w:lang w:val="uk-UA"/>
        </w:rPr>
        <w:t>ки це уже передбачено пунктами</w:t>
      </w:r>
      <w:r>
        <w:rPr>
          <w:sz w:val="28"/>
          <w:szCs w:val="28"/>
          <w:lang w:val="uk-UA"/>
        </w:rPr>
        <w:t xml:space="preserve"> 2</w:t>
      </w:r>
      <w:r w:rsidR="006101DE">
        <w:rPr>
          <w:sz w:val="28"/>
          <w:szCs w:val="28"/>
          <w:lang w:val="uk-UA"/>
        </w:rPr>
        <w:t>, 3</w:t>
      </w:r>
      <w:r w:rsidR="0029296A">
        <w:rPr>
          <w:sz w:val="28"/>
          <w:szCs w:val="28"/>
          <w:lang w:val="uk-UA"/>
        </w:rPr>
        <w:t xml:space="preserve"> та 18</w:t>
      </w:r>
      <w:r w:rsidRPr="000B073D">
        <w:rPr>
          <w:sz w:val="28"/>
          <w:szCs w:val="28"/>
          <w:lang w:val="uk-UA"/>
        </w:rPr>
        <w:t xml:space="preserve"> проєкту Плану заходів.</w:t>
      </w:r>
    </w:p>
    <w:p w:rsidR="006319AF" w:rsidRDefault="006319AF" w:rsidP="00723AF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Пропозиції щодо </w:t>
      </w:r>
      <w:r w:rsidRPr="006319AF">
        <w:rPr>
          <w:sz w:val="28"/>
          <w:szCs w:val="28"/>
          <w:lang w:val="uk-UA"/>
        </w:rPr>
        <w:t>розроблення документу</w:t>
      </w:r>
      <w:r w:rsidR="00BD7655">
        <w:rPr>
          <w:sz w:val="28"/>
          <w:szCs w:val="28"/>
          <w:lang w:val="uk-UA"/>
        </w:rPr>
        <w:t>, який</w:t>
      </w:r>
      <w:r w:rsidRPr="006319AF">
        <w:rPr>
          <w:sz w:val="28"/>
          <w:szCs w:val="28"/>
          <w:lang w:val="uk-UA"/>
        </w:rPr>
        <w:t xml:space="preserve"> регламентував би відносини між ЗВО і науковими установами з одного боку та орг</w:t>
      </w:r>
      <w:r>
        <w:rPr>
          <w:sz w:val="28"/>
          <w:szCs w:val="28"/>
          <w:lang w:val="uk-UA"/>
        </w:rPr>
        <w:t xml:space="preserve">анами місцевої влади – з іншого, не враховано, </w:t>
      </w:r>
      <w:r w:rsidRPr="006319AF">
        <w:rPr>
          <w:sz w:val="28"/>
          <w:szCs w:val="28"/>
          <w:lang w:val="uk-UA"/>
        </w:rPr>
        <w:t xml:space="preserve">оскільки на сьогодні </w:t>
      </w:r>
      <w:r>
        <w:rPr>
          <w:sz w:val="28"/>
          <w:szCs w:val="28"/>
          <w:lang w:val="uk-UA"/>
        </w:rPr>
        <w:t xml:space="preserve">ЗВО та наукові установи </w:t>
      </w:r>
      <w:r w:rsidRPr="006319AF">
        <w:rPr>
          <w:sz w:val="28"/>
          <w:szCs w:val="28"/>
          <w:lang w:val="uk-UA"/>
        </w:rPr>
        <w:t>можуть це робити самостійно відповідно до принципу їх автономії</w:t>
      </w:r>
      <w:r>
        <w:rPr>
          <w:sz w:val="28"/>
          <w:szCs w:val="28"/>
          <w:lang w:val="uk-UA"/>
        </w:rPr>
        <w:t xml:space="preserve"> та положень законодавства про державно-приватне партнерство.</w:t>
      </w:r>
    </w:p>
    <w:p w:rsidR="006319AF" w:rsidRDefault="006319AF" w:rsidP="00723AF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Пропозиції щодо включення</w:t>
      </w:r>
      <w:r w:rsidRPr="006319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Плану заходів положень</w:t>
      </w:r>
      <w:r w:rsidRPr="006319AF">
        <w:rPr>
          <w:sz w:val="28"/>
          <w:szCs w:val="28"/>
          <w:lang w:val="uk-UA"/>
        </w:rPr>
        <w:t xml:space="preserve"> щодо розвитку регіональних кластерів, створення спеціальних зон техніко-економічного, інноваційного розвитку і високих технологій, створення умов для розвитку бізнес-інкубаторів та спіноф-компаній при університетах в обласних центрах</w:t>
      </w:r>
      <w:r>
        <w:rPr>
          <w:sz w:val="28"/>
          <w:szCs w:val="28"/>
          <w:lang w:val="uk-UA"/>
        </w:rPr>
        <w:t>,</w:t>
      </w:r>
      <w:r w:rsidR="00F51A27">
        <w:rPr>
          <w:sz w:val="28"/>
          <w:szCs w:val="28"/>
          <w:lang w:val="uk-UA"/>
        </w:rPr>
        <w:t xml:space="preserve"> а також розроблення і впровадження методичного</w:t>
      </w:r>
      <w:r w:rsidR="00571280">
        <w:rPr>
          <w:sz w:val="28"/>
          <w:szCs w:val="28"/>
          <w:lang w:val="uk-UA"/>
        </w:rPr>
        <w:t xml:space="preserve"> підходу</w:t>
      </w:r>
      <w:r w:rsidR="00F51A27" w:rsidRPr="00F51A27">
        <w:rPr>
          <w:sz w:val="28"/>
          <w:szCs w:val="28"/>
          <w:lang w:val="uk-UA"/>
        </w:rPr>
        <w:t xml:space="preserve"> до стратегування інноваційного розвитку областей України</w:t>
      </w:r>
      <w:r w:rsidR="0057128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6319AF">
        <w:rPr>
          <w:sz w:val="28"/>
          <w:szCs w:val="28"/>
          <w:lang w:val="uk-UA"/>
        </w:rPr>
        <w:t>не враховано, оскільки</w:t>
      </w:r>
      <w:r w:rsidR="00604727">
        <w:rPr>
          <w:sz w:val="28"/>
          <w:szCs w:val="28"/>
          <w:lang w:val="uk-UA"/>
        </w:rPr>
        <w:t xml:space="preserve"> ці питання будуть урегульовані у регіональних стратегіях інноваційного</w:t>
      </w:r>
      <w:r w:rsidR="00604727" w:rsidRPr="00604727">
        <w:rPr>
          <w:sz w:val="28"/>
          <w:szCs w:val="28"/>
          <w:lang w:val="uk-UA"/>
        </w:rPr>
        <w:t xml:space="preserve"> розвитку</w:t>
      </w:r>
      <w:r w:rsidR="00604727">
        <w:rPr>
          <w:sz w:val="28"/>
          <w:szCs w:val="28"/>
          <w:lang w:val="uk-UA"/>
        </w:rPr>
        <w:t>, які буде розроблено на виконання пункту 43 цього Плану заходів.</w:t>
      </w:r>
    </w:p>
    <w:p w:rsidR="003158DA" w:rsidRDefault="003158DA" w:rsidP="003158D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Пропозиції щодо включення до Плану заходів положень</w:t>
      </w:r>
      <w:r w:rsidRPr="003158DA">
        <w:rPr>
          <w:sz w:val="28"/>
          <w:szCs w:val="28"/>
          <w:lang w:val="uk-UA"/>
        </w:rPr>
        <w:t xml:space="preserve"> щодо відновлення Національ</w:t>
      </w:r>
      <w:r>
        <w:rPr>
          <w:sz w:val="28"/>
          <w:szCs w:val="28"/>
          <w:lang w:val="uk-UA"/>
        </w:rPr>
        <w:t xml:space="preserve">ної мережі трансферу технологій, а також </w:t>
      </w:r>
      <w:r w:rsidRPr="003158DA">
        <w:rPr>
          <w:sz w:val="28"/>
          <w:szCs w:val="28"/>
          <w:lang w:val="uk-UA"/>
        </w:rPr>
        <w:t xml:space="preserve">розробки та запровадження краудфандингової платформи для інноваційних проєктів із </w:t>
      </w:r>
      <w:r>
        <w:rPr>
          <w:sz w:val="28"/>
          <w:szCs w:val="28"/>
          <w:lang w:val="uk-UA"/>
        </w:rPr>
        <w:t xml:space="preserve">базою розробників та замовників, </w:t>
      </w:r>
      <w:r w:rsidRPr="003158DA">
        <w:rPr>
          <w:sz w:val="28"/>
          <w:szCs w:val="28"/>
          <w:lang w:val="uk-UA"/>
        </w:rPr>
        <w:t>не враховано, оскільки</w:t>
      </w:r>
      <w:r>
        <w:rPr>
          <w:sz w:val="28"/>
          <w:szCs w:val="28"/>
          <w:lang w:val="uk-UA"/>
        </w:rPr>
        <w:t xml:space="preserve"> це уже передбачено пунктами 3 та 44</w:t>
      </w:r>
      <w:r w:rsidRPr="003158DA">
        <w:rPr>
          <w:sz w:val="28"/>
          <w:szCs w:val="28"/>
          <w:lang w:val="uk-UA"/>
        </w:rPr>
        <w:t xml:space="preserve"> проєкту Плану заходів.</w:t>
      </w:r>
    </w:p>
    <w:p w:rsidR="001E45AF" w:rsidRDefault="001E45AF" w:rsidP="001E45A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Пропозиції щодо </w:t>
      </w:r>
      <w:r w:rsidRPr="001E45AF">
        <w:rPr>
          <w:sz w:val="28"/>
          <w:szCs w:val="28"/>
          <w:lang w:val="uk-UA"/>
        </w:rPr>
        <w:t xml:space="preserve">включення до Плану заходів положень щодо взаємодії </w:t>
      </w:r>
      <w:r>
        <w:rPr>
          <w:sz w:val="28"/>
          <w:szCs w:val="28"/>
          <w:lang w:val="uk-UA"/>
        </w:rPr>
        <w:t>із ЗВО, зокрема, в частині розширення</w:t>
      </w:r>
      <w:r w:rsidRPr="001E45AF">
        <w:rPr>
          <w:sz w:val="28"/>
          <w:szCs w:val="28"/>
          <w:lang w:val="uk-UA"/>
        </w:rPr>
        <w:t xml:space="preserve"> спектр</w:t>
      </w:r>
      <w:r>
        <w:rPr>
          <w:sz w:val="28"/>
          <w:szCs w:val="28"/>
          <w:lang w:val="uk-UA"/>
        </w:rPr>
        <w:t>у</w:t>
      </w:r>
      <w:r w:rsidR="001A6C93">
        <w:rPr>
          <w:sz w:val="28"/>
          <w:szCs w:val="28"/>
          <w:lang w:val="uk-UA"/>
        </w:rPr>
        <w:t xml:space="preserve"> цієї взаємодії, зокрема, за рахунок </w:t>
      </w:r>
      <w:r w:rsidRPr="001E45AF">
        <w:rPr>
          <w:sz w:val="28"/>
          <w:szCs w:val="28"/>
          <w:lang w:val="uk-UA"/>
        </w:rPr>
        <w:t>проведення прикладних на</w:t>
      </w:r>
      <w:r w:rsidR="001A6C93">
        <w:rPr>
          <w:sz w:val="28"/>
          <w:szCs w:val="28"/>
          <w:lang w:val="uk-UA"/>
        </w:rPr>
        <w:t xml:space="preserve">укових досліджень, консалтингової діяльності, інноваційних </w:t>
      </w:r>
      <w:r w:rsidR="002077A0">
        <w:rPr>
          <w:sz w:val="28"/>
          <w:szCs w:val="28"/>
          <w:lang w:val="uk-UA"/>
        </w:rPr>
        <w:t>проєкт</w:t>
      </w:r>
      <w:r w:rsidR="001A6C93">
        <w:rPr>
          <w:sz w:val="28"/>
          <w:szCs w:val="28"/>
          <w:lang w:val="uk-UA"/>
        </w:rPr>
        <w:t>ів</w:t>
      </w:r>
      <w:r w:rsidRPr="001E45AF">
        <w:rPr>
          <w:sz w:val="28"/>
          <w:szCs w:val="28"/>
          <w:lang w:val="uk-UA"/>
        </w:rPr>
        <w:t>, програми розвитку акаде</w:t>
      </w:r>
      <w:r w:rsidR="001A6C93">
        <w:rPr>
          <w:sz w:val="28"/>
          <w:szCs w:val="28"/>
          <w:lang w:val="uk-UA"/>
        </w:rPr>
        <w:t xml:space="preserve">мічного </w:t>
      </w:r>
      <w:r w:rsidR="001A6C93">
        <w:rPr>
          <w:sz w:val="28"/>
          <w:szCs w:val="28"/>
          <w:lang w:val="uk-UA"/>
        </w:rPr>
        <w:lastRenderedPageBreak/>
        <w:t>підприємництва, розроблення</w:t>
      </w:r>
      <w:r w:rsidRPr="001E45AF">
        <w:rPr>
          <w:sz w:val="28"/>
          <w:szCs w:val="28"/>
          <w:lang w:val="uk-UA"/>
        </w:rPr>
        <w:t xml:space="preserve"> тренінгових п</w:t>
      </w:r>
      <w:r>
        <w:rPr>
          <w:sz w:val="28"/>
          <w:szCs w:val="28"/>
          <w:lang w:val="uk-UA"/>
        </w:rPr>
        <w:t xml:space="preserve">рограм та онлайн-курсів, </w:t>
      </w:r>
      <w:r w:rsidR="001A6C93">
        <w:rPr>
          <w:sz w:val="28"/>
          <w:szCs w:val="28"/>
          <w:lang w:val="uk-UA"/>
        </w:rPr>
        <w:t xml:space="preserve">пропозиції </w:t>
      </w:r>
      <w:r>
        <w:rPr>
          <w:sz w:val="28"/>
          <w:szCs w:val="28"/>
          <w:lang w:val="uk-UA"/>
        </w:rPr>
        <w:t xml:space="preserve">щодо проведення аналітичного </w:t>
      </w:r>
      <w:r w:rsidRPr="001E45AF">
        <w:rPr>
          <w:sz w:val="28"/>
          <w:szCs w:val="28"/>
          <w:lang w:val="uk-UA"/>
        </w:rPr>
        <w:t>огляд</w:t>
      </w:r>
      <w:r>
        <w:rPr>
          <w:sz w:val="28"/>
          <w:szCs w:val="28"/>
          <w:lang w:val="uk-UA"/>
        </w:rPr>
        <w:t>у і виділення найбільш успішних кейсів</w:t>
      </w:r>
      <w:r w:rsidRPr="001E45AF">
        <w:rPr>
          <w:sz w:val="28"/>
          <w:szCs w:val="28"/>
          <w:lang w:val="uk-UA"/>
        </w:rPr>
        <w:t xml:space="preserve"> для поширення передового досвіду розви</w:t>
      </w:r>
      <w:r>
        <w:rPr>
          <w:sz w:val="28"/>
          <w:szCs w:val="28"/>
          <w:lang w:val="uk-UA"/>
        </w:rPr>
        <w:t xml:space="preserve">тку інноваційної інфраструктури, </w:t>
      </w:r>
      <w:r w:rsidR="00380DA7">
        <w:rPr>
          <w:sz w:val="28"/>
          <w:szCs w:val="28"/>
          <w:lang w:val="uk-UA"/>
        </w:rPr>
        <w:t>а також щодо забезпечення</w:t>
      </w:r>
      <w:r w:rsidR="00380DA7" w:rsidRPr="00380DA7">
        <w:rPr>
          <w:sz w:val="28"/>
          <w:szCs w:val="28"/>
          <w:lang w:val="uk-UA"/>
        </w:rPr>
        <w:t xml:space="preserve"> залучення громадських об’єднань (громадських організацій та спілок) до обговорення та участі у вирішенні проблем інноваційного розвитку країни та регіонів</w:t>
      </w:r>
      <w:r w:rsidR="00380DA7">
        <w:rPr>
          <w:sz w:val="28"/>
          <w:szCs w:val="28"/>
          <w:lang w:val="uk-UA"/>
        </w:rPr>
        <w:t>,</w:t>
      </w:r>
      <w:r w:rsidR="00380DA7" w:rsidRPr="00380DA7">
        <w:rPr>
          <w:sz w:val="28"/>
          <w:szCs w:val="28"/>
          <w:lang w:val="uk-UA"/>
        </w:rPr>
        <w:t xml:space="preserve"> </w:t>
      </w:r>
      <w:r w:rsidRPr="001E45AF">
        <w:rPr>
          <w:sz w:val="28"/>
          <w:szCs w:val="28"/>
          <w:lang w:val="uk-UA"/>
        </w:rPr>
        <w:t xml:space="preserve">не враховано, оскільки на сьогодні </w:t>
      </w:r>
      <w:r>
        <w:rPr>
          <w:sz w:val="28"/>
          <w:szCs w:val="28"/>
          <w:lang w:val="uk-UA"/>
        </w:rPr>
        <w:t>зазначені заходи уже здійснюються.</w:t>
      </w:r>
    </w:p>
    <w:p w:rsidR="002510B6" w:rsidRDefault="002510B6" w:rsidP="00BE32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E7D7F">
        <w:rPr>
          <w:sz w:val="28"/>
          <w:szCs w:val="28"/>
          <w:lang w:val="uk-UA"/>
        </w:rPr>
        <w:t xml:space="preserve">Усі інші пропозиції будуть враховані при розроблені </w:t>
      </w:r>
      <w:r w:rsidR="007E7D7F" w:rsidRPr="007E7D7F">
        <w:rPr>
          <w:sz w:val="28"/>
          <w:szCs w:val="28"/>
          <w:lang w:val="uk-UA"/>
        </w:rPr>
        <w:t>плану заходів щодо реалізації Стратегії розвитку сфери</w:t>
      </w:r>
      <w:r w:rsidR="00041441">
        <w:rPr>
          <w:sz w:val="28"/>
          <w:szCs w:val="28"/>
          <w:lang w:val="uk-UA"/>
        </w:rPr>
        <w:t xml:space="preserve"> інноваційної діяльності на 2023-2025</w:t>
      </w:r>
      <w:r w:rsidR="007E7D7F" w:rsidRPr="007E7D7F">
        <w:rPr>
          <w:sz w:val="28"/>
          <w:szCs w:val="28"/>
          <w:lang w:val="uk-UA"/>
        </w:rPr>
        <w:t xml:space="preserve"> роки</w:t>
      </w:r>
      <w:r w:rsidR="007E7D7F">
        <w:rPr>
          <w:sz w:val="28"/>
          <w:szCs w:val="28"/>
          <w:lang w:val="uk-UA"/>
        </w:rPr>
        <w:t>, оскільки запропоновані заходи потребують додаткового залучення коштів.</w:t>
      </w:r>
    </w:p>
    <w:p w:rsidR="007E7D7F" w:rsidRPr="00BE32D3" w:rsidRDefault="007E7D7F" w:rsidP="00BE32D3">
      <w:pPr>
        <w:jc w:val="both"/>
        <w:rPr>
          <w:sz w:val="28"/>
          <w:szCs w:val="28"/>
          <w:lang w:val="uk-UA"/>
        </w:rPr>
      </w:pPr>
    </w:p>
    <w:p w:rsidR="007E18AF" w:rsidRDefault="007E18AF" w:rsidP="000836DE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 про рішення, прийняті за результатами обговорення:</w:t>
      </w:r>
    </w:p>
    <w:p w:rsidR="007E18AF" w:rsidRPr="009D0171" w:rsidRDefault="003614E3" w:rsidP="000836DE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9D0171">
        <w:rPr>
          <w:sz w:val="28"/>
          <w:szCs w:val="28"/>
          <w:lang w:val="uk-UA"/>
        </w:rPr>
        <w:t>У</w:t>
      </w:r>
      <w:r w:rsidR="007E18AF" w:rsidRPr="009D0171">
        <w:rPr>
          <w:sz w:val="28"/>
          <w:szCs w:val="28"/>
          <w:lang w:val="uk-UA"/>
        </w:rPr>
        <w:t xml:space="preserve">  зв’язку  з наданими зауваженнями і пропозиціями до </w:t>
      </w:r>
      <w:r w:rsidR="00945993">
        <w:rPr>
          <w:sz w:val="28"/>
          <w:szCs w:val="28"/>
          <w:lang w:val="uk-UA"/>
        </w:rPr>
        <w:t>проєкт</w:t>
      </w:r>
      <w:r w:rsidRPr="009D0171">
        <w:rPr>
          <w:sz w:val="28"/>
          <w:szCs w:val="28"/>
          <w:lang w:val="uk-UA"/>
        </w:rPr>
        <w:t xml:space="preserve">у </w:t>
      </w:r>
      <w:r w:rsidR="00766A9A" w:rsidRPr="00766A9A">
        <w:rPr>
          <w:sz w:val="28"/>
          <w:szCs w:val="28"/>
          <w:lang w:val="uk-UA"/>
        </w:rPr>
        <w:t>розпорядження Кабінету Міністрів України «Про затвердження плану заходів щодо реалізації Стратегії розвитку сфери</w:t>
      </w:r>
      <w:r w:rsidR="001A06C9">
        <w:rPr>
          <w:sz w:val="28"/>
          <w:szCs w:val="28"/>
          <w:lang w:val="uk-UA"/>
        </w:rPr>
        <w:t xml:space="preserve"> інноваційної діяльності на 2020-2022</w:t>
      </w:r>
      <w:r w:rsidR="00766A9A" w:rsidRPr="00766A9A">
        <w:rPr>
          <w:sz w:val="28"/>
          <w:szCs w:val="28"/>
          <w:lang w:val="uk-UA"/>
        </w:rPr>
        <w:t xml:space="preserve"> роки» </w:t>
      </w:r>
      <w:r w:rsidR="007E18AF" w:rsidRPr="009D0171">
        <w:rPr>
          <w:sz w:val="28"/>
          <w:szCs w:val="28"/>
          <w:lang w:val="uk-UA"/>
        </w:rPr>
        <w:t xml:space="preserve">нова редакція </w:t>
      </w:r>
      <w:r w:rsidR="00945993">
        <w:rPr>
          <w:sz w:val="28"/>
          <w:szCs w:val="28"/>
          <w:lang w:val="uk-UA"/>
        </w:rPr>
        <w:t>проєкт</w:t>
      </w:r>
      <w:r w:rsidR="007E18AF" w:rsidRPr="009D0171">
        <w:rPr>
          <w:sz w:val="28"/>
          <w:szCs w:val="28"/>
          <w:lang w:val="uk-UA"/>
        </w:rPr>
        <w:t>у акта доопрацьовується.</w:t>
      </w:r>
    </w:p>
    <w:p w:rsidR="007E18AF" w:rsidRDefault="007E18AF" w:rsidP="000836DE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</w:p>
    <w:p w:rsidR="0047741B" w:rsidRDefault="0047741B" w:rsidP="000836DE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</w:p>
    <w:p w:rsidR="0047741B" w:rsidRDefault="0047741B" w:rsidP="000836DE">
      <w:pPr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</w:p>
    <w:p w:rsidR="009D0171" w:rsidRDefault="009D0171" w:rsidP="00C752E4">
      <w:pPr>
        <w:jc w:val="both"/>
        <w:rPr>
          <w:sz w:val="28"/>
          <w:szCs w:val="28"/>
          <w:lang w:val="uk-UA"/>
        </w:rPr>
      </w:pPr>
    </w:p>
    <w:p w:rsidR="00333AC2" w:rsidRDefault="000A4A71" w:rsidP="00C752E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Заступник </w:t>
      </w:r>
      <w:r w:rsidR="00333AC2">
        <w:rPr>
          <w:b/>
          <w:sz w:val="28"/>
          <w:szCs w:val="28"/>
          <w:lang w:val="uk-UA"/>
        </w:rPr>
        <w:t>генерального</w:t>
      </w:r>
      <w:r w:rsidR="003614E3">
        <w:rPr>
          <w:b/>
          <w:sz w:val="28"/>
          <w:szCs w:val="28"/>
          <w:lang w:val="uk-UA"/>
        </w:rPr>
        <w:t xml:space="preserve"> д</w:t>
      </w:r>
      <w:r w:rsidR="007E18AF" w:rsidRPr="006F7A94">
        <w:rPr>
          <w:b/>
          <w:sz w:val="28"/>
          <w:szCs w:val="28"/>
          <w:lang w:val="uk-UA"/>
        </w:rPr>
        <w:t>иректор</w:t>
      </w:r>
      <w:r w:rsidR="00333AC2">
        <w:rPr>
          <w:b/>
          <w:sz w:val="28"/>
          <w:szCs w:val="28"/>
          <w:lang w:val="uk-UA"/>
        </w:rPr>
        <w:t>а</w:t>
      </w:r>
      <w:r w:rsidR="007E18AF" w:rsidRPr="006F7A94">
        <w:rPr>
          <w:b/>
          <w:sz w:val="28"/>
          <w:szCs w:val="28"/>
          <w:lang w:val="uk-UA"/>
        </w:rPr>
        <w:t xml:space="preserve"> </w:t>
      </w:r>
    </w:p>
    <w:p w:rsidR="007E18AF" w:rsidRPr="006F7A94" w:rsidRDefault="00333AC2" w:rsidP="00C752E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3614E3">
        <w:rPr>
          <w:b/>
          <w:sz w:val="28"/>
          <w:szCs w:val="28"/>
          <w:lang w:val="uk-UA"/>
        </w:rPr>
        <w:t>иректорату</w:t>
      </w:r>
      <w:r>
        <w:rPr>
          <w:b/>
          <w:sz w:val="28"/>
          <w:szCs w:val="28"/>
          <w:lang w:val="uk-UA"/>
        </w:rPr>
        <w:t xml:space="preserve"> науки та інновацій                                                Дар</w:t>
      </w:r>
      <w:r w:rsidRPr="00333AC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 xml:space="preserve">я </w:t>
      </w:r>
      <w:r w:rsidR="003614E3">
        <w:rPr>
          <w:b/>
          <w:sz w:val="28"/>
          <w:szCs w:val="28"/>
          <w:lang w:val="uk-UA"/>
        </w:rPr>
        <w:t>Ч</w:t>
      </w:r>
      <w:r>
        <w:rPr>
          <w:b/>
          <w:sz w:val="28"/>
          <w:szCs w:val="28"/>
          <w:lang w:val="uk-UA"/>
        </w:rPr>
        <w:t>АЙКА</w:t>
      </w:r>
      <w:r w:rsidR="007E18AF">
        <w:rPr>
          <w:b/>
          <w:sz w:val="28"/>
          <w:szCs w:val="28"/>
          <w:lang w:val="uk-UA"/>
        </w:rPr>
        <w:t xml:space="preserve">          </w:t>
      </w:r>
      <w:r w:rsidR="007E18AF" w:rsidRPr="006F7A94">
        <w:rPr>
          <w:b/>
          <w:sz w:val="28"/>
          <w:szCs w:val="28"/>
          <w:lang w:val="uk-UA"/>
        </w:rPr>
        <w:t xml:space="preserve">  </w:t>
      </w:r>
    </w:p>
    <w:p w:rsidR="007E18AF" w:rsidRDefault="007E18AF" w:rsidP="00C752E4">
      <w:pPr>
        <w:jc w:val="both"/>
        <w:rPr>
          <w:sz w:val="28"/>
          <w:szCs w:val="28"/>
          <w:lang w:val="uk-UA"/>
        </w:rPr>
      </w:pPr>
    </w:p>
    <w:p w:rsidR="007E18AF" w:rsidRDefault="007E18AF" w:rsidP="00C752E4">
      <w:pPr>
        <w:jc w:val="both"/>
        <w:rPr>
          <w:sz w:val="28"/>
          <w:szCs w:val="28"/>
          <w:lang w:val="uk-UA"/>
        </w:rPr>
      </w:pPr>
    </w:p>
    <w:p w:rsidR="007E18AF" w:rsidRDefault="003614E3" w:rsidP="00C752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   </w:t>
      </w:r>
      <w:r w:rsidR="00333AC2">
        <w:rPr>
          <w:sz w:val="28"/>
          <w:szCs w:val="28"/>
          <w:lang w:val="uk-UA"/>
        </w:rPr>
        <w:t>__________________ 2020</w:t>
      </w:r>
      <w:r w:rsidR="007E18AF">
        <w:rPr>
          <w:sz w:val="28"/>
          <w:szCs w:val="28"/>
          <w:lang w:val="uk-UA"/>
        </w:rPr>
        <w:t xml:space="preserve"> р.                                                                        </w:t>
      </w:r>
    </w:p>
    <w:p w:rsidR="007E18AF" w:rsidRDefault="007E18AF" w:rsidP="00C752E4">
      <w:pPr>
        <w:jc w:val="both"/>
        <w:rPr>
          <w:sz w:val="20"/>
          <w:szCs w:val="20"/>
          <w:lang w:val="uk-UA"/>
        </w:rPr>
      </w:pPr>
    </w:p>
    <w:p w:rsidR="009D6EE1" w:rsidRDefault="009D6EE1" w:rsidP="00C752E4">
      <w:pPr>
        <w:jc w:val="both"/>
        <w:rPr>
          <w:sz w:val="20"/>
          <w:szCs w:val="20"/>
          <w:lang w:val="uk-UA"/>
        </w:rPr>
      </w:pPr>
    </w:p>
    <w:p w:rsidR="0047741B" w:rsidRDefault="0047741B" w:rsidP="00C752E4">
      <w:pPr>
        <w:jc w:val="both"/>
        <w:rPr>
          <w:sz w:val="20"/>
          <w:szCs w:val="20"/>
          <w:lang w:val="uk-UA"/>
        </w:rPr>
      </w:pPr>
    </w:p>
    <w:p w:rsidR="0047741B" w:rsidRDefault="0047741B" w:rsidP="00C752E4">
      <w:pPr>
        <w:jc w:val="both"/>
        <w:rPr>
          <w:sz w:val="20"/>
          <w:szCs w:val="20"/>
          <w:lang w:val="uk-UA"/>
        </w:rPr>
      </w:pPr>
    </w:p>
    <w:p w:rsidR="0047741B" w:rsidRDefault="0047741B" w:rsidP="00C752E4">
      <w:pPr>
        <w:jc w:val="both"/>
        <w:rPr>
          <w:sz w:val="20"/>
          <w:szCs w:val="20"/>
          <w:lang w:val="uk-UA"/>
        </w:rPr>
      </w:pPr>
    </w:p>
    <w:p w:rsidR="0047741B" w:rsidRDefault="0047741B" w:rsidP="00C752E4">
      <w:pPr>
        <w:jc w:val="both"/>
        <w:rPr>
          <w:sz w:val="20"/>
          <w:szCs w:val="20"/>
          <w:lang w:val="uk-UA"/>
        </w:rPr>
      </w:pPr>
    </w:p>
    <w:p w:rsidR="0047741B" w:rsidRDefault="0047741B" w:rsidP="00C752E4">
      <w:pPr>
        <w:jc w:val="both"/>
        <w:rPr>
          <w:sz w:val="20"/>
          <w:szCs w:val="20"/>
          <w:lang w:val="uk-UA"/>
        </w:rPr>
      </w:pPr>
    </w:p>
    <w:p w:rsidR="0047741B" w:rsidRDefault="0047741B" w:rsidP="00C752E4">
      <w:pPr>
        <w:jc w:val="both"/>
        <w:rPr>
          <w:sz w:val="20"/>
          <w:szCs w:val="20"/>
          <w:lang w:val="uk-UA"/>
        </w:rPr>
      </w:pPr>
    </w:p>
    <w:p w:rsidR="0047741B" w:rsidRDefault="0047741B" w:rsidP="00C752E4">
      <w:pPr>
        <w:jc w:val="both"/>
        <w:rPr>
          <w:sz w:val="20"/>
          <w:szCs w:val="20"/>
          <w:lang w:val="uk-UA"/>
        </w:rPr>
      </w:pPr>
    </w:p>
    <w:p w:rsidR="0047741B" w:rsidRDefault="0047741B" w:rsidP="00C752E4">
      <w:pPr>
        <w:jc w:val="both"/>
        <w:rPr>
          <w:sz w:val="20"/>
          <w:szCs w:val="20"/>
          <w:lang w:val="uk-UA"/>
        </w:rPr>
      </w:pPr>
    </w:p>
    <w:p w:rsidR="0047741B" w:rsidRDefault="0047741B" w:rsidP="00C752E4">
      <w:pPr>
        <w:jc w:val="both"/>
        <w:rPr>
          <w:sz w:val="20"/>
          <w:szCs w:val="20"/>
          <w:lang w:val="uk-UA"/>
        </w:rPr>
      </w:pPr>
    </w:p>
    <w:p w:rsidR="0047741B" w:rsidRDefault="0047741B" w:rsidP="00C752E4">
      <w:pPr>
        <w:jc w:val="both"/>
        <w:rPr>
          <w:sz w:val="20"/>
          <w:szCs w:val="20"/>
          <w:lang w:val="uk-UA"/>
        </w:rPr>
      </w:pPr>
    </w:p>
    <w:p w:rsidR="0047741B" w:rsidRDefault="0047741B" w:rsidP="00C752E4">
      <w:pPr>
        <w:jc w:val="both"/>
        <w:rPr>
          <w:sz w:val="20"/>
          <w:szCs w:val="20"/>
          <w:lang w:val="uk-UA"/>
        </w:rPr>
      </w:pPr>
    </w:p>
    <w:p w:rsidR="0047741B" w:rsidRDefault="0047741B" w:rsidP="00C752E4">
      <w:pPr>
        <w:jc w:val="both"/>
        <w:rPr>
          <w:sz w:val="20"/>
          <w:szCs w:val="20"/>
          <w:lang w:val="uk-UA"/>
        </w:rPr>
      </w:pPr>
    </w:p>
    <w:p w:rsidR="0047741B" w:rsidRDefault="0047741B" w:rsidP="00C752E4">
      <w:pPr>
        <w:jc w:val="both"/>
        <w:rPr>
          <w:sz w:val="20"/>
          <w:szCs w:val="20"/>
          <w:lang w:val="uk-UA"/>
        </w:rPr>
      </w:pPr>
    </w:p>
    <w:p w:rsidR="0047741B" w:rsidRDefault="0047741B" w:rsidP="00C752E4">
      <w:pPr>
        <w:jc w:val="both"/>
        <w:rPr>
          <w:sz w:val="20"/>
          <w:szCs w:val="20"/>
          <w:lang w:val="uk-UA"/>
        </w:rPr>
      </w:pPr>
    </w:p>
    <w:p w:rsidR="0047741B" w:rsidRDefault="0047741B" w:rsidP="00C752E4">
      <w:pPr>
        <w:jc w:val="both"/>
        <w:rPr>
          <w:sz w:val="20"/>
          <w:szCs w:val="20"/>
          <w:lang w:val="uk-UA"/>
        </w:rPr>
      </w:pPr>
    </w:p>
    <w:p w:rsidR="0047741B" w:rsidRDefault="0047741B" w:rsidP="00C752E4">
      <w:pPr>
        <w:jc w:val="both"/>
        <w:rPr>
          <w:sz w:val="20"/>
          <w:szCs w:val="20"/>
          <w:lang w:val="uk-UA"/>
        </w:rPr>
      </w:pPr>
    </w:p>
    <w:p w:rsidR="0047741B" w:rsidRDefault="0047741B" w:rsidP="00C752E4">
      <w:pPr>
        <w:jc w:val="both"/>
        <w:rPr>
          <w:sz w:val="20"/>
          <w:szCs w:val="20"/>
          <w:lang w:val="uk-UA"/>
        </w:rPr>
      </w:pPr>
    </w:p>
    <w:p w:rsidR="0047741B" w:rsidRDefault="0047741B" w:rsidP="00C752E4">
      <w:pPr>
        <w:jc w:val="both"/>
        <w:rPr>
          <w:sz w:val="20"/>
          <w:szCs w:val="20"/>
          <w:lang w:val="uk-UA"/>
        </w:rPr>
      </w:pPr>
    </w:p>
    <w:p w:rsidR="0047741B" w:rsidRDefault="0047741B" w:rsidP="00C752E4">
      <w:pPr>
        <w:jc w:val="both"/>
        <w:rPr>
          <w:sz w:val="20"/>
          <w:szCs w:val="20"/>
          <w:lang w:val="uk-UA"/>
        </w:rPr>
      </w:pPr>
    </w:p>
    <w:p w:rsidR="00723AFB" w:rsidRDefault="00723AFB" w:rsidP="00C752E4">
      <w:pPr>
        <w:jc w:val="both"/>
        <w:rPr>
          <w:sz w:val="20"/>
          <w:szCs w:val="20"/>
          <w:lang w:val="uk-UA"/>
        </w:rPr>
      </w:pPr>
    </w:p>
    <w:p w:rsidR="00817385" w:rsidRDefault="00333AC2" w:rsidP="00C752E4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Марина ЗЕНОВА</w:t>
      </w:r>
      <w:r w:rsidR="005974C4">
        <w:rPr>
          <w:sz w:val="20"/>
          <w:szCs w:val="20"/>
          <w:lang w:val="uk-UA"/>
        </w:rPr>
        <w:t>,</w:t>
      </w:r>
    </w:p>
    <w:p w:rsidR="004C788C" w:rsidRPr="00BC6576" w:rsidRDefault="003614E3" w:rsidP="00C752E4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287-82-16</w:t>
      </w:r>
    </w:p>
    <w:sectPr w:rsidR="004C788C" w:rsidRPr="00BC6576" w:rsidSect="003C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6BA" w:rsidRDefault="009456BA" w:rsidP="000C650A">
      <w:r>
        <w:separator/>
      </w:r>
    </w:p>
  </w:endnote>
  <w:endnote w:type="continuationSeparator" w:id="0">
    <w:p w:rsidR="009456BA" w:rsidRDefault="009456BA" w:rsidP="000C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6BA" w:rsidRDefault="009456BA" w:rsidP="000C650A">
      <w:r>
        <w:separator/>
      </w:r>
    </w:p>
  </w:footnote>
  <w:footnote w:type="continuationSeparator" w:id="0">
    <w:p w:rsidR="009456BA" w:rsidRDefault="009456BA" w:rsidP="000C6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F2B36"/>
    <w:multiLevelType w:val="hybridMultilevel"/>
    <w:tmpl w:val="0FDCB662"/>
    <w:lvl w:ilvl="0" w:tplc="0422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2DE64B0"/>
    <w:multiLevelType w:val="hybridMultilevel"/>
    <w:tmpl w:val="F6441538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01656F"/>
    <w:multiLevelType w:val="hybridMultilevel"/>
    <w:tmpl w:val="3B86D9BA"/>
    <w:lvl w:ilvl="0" w:tplc="85CE9F50">
      <w:start w:val="28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324218"/>
    <w:multiLevelType w:val="hybridMultilevel"/>
    <w:tmpl w:val="CC402BE0"/>
    <w:lvl w:ilvl="0" w:tplc="85CE9F50">
      <w:start w:val="287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2150956"/>
    <w:multiLevelType w:val="hybridMultilevel"/>
    <w:tmpl w:val="EA0462D4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653211"/>
    <w:multiLevelType w:val="hybridMultilevel"/>
    <w:tmpl w:val="2B3E42DA"/>
    <w:lvl w:ilvl="0" w:tplc="85CE9F50">
      <w:start w:val="2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26CB1"/>
    <w:multiLevelType w:val="hybridMultilevel"/>
    <w:tmpl w:val="335EF942"/>
    <w:lvl w:ilvl="0" w:tplc="09FC5578">
      <w:numFmt w:val="bullet"/>
      <w:lvlText w:val="-"/>
      <w:lvlJc w:val="left"/>
      <w:pPr>
        <w:ind w:left="60" w:firstLine="648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7066E62"/>
    <w:multiLevelType w:val="hybridMultilevel"/>
    <w:tmpl w:val="1A962EAE"/>
    <w:lvl w:ilvl="0" w:tplc="331AE66A">
      <w:start w:val="28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6D3D0C"/>
    <w:multiLevelType w:val="hybridMultilevel"/>
    <w:tmpl w:val="1CDEF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058FF"/>
    <w:multiLevelType w:val="hybridMultilevel"/>
    <w:tmpl w:val="F7BA26FA"/>
    <w:lvl w:ilvl="0" w:tplc="85CE9F50">
      <w:start w:val="28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22"/>
    <w:rsid w:val="00011A35"/>
    <w:rsid w:val="00012BA7"/>
    <w:rsid w:val="00013094"/>
    <w:rsid w:val="00031954"/>
    <w:rsid w:val="00033D99"/>
    <w:rsid w:val="00041441"/>
    <w:rsid w:val="00043128"/>
    <w:rsid w:val="00067AC3"/>
    <w:rsid w:val="00075243"/>
    <w:rsid w:val="00075A53"/>
    <w:rsid w:val="000836DE"/>
    <w:rsid w:val="00086A9A"/>
    <w:rsid w:val="000A4A71"/>
    <w:rsid w:val="000B073D"/>
    <w:rsid w:val="000B7205"/>
    <w:rsid w:val="000C0966"/>
    <w:rsid w:val="000C5697"/>
    <w:rsid w:val="000C650A"/>
    <w:rsid w:val="000D6CC0"/>
    <w:rsid w:val="00113F60"/>
    <w:rsid w:val="001142AB"/>
    <w:rsid w:val="00132EFB"/>
    <w:rsid w:val="00147F50"/>
    <w:rsid w:val="00183B6F"/>
    <w:rsid w:val="00192AB2"/>
    <w:rsid w:val="001979D8"/>
    <w:rsid w:val="001A06C9"/>
    <w:rsid w:val="001A3208"/>
    <w:rsid w:val="001A6C93"/>
    <w:rsid w:val="001C1308"/>
    <w:rsid w:val="001C6C81"/>
    <w:rsid w:val="001E45AF"/>
    <w:rsid w:val="001E4EC8"/>
    <w:rsid w:val="002077A0"/>
    <w:rsid w:val="00246B40"/>
    <w:rsid w:val="002510B6"/>
    <w:rsid w:val="00276536"/>
    <w:rsid w:val="00281CFB"/>
    <w:rsid w:val="0029296A"/>
    <w:rsid w:val="002D3E82"/>
    <w:rsid w:val="00307358"/>
    <w:rsid w:val="003158DA"/>
    <w:rsid w:val="00333AC2"/>
    <w:rsid w:val="00342F72"/>
    <w:rsid w:val="00353249"/>
    <w:rsid w:val="003614E3"/>
    <w:rsid w:val="003723AE"/>
    <w:rsid w:val="00374410"/>
    <w:rsid w:val="00380DA7"/>
    <w:rsid w:val="00393CA3"/>
    <w:rsid w:val="003C3B9A"/>
    <w:rsid w:val="003C4ACA"/>
    <w:rsid w:val="003D216D"/>
    <w:rsid w:val="003F1A22"/>
    <w:rsid w:val="003F4821"/>
    <w:rsid w:val="003F4F1B"/>
    <w:rsid w:val="00420E84"/>
    <w:rsid w:val="00425E3F"/>
    <w:rsid w:val="00454546"/>
    <w:rsid w:val="004757E0"/>
    <w:rsid w:val="0047661A"/>
    <w:rsid w:val="0047741B"/>
    <w:rsid w:val="00477D12"/>
    <w:rsid w:val="00484225"/>
    <w:rsid w:val="004B4A88"/>
    <w:rsid w:val="004C788C"/>
    <w:rsid w:val="004D0BA9"/>
    <w:rsid w:val="004D7454"/>
    <w:rsid w:val="0052267C"/>
    <w:rsid w:val="00530BAD"/>
    <w:rsid w:val="00543CB5"/>
    <w:rsid w:val="00545BB4"/>
    <w:rsid w:val="00545C16"/>
    <w:rsid w:val="0056523F"/>
    <w:rsid w:val="00567D84"/>
    <w:rsid w:val="00570D8B"/>
    <w:rsid w:val="00571280"/>
    <w:rsid w:val="00585F8C"/>
    <w:rsid w:val="005974C4"/>
    <w:rsid w:val="005A2DC7"/>
    <w:rsid w:val="005A52CA"/>
    <w:rsid w:val="005A6B3D"/>
    <w:rsid w:val="005C677D"/>
    <w:rsid w:val="005F7053"/>
    <w:rsid w:val="00604727"/>
    <w:rsid w:val="006101DE"/>
    <w:rsid w:val="006319AF"/>
    <w:rsid w:val="00632EDB"/>
    <w:rsid w:val="00640D02"/>
    <w:rsid w:val="0067379A"/>
    <w:rsid w:val="006856EB"/>
    <w:rsid w:val="006962C0"/>
    <w:rsid w:val="006C4742"/>
    <w:rsid w:val="006C5B76"/>
    <w:rsid w:val="006C6F8D"/>
    <w:rsid w:val="006D780B"/>
    <w:rsid w:val="00723AFB"/>
    <w:rsid w:val="00742616"/>
    <w:rsid w:val="00746F94"/>
    <w:rsid w:val="00766A9A"/>
    <w:rsid w:val="00771858"/>
    <w:rsid w:val="00772F2B"/>
    <w:rsid w:val="00795163"/>
    <w:rsid w:val="007E18AF"/>
    <w:rsid w:val="007E30FF"/>
    <w:rsid w:val="007E7D7F"/>
    <w:rsid w:val="007F227D"/>
    <w:rsid w:val="00812040"/>
    <w:rsid w:val="008234C6"/>
    <w:rsid w:val="008A2832"/>
    <w:rsid w:val="008C5905"/>
    <w:rsid w:val="009456BA"/>
    <w:rsid w:val="00945993"/>
    <w:rsid w:val="009515FB"/>
    <w:rsid w:val="00955004"/>
    <w:rsid w:val="00965546"/>
    <w:rsid w:val="00966409"/>
    <w:rsid w:val="009A4EAB"/>
    <w:rsid w:val="009C34C7"/>
    <w:rsid w:val="009D0171"/>
    <w:rsid w:val="009D3860"/>
    <w:rsid w:val="009D6EE1"/>
    <w:rsid w:val="009E2059"/>
    <w:rsid w:val="00A1432F"/>
    <w:rsid w:val="00A27C13"/>
    <w:rsid w:val="00A70DE9"/>
    <w:rsid w:val="00A73302"/>
    <w:rsid w:val="00A8402A"/>
    <w:rsid w:val="00A92F0D"/>
    <w:rsid w:val="00AA4ED3"/>
    <w:rsid w:val="00AB1F6A"/>
    <w:rsid w:val="00B43411"/>
    <w:rsid w:val="00B70E7A"/>
    <w:rsid w:val="00BC14D1"/>
    <w:rsid w:val="00BC6576"/>
    <w:rsid w:val="00BD7655"/>
    <w:rsid w:val="00BE32D3"/>
    <w:rsid w:val="00C0518B"/>
    <w:rsid w:val="00C078B7"/>
    <w:rsid w:val="00C5457C"/>
    <w:rsid w:val="00C71917"/>
    <w:rsid w:val="00C752E4"/>
    <w:rsid w:val="00C929EB"/>
    <w:rsid w:val="00CB4B99"/>
    <w:rsid w:val="00CC5183"/>
    <w:rsid w:val="00CD08EF"/>
    <w:rsid w:val="00CF4C61"/>
    <w:rsid w:val="00D11704"/>
    <w:rsid w:val="00D11F96"/>
    <w:rsid w:val="00D14DE6"/>
    <w:rsid w:val="00D177B6"/>
    <w:rsid w:val="00D37510"/>
    <w:rsid w:val="00D44C6A"/>
    <w:rsid w:val="00D7050C"/>
    <w:rsid w:val="00DB2EAA"/>
    <w:rsid w:val="00DB3373"/>
    <w:rsid w:val="00DC108F"/>
    <w:rsid w:val="00DC73A5"/>
    <w:rsid w:val="00DE2C98"/>
    <w:rsid w:val="00E67815"/>
    <w:rsid w:val="00E8131D"/>
    <w:rsid w:val="00EA23D6"/>
    <w:rsid w:val="00EC389F"/>
    <w:rsid w:val="00ED53E4"/>
    <w:rsid w:val="00F00854"/>
    <w:rsid w:val="00F153DE"/>
    <w:rsid w:val="00F41E18"/>
    <w:rsid w:val="00F46728"/>
    <w:rsid w:val="00F51A27"/>
    <w:rsid w:val="00F541DF"/>
    <w:rsid w:val="00F72A47"/>
    <w:rsid w:val="00F933EB"/>
    <w:rsid w:val="00F9555A"/>
    <w:rsid w:val="00FA7C1D"/>
    <w:rsid w:val="00FB78F1"/>
    <w:rsid w:val="00FD197E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4E268-F134-47A0-ADB9-47A6F764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570D8B"/>
    <w:pPr>
      <w:keepNext/>
      <w:spacing w:before="240" w:after="60"/>
      <w:jc w:val="both"/>
      <w:outlineLvl w:val="1"/>
    </w:pPr>
    <w:rPr>
      <w:rFonts w:ascii="Arial" w:hAnsi="Arial" w:cs="Arial"/>
      <w:b/>
      <w:bCs/>
      <w:iCs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18AF"/>
    <w:rPr>
      <w:rFonts w:cs="Times New Roman"/>
      <w:color w:val="0000FF"/>
      <w:u w:val="single"/>
    </w:rPr>
  </w:style>
  <w:style w:type="character" w:customStyle="1" w:styleId="rvts0">
    <w:name w:val="rvts0"/>
    <w:basedOn w:val="a0"/>
    <w:rsid w:val="007E18AF"/>
    <w:rPr>
      <w:rFonts w:cs="Times New Roman"/>
    </w:rPr>
  </w:style>
  <w:style w:type="character" w:styleId="a4">
    <w:name w:val="Emphasis"/>
    <w:basedOn w:val="a0"/>
    <w:qFormat/>
    <w:rsid w:val="007E18AF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7E18AF"/>
    <w:rPr>
      <w:rFonts w:cs="Times New Roman"/>
    </w:rPr>
  </w:style>
  <w:style w:type="paragraph" w:styleId="a5">
    <w:name w:val="List Paragraph"/>
    <w:basedOn w:val="a"/>
    <w:uiPriority w:val="34"/>
    <w:qFormat/>
    <w:rsid w:val="00FA7C1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70D8B"/>
    <w:rPr>
      <w:rFonts w:ascii="Arial" w:eastAsia="Times New Roman" w:hAnsi="Arial" w:cs="Arial"/>
      <w:b/>
      <w:bCs/>
      <w:iCs/>
      <w:sz w:val="24"/>
      <w:szCs w:val="28"/>
      <w:lang w:eastAsia="ar-SA"/>
    </w:rPr>
  </w:style>
  <w:style w:type="paragraph" w:styleId="a6">
    <w:name w:val="Normal (Web)"/>
    <w:basedOn w:val="a"/>
    <w:uiPriority w:val="99"/>
    <w:rsid w:val="00570D8B"/>
    <w:pPr>
      <w:spacing w:before="220" w:beforeAutospacing="1" w:after="220" w:afterAutospacing="1"/>
      <w:jc w:val="both"/>
    </w:pPr>
    <w:rPr>
      <w:rFonts w:ascii="Arial" w:eastAsia="Calibri" w:hAnsi="Arial" w:cs="Arial"/>
      <w:sz w:val="20"/>
      <w:szCs w:val="20"/>
      <w:lang w:val="uk-UA" w:eastAsia="uk-UA"/>
    </w:rPr>
  </w:style>
  <w:style w:type="paragraph" w:customStyle="1" w:styleId="rvps2">
    <w:name w:val="rvps2"/>
    <w:basedOn w:val="a"/>
    <w:rsid w:val="00570D8B"/>
    <w:pPr>
      <w:spacing w:before="100" w:beforeAutospacing="1" w:after="100" w:afterAutospacing="1"/>
    </w:pPr>
    <w:rPr>
      <w:lang w:val="uk-UA" w:eastAsia="uk-UA"/>
    </w:rPr>
  </w:style>
  <w:style w:type="paragraph" w:styleId="a7">
    <w:name w:val="No Spacing"/>
    <w:uiPriority w:val="1"/>
    <w:qFormat/>
    <w:rsid w:val="00570D8B"/>
    <w:pPr>
      <w:spacing w:after="0" w:line="240" w:lineRule="auto"/>
    </w:pPr>
    <w:rPr>
      <w:rFonts w:ascii="Times New Roman" w:eastAsia="Calibri" w:hAnsi="Times New Roman" w:cs="Calibri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25E3F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25E3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footnote text"/>
    <w:basedOn w:val="a"/>
    <w:link w:val="ab"/>
    <w:uiPriority w:val="99"/>
    <w:semiHidden/>
    <w:unhideWhenUsed/>
    <w:rsid w:val="000C650A"/>
    <w:rPr>
      <w:sz w:val="20"/>
      <w:szCs w:val="20"/>
    </w:rPr>
  </w:style>
  <w:style w:type="character" w:customStyle="1" w:styleId="ab">
    <w:name w:val="Текст виноски Знак"/>
    <w:basedOn w:val="a0"/>
    <w:link w:val="aa"/>
    <w:uiPriority w:val="99"/>
    <w:semiHidden/>
    <w:rsid w:val="000C650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footnote reference"/>
    <w:aliases w:val="Знак сноски-FN,fr,Used by Word for Help footnote symbols,Знак сноски 1,Ciae niinee-FN,Footnote Reference Number,сноска,Знак сноски Знак Char,сноска Знак1 Char Char,Знак сноски 1 Знак,Times 10 Point,Exposant 3 Point,Footnote symbol,ftref,6"/>
    <w:basedOn w:val="a0"/>
    <w:uiPriority w:val="99"/>
    <w:unhideWhenUsed/>
    <w:rsid w:val="000C65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12186</Words>
  <Characters>6947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Zenova M.V.</dc:creator>
  <cp:keywords/>
  <dc:description/>
  <cp:lastModifiedBy>HomePC</cp:lastModifiedBy>
  <cp:revision>2</cp:revision>
  <cp:lastPrinted>2018-11-13T14:37:00Z</cp:lastPrinted>
  <dcterms:created xsi:type="dcterms:W3CDTF">2020-04-30T09:47:00Z</dcterms:created>
  <dcterms:modified xsi:type="dcterms:W3CDTF">2020-04-30T09:47:00Z</dcterms:modified>
</cp:coreProperties>
</file>