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982" w:rsidRPr="000777FA" w:rsidRDefault="00350982" w:rsidP="00350982">
      <w:pPr>
        <w:jc w:val="center"/>
        <w:rPr>
          <w:rFonts w:ascii="Times New Roman" w:hAnsi="Times New Roman" w:cs="Times New Roman"/>
          <w:b/>
          <w:lang w:val="uk-UA"/>
        </w:rPr>
      </w:pPr>
      <w:r w:rsidRPr="000777FA">
        <w:rPr>
          <w:rFonts w:ascii="Times New Roman" w:hAnsi="Times New Roman" w:cs="Times New Roman"/>
          <w:b/>
          <w:lang w:val="uk-UA"/>
        </w:rPr>
        <w:t>ЗВІТ</w:t>
      </w:r>
    </w:p>
    <w:p w:rsidR="00350982" w:rsidRPr="000777FA" w:rsidRDefault="00350982" w:rsidP="00350982">
      <w:pPr>
        <w:jc w:val="center"/>
        <w:rPr>
          <w:rFonts w:ascii="Times New Roman" w:hAnsi="Times New Roman" w:cs="Times New Roman"/>
          <w:bCs/>
          <w:lang w:val="uk-UA"/>
        </w:rPr>
      </w:pPr>
      <w:r w:rsidRPr="000777FA">
        <w:rPr>
          <w:rFonts w:ascii="Times New Roman" w:hAnsi="Times New Roman" w:cs="Times New Roman"/>
          <w:bCs/>
          <w:lang w:val="uk-UA"/>
        </w:rPr>
        <w:t>про результати громадського обговорення проєкту Змін до Положення про акредитацію освітніх програм, за якими здійснюється підготовка здобувачів вищої освіти</w:t>
      </w:r>
    </w:p>
    <w:p w:rsidR="00350982" w:rsidRPr="000777FA" w:rsidRDefault="00350982">
      <w:pPr>
        <w:rPr>
          <w:rFonts w:ascii="Times New Roman" w:hAnsi="Times New Roman" w:cs="Times New Roman"/>
          <w:lang w:val="uk-UA"/>
        </w:rPr>
      </w:pPr>
    </w:p>
    <w:p w:rsidR="00350982" w:rsidRPr="000777FA" w:rsidRDefault="00350982" w:rsidP="00350982">
      <w:pPr>
        <w:rPr>
          <w:rFonts w:ascii="Times New Roman" w:hAnsi="Times New Roman" w:cs="Times New Roman"/>
          <w:lang w:val="uk-UA"/>
        </w:rPr>
      </w:pPr>
    </w:p>
    <w:tbl>
      <w:tblPr>
        <w:tblStyle w:val="a3"/>
        <w:tblW w:w="0" w:type="auto"/>
        <w:tblLayout w:type="fixed"/>
        <w:tblLook w:val="04A0" w:firstRow="1" w:lastRow="0" w:firstColumn="1" w:lastColumn="0" w:noHBand="0" w:noVBand="1"/>
      </w:tblPr>
      <w:tblGrid>
        <w:gridCol w:w="2790"/>
        <w:gridCol w:w="2790"/>
        <w:gridCol w:w="2790"/>
        <w:gridCol w:w="2790"/>
        <w:gridCol w:w="2790"/>
      </w:tblGrid>
      <w:tr w:rsidR="00350982" w:rsidRPr="000777FA" w:rsidTr="00350982">
        <w:tc>
          <w:tcPr>
            <w:tcW w:w="2790" w:type="dxa"/>
          </w:tcPr>
          <w:p w:rsidR="00350982" w:rsidRPr="000777FA" w:rsidRDefault="00350982" w:rsidP="001C230F">
            <w:pPr>
              <w:jc w:val="center"/>
              <w:rPr>
                <w:rFonts w:ascii="Times New Roman" w:hAnsi="Times New Roman" w:cs="Times New Roman"/>
                <w:b/>
                <w:sz w:val="18"/>
                <w:szCs w:val="18"/>
                <w:lang w:val="uk-UA"/>
              </w:rPr>
            </w:pPr>
            <w:r w:rsidRPr="000777FA">
              <w:rPr>
                <w:rFonts w:ascii="Times New Roman" w:hAnsi="Times New Roman" w:cs="Times New Roman"/>
                <w:b/>
                <w:sz w:val="18"/>
                <w:szCs w:val="18"/>
                <w:lang w:val="uk-UA"/>
              </w:rPr>
              <w:t>Поточна редакція</w:t>
            </w:r>
          </w:p>
        </w:tc>
        <w:tc>
          <w:tcPr>
            <w:tcW w:w="2790" w:type="dxa"/>
          </w:tcPr>
          <w:p w:rsidR="00350982" w:rsidRPr="000777FA" w:rsidRDefault="00350982" w:rsidP="001C230F">
            <w:pPr>
              <w:jc w:val="center"/>
              <w:rPr>
                <w:rFonts w:ascii="Times New Roman" w:hAnsi="Times New Roman" w:cs="Times New Roman"/>
                <w:b/>
                <w:sz w:val="18"/>
                <w:szCs w:val="18"/>
                <w:lang w:val="uk-UA"/>
              </w:rPr>
            </w:pPr>
            <w:r w:rsidRPr="000777FA">
              <w:rPr>
                <w:rFonts w:ascii="Times New Roman" w:hAnsi="Times New Roman" w:cs="Times New Roman"/>
                <w:b/>
                <w:sz w:val="18"/>
                <w:szCs w:val="18"/>
                <w:lang w:val="uk-UA"/>
              </w:rPr>
              <w:t>Пропонована редакція</w:t>
            </w:r>
          </w:p>
        </w:tc>
        <w:tc>
          <w:tcPr>
            <w:tcW w:w="2790" w:type="dxa"/>
          </w:tcPr>
          <w:p w:rsidR="00350982" w:rsidRPr="000777FA" w:rsidRDefault="00350982" w:rsidP="001C230F">
            <w:pPr>
              <w:jc w:val="center"/>
              <w:rPr>
                <w:rFonts w:ascii="Times New Roman" w:hAnsi="Times New Roman" w:cs="Times New Roman"/>
                <w:b/>
                <w:sz w:val="18"/>
                <w:szCs w:val="18"/>
                <w:lang w:val="uk-UA"/>
              </w:rPr>
            </w:pPr>
            <w:r w:rsidRPr="000777FA">
              <w:rPr>
                <w:rFonts w:ascii="Times New Roman" w:hAnsi="Times New Roman" w:cs="Times New Roman"/>
                <w:b/>
                <w:sz w:val="18"/>
                <w:szCs w:val="18"/>
                <w:lang w:val="uk-UA"/>
              </w:rPr>
              <w:t>Пропозиції, що надійшли під час громадського обговорення</w:t>
            </w:r>
          </w:p>
        </w:tc>
        <w:tc>
          <w:tcPr>
            <w:tcW w:w="2790" w:type="dxa"/>
          </w:tcPr>
          <w:p w:rsidR="00350982" w:rsidRPr="000777FA" w:rsidRDefault="00350982" w:rsidP="001C230F">
            <w:pPr>
              <w:jc w:val="center"/>
              <w:rPr>
                <w:rFonts w:ascii="Times New Roman" w:hAnsi="Times New Roman" w:cs="Times New Roman"/>
                <w:b/>
                <w:sz w:val="18"/>
                <w:szCs w:val="18"/>
                <w:lang w:val="uk-UA"/>
              </w:rPr>
            </w:pPr>
            <w:r w:rsidRPr="000777FA">
              <w:rPr>
                <w:rFonts w:ascii="Times New Roman" w:hAnsi="Times New Roman" w:cs="Times New Roman"/>
                <w:b/>
                <w:sz w:val="18"/>
                <w:szCs w:val="18"/>
                <w:lang w:val="uk-UA"/>
              </w:rPr>
              <w:t xml:space="preserve">Рішення щодо пропозицій і обґрунтування </w:t>
            </w:r>
          </w:p>
        </w:tc>
        <w:tc>
          <w:tcPr>
            <w:tcW w:w="2790" w:type="dxa"/>
          </w:tcPr>
          <w:p w:rsidR="00350982" w:rsidRPr="000777FA" w:rsidRDefault="00350982" w:rsidP="001C230F">
            <w:pPr>
              <w:jc w:val="center"/>
              <w:rPr>
                <w:rFonts w:ascii="Times New Roman" w:hAnsi="Times New Roman" w:cs="Times New Roman"/>
                <w:b/>
                <w:sz w:val="18"/>
                <w:szCs w:val="18"/>
                <w:lang w:val="uk-UA"/>
              </w:rPr>
            </w:pPr>
            <w:r w:rsidRPr="000777FA">
              <w:rPr>
                <w:rFonts w:ascii="Times New Roman" w:hAnsi="Times New Roman" w:cs="Times New Roman"/>
                <w:b/>
                <w:sz w:val="18"/>
                <w:szCs w:val="18"/>
                <w:lang w:val="uk-UA"/>
              </w:rPr>
              <w:t>Остаточна редакція з урахуванням результатів громадського обговорення</w:t>
            </w:r>
            <w:r w:rsidR="00945BAC" w:rsidRPr="000777FA">
              <w:rPr>
                <w:rFonts w:ascii="Times New Roman" w:hAnsi="Times New Roman" w:cs="Times New Roman"/>
                <w:b/>
                <w:sz w:val="18"/>
                <w:szCs w:val="18"/>
                <w:lang w:val="uk-UA"/>
              </w:rPr>
              <w:t xml:space="preserve"> та додатково внесених змін</w:t>
            </w:r>
          </w:p>
        </w:tc>
      </w:tr>
      <w:tr w:rsidR="00E01062" w:rsidRPr="000777FA" w:rsidTr="00350982">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Національний університет «Запорізьки політехніка»</w:t>
            </w:r>
          </w:p>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Обов'язкова наявність глосарія, що пояснює та/або тлумачить основні терміни.</w:t>
            </w:r>
          </w:p>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Наприклад, гарант освітньої програми – (визначаються вимоги до гаранта освітньої програми, правила призначення, можливість керувати однією програмою на різних рівнях вищої освіти тощо).</w:t>
            </w:r>
          </w:p>
        </w:tc>
        <w:tc>
          <w:tcPr>
            <w:tcW w:w="2790" w:type="dxa"/>
          </w:tcPr>
          <w:p w:rsidR="00E01062" w:rsidRPr="000777FA" w:rsidRDefault="008673EF" w:rsidP="000777FA">
            <w:pPr>
              <w:ind w:firstLine="178"/>
              <w:jc w:val="both"/>
              <w:rPr>
                <w:rFonts w:ascii="Times New Roman" w:hAnsi="Times New Roman" w:cs="Times New Roman"/>
                <w:sz w:val="18"/>
                <w:szCs w:val="18"/>
                <w:lang w:val="uk-UA"/>
              </w:rPr>
            </w:pPr>
            <w:proofErr w:type="spellStart"/>
            <w:r w:rsidRPr="008673EF">
              <w:rPr>
                <w:rFonts w:ascii="Times New Roman" w:hAnsi="Times New Roman" w:cs="Times New Roman"/>
                <w:b/>
                <w:bCs/>
                <w:sz w:val="18"/>
                <w:szCs w:val="18"/>
                <w:lang w:val="uk-UA"/>
              </w:rPr>
              <w:t>Відхилено</w:t>
            </w:r>
            <w:proofErr w:type="spellEnd"/>
            <w:r>
              <w:rPr>
                <w:rFonts w:ascii="Times New Roman" w:hAnsi="Times New Roman" w:cs="Times New Roman"/>
                <w:sz w:val="18"/>
                <w:szCs w:val="18"/>
                <w:lang w:val="uk-UA"/>
              </w:rPr>
              <w:t xml:space="preserve">. Національне агентство опублікувало на своєму </w:t>
            </w:r>
            <w:proofErr w:type="spellStart"/>
            <w:r>
              <w:rPr>
                <w:rFonts w:ascii="Times New Roman" w:hAnsi="Times New Roman" w:cs="Times New Roman"/>
                <w:sz w:val="18"/>
                <w:szCs w:val="18"/>
                <w:lang w:val="uk-UA"/>
              </w:rPr>
              <w:t>вебсайті</w:t>
            </w:r>
            <w:proofErr w:type="spellEnd"/>
            <w:r>
              <w:rPr>
                <w:rFonts w:ascii="Times New Roman" w:hAnsi="Times New Roman" w:cs="Times New Roman"/>
                <w:sz w:val="18"/>
                <w:szCs w:val="18"/>
                <w:lang w:val="uk-UA"/>
              </w:rPr>
              <w:t xml:space="preserve"> глосарій, який має допоміжний характер і не є нормативним документом. Терміни, що вживаються у Положенні, або визначені в інших актах законодавства, або питання їх значення вирішується через інтерпретацію у процесі застосування Положення.</w:t>
            </w: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r>
      <w:tr w:rsidR="00CA1F1E" w:rsidRPr="000777FA" w:rsidTr="00350982">
        <w:tc>
          <w:tcPr>
            <w:tcW w:w="2790" w:type="dxa"/>
          </w:tcPr>
          <w:p w:rsidR="00CA1F1E" w:rsidRPr="000777FA" w:rsidRDefault="00CA1F1E" w:rsidP="000777FA">
            <w:pPr>
              <w:ind w:firstLine="178"/>
              <w:jc w:val="both"/>
              <w:rPr>
                <w:rFonts w:ascii="Times New Roman" w:hAnsi="Times New Roman" w:cs="Times New Roman"/>
                <w:sz w:val="18"/>
                <w:szCs w:val="18"/>
                <w:lang w:val="uk-UA"/>
              </w:rPr>
            </w:pPr>
          </w:p>
        </w:tc>
        <w:tc>
          <w:tcPr>
            <w:tcW w:w="2790" w:type="dxa"/>
          </w:tcPr>
          <w:p w:rsidR="00CA1F1E" w:rsidRPr="000777FA" w:rsidRDefault="00CA1F1E" w:rsidP="000777FA">
            <w:pPr>
              <w:ind w:firstLine="178"/>
              <w:jc w:val="both"/>
              <w:rPr>
                <w:rFonts w:ascii="Times New Roman" w:hAnsi="Times New Roman" w:cs="Times New Roman"/>
                <w:sz w:val="18"/>
                <w:szCs w:val="18"/>
                <w:lang w:val="uk-UA"/>
              </w:rPr>
            </w:pPr>
          </w:p>
        </w:tc>
        <w:tc>
          <w:tcPr>
            <w:tcW w:w="2790" w:type="dxa"/>
          </w:tcPr>
          <w:p w:rsidR="00CA1F1E" w:rsidRPr="000777FA" w:rsidRDefault="00CA1F1E"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 xml:space="preserve">Костянтин </w:t>
            </w:r>
            <w:proofErr w:type="spellStart"/>
            <w:r w:rsidRPr="000777FA">
              <w:rPr>
                <w:rFonts w:ascii="Times New Roman" w:hAnsi="Times New Roman" w:cs="Times New Roman"/>
                <w:i/>
                <w:iCs/>
                <w:sz w:val="18"/>
                <w:szCs w:val="18"/>
                <w:lang w:val="uk-UA"/>
              </w:rPr>
              <w:t>Нікітчук</w:t>
            </w:r>
            <w:proofErr w:type="spellEnd"/>
            <w:r w:rsidRPr="000777FA">
              <w:rPr>
                <w:rFonts w:ascii="Times New Roman" w:hAnsi="Times New Roman" w:cs="Times New Roman"/>
                <w:sz w:val="18"/>
                <w:szCs w:val="18"/>
                <w:lang w:val="uk-UA"/>
              </w:rPr>
              <w:t>:</w:t>
            </w:r>
          </w:p>
          <w:p w:rsidR="00CA1F1E" w:rsidRPr="000777FA" w:rsidRDefault="00CA1F1E"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Прописати відповідальність державних ВНЗ за приховування чи обман щодо акредитації освітніх програм від </w:t>
            </w:r>
            <w:proofErr w:type="spellStart"/>
            <w:r w:rsidRPr="000777FA">
              <w:rPr>
                <w:rFonts w:ascii="Times New Roman" w:hAnsi="Times New Roman" w:cs="Times New Roman"/>
                <w:sz w:val="18"/>
                <w:szCs w:val="18"/>
                <w:lang w:val="uk-UA"/>
              </w:rPr>
              <w:t>г</w:t>
            </w:r>
            <w:r w:rsidR="006C5C9B">
              <w:rPr>
                <w:rFonts w:ascii="Times New Roman" w:hAnsi="Times New Roman" w:cs="Times New Roman"/>
                <w:sz w:val="18"/>
                <w:szCs w:val="18"/>
                <w:lang w:val="uk-UA"/>
              </w:rPr>
              <w:t>р</w:t>
            </w:r>
            <w:r w:rsidRPr="000777FA">
              <w:rPr>
                <w:rFonts w:ascii="Times New Roman" w:hAnsi="Times New Roman" w:cs="Times New Roman"/>
                <w:sz w:val="18"/>
                <w:szCs w:val="18"/>
                <w:lang w:val="uk-UA"/>
              </w:rPr>
              <w:t>омадкості</w:t>
            </w:r>
            <w:proofErr w:type="spellEnd"/>
          </w:p>
        </w:tc>
        <w:tc>
          <w:tcPr>
            <w:tcW w:w="2790" w:type="dxa"/>
          </w:tcPr>
          <w:p w:rsidR="00CA1F1E" w:rsidRPr="00441541" w:rsidRDefault="00441541"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t>Відхилено</w:t>
            </w:r>
            <w:proofErr w:type="spellEnd"/>
            <w:r>
              <w:rPr>
                <w:rFonts w:ascii="Times New Roman" w:hAnsi="Times New Roman" w:cs="Times New Roman"/>
                <w:sz w:val="18"/>
                <w:szCs w:val="18"/>
                <w:lang w:val="uk-UA"/>
              </w:rPr>
              <w:t>.</w:t>
            </w:r>
            <w:r w:rsidR="00961EDB">
              <w:rPr>
                <w:rFonts w:ascii="Times New Roman" w:hAnsi="Times New Roman" w:cs="Times New Roman"/>
                <w:sz w:val="18"/>
                <w:szCs w:val="18"/>
                <w:lang w:val="uk-UA"/>
              </w:rPr>
              <w:t xml:space="preserve"> Невиконання вимог щодо публічності впливає на оцінку за Критерієм 9.</w:t>
            </w:r>
          </w:p>
        </w:tc>
        <w:tc>
          <w:tcPr>
            <w:tcW w:w="2790" w:type="dxa"/>
          </w:tcPr>
          <w:p w:rsidR="00CA1F1E" w:rsidRPr="000777FA" w:rsidRDefault="00CA1F1E"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ПОЛОЖЕННЯ</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про акредитацію освітніх програм, за якими здійснюється підготовка здобувачів вищої освіти</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I. Загальні положення</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 Це Положення визначає основні засади та порядок проведення акредитації освітніх програм, за якими здійснюється підготовка здобувачів вищої освіти (далі - акредитації), як інструменту зовнішнього забезпечення якості вищої освіти в Україні.</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2. Акредитація здійснюється Національним агентством із </w:t>
            </w:r>
            <w:r w:rsidRPr="000777FA">
              <w:rPr>
                <w:rFonts w:ascii="Times New Roman" w:hAnsi="Times New Roman" w:cs="Times New Roman"/>
                <w:sz w:val="18"/>
                <w:szCs w:val="18"/>
                <w:lang w:val="uk-UA"/>
              </w:rPr>
              <w:lastRenderedPageBreak/>
              <w:t>забезпечення якості вищої освіти (далі - Національне агентство).</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3. Акредитація </w:t>
            </w:r>
            <w:r w:rsidRPr="000777FA">
              <w:rPr>
                <w:rFonts w:ascii="Times New Roman" w:hAnsi="Times New Roman" w:cs="Times New Roman"/>
                <w:i/>
                <w:sz w:val="18"/>
                <w:szCs w:val="18"/>
                <w:lang w:val="uk-UA"/>
              </w:rPr>
              <w:t>є добровільною і</w:t>
            </w:r>
            <w:r w:rsidRPr="000777FA">
              <w:rPr>
                <w:rFonts w:ascii="Times New Roman" w:hAnsi="Times New Roman" w:cs="Times New Roman"/>
                <w:b/>
                <w:sz w:val="18"/>
                <w:szCs w:val="18"/>
                <w:lang w:val="uk-UA"/>
              </w:rPr>
              <w:t xml:space="preserve"> </w:t>
            </w:r>
            <w:r w:rsidRPr="000777FA">
              <w:rPr>
                <w:rFonts w:ascii="Times New Roman" w:hAnsi="Times New Roman" w:cs="Times New Roman"/>
                <w:sz w:val="18"/>
                <w:szCs w:val="18"/>
                <w:lang w:val="uk-UA"/>
              </w:rPr>
              <w:t>проводиться з ініціативи закладу вищої освіти.</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3. Акредитація проводиться з ініціативи закладу вищої освіти.</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4. Акредитація проводиться відповідно до Законів України «Про освіту» та «Про вищу освіту», статуту Національного агентства із забезпечення якості вищої освіти, цього Положення та інших актів законодавства.</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5. Метою акредитації є:</w:t>
            </w:r>
            <w:bookmarkStart w:id="0" w:name="n21"/>
            <w:bookmarkEnd w:id="0"/>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8205C" w:rsidRPr="000777FA" w:rsidTr="00350982">
        <w:tc>
          <w:tcPr>
            <w:tcW w:w="2790" w:type="dxa"/>
          </w:tcPr>
          <w:p w:rsidR="0038205C" w:rsidRPr="000777FA" w:rsidRDefault="0038205C"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 встановлення відповідності якості освітньої програми та освітньої діяльності за цією програмою визначеним цим Положенням критеріям;</w:t>
            </w:r>
          </w:p>
        </w:tc>
        <w:tc>
          <w:tcPr>
            <w:tcW w:w="2790" w:type="dxa"/>
          </w:tcPr>
          <w:p w:rsidR="0038205C" w:rsidRPr="000777FA" w:rsidRDefault="0038205C" w:rsidP="000777FA">
            <w:pPr>
              <w:ind w:firstLine="178"/>
              <w:jc w:val="both"/>
              <w:rPr>
                <w:rFonts w:ascii="Times New Roman" w:hAnsi="Times New Roman" w:cs="Times New Roman"/>
                <w:sz w:val="18"/>
                <w:szCs w:val="18"/>
                <w:lang w:val="uk-UA"/>
              </w:rPr>
            </w:pPr>
          </w:p>
        </w:tc>
        <w:tc>
          <w:tcPr>
            <w:tcW w:w="2790" w:type="dxa"/>
          </w:tcPr>
          <w:p w:rsidR="0038205C" w:rsidRDefault="003A688C"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Бахрушин Володимир</w:t>
            </w:r>
            <w:r>
              <w:rPr>
                <w:rFonts w:ascii="Times New Roman" w:hAnsi="Times New Roman" w:cs="Times New Roman"/>
                <w:sz w:val="18"/>
                <w:szCs w:val="18"/>
                <w:lang w:val="uk-UA"/>
              </w:rPr>
              <w:t>:</w:t>
            </w:r>
          </w:p>
          <w:p w:rsidR="003A688C" w:rsidRDefault="003A688C"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Виключити слово «якості»</w:t>
            </w:r>
          </w:p>
          <w:p w:rsidR="003A688C" w:rsidRPr="003A688C" w:rsidRDefault="003A688C" w:rsidP="000777FA">
            <w:pPr>
              <w:ind w:firstLine="178"/>
              <w:jc w:val="both"/>
              <w:rPr>
                <w:rFonts w:ascii="Times New Roman" w:hAnsi="Times New Roman" w:cs="Times New Roman"/>
                <w:sz w:val="18"/>
                <w:szCs w:val="18"/>
                <w:u w:val="single"/>
                <w:lang w:val="uk-UA"/>
              </w:rPr>
            </w:pPr>
            <w:r>
              <w:rPr>
                <w:rFonts w:ascii="Times New Roman" w:hAnsi="Times New Roman" w:cs="Times New Roman"/>
                <w:sz w:val="18"/>
                <w:szCs w:val="18"/>
                <w:u w:val="single"/>
                <w:lang w:val="uk-UA"/>
              </w:rPr>
              <w:t>Обґрунтування:</w:t>
            </w:r>
          </w:p>
          <w:p w:rsidR="003A688C" w:rsidRPr="003A688C" w:rsidRDefault="003A688C" w:rsidP="000777FA">
            <w:pPr>
              <w:ind w:firstLine="178"/>
              <w:jc w:val="both"/>
              <w:rPr>
                <w:rFonts w:ascii="Times New Roman" w:hAnsi="Times New Roman" w:cs="Times New Roman"/>
                <w:sz w:val="18"/>
                <w:szCs w:val="18"/>
                <w:lang w:val="uk-UA"/>
              </w:rPr>
            </w:pPr>
            <w:r w:rsidRPr="003A688C">
              <w:rPr>
                <w:rFonts w:ascii="Times New Roman" w:hAnsi="Times New Roman" w:cs="Times New Roman"/>
                <w:sz w:val="18"/>
                <w:szCs w:val="18"/>
                <w:lang w:val="uk-UA"/>
              </w:rPr>
              <w:t>Закон про вищу освіту не містить понять «якість освітньої програми» та «якість освітньої діяльності». Пропозиція на основі формулювання п. 1.1.4 ЗУ про вищу освіту</w:t>
            </w:r>
          </w:p>
        </w:tc>
        <w:tc>
          <w:tcPr>
            <w:tcW w:w="2790" w:type="dxa"/>
          </w:tcPr>
          <w:p w:rsidR="0038205C" w:rsidRPr="00441541" w:rsidRDefault="00441541" w:rsidP="000777FA">
            <w:pPr>
              <w:ind w:firstLine="178"/>
              <w:jc w:val="both"/>
              <w:rPr>
                <w:rFonts w:ascii="Times New Roman" w:hAnsi="Times New Roman" w:cs="Times New Roman"/>
                <w:b/>
                <w:bCs/>
                <w:sz w:val="18"/>
                <w:szCs w:val="18"/>
                <w:lang w:val="uk-UA"/>
              </w:rPr>
            </w:pPr>
            <w:r w:rsidRPr="00441541">
              <w:rPr>
                <w:rFonts w:ascii="Times New Roman" w:hAnsi="Times New Roman" w:cs="Times New Roman"/>
                <w:b/>
                <w:bCs/>
                <w:sz w:val="18"/>
                <w:szCs w:val="18"/>
                <w:lang w:val="uk-UA"/>
              </w:rPr>
              <w:t>Враховано</w:t>
            </w:r>
          </w:p>
        </w:tc>
        <w:tc>
          <w:tcPr>
            <w:tcW w:w="2790" w:type="dxa"/>
          </w:tcPr>
          <w:p w:rsidR="0038205C" w:rsidRPr="000777FA" w:rsidRDefault="00441541"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w:t>
            </w:r>
            <w:r w:rsidR="00D720E6">
              <w:rPr>
                <w:rFonts w:ascii="Times New Roman" w:hAnsi="Times New Roman" w:cs="Times New Roman"/>
                <w:sz w:val="18"/>
                <w:szCs w:val="18"/>
                <w:lang w:val="uk-UA"/>
              </w:rPr>
              <w:t xml:space="preserve"> </w:t>
            </w:r>
            <w:r w:rsidR="00D720E6" w:rsidRPr="00D720E6">
              <w:rPr>
                <w:rFonts w:ascii="Times New Roman" w:hAnsi="Times New Roman" w:cs="Times New Roman"/>
                <w:b/>
                <w:bCs/>
                <w:sz w:val="18"/>
                <w:szCs w:val="18"/>
                <w:lang w:val="uk-UA"/>
              </w:rPr>
              <w:t>оцінювання</w:t>
            </w:r>
            <w:r w:rsidRPr="000777FA">
              <w:rPr>
                <w:rFonts w:ascii="Times New Roman" w:hAnsi="Times New Roman" w:cs="Times New Roman"/>
                <w:sz w:val="18"/>
                <w:szCs w:val="18"/>
                <w:lang w:val="uk-UA"/>
              </w:rPr>
              <w:t xml:space="preserve"> відповідності освітньої програми та освітньої діяльності за цією програмою визначеним цим Положенням критеріям;</w:t>
            </w:r>
          </w:p>
        </w:tc>
      </w:tr>
      <w:tr w:rsidR="0038205C" w:rsidRPr="000777FA" w:rsidTr="00350982">
        <w:tc>
          <w:tcPr>
            <w:tcW w:w="2790" w:type="dxa"/>
          </w:tcPr>
          <w:p w:rsidR="0038205C" w:rsidRPr="000777FA" w:rsidRDefault="0038205C"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2) допомога закладам вищої освіти у визначенні сильних і слабких сторін освітньої програми та освітньої діяльності за цією програмою;</w:t>
            </w:r>
          </w:p>
        </w:tc>
        <w:tc>
          <w:tcPr>
            <w:tcW w:w="2790" w:type="dxa"/>
          </w:tcPr>
          <w:p w:rsidR="0038205C" w:rsidRPr="000777FA" w:rsidRDefault="0038205C" w:rsidP="000777FA">
            <w:pPr>
              <w:ind w:firstLine="178"/>
              <w:jc w:val="both"/>
              <w:rPr>
                <w:rFonts w:ascii="Times New Roman" w:hAnsi="Times New Roman" w:cs="Times New Roman"/>
                <w:sz w:val="18"/>
                <w:szCs w:val="18"/>
                <w:lang w:val="uk-UA"/>
              </w:rPr>
            </w:pPr>
          </w:p>
        </w:tc>
        <w:tc>
          <w:tcPr>
            <w:tcW w:w="2790" w:type="dxa"/>
          </w:tcPr>
          <w:p w:rsidR="0038205C" w:rsidRPr="000777FA" w:rsidRDefault="0038205C" w:rsidP="000777FA">
            <w:pPr>
              <w:ind w:firstLine="178"/>
              <w:jc w:val="both"/>
              <w:rPr>
                <w:rFonts w:ascii="Times New Roman" w:hAnsi="Times New Roman" w:cs="Times New Roman"/>
                <w:sz w:val="18"/>
                <w:szCs w:val="18"/>
                <w:lang w:val="uk-UA"/>
              </w:rPr>
            </w:pPr>
          </w:p>
        </w:tc>
        <w:tc>
          <w:tcPr>
            <w:tcW w:w="2790" w:type="dxa"/>
          </w:tcPr>
          <w:p w:rsidR="0038205C" w:rsidRPr="000777FA" w:rsidRDefault="0038205C" w:rsidP="000777FA">
            <w:pPr>
              <w:ind w:firstLine="178"/>
              <w:jc w:val="both"/>
              <w:rPr>
                <w:rFonts w:ascii="Times New Roman" w:hAnsi="Times New Roman" w:cs="Times New Roman"/>
                <w:sz w:val="18"/>
                <w:szCs w:val="18"/>
                <w:lang w:val="uk-UA"/>
              </w:rPr>
            </w:pPr>
          </w:p>
        </w:tc>
        <w:tc>
          <w:tcPr>
            <w:tcW w:w="2790" w:type="dxa"/>
          </w:tcPr>
          <w:p w:rsidR="0038205C" w:rsidRPr="000777FA" w:rsidRDefault="0038205C" w:rsidP="000777FA">
            <w:pPr>
              <w:ind w:firstLine="178"/>
              <w:jc w:val="both"/>
              <w:rPr>
                <w:rFonts w:ascii="Times New Roman" w:hAnsi="Times New Roman" w:cs="Times New Roman"/>
                <w:sz w:val="18"/>
                <w:szCs w:val="18"/>
                <w:lang w:val="uk-UA"/>
              </w:rPr>
            </w:pPr>
          </w:p>
        </w:tc>
      </w:tr>
      <w:tr w:rsidR="0038205C" w:rsidRPr="000777FA" w:rsidTr="00350982">
        <w:tc>
          <w:tcPr>
            <w:tcW w:w="2790" w:type="dxa"/>
          </w:tcPr>
          <w:p w:rsidR="0038205C" w:rsidRPr="000777FA" w:rsidRDefault="0038205C"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3) надання усім заінтересованим сторонам інформації про якість освітньої програми та освітньої діяльності за освітньою програмою;</w:t>
            </w:r>
          </w:p>
        </w:tc>
        <w:tc>
          <w:tcPr>
            <w:tcW w:w="2790" w:type="dxa"/>
          </w:tcPr>
          <w:p w:rsidR="0038205C" w:rsidRPr="000777FA" w:rsidRDefault="0038205C" w:rsidP="000777FA">
            <w:pPr>
              <w:ind w:firstLine="178"/>
              <w:jc w:val="both"/>
              <w:rPr>
                <w:rFonts w:ascii="Times New Roman" w:hAnsi="Times New Roman" w:cs="Times New Roman"/>
                <w:sz w:val="18"/>
                <w:szCs w:val="18"/>
                <w:lang w:val="uk-UA"/>
              </w:rPr>
            </w:pPr>
          </w:p>
        </w:tc>
        <w:tc>
          <w:tcPr>
            <w:tcW w:w="2790" w:type="dxa"/>
          </w:tcPr>
          <w:p w:rsidR="0038205C" w:rsidRDefault="003A688C"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 xml:space="preserve">Бахрушин </w:t>
            </w:r>
            <w:proofErr w:type="spellStart"/>
            <w:r>
              <w:rPr>
                <w:rFonts w:ascii="Times New Roman" w:hAnsi="Times New Roman" w:cs="Times New Roman"/>
                <w:i/>
                <w:iCs/>
                <w:sz w:val="18"/>
                <w:szCs w:val="18"/>
                <w:lang w:val="uk-UA"/>
              </w:rPr>
              <w:t>Володмир</w:t>
            </w:r>
            <w:proofErr w:type="spellEnd"/>
            <w:r>
              <w:rPr>
                <w:rFonts w:ascii="Times New Roman" w:hAnsi="Times New Roman" w:cs="Times New Roman"/>
                <w:i/>
                <w:iCs/>
                <w:sz w:val="18"/>
                <w:szCs w:val="18"/>
                <w:lang w:val="uk-UA"/>
              </w:rPr>
              <w:t>:</w:t>
            </w:r>
          </w:p>
          <w:p w:rsidR="003A688C" w:rsidRDefault="003A688C" w:rsidP="000777FA">
            <w:pPr>
              <w:ind w:firstLine="178"/>
              <w:jc w:val="both"/>
              <w:rPr>
                <w:rFonts w:ascii="Times New Roman" w:hAnsi="Times New Roman" w:cs="Times New Roman"/>
                <w:sz w:val="18"/>
                <w:szCs w:val="18"/>
                <w:lang w:val="uk-UA"/>
              </w:rPr>
            </w:pPr>
            <w:r w:rsidRPr="003A688C">
              <w:rPr>
                <w:rFonts w:ascii="Times New Roman" w:hAnsi="Times New Roman" w:cs="Times New Roman"/>
                <w:sz w:val="18"/>
                <w:szCs w:val="18"/>
                <w:lang w:val="uk-UA"/>
              </w:rPr>
              <w:t xml:space="preserve">3) надання усім заінтересованим сторонам інформації </w:t>
            </w:r>
            <w:r w:rsidRPr="003A688C">
              <w:rPr>
                <w:rFonts w:ascii="Times New Roman" w:hAnsi="Times New Roman" w:cs="Times New Roman"/>
                <w:b/>
                <w:bCs/>
                <w:sz w:val="18"/>
                <w:szCs w:val="18"/>
                <w:lang w:val="uk-UA"/>
              </w:rPr>
              <w:t xml:space="preserve">про ефективність процесів і процедур внутрішнього забезпечення якості </w:t>
            </w:r>
            <w:r w:rsidRPr="003A688C">
              <w:rPr>
                <w:rFonts w:ascii="Times New Roman" w:hAnsi="Times New Roman" w:cs="Times New Roman"/>
                <w:sz w:val="18"/>
                <w:szCs w:val="18"/>
                <w:lang w:val="uk-UA"/>
              </w:rPr>
              <w:t>вищої освіти за освітньою програмою</w:t>
            </w:r>
          </w:p>
          <w:p w:rsidR="003A688C" w:rsidRDefault="003A688C"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u w:val="single"/>
                <w:lang w:val="uk-UA"/>
              </w:rPr>
              <w:t>Обґрунтування:</w:t>
            </w:r>
          </w:p>
          <w:p w:rsidR="003A688C" w:rsidRPr="003A688C" w:rsidRDefault="003A688C" w:rsidP="003A688C">
            <w:pPr>
              <w:ind w:firstLine="178"/>
              <w:jc w:val="both"/>
              <w:rPr>
                <w:rFonts w:ascii="Times New Roman" w:hAnsi="Times New Roman" w:cs="Times New Roman"/>
                <w:sz w:val="18"/>
                <w:szCs w:val="18"/>
                <w:lang w:val="uk-UA"/>
              </w:rPr>
            </w:pPr>
            <w:r w:rsidRPr="003A688C">
              <w:rPr>
                <w:rFonts w:ascii="Times New Roman" w:hAnsi="Times New Roman" w:cs="Times New Roman"/>
                <w:sz w:val="18"/>
                <w:szCs w:val="18"/>
                <w:lang w:val="uk-UA"/>
              </w:rPr>
              <w:t>Коментар до п. 1</w:t>
            </w:r>
          </w:p>
          <w:p w:rsidR="003A688C" w:rsidRPr="003A688C" w:rsidRDefault="003A688C" w:rsidP="003A688C">
            <w:pPr>
              <w:ind w:firstLine="178"/>
              <w:jc w:val="both"/>
              <w:rPr>
                <w:rFonts w:ascii="Times New Roman" w:hAnsi="Times New Roman" w:cs="Times New Roman"/>
                <w:sz w:val="18"/>
                <w:szCs w:val="18"/>
                <w:lang w:val="uk-UA"/>
              </w:rPr>
            </w:pPr>
            <w:r w:rsidRPr="003A688C">
              <w:rPr>
                <w:rFonts w:ascii="Times New Roman" w:hAnsi="Times New Roman" w:cs="Times New Roman"/>
                <w:sz w:val="18"/>
                <w:szCs w:val="18"/>
                <w:lang w:val="uk-UA"/>
              </w:rPr>
              <w:t>+ вимога п. 16.3.1 ЗУ про вищу освіту</w:t>
            </w:r>
          </w:p>
        </w:tc>
        <w:tc>
          <w:tcPr>
            <w:tcW w:w="2790" w:type="dxa"/>
          </w:tcPr>
          <w:p w:rsidR="0038205C" w:rsidRPr="00441541" w:rsidRDefault="00441541" w:rsidP="000777FA">
            <w:pPr>
              <w:ind w:firstLine="178"/>
              <w:jc w:val="both"/>
              <w:rPr>
                <w:rFonts w:ascii="Times New Roman" w:hAnsi="Times New Roman" w:cs="Times New Roman"/>
                <w:b/>
                <w:bCs/>
                <w:sz w:val="18"/>
                <w:szCs w:val="18"/>
                <w:lang w:val="uk-UA"/>
              </w:rPr>
            </w:pPr>
            <w:r w:rsidRPr="00441541">
              <w:rPr>
                <w:rFonts w:ascii="Times New Roman" w:hAnsi="Times New Roman" w:cs="Times New Roman"/>
                <w:b/>
                <w:bCs/>
                <w:sz w:val="18"/>
                <w:szCs w:val="18"/>
                <w:lang w:val="uk-UA"/>
              </w:rPr>
              <w:t xml:space="preserve">Враховано </w:t>
            </w:r>
            <w:r w:rsidR="00961EDB">
              <w:rPr>
                <w:rFonts w:ascii="Times New Roman" w:hAnsi="Times New Roman" w:cs="Times New Roman"/>
                <w:b/>
                <w:bCs/>
                <w:sz w:val="18"/>
                <w:szCs w:val="18"/>
                <w:lang w:val="uk-UA"/>
              </w:rPr>
              <w:t>редакційно,</w:t>
            </w:r>
          </w:p>
        </w:tc>
        <w:tc>
          <w:tcPr>
            <w:tcW w:w="2790" w:type="dxa"/>
          </w:tcPr>
          <w:p w:rsidR="00441541" w:rsidRPr="00441541" w:rsidRDefault="00441541" w:rsidP="00441541">
            <w:pPr>
              <w:ind w:firstLine="178"/>
              <w:jc w:val="both"/>
              <w:rPr>
                <w:rFonts w:ascii="Times New Roman" w:hAnsi="Times New Roman" w:cs="Times New Roman"/>
                <w:sz w:val="18"/>
                <w:szCs w:val="18"/>
                <w:lang w:val="uk-UA"/>
              </w:rPr>
            </w:pPr>
            <w:r w:rsidRPr="003A688C">
              <w:rPr>
                <w:rFonts w:ascii="Times New Roman" w:hAnsi="Times New Roman" w:cs="Times New Roman"/>
                <w:sz w:val="18"/>
                <w:szCs w:val="18"/>
                <w:lang w:val="uk-UA"/>
              </w:rPr>
              <w:t xml:space="preserve">3) </w:t>
            </w:r>
            <w:r w:rsidR="004E5E9F" w:rsidRPr="004E5E9F">
              <w:rPr>
                <w:rFonts w:ascii="Times New Roman" w:hAnsi="Times New Roman" w:cs="Times New Roman"/>
                <w:sz w:val="18"/>
                <w:szCs w:val="18"/>
                <w:lang w:val="uk-UA"/>
              </w:rPr>
              <w:t xml:space="preserve">надання усім заінтересованим сторонам інформації про </w:t>
            </w:r>
            <w:r w:rsidR="004E5E9F" w:rsidRPr="004E5E9F">
              <w:rPr>
                <w:rFonts w:ascii="Times New Roman" w:hAnsi="Times New Roman" w:cs="Times New Roman"/>
                <w:b/>
                <w:bCs/>
                <w:sz w:val="18"/>
                <w:szCs w:val="18"/>
                <w:lang w:val="uk-UA"/>
              </w:rPr>
              <w:t>освітню програму, освітню діяльність за цією програмою, ефективність процесів і процедур внутрішнього забезпечення якості вищої освіти</w:t>
            </w:r>
            <w:r w:rsidR="004E5E9F" w:rsidRPr="004E5E9F">
              <w:rPr>
                <w:rFonts w:ascii="Times New Roman" w:hAnsi="Times New Roman" w:cs="Times New Roman"/>
                <w:sz w:val="18"/>
                <w:szCs w:val="18"/>
                <w:lang w:val="uk-UA"/>
              </w:rPr>
              <w:t xml:space="preserve"> за освітньою програмою</w:t>
            </w:r>
            <w:r>
              <w:rPr>
                <w:rFonts w:ascii="Times New Roman" w:hAnsi="Times New Roman" w:cs="Times New Roman"/>
                <w:sz w:val="18"/>
                <w:szCs w:val="18"/>
                <w:lang w:val="uk-UA"/>
              </w:rPr>
              <w:t>;</w:t>
            </w:r>
          </w:p>
          <w:p w:rsidR="0038205C" w:rsidRPr="000777FA" w:rsidRDefault="0038205C" w:rsidP="000777FA">
            <w:pPr>
              <w:ind w:firstLine="178"/>
              <w:jc w:val="both"/>
              <w:rPr>
                <w:rFonts w:ascii="Times New Roman" w:hAnsi="Times New Roman" w:cs="Times New Roman"/>
                <w:sz w:val="18"/>
                <w:szCs w:val="18"/>
                <w:lang w:val="uk-UA"/>
              </w:rPr>
            </w:pPr>
          </w:p>
        </w:tc>
      </w:tr>
      <w:tr w:rsidR="0038205C" w:rsidRPr="000777FA" w:rsidTr="00350982">
        <w:tc>
          <w:tcPr>
            <w:tcW w:w="2790" w:type="dxa"/>
          </w:tcPr>
          <w:p w:rsidR="0038205C" w:rsidRPr="000777FA" w:rsidRDefault="0038205C"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4) посилення довіри до вищої освіти в Україні;</w:t>
            </w:r>
          </w:p>
        </w:tc>
        <w:tc>
          <w:tcPr>
            <w:tcW w:w="2790" w:type="dxa"/>
          </w:tcPr>
          <w:p w:rsidR="0038205C" w:rsidRPr="000777FA" w:rsidRDefault="0038205C" w:rsidP="000777FA">
            <w:pPr>
              <w:ind w:firstLine="178"/>
              <w:jc w:val="both"/>
              <w:rPr>
                <w:rFonts w:ascii="Times New Roman" w:hAnsi="Times New Roman" w:cs="Times New Roman"/>
                <w:sz w:val="18"/>
                <w:szCs w:val="18"/>
                <w:lang w:val="uk-UA"/>
              </w:rPr>
            </w:pPr>
          </w:p>
        </w:tc>
        <w:tc>
          <w:tcPr>
            <w:tcW w:w="2790" w:type="dxa"/>
          </w:tcPr>
          <w:p w:rsidR="0038205C" w:rsidRPr="000777FA" w:rsidRDefault="0038205C" w:rsidP="000777FA">
            <w:pPr>
              <w:ind w:firstLine="178"/>
              <w:jc w:val="both"/>
              <w:rPr>
                <w:rFonts w:ascii="Times New Roman" w:hAnsi="Times New Roman" w:cs="Times New Roman"/>
                <w:sz w:val="18"/>
                <w:szCs w:val="18"/>
                <w:lang w:val="uk-UA"/>
              </w:rPr>
            </w:pPr>
          </w:p>
        </w:tc>
        <w:tc>
          <w:tcPr>
            <w:tcW w:w="2790" w:type="dxa"/>
          </w:tcPr>
          <w:p w:rsidR="0038205C" w:rsidRPr="000777FA" w:rsidRDefault="0038205C" w:rsidP="000777FA">
            <w:pPr>
              <w:ind w:firstLine="178"/>
              <w:jc w:val="both"/>
              <w:rPr>
                <w:rFonts w:ascii="Times New Roman" w:hAnsi="Times New Roman" w:cs="Times New Roman"/>
                <w:sz w:val="18"/>
                <w:szCs w:val="18"/>
                <w:lang w:val="uk-UA"/>
              </w:rPr>
            </w:pPr>
          </w:p>
        </w:tc>
        <w:tc>
          <w:tcPr>
            <w:tcW w:w="2790" w:type="dxa"/>
          </w:tcPr>
          <w:p w:rsidR="0038205C" w:rsidRPr="000777FA" w:rsidRDefault="0038205C" w:rsidP="000777FA">
            <w:pPr>
              <w:ind w:firstLine="178"/>
              <w:jc w:val="both"/>
              <w:rPr>
                <w:rFonts w:ascii="Times New Roman" w:hAnsi="Times New Roman" w:cs="Times New Roman"/>
                <w:sz w:val="18"/>
                <w:szCs w:val="18"/>
                <w:lang w:val="uk-UA"/>
              </w:rPr>
            </w:pPr>
          </w:p>
        </w:tc>
      </w:tr>
      <w:tr w:rsidR="0038205C" w:rsidRPr="000777FA" w:rsidTr="00350982">
        <w:tc>
          <w:tcPr>
            <w:tcW w:w="2790" w:type="dxa"/>
          </w:tcPr>
          <w:p w:rsidR="0038205C" w:rsidRPr="000777FA" w:rsidRDefault="0038205C" w:rsidP="000777FA">
            <w:pPr>
              <w:ind w:firstLine="178"/>
              <w:jc w:val="both"/>
              <w:rPr>
                <w:lang w:val="uk-UA"/>
              </w:rPr>
            </w:pPr>
            <w:r w:rsidRPr="000777FA">
              <w:rPr>
                <w:rFonts w:ascii="Times New Roman" w:hAnsi="Times New Roman" w:cs="Times New Roman"/>
                <w:sz w:val="18"/>
                <w:szCs w:val="18"/>
                <w:lang w:val="uk-UA"/>
              </w:rPr>
              <w:t>5) сприяння інтеграції українських закладів вищої освіти до Європейського простору вищої освіти.</w:t>
            </w:r>
          </w:p>
        </w:tc>
        <w:tc>
          <w:tcPr>
            <w:tcW w:w="2790" w:type="dxa"/>
          </w:tcPr>
          <w:p w:rsidR="0038205C" w:rsidRPr="000777FA" w:rsidRDefault="0038205C" w:rsidP="000777FA">
            <w:pPr>
              <w:ind w:firstLine="178"/>
              <w:jc w:val="both"/>
              <w:rPr>
                <w:rFonts w:ascii="Times New Roman" w:hAnsi="Times New Roman" w:cs="Times New Roman"/>
                <w:sz w:val="18"/>
                <w:szCs w:val="18"/>
                <w:lang w:val="uk-UA"/>
              </w:rPr>
            </w:pPr>
          </w:p>
        </w:tc>
        <w:tc>
          <w:tcPr>
            <w:tcW w:w="2790" w:type="dxa"/>
          </w:tcPr>
          <w:p w:rsidR="0038205C" w:rsidRPr="000777FA" w:rsidRDefault="0038205C" w:rsidP="000777FA">
            <w:pPr>
              <w:ind w:firstLine="178"/>
              <w:jc w:val="both"/>
              <w:rPr>
                <w:rFonts w:ascii="Times New Roman" w:hAnsi="Times New Roman" w:cs="Times New Roman"/>
                <w:sz w:val="18"/>
                <w:szCs w:val="18"/>
                <w:lang w:val="uk-UA"/>
              </w:rPr>
            </w:pPr>
          </w:p>
        </w:tc>
        <w:tc>
          <w:tcPr>
            <w:tcW w:w="2790" w:type="dxa"/>
          </w:tcPr>
          <w:p w:rsidR="0038205C" w:rsidRPr="000777FA" w:rsidRDefault="0038205C" w:rsidP="000777FA">
            <w:pPr>
              <w:ind w:firstLine="178"/>
              <w:jc w:val="both"/>
              <w:rPr>
                <w:rFonts w:ascii="Times New Roman" w:hAnsi="Times New Roman" w:cs="Times New Roman"/>
                <w:sz w:val="18"/>
                <w:szCs w:val="18"/>
                <w:lang w:val="uk-UA"/>
              </w:rPr>
            </w:pPr>
          </w:p>
        </w:tc>
        <w:tc>
          <w:tcPr>
            <w:tcW w:w="2790" w:type="dxa"/>
          </w:tcPr>
          <w:p w:rsidR="0038205C" w:rsidRPr="000777FA" w:rsidRDefault="0038205C"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 xml:space="preserve">6. Акредитація освітньої програми - оцінювання </w:t>
            </w:r>
            <w:r w:rsidRPr="000777FA">
              <w:rPr>
                <w:rFonts w:ascii="Times New Roman" w:hAnsi="Times New Roman" w:cs="Times New Roman"/>
                <w:i/>
                <w:sz w:val="18"/>
                <w:szCs w:val="18"/>
                <w:lang w:val="uk-UA"/>
              </w:rPr>
              <w:t>якості</w:t>
            </w:r>
            <w:r w:rsidRPr="000777FA">
              <w:rPr>
                <w:rFonts w:ascii="Times New Roman" w:hAnsi="Times New Roman" w:cs="Times New Roman"/>
                <w:sz w:val="18"/>
                <w:szCs w:val="18"/>
                <w:lang w:val="uk-UA"/>
              </w:rPr>
              <w:t xml:space="preserve"> освітньої програми та освітньої діяльності закладу вищої освіти за цією програмою на предмет </w:t>
            </w:r>
            <w:r w:rsidRPr="000777FA">
              <w:rPr>
                <w:rFonts w:ascii="Times New Roman" w:hAnsi="Times New Roman" w:cs="Times New Roman"/>
                <w:i/>
                <w:sz w:val="18"/>
                <w:szCs w:val="18"/>
                <w:lang w:val="uk-UA"/>
              </w:rPr>
              <w:t>відповідності стандарту вищої освіти, спроможності виконання вимог стандарту, а також досягнення заявлених у програмі результатів навчання</w:t>
            </w:r>
            <w:r w:rsidRPr="000777FA">
              <w:rPr>
                <w:rFonts w:ascii="Times New Roman" w:hAnsi="Times New Roman" w:cs="Times New Roman"/>
                <w:sz w:val="18"/>
                <w:szCs w:val="18"/>
                <w:lang w:val="uk-UA"/>
              </w:rPr>
              <w:t xml:space="preserve"> відповідно до критеріїв оцінювання якості освітньої програми (далі - Критерії), наведених у додатку до цього Положення.</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6. Акредитація освітньої програми - оцінювання освітньої програми та</w:t>
            </w:r>
            <w:r w:rsidRPr="000777FA">
              <w:rPr>
                <w:rFonts w:ascii="Times New Roman" w:hAnsi="Times New Roman" w:cs="Times New Roman"/>
                <w:b/>
                <w:sz w:val="18"/>
                <w:szCs w:val="18"/>
                <w:lang w:val="uk-UA"/>
              </w:rPr>
              <w:t>/або</w:t>
            </w:r>
            <w:r w:rsidRPr="000777FA">
              <w:rPr>
                <w:rFonts w:ascii="Times New Roman" w:hAnsi="Times New Roman" w:cs="Times New Roman"/>
                <w:sz w:val="18"/>
                <w:szCs w:val="18"/>
                <w:lang w:val="uk-UA"/>
              </w:rPr>
              <w:t xml:space="preserve"> освітньої діяльності закладу вищої освіти за цією програмою на предмет </w:t>
            </w:r>
            <w:r w:rsidRPr="000777FA">
              <w:rPr>
                <w:rFonts w:ascii="Times New Roman" w:hAnsi="Times New Roman" w:cs="Times New Roman"/>
                <w:b/>
                <w:sz w:val="18"/>
                <w:szCs w:val="18"/>
                <w:lang w:val="uk-UA"/>
              </w:rPr>
              <w:t>забезпечення та вдосконалення якості вищої освіти</w:t>
            </w:r>
            <w:r w:rsidRPr="000777FA">
              <w:rPr>
                <w:rFonts w:ascii="Times New Roman" w:hAnsi="Times New Roman" w:cs="Times New Roman"/>
                <w:sz w:val="18"/>
                <w:szCs w:val="18"/>
                <w:lang w:val="uk-UA"/>
              </w:rPr>
              <w:t xml:space="preserve"> відповідно до критеріїв оцінювання якості освітньої програми (далі - Критерії), наведених у додатку до цього Положення.</w:t>
            </w:r>
          </w:p>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931941" w:rsidRPr="000777FA" w:rsidRDefault="00931941" w:rsidP="000777FA">
            <w:pPr>
              <w:pStyle w:val="a4"/>
              <w:shd w:val="clear" w:color="auto" w:fill="FFFFFF"/>
              <w:spacing w:before="0" w:beforeAutospacing="0" w:after="0" w:afterAutospacing="0"/>
              <w:ind w:firstLine="178"/>
              <w:rPr>
                <w:sz w:val="18"/>
                <w:szCs w:val="18"/>
                <w:lang w:val="uk-UA"/>
              </w:rPr>
            </w:pPr>
          </w:p>
          <w:p w:rsidR="00931941" w:rsidRPr="000777FA" w:rsidRDefault="00931941" w:rsidP="000777FA">
            <w:pPr>
              <w:pStyle w:val="a4"/>
              <w:shd w:val="clear" w:color="auto" w:fill="FFFFFF"/>
              <w:spacing w:before="0" w:beforeAutospacing="0" w:after="0" w:afterAutospacing="0"/>
              <w:ind w:firstLine="178"/>
              <w:rPr>
                <w:sz w:val="18"/>
                <w:szCs w:val="18"/>
                <w:lang w:val="uk-UA"/>
              </w:rPr>
            </w:pPr>
          </w:p>
          <w:p w:rsidR="00931941" w:rsidRPr="000777FA" w:rsidRDefault="00931941" w:rsidP="000777FA">
            <w:pPr>
              <w:pStyle w:val="a4"/>
              <w:shd w:val="clear" w:color="auto" w:fill="FFFFFF"/>
              <w:spacing w:before="0" w:beforeAutospacing="0" w:after="0" w:afterAutospacing="0"/>
              <w:ind w:firstLine="178"/>
              <w:rPr>
                <w:sz w:val="18"/>
                <w:szCs w:val="18"/>
                <w:lang w:val="uk-UA"/>
              </w:rPr>
            </w:pPr>
          </w:p>
          <w:p w:rsidR="00931941" w:rsidRPr="000777FA" w:rsidRDefault="00931941" w:rsidP="000777FA">
            <w:pPr>
              <w:pStyle w:val="a4"/>
              <w:shd w:val="clear" w:color="auto" w:fill="FFFFFF"/>
              <w:spacing w:before="0" w:beforeAutospacing="0" w:after="0" w:afterAutospacing="0"/>
              <w:ind w:firstLine="178"/>
              <w:rPr>
                <w:sz w:val="18"/>
                <w:szCs w:val="18"/>
                <w:lang w:val="uk-UA"/>
              </w:rPr>
            </w:pPr>
          </w:p>
          <w:p w:rsidR="00931941" w:rsidRPr="000777FA" w:rsidRDefault="00931941" w:rsidP="000777FA">
            <w:pPr>
              <w:pStyle w:val="a4"/>
              <w:shd w:val="clear" w:color="auto" w:fill="FFFFFF"/>
              <w:spacing w:before="0" w:beforeAutospacing="0" w:after="0" w:afterAutospacing="0"/>
              <w:ind w:firstLine="178"/>
              <w:rPr>
                <w:sz w:val="18"/>
                <w:szCs w:val="18"/>
                <w:lang w:val="uk-UA"/>
              </w:rPr>
            </w:pPr>
          </w:p>
          <w:p w:rsidR="00931941" w:rsidRPr="000777FA" w:rsidRDefault="00931941" w:rsidP="000777FA">
            <w:pPr>
              <w:pStyle w:val="a4"/>
              <w:shd w:val="clear" w:color="auto" w:fill="FFFFFF"/>
              <w:spacing w:before="0" w:beforeAutospacing="0" w:after="0" w:afterAutospacing="0"/>
              <w:ind w:firstLine="178"/>
              <w:rPr>
                <w:sz w:val="18"/>
                <w:szCs w:val="18"/>
                <w:lang w:val="uk-UA"/>
              </w:rPr>
            </w:pPr>
          </w:p>
          <w:p w:rsidR="00931941" w:rsidRPr="000777FA" w:rsidRDefault="00931941" w:rsidP="000777FA">
            <w:pPr>
              <w:pStyle w:val="a4"/>
              <w:shd w:val="clear" w:color="auto" w:fill="FFFFFF"/>
              <w:spacing w:before="0" w:beforeAutospacing="0" w:after="0" w:afterAutospacing="0"/>
              <w:ind w:firstLine="178"/>
              <w:rPr>
                <w:sz w:val="18"/>
                <w:szCs w:val="18"/>
                <w:lang w:val="uk-UA"/>
              </w:rPr>
            </w:pPr>
          </w:p>
          <w:p w:rsidR="00931941" w:rsidRPr="000777FA" w:rsidRDefault="00931941" w:rsidP="000777FA">
            <w:pPr>
              <w:pStyle w:val="a4"/>
              <w:shd w:val="clear" w:color="auto" w:fill="FFFFFF"/>
              <w:spacing w:before="0" w:beforeAutospacing="0" w:after="0" w:afterAutospacing="0"/>
              <w:ind w:firstLine="178"/>
              <w:rPr>
                <w:sz w:val="18"/>
                <w:szCs w:val="18"/>
                <w:lang w:val="uk-UA"/>
              </w:rPr>
            </w:pPr>
          </w:p>
          <w:p w:rsidR="00931941" w:rsidRPr="000777FA" w:rsidRDefault="00931941" w:rsidP="000777FA">
            <w:pPr>
              <w:pStyle w:val="a4"/>
              <w:shd w:val="clear" w:color="auto" w:fill="FFFFFF"/>
              <w:spacing w:before="0" w:beforeAutospacing="0" w:after="0" w:afterAutospacing="0"/>
              <w:ind w:firstLine="178"/>
              <w:rPr>
                <w:sz w:val="18"/>
                <w:szCs w:val="18"/>
                <w:lang w:val="uk-UA"/>
              </w:rPr>
            </w:pPr>
          </w:p>
          <w:p w:rsidR="00931941" w:rsidRPr="000777FA" w:rsidRDefault="00931941" w:rsidP="000777FA">
            <w:pPr>
              <w:pStyle w:val="a4"/>
              <w:shd w:val="clear" w:color="auto" w:fill="FFFFFF"/>
              <w:spacing w:before="0" w:beforeAutospacing="0" w:after="0" w:afterAutospacing="0"/>
              <w:ind w:firstLine="178"/>
              <w:rPr>
                <w:sz w:val="18"/>
                <w:szCs w:val="18"/>
                <w:lang w:val="uk-UA"/>
              </w:rPr>
            </w:pPr>
          </w:p>
          <w:p w:rsidR="00931941" w:rsidRPr="000777FA" w:rsidRDefault="00931941" w:rsidP="000777FA">
            <w:pPr>
              <w:pStyle w:val="a4"/>
              <w:shd w:val="clear" w:color="auto" w:fill="FFFFFF"/>
              <w:spacing w:before="0" w:beforeAutospacing="0" w:after="0" w:afterAutospacing="0"/>
              <w:ind w:firstLine="178"/>
              <w:jc w:val="both"/>
              <w:rPr>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262971" w:rsidRPr="000777FA" w:rsidTr="00350982">
        <w:tc>
          <w:tcPr>
            <w:tcW w:w="2790" w:type="dxa"/>
            <w:vMerge w:val="restart"/>
          </w:tcPr>
          <w:p w:rsidR="00262971" w:rsidRPr="000777FA" w:rsidRDefault="00262971"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Критерії застосовуються з урахуванням стандартів і рекомендацій із забезпечення якості в Європейському просторі вищої освіти.</w:t>
            </w:r>
          </w:p>
        </w:tc>
        <w:tc>
          <w:tcPr>
            <w:tcW w:w="2790" w:type="dxa"/>
            <w:vMerge w:val="restart"/>
          </w:tcPr>
          <w:p w:rsidR="00262971" w:rsidRPr="000777FA" w:rsidRDefault="00262971"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Критерії застосовуються з урахуванням стандартів і рекомендацій із забезпечення якості в Європейському просторі вищої освіти, </w:t>
            </w:r>
            <w:r w:rsidRPr="000777FA">
              <w:rPr>
                <w:rFonts w:ascii="Times New Roman" w:hAnsi="Times New Roman" w:cs="Times New Roman"/>
                <w:b/>
                <w:sz w:val="18"/>
                <w:szCs w:val="18"/>
                <w:lang w:val="uk-UA"/>
              </w:rPr>
              <w:t>а також наданих Національним агентством роз’яснень.</w:t>
            </w:r>
          </w:p>
        </w:tc>
        <w:tc>
          <w:tcPr>
            <w:tcW w:w="2790" w:type="dxa"/>
          </w:tcPr>
          <w:p w:rsidR="00262971" w:rsidRPr="000777FA" w:rsidRDefault="00262971" w:rsidP="000777FA">
            <w:pPr>
              <w:pStyle w:val="a4"/>
              <w:shd w:val="clear" w:color="auto" w:fill="FFFFFF"/>
              <w:spacing w:before="0" w:beforeAutospacing="0" w:after="0" w:afterAutospacing="0"/>
              <w:ind w:firstLine="178"/>
              <w:jc w:val="both"/>
              <w:rPr>
                <w:i/>
                <w:iCs/>
                <w:sz w:val="18"/>
                <w:szCs w:val="18"/>
                <w:lang w:val="uk-UA"/>
              </w:rPr>
            </w:pPr>
            <w:proofErr w:type="spellStart"/>
            <w:r w:rsidRPr="000777FA">
              <w:rPr>
                <w:i/>
                <w:iCs/>
                <w:sz w:val="18"/>
                <w:szCs w:val="18"/>
                <w:lang w:val="uk-UA"/>
              </w:rPr>
              <w:t>Фєдосєєв</w:t>
            </w:r>
            <w:proofErr w:type="spellEnd"/>
            <w:r w:rsidRPr="000777FA">
              <w:rPr>
                <w:i/>
                <w:iCs/>
                <w:sz w:val="18"/>
                <w:szCs w:val="18"/>
                <w:lang w:val="uk-UA"/>
              </w:rPr>
              <w:t xml:space="preserve"> К. Є.:</w:t>
            </w:r>
          </w:p>
          <w:p w:rsidR="00262971" w:rsidRPr="000777FA" w:rsidRDefault="00262971" w:rsidP="000777FA">
            <w:pPr>
              <w:pStyle w:val="a4"/>
              <w:shd w:val="clear" w:color="auto" w:fill="FFFFFF"/>
              <w:spacing w:before="0" w:beforeAutospacing="0" w:after="0" w:afterAutospacing="0"/>
              <w:ind w:firstLine="178"/>
              <w:jc w:val="both"/>
              <w:rPr>
                <w:rFonts w:ascii="Times New Roman,Bold" w:hAnsi="Times New Roman,Bold"/>
                <w:sz w:val="18"/>
                <w:szCs w:val="18"/>
                <w:lang w:val="uk-UA"/>
              </w:rPr>
            </w:pPr>
            <w:proofErr w:type="spellStart"/>
            <w:r w:rsidRPr="000777FA">
              <w:rPr>
                <w:sz w:val="18"/>
                <w:szCs w:val="18"/>
                <w:lang w:val="uk-UA"/>
              </w:rPr>
              <w:t>Критеріі</w:t>
            </w:r>
            <w:proofErr w:type="spellEnd"/>
            <w:r w:rsidRPr="000777FA">
              <w:rPr>
                <w:sz w:val="18"/>
                <w:szCs w:val="18"/>
                <w:lang w:val="uk-UA"/>
              </w:rPr>
              <w:t xml:space="preserve">̈ застосовуються з урахуванням стандартів і </w:t>
            </w:r>
            <w:proofErr w:type="spellStart"/>
            <w:r w:rsidRPr="000777FA">
              <w:rPr>
                <w:sz w:val="18"/>
                <w:szCs w:val="18"/>
                <w:lang w:val="uk-UA"/>
              </w:rPr>
              <w:t>рекомендаціи</w:t>
            </w:r>
            <w:proofErr w:type="spellEnd"/>
            <w:r w:rsidRPr="000777FA">
              <w:rPr>
                <w:sz w:val="18"/>
                <w:szCs w:val="18"/>
                <w:lang w:val="uk-UA"/>
              </w:rPr>
              <w:t xml:space="preserve">̆ із забезпечення якості в </w:t>
            </w:r>
            <w:proofErr w:type="spellStart"/>
            <w:r w:rsidRPr="000777FA">
              <w:rPr>
                <w:sz w:val="18"/>
                <w:szCs w:val="18"/>
                <w:lang w:val="uk-UA"/>
              </w:rPr>
              <w:t>Європейському</w:t>
            </w:r>
            <w:proofErr w:type="spellEnd"/>
            <w:r w:rsidRPr="000777FA">
              <w:rPr>
                <w:sz w:val="18"/>
                <w:szCs w:val="18"/>
                <w:lang w:val="uk-UA"/>
              </w:rPr>
              <w:t xml:space="preserve"> просторі </w:t>
            </w:r>
            <w:proofErr w:type="spellStart"/>
            <w:r w:rsidRPr="000777FA">
              <w:rPr>
                <w:sz w:val="18"/>
                <w:szCs w:val="18"/>
                <w:lang w:val="uk-UA"/>
              </w:rPr>
              <w:t>вищоі</w:t>
            </w:r>
            <w:proofErr w:type="spellEnd"/>
            <w:r w:rsidRPr="000777FA">
              <w:rPr>
                <w:sz w:val="18"/>
                <w:szCs w:val="18"/>
                <w:lang w:val="uk-UA"/>
              </w:rPr>
              <w:t xml:space="preserve">̈ освіти, </w:t>
            </w:r>
            <w:r w:rsidRPr="000777FA">
              <w:rPr>
                <w:rFonts w:ascii="Times New Roman,Bold" w:hAnsi="Times New Roman,Bold"/>
                <w:b/>
                <w:bCs/>
                <w:sz w:val="18"/>
                <w:szCs w:val="18"/>
                <w:lang w:val="uk-UA"/>
              </w:rPr>
              <w:t xml:space="preserve">а також Методичних </w:t>
            </w:r>
            <w:proofErr w:type="spellStart"/>
            <w:r w:rsidRPr="000777FA">
              <w:rPr>
                <w:rFonts w:ascii="Times New Roman,Bold" w:hAnsi="Times New Roman,Bold"/>
                <w:b/>
                <w:bCs/>
                <w:sz w:val="18"/>
                <w:szCs w:val="18"/>
                <w:lang w:val="uk-UA"/>
              </w:rPr>
              <w:t>рекомендаціи</w:t>
            </w:r>
            <w:proofErr w:type="spellEnd"/>
            <w:r w:rsidRPr="000777FA">
              <w:rPr>
                <w:rFonts w:ascii="Times New Roman,Bold" w:hAnsi="Times New Roman,Bold"/>
                <w:b/>
                <w:bCs/>
                <w:sz w:val="18"/>
                <w:szCs w:val="18"/>
                <w:lang w:val="uk-UA"/>
              </w:rPr>
              <w:t xml:space="preserve">̆ із </w:t>
            </w:r>
            <w:proofErr w:type="spellStart"/>
            <w:r w:rsidRPr="000777FA">
              <w:rPr>
                <w:rFonts w:ascii="Times New Roman,Bold" w:hAnsi="Times New Roman,Bold"/>
                <w:b/>
                <w:bCs/>
                <w:sz w:val="18"/>
                <w:szCs w:val="18"/>
                <w:lang w:val="uk-UA"/>
              </w:rPr>
              <w:t>акредитаціі</w:t>
            </w:r>
            <w:proofErr w:type="spellEnd"/>
            <w:r w:rsidRPr="000777FA">
              <w:rPr>
                <w:rFonts w:ascii="Times New Roman,Bold" w:hAnsi="Times New Roman,Bold"/>
                <w:b/>
                <w:bCs/>
                <w:sz w:val="18"/>
                <w:szCs w:val="18"/>
                <w:lang w:val="uk-UA"/>
              </w:rPr>
              <w:t>̈ освітніх програм затверджених на засіданні Національного агентства</w:t>
            </w:r>
            <w:r w:rsidRPr="000777FA">
              <w:rPr>
                <w:rFonts w:ascii="Times New Roman,Bold" w:hAnsi="Times New Roman,Bold"/>
                <w:sz w:val="18"/>
                <w:szCs w:val="18"/>
                <w:lang w:val="uk-UA"/>
              </w:rPr>
              <w:t>.</w:t>
            </w:r>
          </w:p>
          <w:p w:rsidR="00262971" w:rsidRPr="000777FA" w:rsidRDefault="00262971" w:rsidP="000777FA">
            <w:pPr>
              <w:pStyle w:val="a4"/>
              <w:shd w:val="clear" w:color="auto" w:fill="FFFFFF"/>
              <w:spacing w:before="0" w:beforeAutospacing="0" w:after="0" w:afterAutospacing="0"/>
              <w:ind w:firstLine="178"/>
              <w:jc w:val="both"/>
              <w:rPr>
                <w:rFonts w:ascii="Times New Roman,Bold" w:hAnsi="Times New Roman,Bold"/>
                <w:sz w:val="18"/>
                <w:szCs w:val="18"/>
                <w:lang w:val="uk-UA"/>
              </w:rPr>
            </w:pPr>
            <w:r w:rsidRPr="000777FA">
              <w:rPr>
                <w:rFonts w:ascii="Times New Roman,Bold" w:hAnsi="Times New Roman,Bold"/>
                <w:sz w:val="18"/>
                <w:szCs w:val="18"/>
                <w:u w:val="single"/>
                <w:lang w:val="uk-UA"/>
              </w:rPr>
              <w:t>Обґрунтування:</w:t>
            </w:r>
            <w:r w:rsidRPr="000777FA">
              <w:rPr>
                <w:rFonts w:ascii="Times New Roman,Bold" w:hAnsi="Times New Roman,Bold"/>
                <w:sz w:val="18"/>
                <w:szCs w:val="18"/>
                <w:lang w:val="uk-UA"/>
              </w:rPr>
              <w:t xml:space="preserve"> </w:t>
            </w:r>
            <w:r w:rsidRPr="000777FA">
              <w:rPr>
                <w:sz w:val="18"/>
                <w:szCs w:val="18"/>
                <w:lang w:val="uk-UA"/>
              </w:rPr>
              <w:t>Обов’язковість «врахування роз’яснень» в подальшому може призвести до їх суперечності та неузгодженості через велику</w:t>
            </w:r>
            <w:r w:rsidRPr="000777FA">
              <w:rPr>
                <w:rFonts w:ascii="Times New Roman,Bold" w:hAnsi="Times New Roman,Bold"/>
                <w:sz w:val="18"/>
                <w:szCs w:val="18"/>
                <w:lang w:val="uk-UA"/>
              </w:rPr>
              <w:t xml:space="preserve"> </w:t>
            </w:r>
            <w:r w:rsidRPr="000777FA">
              <w:rPr>
                <w:sz w:val="18"/>
                <w:szCs w:val="18"/>
                <w:lang w:val="uk-UA"/>
              </w:rPr>
              <w:t>кількість. За рахунок систематизації в одному документів «Методичних</w:t>
            </w:r>
            <w:r w:rsidRPr="000777FA">
              <w:rPr>
                <w:rFonts w:ascii="Times New Roman,Bold" w:hAnsi="Times New Roman,Bold"/>
                <w:sz w:val="18"/>
                <w:szCs w:val="18"/>
                <w:lang w:val="uk-UA"/>
              </w:rPr>
              <w:t xml:space="preserve"> </w:t>
            </w:r>
            <w:r w:rsidRPr="000777FA">
              <w:rPr>
                <w:sz w:val="18"/>
                <w:szCs w:val="18"/>
                <w:lang w:val="uk-UA"/>
              </w:rPr>
              <w:t>рекомендаціях із акредитації освітніх програм» можна полегшити сприйняття інформації та убезпечитись від виникнення колізій у подальшому.</w:t>
            </w:r>
          </w:p>
        </w:tc>
        <w:tc>
          <w:tcPr>
            <w:tcW w:w="2790" w:type="dxa"/>
          </w:tcPr>
          <w:p w:rsidR="00262971" w:rsidRPr="00961EDB" w:rsidRDefault="00961EDB" w:rsidP="000777FA">
            <w:pPr>
              <w:ind w:firstLine="178"/>
              <w:jc w:val="both"/>
              <w:rPr>
                <w:rFonts w:ascii="Times New Roman" w:hAnsi="Times New Roman" w:cs="Times New Roman"/>
                <w:b/>
                <w:bCs/>
                <w:sz w:val="18"/>
                <w:szCs w:val="18"/>
                <w:lang w:val="uk-UA"/>
              </w:rPr>
            </w:pPr>
            <w:r w:rsidRPr="00961EDB">
              <w:rPr>
                <w:rFonts w:ascii="Times New Roman" w:hAnsi="Times New Roman" w:cs="Times New Roman"/>
                <w:b/>
                <w:bCs/>
                <w:sz w:val="18"/>
                <w:szCs w:val="18"/>
                <w:lang w:val="uk-UA"/>
              </w:rPr>
              <w:t>Враховано частково.</w:t>
            </w:r>
          </w:p>
        </w:tc>
        <w:tc>
          <w:tcPr>
            <w:tcW w:w="2790" w:type="dxa"/>
            <w:vMerge w:val="restart"/>
          </w:tcPr>
          <w:p w:rsidR="00262971" w:rsidRPr="000777FA" w:rsidRDefault="004E5E9F" w:rsidP="000777FA">
            <w:pPr>
              <w:ind w:firstLine="178"/>
              <w:jc w:val="both"/>
              <w:rPr>
                <w:rFonts w:ascii="Times New Roman" w:hAnsi="Times New Roman" w:cs="Times New Roman"/>
                <w:sz w:val="18"/>
                <w:szCs w:val="18"/>
                <w:lang w:val="uk-UA"/>
              </w:rPr>
            </w:pPr>
            <w:r w:rsidRPr="004E5E9F">
              <w:rPr>
                <w:rFonts w:ascii="Times New Roman" w:hAnsi="Times New Roman" w:cs="Times New Roman"/>
                <w:b/>
                <w:bCs/>
                <w:sz w:val="18"/>
                <w:szCs w:val="18"/>
                <w:lang w:val="uk-UA"/>
              </w:rPr>
              <w:t>Для застосування та роз’яснення Критеріїв можуть застосовуватися стандарти і рекомендації із забезпечення якості в Європейському просторі вищої освіти, а також надані Національним агентством рекомендації.</w:t>
            </w:r>
            <w:r w:rsidR="00441541" w:rsidRPr="000777FA">
              <w:rPr>
                <w:rFonts w:ascii="Times New Roman" w:hAnsi="Times New Roman" w:cs="Times New Roman"/>
                <w:b/>
                <w:sz w:val="18"/>
                <w:szCs w:val="18"/>
                <w:lang w:val="uk-UA"/>
              </w:rPr>
              <w:t>.</w:t>
            </w:r>
          </w:p>
        </w:tc>
      </w:tr>
      <w:tr w:rsidR="00262971" w:rsidRPr="000777FA" w:rsidTr="00350982">
        <w:tc>
          <w:tcPr>
            <w:tcW w:w="2790" w:type="dxa"/>
            <w:vMerge/>
          </w:tcPr>
          <w:p w:rsidR="00262971" w:rsidRPr="000777FA" w:rsidRDefault="00262971" w:rsidP="000777FA">
            <w:pPr>
              <w:ind w:firstLine="178"/>
              <w:jc w:val="both"/>
              <w:rPr>
                <w:rFonts w:ascii="Times New Roman" w:hAnsi="Times New Roman" w:cs="Times New Roman"/>
                <w:sz w:val="18"/>
                <w:szCs w:val="18"/>
                <w:lang w:val="uk-UA"/>
              </w:rPr>
            </w:pPr>
          </w:p>
        </w:tc>
        <w:tc>
          <w:tcPr>
            <w:tcW w:w="2790" w:type="dxa"/>
            <w:vMerge/>
          </w:tcPr>
          <w:p w:rsidR="00262971" w:rsidRPr="000777FA" w:rsidRDefault="00262971" w:rsidP="000777FA">
            <w:pPr>
              <w:ind w:firstLine="178"/>
              <w:jc w:val="both"/>
              <w:rPr>
                <w:rFonts w:ascii="Times New Roman" w:hAnsi="Times New Roman" w:cs="Times New Roman"/>
                <w:sz w:val="18"/>
                <w:szCs w:val="18"/>
                <w:lang w:val="uk-UA"/>
              </w:rPr>
            </w:pPr>
          </w:p>
        </w:tc>
        <w:tc>
          <w:tcPr>
            <w:tcW w:w="2790" w:type="dxa"/>
          </w:tcPr>
          <w:p w:rsidR="00262971" w:rsidRPr="000777FA" w:rsidRDefault="00262971" w:rsidP="000777FA">
            <w:pPr>
              <w:pStyle w:val="a4"/>
              <w:shd w:val="clear" w:color="auto" w:fill="FFFFFF"/>
              <w:spacing w:before="0" w:beforeAutospacing="0" w:after="0" w:afterAutospacing="0"/>
              <w:ind w:firstLine="178"/>
              <w:jc w:val="both"/>
              <w:rPr>
                <w:sz w:val="18"/>
                <w:szCs w:val="18"/>
                <w:lang w:val="uk-UA"/>
              </w:rPr>
            </w:pPr>
            <w:r w:rsidRPr="000777FA">
              <w:rPr>
                <w:i/>
                <w:iCs/>
                <w:sz w:val="18"/>
                <w:szCs w:val="18"/>
                <w:lang w:val="uk-UA"/>
              </w:rPr>
              <w:t xml:space="preserve">КНУ ім. </w:t>
            </w:r>
            <w:proofErr w:type="spellStart"/>
            <w:r w:rsidRPr="000777FA">
              <w:rPr>
                <w:i/>
                <w:iCs/>
                <w:sz w:val="18"/>
                <w:szCs w:val="18"/>
                <w:lang w:val="uk-UA"/>
              </w:rPr>
              <w:t>Т.Шевченка</w:t>
            </w:r>
            <w:proofErr w:type="spellEnd"/>
            <w:r w:rsidRPr="000777FA">
              <w:rPr>
                <w:sz w:val="18"/>
                <w:szCs w:val="18"/>
                <w:lang w:val="uk-UA"/>
              </w:rPr>
              <w:t>:</w:t>
            </w:r>
          </w:p>
          <w:p w:rsidR="00262971" w:rsidRPr="000777FA" w:rsidRDefault="00262971" w:rsidP="000777FA">
            <w:pPr>
              <w:pStyle w:val="a4"/>
              <w:shd w:val="clear" w:color="auto" w:fill="FFFFFF"/>
              <w:spacing w:before="0" w:beforeAutospacing="0" w:after="0" w:afterAutospacing="0"/>
              <w:ind w:firstLine="178"/>
              <w:jc w:val="both"/>
              <w:rPr>
                <w:sz w:val="18"/>
                <w:szCs w:val="18"/>
                <w:lang w:val="uk-UA"/>
              </w:rPr>
            </w:pPr>
            <w:r w:rsidRPr="000777FA">
              <w:rPr>
                <w:sz w:val="18"/>
                <w:szCs w:val="18"/>
                <w:lang w:val="uk-UA"/>
              </w:rPr>
              <w:t xml:space="preserve">Роз'яснення Національного агентства не є юридичними документами, незрозумілий порядок їх формування і відповідальність за їх зміст. </w:t>
            </w:r>
            <w:r w:rsidRPr="000777FA">
              <w:rPr>
                <w:sz w:val="18"/>
                <w:szCs w:val="18"/>
                <w:lang w:val="uk-UA"/>
              </w:rPr>
              <w:lastRenderedPageBreak/>
              <w:t>Відтак роз’яснення Національного агентства не можуть бути підставою для прийняття рішень, а їх урахування при підготовці висновку здійснюється під відповідальність експерта, експертної групи та ГЕР.</w:t>
            </w:r>
          </w:p>
        </w:tc>
        <w:tc>
          <w:tcPr>
            <w:tcW w:w="2790" w:type="dxa"/>
          </w:tcPr>
          <w:p w:rsidR="00262971" w:rsidRPr="00961EDB" w:rsidRDefault="00961EDB" w:rsidP="000777FA">
            <w:pPr>
              <w:ind w:firstLine="178"/>
              <w:jc w:val="both"/>
              <w:rPr>
                <w:rFonts w:ascii="Times New Roman" w:hAnsi="Times New Roman" w:cs="Times New Roman"/>
                <w:b/>
                <w:bCs/>
                <w:sz w:val="18"/>
                <w:szCs w:val="18"/>
                <w:lang w:val="uk-UA"/>
              </w:rPr>
            </w:pPr>
            <w:r>
              <w:rPr>
                <w:rFonts w:ascii="Times New Roman" w:hAnsi="Times New Roman" w:cs="Times New Roman"/>
                <w:b/>
                <w:bCs/>
                <w:sz w:val="18"/>
                <w:szCs w:val="18"/>
                <w:lang w:val="uk-UA"/>
              </w:rPr>
              <w:lastRenderedPageBreak/>
              <w:t>Враховано частково.</w:t>
            </w:r>
          </w:p>
        </w:tc>
        <w:tc>
          <w:tcPr>
            <w:tcW w:w="2790" w:type="dxa"/>
            <w:vMerge/>
          </w:tcPr>
          <w:p w:rsidR="00262971" w:rsidRPr="000777FA" w:rsidRDefault="00262971" w:rsidP="000777FA">
            <w:pPr>
              <w:ind w:firstLine="178"/>
              <w:jc w:val="both"/>
              <w:rPr>
                <w:rFonts w:ascii="Times New Roman" w:hAnsi="Times New Roman" w:cs="Times New Roman"/>
                <w:sz w:val="18"/>
                <w:szCs w:val="18"/>
                <w:lang w:val="uk-UA"/>
              </w:rPr>
            </w:pPr>
          </w:p>
        </w:tc>
      </w:tr>
      <w:tr w:rsidR="00262971" w:rsidRPr="000777FA" w:rsidTr="00350982">
        <w:tc>
          <w:tcPr>
            <w:tcW w:w="2790" w:type="dxa"/>
            <w:vMerge/>
          </w:tcPr>
          <w:p w:rsidR="00262971" w:rsidRPr="000777FA" w:rsidRDefault="00262971" w:rsidP="000777FA">
            <w:pPr>
              <w:ind w:firstLine="178"/>
              <w:jc w:val="both"/>
              <w:rPr>
                <w:rFonts w:ascii="Times New Roman" w:hAnsi="Times New Roman" w:cs="Times New Roman"/>
                <w:sz w:val="18"/>
                <w:szCs w:val="18"/>
                <w:lang w:val="uk-UA"/>
              </w:rPr>
            </w:pPr>
          </w:p>
        </w:tc>
        <w:tc>
          <w:tcPr>
            <w:tcW w:w="2790" w:type="dxa"/>
            <w:vMerge/>
          </w:tcPr>
          <w:p w:rsidR="00262971" w:rsidRPr="000777FA" w:rsidRDefault="00262971" w:rsidP="000777FA">
            <w:pPr>
              <w:ind w:firstLine="178"/>
              <w:jc w:val="both"/>
              <w:rPr>
                <w:rFonts w:ascii="Times New Roman" w:hAnsi="Times New Roman" w:cs="Times New Roman"/>
                <w:sz w:val="18"/>
                <w:szCs w:val="18"/>
                <w:lang w:val="uk-UA"/>
              </w:rPr>
            </w:pPr>
          </w:p>
        </w:tc>
        <w:tc>
          <w:tcPr>
            <w:tcW w:w="2790" w:type="dxa"/>
          </w:tcPr>
          <w:p w:rsidR="00262971" w:rsidRDefault="00262971" w:rsidP="000777FA">
            <w:pPr>
              <w:pStyle w:val="a4"/>
              <w:shd w:val="clear" w:color="auto" w:fill="FFFFFF"/>
              <w:spacing w:before="0" w:beforeAutospacing="0" w:after="0" w:afterAutospacing="0"/>
              <w:ind w:firstLine="178"/>
              <w:jc w:val="both"/>
              <w:rPr>
                <w:sz w:val="18"/>
                <w:szCs w:val="18"/>
                <w:lang w:val="uk-UA"/>
              </w:rPr>
            </w:pPr>
            <w:r>
              <w:rPr>
                <w:i/>
                <w:iCs/>
                <w:sz w:val="18"/>
                <w:szCs w:val="18"/>
                <w:lang w:val="uk-UA"/>
              </w:rPr>
              <w:t>Бахрушин Володимир</w:t>
            </w:r>
            <w:r>
              <w:rPr>
                <w:sz w:val="18"/>
                <w:szCs w:val="18"/>
                <w:lang w:val="uk-UA"/>
              </w:rPr>
              <w:t>:</w:t>
            </w:r>
          </w:p>
          <w:p w:rsidR="00262971" w:rsidRDefault="00262971" w:rsidP="000777FA">
            <w:pPr>
              <w:pStyle w:val="a4"/>
              <w:shd w:val="clear" w:color="auto" w:fill="FFFFFF"/>
              <w:spacing w:before="0" w:beforeAutospacing="0" w:after="0" w:afterAutospacing="0"/>
              <w:ind w:firstLine="178"/>
              <w:jc w:val="both"/>
              <w:rPr>
                <w:sz w:val="18"/>
                <w:szCs w:val="18"/>
                <w:lang w:val="uk-UA"/>
              </w:rPr>
            </w:pPr>
            <w:r>
              <w:rPr>
                <w:sz w:val="18"/>
                <w:szCs w:val="18"/>
                <w:lang w:val="uk-UA"/>
              </w:rPr>
              <w:t xml:space="preserve">… </w:t>
            </w:r>
            <w:r w:rsidRPr="003A688C">
              <w:rPr>
                <w:sz w:val="18"/>
                <w:szCs w:val="18"/>
                <w:lang w:val="uk-UA"/>
              </w:rPr>
              <w:t xml:space="preserve">а також </w:t>
            </w:r>
            <w:r>
              <w:rPr>
                <w:b/>
                <w:bCs/>
                <w:sz w:val="18"/>
                <w:szCs w:val="18"/>
                <w:lang w:val="uk-UA"/>
              </w:rPr>
              <w:t>ухвалених</w:t>
            </w:r>
            <w:r w:rsidRPr="003A688C">
              <w:rPr>
                <w:sz w:val="18"/>
                <w:szCs w:val="18"/>
                <w:lang w:val="uk-UA"/>
              </w:rPr>
              <w:t xml:space="preserve"> Національним агентством роз’яснень.</w:t>
            </w:r>
          </w:p>
          <w:p w:rsidR="00262971" w:rsidRPr="003A688C" w:rsidRDefault="00262971" w:rsidP="000777FA">
            <w:pPr>
              <w:pStyle w:val="a4"/>
              <w:shd w:val="clear" w:color="auto" w:fill="FFFFFF"/>
              <w:spacing w:before="0" w:beforeAutospacing="0" w:after="0" w:afterAutospacing="0"/>
              <w:ind w:firstLine="178"/>
              <w:jc w:val="both"/>
              <w:rPr>
                <w:sz w:val="18"/>
                <w:szCs w:val="18"/>
                <w:u w:val="single"/>
                <w:lang w:val="uk-UA"/>
              </w:rPr>
            </w:pPr>
            <w:r>
              <w:rPr>
                <w:sz w:val="18"/>
                <w:szCs w:val="18"/>
                <w:u w:val="single"/>
                <w:lang w:val="uk-UA"/>
              </w:rPr>
              <w:t>Обґрунтування:</w:t>
            </w:r>
          </w:p>
          <w:p w:rsidR="00262971" w:rsidRPr="003A688C" w:rsidRDefault="00262971" w:rsidP="000777FA">
            <w:pPr>
              <w:pStyle w:val="a4"/>
              <w:shd w:val="clear" w:color="auto" w:fill="FFFFFF"/>
              <w:spacing w:before="0" w:beforeAutospacing="0" w:after="0" w:afterAutospacing="0"/>
              <w:ind w:firstLine="178"/>
              <w:jc w:val="both"/>
              <w:rPr>
                <w:sz w:val="18"/>
                <w:szCs w:val="18"/>
                <w:lang w:val="uk-UA"/>
              </w:rPr>
            </w:pPr>
            <w:r w:rsidRPr="003A688C">
              <w:rPr>
                <w:sz w:val="18"/>
                <w:szCs w:val="18"/>
                <w:lang w:val="uk-UA"/>
              </w:rPr>
              <w:t>Має бути більш чітке визначення, про які роз’яснення тут йдеться. Може бути окремий пункт, або посилання на офіційне рішення НА.</w:t>
            </w:r>
          </w:p>
        </w:tc>
        <w:tc>
          <w:tcPr>
            <w:tcW w:w="2790" w:type="dxa"/>
          </w:tcPr>
          <w:p w:rsidR="00262971" w:rsidRPr="00961EDB" w:rsidRDefault="00961EDB" w:rsidP="000777FA">
            <w:pPr>
              <w:ind w:firstLine="178"/>
              <w:jc w:val="both"/>
              <w:rPr>
                <w:rFonts w:ascii="Times New Roman" w:hAnsi="Times New Roman" w:cs="Times New Roman"/>
                <w:b/>
                <w:bCs/>
                <w:sz w:val="18"/>
                <w:szCs w:val="18"/>
                <w:highlight w:val="yellow"/>
                <w:lang w:val="uk-UA"/>
              </w:rPr>
            </w:pPr>
            <w:r w:rsidRPr="00961EDB">
              <w:rPr>
                <w:rFonts w:ascii="Times New Roman" w:hAnsi="Times New Roman" w:cs="Times New Roman"/>
                <w:b/>
                <w:bCs/>
                <w:sz w:val="18"/>
                <w:szCs w:val="18"/>
                <w:lang w:val="uk-UA"/>
              </w:rPr>
              <w:t>Враховано частково.</w:t>
            </w:r>
          </w:p>
        </w:tc>
        <w:tc>
          <w:tcPr>
            <w:tcW w:w="2790" w:type="dxa"/>
            <w:vMerge/>
          </w:tcPr>
          <w:p w:rsidR="00262971" w:rsidRPr="000777FA" w:rsidRDefault="00262971" w:rsidP="000777FA">
            <w:pPr>
              <w:ind w:firstLine="178"/>
              <w:jc w:val="both"/>
              <w:rPr>
                <w:rFonts w:ascii="Times New Roman" w:hAnsi="Times New Roman" w:cs="Times New Roman"/>
                <w:sz w:val="18"/>
                <w:szCs w:val="18"/>
                <w:lang w:val="uk-UA"/>
              </w:rPr>
            </w:pPr>
          </w:p>
        </w:tc>
      </w:tr>
      <w:tr w:rsidR="00262971" w:rsidRPr="000777FA" w:rsidTr="00350982">
        <w:tc>
          <w:tcPr>
            <w:tcW w:w="2790" w:type="dxa"/>
            <w:vMerge/>
          </w:tcPr>
          <w:p w:rsidR="00262971" w:rsidRPr="000777FA" w:rsidRDefault="00262971" w:rsidP="000777FA">
            <w:pPr>
              <w:ind w:firstLine="178"/>
              <w:jc w:val="both"/>
              <w:rPr>
                <w:rFonts w:ascii="Times New Roman" w:hAnsi="Times New Roman" w:cs="Times New Roman"/>
                <w:sz w:val="18"/>
                <w:szCs w:val="18"/>
                <w:lang w:val="uk-UA"/>
              </w:rPr>
            </w:pPr>
          </w:p>
        </w:tc>
        <w:tc>
          <w:tcPr>
            <w:tcW w:w="2790" w:type="dxa"/>
            <w:vMerge/>
          </w:tcPr>
          <w:p w:rsidR="00262971" w:rsidRPr="000777FA" w:rsidRDefault="00262971" w:rsidP="000777FA">
            <w:pPr>
              <w:ind w:firstLine="178"/>
              <w:jc w:val="both"/>
              <w:rPr>
                <w:rFonts w:ascii="Times New Roman" w:hAnsi="Times New Roman" w:cs="Times New Roman"/>
                <w:sz w:val="18"/>
                <w:szCs w:val="18"/>
                <w:lang w:val="uk-UA"/>
              </w:rPr>
            </w:pPr>
          </w:p>
        </w:tc>
        <w:tc>
          <w:tcPr>
            <w:tcW w:w="2790" w:type="dxa"/>
          </w:tcPr>
          <w:p w:rsidR="00262971" w:rsidRDefault="00262971" w:rsidP="000777FA">
            <w:pPr>
              <w:pStyle w:val="a4"/>
              <w:shd w:val="clear" w:color="auto" w:fill="FFFFFF"/>
              <w:spacing w:before="0" w:beforeAutospacing="0" w:after="0" w:afterAutospacing="0"/>
              <w:ind w:firstLine="178"/>
              <w:jc w:val="both"/>
              <w:rPr>
                <w:sz w:val="18"/>
                <w:szCs w:val="18"/>
                <w:lang w:val="uk-UA"/>
              </w:rPr>
            </w:pPr>
            <w:r>
              <w:rPr>
                <w:i/>
                <w:iCs/>
                <w:sz w:val="18"/>
                <w:szCs w:val="18"/>
                <w:lang w:val="uk-UA"/>
              </w:rPr>
              <w:t>ВООРГВО:</w:t>
            </w:r>
          </w:p>
          <w:p w:rsidR="00262971" w:rsidRPr="00416BC6" w:rsidRDefault="00262971" w:rsidP="000777FA">
            <w:pPr>
              <w:pStyle w:val="a4"/>
              <w:shd w:val="clear" w:color="auto" w:fill="FFFFFF"/>
              <w:spacing w:before="0" w:beforeAutospacing="0" w:after="0" w:afterAutospacing="0"/>
              <w:ind w:firstLine="178"/>
              <w:jc w:val="both"/>
              <w:rPr>
                <w:sz w:val="18"/>
                <w:szCs w:val="18"/>
                <w:lang w:val="uk-UA"/>
              </w:rPr>
            </w:pPr>
            <w:r w:rsidRPr="00416BC6">
              <w:rPr>
                <w:color w:val="000000"/>
                <w:sz w:val="18"/>
                <w:szCs w:val="18"/>
                <w:lang w:val="uk-UA" w:eastAsia="uk-UA"/>
              </w:rPr>
              <w:t xml:space="preserve">Недоречним є, на нашу думку, розширення повноважень Національного агентства з даного питання, порівняно з Законом України «Про вищу освіту», оскільки надання роз’яснень може створювати підстави для подвійного трактування застосування відповідних критеріїв оцінювання якості освітньої програми </w:t>
            </w:r>
            <w:r w:rsidRPr="00416BC6">
              <w:rPr>
                <w:color w:val="000000"/>
                <w:sz w:val="18"/>
                <w:szCs w:val="18"/>
                <w:lang w:val="uk-UA"/>
              </w:rPr>
              <w:t xml:space="preserve"> та  містить корупційні ризики</w:t>
            </w:r>
            <w:r w:rsidRPr="00416BC6">
              <w:rPr>
                <w:color w:val="000000"/>
                <w:sz w:val="18"/>
                <w:szCs w:val="18"/>
                <w:lang w:val="uk-UA" w:eastAsia="uk-UA"/>
              </w:rPr>
              <w:t>.</w:t>
            </w:r>
          </w:p>
        </w:tc>
        <w:tc>
          <w:tcPr>
            <w:tcW w:w="2790" w:type="dxa"/>
          </w:tcPr>
          <w:p w:rsidR="00262971" w:rsidRPr="00961EDB" w:rsidRDefault="00961EDB" w:rsidP="000777FA">
            <w:pPr>
              <w:ind w:firstLine="178"/>
              <w:jc w:val="both"/>
              <w:rPr>
                <w:rFonts w:ascii="Times New Roman" w:hAnsi="Times New Roman" w:cs="Times New Roman"/>
                <w:b/>
                <w:bCs/>
                <w:sz w:val="18"/>
                <w:szCs w:val="18"/>
                <w:highlight w:val="yellow"/>
                <w:lang w:val="uk-UA"/>
              </w:rPr>
            </w:pPr>
            <w:r w:rsidRPr="00961EDB">
              <w:rPr>
                <w:rFonts w:ascii="Times New Roman" w:hAnsi="Times New Roman" w:cs="Times New Roman"/>
                <w:b/>
                <w:bCs/>
                <w:sz w:val="18"/>
                <w:szCs w:val="18"/>
                <w:lang w:val="uk-UA"/>
              </w:rPr>
              <w:t>Враховано частково.</w:t>
            </w:r>
          </w:p>
        </w:tc>
        <w:tc>
          <w:tcPr>
            <w:tcW w:w="2790" w:type="dxa"/>
            <w:vMerge/>
          </w:tcPr>
          <w:p w:rsidR="00262971" w:rsidRPr="000777FA" w:rsidRDefault="00262971"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7. Критерії застосовуються закладом вищої освіти для підготовки відомостей про самооцінювання, а також Національним агентством, його галузевими експертними радами та експертами під час проведення акредитації.</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8205C" w:rsidRPr="000777FA" w:rsidRDefault="0038205C" w:rsidP="000777FA">
            <w:pPr>
              <w:pStyle w:val="a4"/>
              <w:shd w:val="clear" w:color="auto" w:fill="FFFFFF"/>
              <w:spacing w:before="0" w:beforeAutospacing="0" w:after="0" w:afterAutospacing="0"/>
              <w:ind w:firstLine="178"/>
              <w:jc w:val="both"/>
              <w:rPr>
                <w:b/>
                <w:bCs/>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21FA4" w:rsidRPr="000777FA" w:rsidTr="00350982">
        <w:tc>
          <w:tcPr>
            <w:tcW w:w="2790" w:type="dxa"/>
          </w:tcPr>
          <w:p w:rsidR="00321FA4" w:rsidRPr="000777FA" w:rsidRDefault="00321FA4"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Оцінювання освітньої програми та освітньої діяльності за освітньою програмою здійснюється за кожним критерієм згідно зі шкалою </w:t>
            </w:r>
            <w:r w:rsidRPr="000777FA">
              <w:rPr>
                <w:rFonts w:ascii="Times New Roman" w:hAnsi="Times New Roman" w:cs="Times New Roman"/>
                <w:sz w:val="18"/>
                <w:szCs w:val="18"/>
                <w:lang w:val="uk-UA"/>
              </w:rPr>
              <w:lastRenderedPageBreak/>
              <w:t>оцінювання, яка охоплює чотири рівні відповідності:</w:t>
            </w: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r>
      <w:tr w:rsidR="00321FA4" w:rsidRPr="000777FA" w:rsidTr="00350982">
        <w:tc>
          <w:tcPr>
            <w:tcW w:w="2790" w:type="dxa"/>
          </w:tcPr>
          <w:p w:rsidR="00321FA4" w:rsidRPr="000777FA" w:rsidRDefault="00321FA4"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рівень «F» - освітня програма та/або освітня діяльність за цією програмою не відповідає визначеному критерію, і виявлені недоліки мають фундаментальний характер та/або не можуть бути усунені протягом одного року;</w:t>
            </w: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r>
      <w:tr w:rsidR="00321FA4" w:rsidRPr="000777FA" w:rsidTr="00350982">
        <w:tc>
          <w:tcPr>
            <w:tcW w:w="2790" w:type="dxa"/>
          </w:tcPr>
          <w:p w:rsidR="00321FA4" w:rsidRPr="000777FA" w:rsidRDefault="00321FA4"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рівень «E» - освітня програма та/або освітня діяльність за цією програмою </w:t>
            </w:r>
            <w:r w:rsidRPr="000777FA">
              <w:rPr>
                <w:rFonts w:ascii="Times New Roman" w:hAnsi="Times New Roman" w:cs="Times New Roman"/>
                <w:i/>
                <w:sz w:val="18"/>
                <w:szCs w:val="18"/>
                <w:lang w:val="uk-UA"/>
              </w:rPr>
              <w:t>загалом</w:t>
            </w:r>
            <w:r w:rsidRPr="000777FA">
              <w:rPr>
                <w:rFonts w:ascii="Times New Roman" w:hAnsi="Times New Roman" w:cs="Times New Roman"/>
                <w:sz w:val="18"/>
                <w:szCs w:val="18"/>
                <w:lang w:val="uk-UA"/>
              </w:rPr>
              <w:t xml:space="preserve"> не відповідає визначеному критерію, однак виявлені недоліки можна усунути протягом одного року;</w:t>
            </w: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рівень «E» - освітня програма та/або освітня діяльність за цією програмою </w:t>
            </w:r>
            <w:r w:rsidRPr="000777FA">
              <w:rPr>
                <w:rFonts w:ascii="Times New Roman" w:hAnsi="Times New Roman" w:cs="Times New Roman"/>
                <w:b/>
                <w:sz w:val="18"/>
                <w:szCs w:val="18"/>
                <w:lang w:val="uk-UA"/>
              </w:rPr>
              <w:t xml:space="preserve">частково </w:t>
            </w:r>
            <w:r w:rsidRPr="000777FA">
              <w:rPr>
                <w:rFonts w:ascii="Times New Roman" w:hAnsi="Times New Roman" w:cs="Times New Roman"/>
                <w:sz w:val="18"/>
                <w:szCs w:val="18"/>
                <w:lang w:val="uk-UA"/>
              </w:rPr>
              <w:t>не відповідає визначеному критерію, і виявлені недоліки можна усунути протягом одного року;</w:t>
            </w:r>
          </w:p>
        </w:tc>
        <w:tc>
          <w:tcPr>
            <w:tcW w:w="2790" w:type="dxa"/>
          </w:tcPr>
          <w:p w:rsidR="00321FA4" w:rsidRDefault="007016D6"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 xml:space="preserve">Бахрушин </w:t>
            </w:r>
            <w:proofErr w:type="spellStart"/>
            <w:r>
              <w:rPr>
                <w:rFonts w:ascii="Times New Roman" w:hAnsi="Times New Roman" w:cs="Times New Roman"/>
                <w:i/>
                <w:iCs/>
                <w:sz w:val="18"/>
                <w:szCs w:val="18"/>
                <w:lang w:val="uk-UA"/>
              </w:rPr>
              <w:t>Володмир</w:t>
            </w:r>
            <w:proofErr w:type="spellEnd"/>
            <w:r>
              <w:rPr>
                <w:rFonts w:ascii="Times New Roman" w:hAnsi="Times New Roman" w:cs="Times New Roman"/>
                <w:i/>
                <w:iCs/>
                <w:sz w:val="18"/>
                <w:szCs w:val="18"/>
                <w:lang w:val="uk-UA"/>
              </w:rPr>
              <w:t>:</w:t>
            </w:r>
          </w:p>
          <w:p w:rsidR="007016D6" w:rsidRPr="007016D6" w:rsidRDefault="007016D6" w:rsidP="000777FA">
            <w:pPr>
              <w:ind w:firstLine="178"/>
              <w:jc w:val="both"/>
              <w:rPr>
                <w:rFonts w:ascii="Times New Roman" w:hAnsi="Times New Roman" w:cs="Times New Roman"/>
                <w:sz w:val="18"/>
                <w:szCs w:val="18"/>
                <w:lang w:val="uk-UA"/>
              </w:rPr>
            </w:pPr>
            <w:r w:rsidRPr="007016D6">
              <w:rPr>
                <w:rFonts w:ascii="Times New Roman" w:hAnsi="Times New Roman" w:cs="Times New Roman"/>
                <w:sz w:val="18"/>
                <w:szCs w:val="18"/>
                <w:lang w:val="uk-UA"/>
              </w:rPr>
              <w:t>Варто залишити чинне формулювання. У пропонованому варіанті різниця між критеріями Е та В є дуже розмитою.</w:t>
            </w:r>
          </w:p>
        </w:tc>
        <w:tc>
          <w:tcPr>
            <w:tcW w:w="2790" w:type="dxa"/>
          </w:tcPr>
          <w:p w:rsidR="00A31150" w:rsidRDefault="00A31150" w:rsidP="00A31150">
            <w:pPr>
              <w:ind w:firstLine="178"/>
              <w:jc w:val="both"/>
              <w:rPr>
                <w:rFonts w:ascii="Times New Roman" w:hAnsi="Times New Roman" w:cs="Times New Roman"/>
                <w:sz w:val="18"/>
                <w:szCs w:val="18"/>
                <w:lang w:val="uk-UA"/>
              </w:rPr>
            </w:pPr>
            <w:proofErr w:type="spellStart"/>
            <w:r w:rsidRPr="00A31150">
              <w:rPr>
                <w:rFonts w:ascii="Times New Roman" w:hAnsi="Times New Roman" w:cs="Times New Roman"/>
                <w:b/>
                <w:bCs/>
                <w:sz w:val="18"/>
                <w:szCs w:val="18"/>
                <w:lang w:val="uk-UA"/>
              </w:rPr>
              <w:t>Відхилено</w:t>
            </w:r>
            <w:proofErr w:type="spellEnd"/>
          </w:p>
          <w:p w:rsidR="005B46CA" w:rsidRPr="005B46CA" w:rsidRDefault="005B46CA" w:rsidP="00A31150">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Різниця між В та Е полягає у тому, що Е означає «часткову невідповідність», у той час як В – «повну відповідність» або «загалом відповідність».</w:t>
            </w:r>
          </w:p>
        </w:tc>
        <w:tc>
          <w:tcPr>
            <w:tcW w:w="2790" w:type="dxa"/>
          </w:tcPr>
          <w:p w:rsidR="00321FA4" w:rsidRPr="000777FA" w:rsidRDefault="004E5E9F" w:rsidP="000777FA">
            <w:pPr>
              <w:ind w:firstLine="178"/>
              <w:jc w:val="both"/>
              <w:rPr>
                <w:rFonts w:ascii="Times New Roman" w:hAnsi="Times New Roman" w:cs="Times New Roman"/>
                <w:sz w:val="18"/>
                <w:szCs w:val="18"/>
                <w:lang w:val="uk-UA"/>
              </w:rPr>
            </w:pPr>
            <w:r w:rsidRPr="004E5E9F">
              <w:rPr>
                <w:rFonts w:ascii="Times New Roman" w:hAnsi="Times New Roman" w:cs="Times New Roman"/>
                <w:sz w:val="18"/>
                <w:szCs w:val="18"/>
                <w:lang w:val="uk-UA"/>
              </w:rPr>
              <w:t xml:space="preserve">рівень «E» - освітня програма та/або освітня діяльність за цією програмою </w:t>
            </w:r>
            <w:r w:rsidRPr="004E5E9F">
              <w:rPr>
                <w:rFonts w:ascii="Times New Roman" w:hAnsi="Times New Roman" w:cs="Times New Roman"/>
                <w:b/>
                <w:bCs/>
                <w:sz w:val="18"/>
                <w:szCs w:val="18"/>
                <w:lang w:val="uk-UA"/>
              </w:rPr>
              <w:t>не повністю</w:t>
            </w:r>
            <w:r w:rsidRPr="004E5E9F">
              <w:rPr>
                <w:rFonts w:ascii="Times New Roman" w:hAnsi="Times New Roman" w:cs="Times New Roman"/>
                <w:sz w:val="18"/>
                <w:szCs w:val="18"/>
                <w:lang w:val="uk-UA"/>
              </w:rPr>
              <w:t xml:space="preserve"> відповідає визначеному критерію, і виявлені недоліки можна усунути протягом одного року</w:t>
            </w:r>
          </w:p>
        </w:tc>
      </w:tr>
      <w:tr w:rsidR="00321FA4" w:rsidRPr="000777FA" w:rsidTr="00350982">
        <w:tc>
          <w:tcPr>
            <w:tcW w:w="2790" w:type="dxa"/>
          </w:tcPr>
          <w:p w:rsidR="00321FA4" w:rsidRPr="000777FA" w:rsidRDefault="00321FA4"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рівень «B» - освітня програма та освітня діяльність за цією програмою загалом відповідають визначеному критерію з недоліками, що не є суттєвими;</w:t>
            </w:r>
          </w:p>
        </w:tc>
        <w:tc>
          <w:tcPr>
            <w:tcW w:w="2790" w:type="dxa"/>
          </w:tcPr>
          <w:p w:rsidR="00321FA4" w:rsidRPr="000777FA" w:rsidRDefault="00321FA4" w:rsidP="000777FA">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t xml:space="preserve">рівень «B» - освітня програма та освітня діяльність за цією програмою </w:t>
            </w:r>
            <w:r w:rsidRPr="000777FA">
              <w:rPr>
                <w:rFonts w:ascii="Times New Roman" w:hAnsi="Times New Roman" w:cs="Times New Roman"/>
                <w:b/>
                <w:sz w:val="18"/>
                <w:szCs w:val="18"/>
                <w:lang w:val="uk-UA"/>
              </w:rPr>
              <w:t>повністю</w:t>
            </w:r>
            <w:r w:rsidRPr="000777FA">
              <w:rPr>
                <w:rFonts w:ascii="Times New Roman" w:hAnsi="Times New Roman" w:cs="Times New Roman"/>
                <w:sz w:val="18"/>
                <w:szCs w:val="18"/>
                <w:lang w:val="uk-UA"/>
              </w:rPr>
              <w:t xml:space="preserve"> </w:t>
            </w:r>
            <w:r w:rsidRPr="000777FA">
              <w:rPr>
                <w:rFonts w:ascii="Times New Roman" w:hAnsi="Times New Roman" w:cs="Times New Roman"/>
                <w:b/>
                <w:sz w:val="18"/>
                <w:szCs w:val="18"/>
                <w:lang w:val="uk-UA"/>
              </w:rPr>
              <w:t>відповідають визначеному критерію</w:t>
            </w:r>
            <w:r w:rsidRPr="000777FA">
              <w:rPr>
                <w:rFonts w:ascii="Times New Roman" w:hAnsi="Times New Roman" w:cs="Times New Roman"/>
                <w:sz w:val="18"/>
                <w:szCs w:val="18"/>
                <w:lang w:val="uk-UA"/>
              </w:rPr>
              <w:t xml:space="preserve"> </w:t>
            </w:r>
            <w:r w:rsidRPr="000777FA">
              <w:rPr>
                <w:rFonts w:ascii="Times New Roman" w:hAnsi="Times New Roman" w:cs="Times New Roman"/>
                <w:b/>
                <w:sz w:val="18"/>
                <w:szCs w:val="18"/>
                <w:lang w:val="uk-UA"/>
              </w:rPr>
              <w:t xml:space="preserve">або </w:t>
            </w:r>
            <w:r w:rsidRPr="000777FA">
              <w:rPr>
                <w:rFonts w:ascii="Times New Roman" w:hAnsi="Times New Roman" w:cs="Times New Roman"/>
                <w:sz w:val="18"/>
                <w:szCs w:val="18"/>
                <w:lang w:val="uk-UA"/>
              </w:rPr>
              <w:t>загалом відповідають визначеному критерію з недоліками, що не є суттєвими;</w:t>
            </w:r>
          </w:p>
        </w:tc>
        <w:tc>
          <w:tcPr>
            <w:tcW w:w="2790" w:type="dxa"/>
          </w:tcPr>
          <w:p w:rsidR="00321FA4" w:rsidRDefault="00DD2A60" w:rsidP="000777FA">
            <w:pPr>
              <w:ind w:firstLine="178"/>
              <w:jc w:val="both"/>
              <w:rPr>
                <w:rFonts w:ascii="Times New Roman" w:hAnsi="Times New Roman" w:cs="Times New Roman"/>
                <w:b/>
                <w:bCs/>
                <w:i/>
                <w:iCs/>
                <w:sz w:val="18"/>
                <w:szCs w:val="18"/>
                <w:lang w:val="uk-UA"/>
              </w:rPr>
            </w:pPr>
            <w:r>
              <w:rPr>
                <w:rFonts w:ascii="Times New Roman" w:hAnsi="Times New Roman" w:cs="Times New Roman"/>
                <w:i/>
                <w:iCs/>
                <w:sz w:val="18"/>
                <w:szCs w:val="18"/>
                <w:lang w:val="uk-UA"/>
              </w:rPr>
              <w:t>НАПН України:</w:t>
            </w:r>
          </w:p>
          <w:p w:rsidR="00DD2A60" w:rsidRDefault="00DD2A60" w:rsidP="000777FA">
            <w:pPr>
              <w:ind w:firstLine="178"/>
              <w:jc w:val="both"/>
              <w:rPr>
                <w:rFonts w:ascii="Times New Roman" w:hAnsi="Times New Roman" w:cs="Times New Roman"/>
                <w:sz w:val="18"/>
                <w:szCs w:val="18"/>
                <w:lang w:val="uk-UA"/>
              </w:rPr>
            </w:pPr>
            <w:r w:rsidRPr="00DD2A60">
              <w:rPr>
                <w:rFonts w:ascii="Times New Roman" w:hAnsi="Times New Roman" w:cs="Times New Roman"/>
                <w:sz w:val="18"/>
                <w:szCs w:val="18"/>
                <w:lang w:val="uk-UA"/>
              </w:rPr>
              <w:t>рівень «B» - освітня програма та освітня діяльність за цією програмою загалом відповідають визначеному критерію з недоліками, що не є суттєвими</w:t>
            </w:r>
          </w:p>
          <w:p w:rsidR="00DD2A60" w:rsidRDefault="00DD2A60"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u w:val="single"/>
                <w:lang w:val="uk-UA"/>
              </w:rPr>
              <w:t>Обґрунтування:</w:t>
            </w:r>
          </w:p>
          <w:p w:rsidR="00DD2A60" w:rsidRPr="00DD2A60" w:rsidRDefault="00DD2A60" w:rsidP="000777FA">
            <w:pPr>
              <w:ind w:firstLine="178"/>
              <w:jc w:val="both"/>
              <w:rPr>
                <w:rFonts w:ascii="Times New Roman" w:hAnsi="Times New Roman" w:cs="Times New Roman"/>
                <w:sz w:val="18"/>
                <w:szCs w:val="18"/>
                <w:lang w:val="uk-UA"/>
              </w:rPr>
            </w:pPr>
            <w:r w:rsidRPr="00DD2A60">
              <w:rPr>
                <w:rFonts w:ascii="Times New Roman" w:hAnsi="Times New Roman" w:cs="Times New Roman"/>
                <w:sz w:val="18"/>
                <w:szCs w:val="18"/>
                <w:lang w:val="uk-UA"/>
              </w:rPr>
              <w:t>Немає чіткого розуміння, як повна відповідність визначеному критерію може бути рівнем і «В» і «А».</w:t>
            </w:r>
          </w:p>
        </w:tc>
        <w:tc>
          <w:tcPr>
            <w:tcW w:w="2790" w:type="dxa"/>
          </w:tcPr>
          <w:p w:rsidR="00321FA4" w:rsidRPr="000777FA" w:rsidRDefault="00262971" w:rsidP="000777FA">
            <w:pPr>
              <w:ind w:firstLine="178"/>
              <w:jc w:val="both"/>
              <w:rPr>
                <w:rFonts w:ascii="Times New Roman" w:hAnsi="Times New Roman" w:cs="Times New Roman"/>
                <w:sz w:val="18"/>
                <w:szCs w:val="18"/>
                <w:lang w:val="uk-UA"/>
              </w:rPr>
            </w:pPr>
            <w:proofErr w:type="spellStart"/>
            <w:r w:rsidRPr="00262971">
              <w:rPr>
                <w:rFonts w:ascii="Times New Roman" w:hAnsi="Times New Roman" w:cs="Times New Roman"/>
                <w:b/>
                <w:bCs/>
                <w:sz w:val="18"/>
                <w:szCs w:val="18"/>
                <w:lang w:val="uk-UA"/>
              </w:rPr>
              <w:t>Відхилено</w:t>
            </w:r>
            <w:proofErr w:type="spellEnd"/>
            <w:r w:rsidRPr="00262971">
              <w:rPr>
                <w:rFonts w:ascii="Times New Roman" w:hAnsi="Times New Roman" w:cs="Times New Roman"/>
                <w:b/>
                <w:bCs/>
                <w:sz w:val="18"/>
                <w:szCs w:val="18"/>
                <w:lang w:val="uk-UA"/>
              </w:rPr>
              <w:t>.</w:t>
            </w:r>
            <w:r>
              <w:rPr>
                <w:rFonts w:ascii="Times New Roman" w:hAnsi="Times New Roman" w:cs="Times New Roman"/>
                <w:sz w:val="18"/>
                <w:szCs w:val="18"/>
                <w:lang w:val="uk-UA"/>
              </w:rPr>
              <w:t xml:space="preserve"> Рівень «А» передбачає додаткові вимоги – інноваційний або взірцевий характер програми у межах критерію.</w:t>
            </w: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r>
      <w:tr w:rsidR="00321FA4" w:rsidRPr="000777FA" w:rsidTr="00350982">
        <w:tc>
          <w:tcPr>
            <w:tcW w:w="2790" w:type="dxa"/>
          </w:tcPr>
          <w:p w:rsidR="00321FA4" w:rsidRPr="000777FA" w:rsidRDefault="00321FA4"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рівень «A» - освітня програма та освітня діяльність за цією програмою повністю відповідають визначеному критерію</w:t>
            </w:r>
            <w:r w:rsidRPr="000777FA">
              <w:rPr>
                <w:rFonts w:ascii="Times New Roman" w:hAnsi="Times New Roman" w:cs="Times New Roman"/>
                <w:i/>
                <w:sz w:val="18"/>
                <w:szCs w:val="18"/>
                <w:lang w:val="uk-UA"/>
              </w:rPr>
              <w:t>, у тому числі</w:t>
            </w:r>
            <w:r w:rsidRPr="000777FA">
              <w:rPr>
                <w:rFonts w:ascii="Times New Roman" w:hAnsi="Times New Roman" w:cs="Times New Roman"/>
                <w:sz w:val="18"/>
                <w:szCs w:val="18"/>
                <w:lang w:val="uk-UA"/>
              </w:rPr>
              <w:t xml:space="preserve"> мають інноваційний/взірцевий характер.</w:t>
            </w:r>
          </w:p>
        </w:tc>
        <w:tc>
          <w:tcPr>
            <w:tcW w:w="2790" w:type="dxa"/>
          </w:tcPr>
          <w:p w:rsidR="00321FA4" w:rsidRPr="000777FA" w:rsidRDefault="00321FA4" w:rsidP="000777FA">
            <w:pPr>
              <w:ind w:firstLine="178"/>
              <w:jc w:val="both"/>
              <w:rPr>
                <w:lang w:val="uk-UA"/>
              </w:rPr>
            </w:pPr>
            <w:r w:rsidRPr="000777FA">
              <w:rPr>
                <w:rFonts w:ascii="Times New Roman" w:hAnsi="Times New Roman" w:cs="Times New Roman"/>
                <w:sz w:val="18"/>
                <w:szCs w:val="18"/>
                <w:lang w:val="uk-UA"/>
              </w:rPr>
              <w:t xml:space="preserve">рівень «A» - освітня програма та освітня діяльність за цією програмою повністю відповідають визначеному критерію </w:t>
            </w:r>
            <w:r w:rsidRPr="000777FA">
              <w:rPr>
                <w:rFonts w:ascii="Times New Roman" w:hAnsi="Times New Roman" w:cs="Times New Roman"/>
                <w:b/>
                <w:sz w:val="18"/>
                <w:szCs w:val="18"/>
                <w:lang w:val="uk-UA"/>
              </w:rPr>
              <w:t xml:space="preserve">та </w:t>
            </w:r>
            <w:r w:rsidRPr="000777FA">
              <w:rPr>
                <w:rFonts w:ascii="Times New Roman" w:hAnsi="Times New Roman" w:cs="Times New Roman"/>
                <w:sz w:val="18"/>
                <w:szCs w:val="18"/>
                <w:lang w:val="uk-UA"/>
              </w:rPr>
              <w:t>мають інноваційний/взірцевий характер.</w:t>
            </w: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r>
      <w:tr w:rsidR="00321FA4" w:rsidRPr="000777FA" w:rsidTr="00350982">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c>
          <w:tcPr>
            <w:tcW w:w="2790" w:type="dxa"/>
          </w:tcPr>
          <w:p w:rsidR="00321FA4" w:rsidRPr="000777FA" w:rsidRDefault="00321FA4" w:rsidP="000777FA">
            <w:pPr>
              <w:pStyle w:val="a4"/>
              <w:shd w:val="clear" w:color="auto" w:fill="FFFFFF"/>
              <w:spacing w:before="0" w:beforeAutospacing="0" w:after="0" w:afterAutospacing="0"/>
              <w:ind w:firstLine="178"/>
              <w:jc w:val="both"/>
              <w:rPr>
                <w:i/>
                <w:iCs/>
                <w:sz w:val="18"/>
                <w:szCs w:val="18"/>
                <w:lang w:val="uk-UA"/>
              </w:rPr>
            </w:pPr>
            <w:proofErr w:type="spellStart"/>
            <w:r w:rsidRPr="000777FA">
              <w:rPr>
                <w:i/>
                <w:iCs/>
                <w:sz w:val="18"/>
                <w:szCs w:val="18"/>
                <w:lang w:val="uk-UA"/>
              </w:rPr>
              <w:t>Фєдосєєв</w:t>
            </w:r>
            <w:proofErr w:type="spellEnd"/>
            <w:r w:rsidRPr="000777FA">
              <w:rPr>
                <w:i/>
                <w:iCs/>
                <w:sz w:val="18"/>
                <w:szCs w:val="18"/>
                <w:lang w:val="uk-UA"/>
              </w:rPr>
              <w:t xml:space="preserve"> К. Є.:</w:t>
            </w:r>
          </w:p>
          <w:p w:rsidR="00321FA4" w:rsidRPr="000777FA" w:rsidRDefault="00321FA4"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Суттєвим є недоліки, що мають системний характер та не можуть бути усунуті у строк до 3-х місяців.</w:t>
            </w:r>
          </w:p>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u w:val="single"/>
                <w:lang w:val="uk-UA"/>
              </w:rPr>
              <w:t>Обґрунтування:</w:t>
            </w:r>
            <w:r w:rsidRPr="000777FA">
              <w:rPr>
                <w:rFonts w:ascii="Times New Roman" w:hAnsi="Times New Roman" w:cs="Times New Roman"/>
                <w:sz w:val="18"/>
                <w:szCs w:val="18"/>
                <w:lang w:val="uk-UA"/>
              </w:rPr>
              <w:t xml:space="preserve"> Чітке визначення «суттєвості недоліку» є важливим з точки зору правильності застосування та розуміння кожного критерію. </w:t>
            </w:r>
            <w:r w:rsidRPr="000777FA">
              <w:rPr>
                <w:rFonts w:ascii="Times New Roman" w:hAnsi="Times New Roman" w:cs="Times New Roman"/>
                <w:sz w:val="18"/>
                <w:szCs w:val="18"/>
                <w:lang w:val="uk-UA"/>
              </w:rPr>
              <w:lastRenderedPageBreak/>
              <w:t xml:space="preserve">Враховуючі «якісний» підхід, рівень відповідності «В» слід встановлювати у разі, якщо недолік може бути усунутий у строк до 3-х місяці чи менше та не має системний характер. Так наприклад у разі якщо в тексті ОП не сформульовано фокус ОП та вказано «загальну» мету слід встановити чи розуміє гарант та всі </w:t>
            </w:r>
            <w:proofErr w:type="spellStart"/>
            <w:r w:rsidRPr="000777FA">
              <w:rPr>
                <w:rFonts w:ascii="Times New Roman" w:hAnsi="Times New Roman" w:cs="Times New Roman"/>
                <w:sz w:val="18"/>
                <w:szCs w:val="18"/>
                <w:lang w:val="uk-UA"/>
              </w:rPr>
              <w:t>стейкхолдери</w:t>
            </w:r>
            <w:proofErr w:type="spellEnd"/>
            <w:r w:rsidRPr="000777FA">
              <w:rPr>
                <w:rFonts w:ascii="Times New Roman" w:hAnsi="Times New Roman" w:cs="Times New Roman"/>
                <w:sz w:val="18"/>
                <w:szCs w:val="18"/>
                <w:lang w:val="uk-UA"/>
              </w:rPr>
              <w:t xml:space="preserve"> фокус та мету ОП в розумінні відповідного критерію. Якщо встановлено що усіх учасники освітнього процесу в цьому обізнані, а проблема лише у тексті ОП то така проблема є формальною та може бути усунута у короткий строк. Якщо жоден із стейкхолдерів не може виокремити фокус ОП, чи виокремлюють різні точки зору, то проблема є системною.</w:t>
            </w:r>
          </w:p>
        </w:tc>
        <w:tc>
          <w:tcPr>
            <w:tcW w:w="2790" w:type="dxa"/>
          </w:tcPr>
          <w:p w:rsidR="00321FA4" w:rsidRDefault="00306556" w:rsidP="000777FA">
            <w:pPr>
              <w:ind w:firstLine="178"/>
              <w:jc w:val="both"/>
              <w:rPr>
                <w:rFonts w:ascii="Times New Roman" w:hAnsi="Times New Roman" w:cs="Times New Roman"/>
                <w:b/>
                <w:bCs/>
                <w:sz w:val="18"/>
                <w:szCs w:val="18"/>
                <w:lang w:val="uk-UA"/>
              </w:rPr>
            </w:pPr>
            <w:proofErr w:type="spellStart"/>
            <w:r w:rsidRPr="00306556">
              <w:rPr>
                <w:rFonts w:ascii="Times New Roman" w:hAnsi="Times New Roman" w:cs="Times New Roman"/>
                <w:b/>
                <w:bCs/>
                <w:sz w:val="18"/>
                <w:szCs w:val="18"/>
                <w:lang w:val="uk-UA"/>
              </w:rPr>
              <w:lastRenderedPageBreak/>
              <w:t>Відхилено</w:t>
            </w:r>
            <w:proofErr w:type="spellEnd"/>
            <w:r w:rsidRPr="00306556">
              <w:rPr>
                <w:rFonts w:ascii="Times New Roman" w:hAnsi="Times New Roman" w:cs="Times New Roman"/>
                <w:b/>
                <w:bCs/>
                <w:sz w:val="18"/>
                <w:szCs w:val="18"/>
                <w:lang w:val="uk-UA"/>
              </w:rPr>
              <w:t>.</w:t>
            </w:r>
            <w:r w:rsidR="00374719">
              <w:rPr>
                <w:rFonts w:ascii="Times New Roman" w:hAnsi="Times New Roman" w:cs="Times New Roman"/>
                <w:b/>
                <w:bCs/>
                <w:sz w:val="18"/>
                <w:szCs w:val="18"/>
                <w:lang w:val="uk-UA"/>
              </w:rPr>
              <w:t xml:space="preserve"> </w:t>
            </w:r>
          </w:p>
          <w:p w:rsidR="00374719" w:rsidRPr="00374719" w:rsidRDefault="00374719"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Визначення суттєвості недоліку відбувається з огляду на контекст і потребує експертної оцінки. Заздалегідь зафіксувати, які недоліки слід вважати «суттєвими», практично нереально.</w:t>
            </w:r>
          </w:p>
          <w:p w:rsidR="00374719" w:rsidRPr="00374719" w:rsidRDefault="00374719" w:rsidP="000777FA">
            <w:pPr>
              <w:ind w:firstLine="178"/>
              <w:jc w:val="both"/>
              <w:rPr>
                <w:rFonts w:ascii="Times New Roman" w:hAnsi="Times New Roman" w:cs="Times New Roman"/>
                <w:sz w:val="18"/>
                <w:szCs w:val="18"/>
                <w:lang w:val="uk-UA"/>
              </w:rPr>
            </w:pP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r>
      <w:tr w:rsidR="00262971" w:rsidRPr="000777FA" w:rsidTr="00350982">
        <w:tc>
          <w:tcPr>
            <w:tcW w:w="2790" w:type="dxa"/>
            <w:vMerge w:val="restart"/>
          </w:tcPr>
          <w:p w:rsidR="00262971" w:rsidRPr="000777FA" w:rsidRDefault="00262971"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8. У межах однієї </w:t>
            </w:r>
            <w:r w:rsidRPr="000777FA">
              <w:rPr>
                <w:rFonts w:ascii="Times New Roman" w:hAnsi="Times New Roman" w:cs="Times New Roman"/>
                <w:i/>
                <w:sz w:val="18"/>
                <w:szCs w:val="18"/>
                <w:lang w:val="uk-UA"/>
              </w:rPr>
              <w:t xml:space="preserve">спеціальності </w:t>
            </w:r>
            <w:r w:rsidRPr="000777FA">
              <w:rPr>
                <w:rFonts w:ascii="Times New Roman" w:hAnsi="Times New Roman" w:cs="Times New Roman"/>
                <w:iCs/>
                <w:sz w:val="18"/>
                <w:szCs w:val="18"/>
                <w:lang w:val="uk-UA"/>
              </w:rPr>
              <w:t>на одному рівні вищої освіти</w:t>
            </w:r>
            <w:r w:rsidRPr="000777FA">
              <w:rPr>
                <w:rFonts w:ascii="Times New Roman" w:hAnsi="Times New Roman" w:cs="Times New Roman"/>
                <w:sz w:val="18"/>
                <w:szCs w:val="18"/>
                <w:lang w:val="uk-UA"/>
              </w:rPr>
              <w:t xml:space="preserve"> може </w:t>
            </w:r>
            <w:proofErr w:type="spellStart"/>
            <w:r w:rsidRPr="000777FA">
              <w:rPr>
                <w:rFonts w:ascii="Times New Roman" w:hAnsi="Times New Roman" w:cs="Times New Roman"/>
                <w:sz w:val="18"/>
                <w:szCs w:val="18"/>
                <w:lang w:val="uk-UA"/>
              </w:rPr>
              <w:t>здійснюватись</w:t>
            </w:r>
            <w:proofErr w:type="spellEnd"/>
            <w:r w:rsidRPr="000777FA">
              <w:rPr>
                <w:rFonts w:ascii="Times New Roman" w:hAnsi="Times New Roman" w:cs="Times New Roman"/>
                <w:sz w:val="18"/>
                <w:szCs w:val="18"/>
                <w:lang w:val="uk-UA"/>
              </w:rPr>
              <w:t xml:space="preserve"> одночасна акредитація двох або </w:t>
            </w:r>
            <w:r w:rsidRPr="000777FA">
              <w:rPr>
                <w:rFonts w:ascii="Times New Roman" w:hAnsi="Times New Roman" w:cs="Times New Roman"/>
                <w:i/>
                <w:sz w:val="18"/>
                <w:szCs w:val="18"/>
                <w:lang w:val="uk-UA"/>
              </w:rPr>
              <w:t>більше</w:t>
            </w:r>
            <w:r w:rsidRPr="000777FA">
              <w:rPr>
                <w:rFonts w:ascii="Times New Roman" w:hAnsi="Times New Roman" w:cs="Times New Roman"/>
                <w:b/>
                <w:sz w:val="18"/>
                <w:szCs w:val="18"/>
                <w:lang w:val="uk-UA"/>
              </w:rPr>
              <w:t xml:space="preserve"> </w:t>
            </w:r>
            <w:r w:rsidRPr="000777FA">
              <w:rPr>
                <w:rFonts w:ascii="Times New Roman" w:hAnsi="Times New Roman" w:cs="Times New Roman"/>
                <w:sz w:val="18"/>
                <w:szCs w:val="18"/>
                <w:lang w:val="uk-UA"/>
              </w:rPr>
              <w:t>освітніх програм.</w:t>
            </w:r>
          </w:p>
        </w:tc>
        <w:tc>
          <w:tcPr>
            <w:tcW w:w="2790" w:type="dxa"/>
            <w:vMerge w:val="restart"/>
          </w:tcPr>
          <w:p w:rsidR="00262971" w:rsidRPr="000777FA" w:rsidRDefault="00262971" w:rsidP="000777FA">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t xml:space="preserve">8. У межах однієї </w:t>
            </w:r>
            <w:r w:rsidRPr="000777FA">
              <w:rPr>
                <w:rFonts w:ascii="Times New Roman" w:hAnsi="Times New Roman" w:cs="Times New Roman"/>
                <w:b/>
                <w:sz w:val="18"/>
                <w:szCs w:val="18"/>
                <w:lang w:val="uk-UA"/>
              </w:rPr>
              <w:t>галузі знань</w:t>
            </w:r>
            <w:r w:rsidRPr="000777FA">
              <w:rPr>
                <w:rFonts w:ascii="Times New Roman" w:hAnsi="Times New Roman" w:cs="Times New Roman"/>
                <w:sz w:val="18"/>
                <w:szCs w:val="18"/>
                <w:lang w:val="uk-UA"/>
              </w:rPr>
              <w:t xml:space="preserve"> на одному рівні вищої освіти може здійснюватися одночасна акредитація двох або </w:t>
            </w:r>
            <w:r w:rsidRPr="000777FA">
              <w:rPr>
                <w:rFonts w:ascii="Times New Roman" w:hAnsi="Times New Roman" w:cs="Times New Roman"/>
                <w:b/>
                <w:sz w:val="18"/>
                <w:szCs w:val="18"/>
                <w:lang w:val="uk-UA"/>
              </w:rPr>
              <w:t>трьох</w:t>
            </w:r>
            <w:r w:rsidRPr="000777FA">
              <w:rPr>
                <w:rFonts w:ascii="Times New Roman" w:hAnsi="Times New Roman" w:cs="Times New Roman"/>
                <w:sz w:val="18"/>
                <w:szCs w:val="18"/>
                <w:lang w:val="uk-UA"/>
              </w:rPr>
              <w:t xml:space="preserve"> освітніх програм. </w:t>
            </w:r>
            <w:r w:rsidRPr="000777FA">
              <w:rPr>
                <w:rFonts w:ascii="Times New Roman" w:hAnsi="Times New Roman" w:cs="Times New Roman"/>
                <w:b/>
                <w:sz w:val="18"/>
                <w:szCs w:val="18"/>
                <w:lang w:val="uk-UA"/>
              </w:rPr>
              <w:t>Можливість проведення одночасної акредитації освітніх програм визначається Національним агентством під час складання графіку прийняття заяв про акредитацію.</w:t>
            </w:r>
          </w:p>
        </w:tc>
        <w:tc>
          <w:tcPr>
            <w:tcW w:w="2790" w:type="dxa"/>
          </w:tcPr>
          <w:p w:rsidR="00262971" w:rsidRPr="000777FA" w:rsidRDefault="00262971"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Національний університет «Запорізька політехніка»:</w:t>
            </w:r>
          </w:p>
          <w:p w:rsidR="00262971" w:rsidRPr="000777FA" w:rsidRDefault="00262971" w:rsidP="000777FA">
            <w:pPr>
              <w:ind w:firstLine="178"/>
              <w:jc w:val="both"/>
              <w:rPr>
                <w:rFonts w:ascii="Times New Roman" w:hAnsi="Times New Roman" w:cs="Times New Roman"/>
                <w:bCs/>
                <w:sz w:val="18"/>
                <w:szCs w:val="18"/>
                <w:lang w:val="uk-UA"/>
              </w:rPr>
            </w:pPr>
            <w:r w:rsidRPr="000777FA">
              <w:rPr>
                <w:rFonts w:ascii="Times New Roman" w:hAnsi="Times New Roman" w:cs="Times New Roman"/>
                <w:sz w:val="18"/>
                <w:szCs w:val="18"/>
                <w:lang w:val="uk-UA"/>
              </w:rPr>
              <w:t xml:space="preserve">8. У межах однієї </w:t>
            </w:r>
            <w:r w:rsidRPr="000777FA">
              <w:rPr>
                <w:rFonts w:ascii="Times New Roman" w:hAnsi="Times New Roman" w:cs="Times New Roman"/>
                <w:bCs/>
                <w:sz w:val="18"/>
                <w:szCs w:val="18"/>
                <w:lang w:val="uk-UA"/>
              </w:rPr>
              <w:t>галузі знань</w:t>
            </w:r>
            <w:r w:rsidRPr="000777FA">
              <w:rPr>
                <w:rFonts w:ascii="Times New Roman" w:hAnsi="Times New Roman" w:cs="Times New Roman"/>
                <w:sz w:val="18"/>
                <w:szCs w:val="18"/>
                <w:lang w:val="uk-UA"/>
              </w:rPr>
              <w:t xml:space="preserve"> на одному рівні вищої освіти може здійснюватися одночасна акредитація двох або </w:t>
            </w:r>
            <w:r w:rsidRPr="000777FA">
              <w:rPr>
                <w:rFonts w:ascii="Times New Roman" w:hAnsi="Times New Roman" w:cs="Times New Roman"/>
                <w:b/>
                <w:sz w:val="18"/>
                <w:szCs w:val="18"/>
                <w:lang w:val="uk-UA"/>
              </w:rPr>
              <w:t>більше</w:t>
            </w:r>
            <w:r w:rsidRPr="000777FA">
              <w:rPr>
                <w:rFonts w:ascii="Times New Roman" w:hAnsi="Times New Roman" w:cs="Times New Roman"/>
                <w:sz w:val="18"/>
                <w:szCs w:val="18"/>
                <w:lang w:val="uk-UA"/>
              </w:rPr>
              <w:t xml:space="preserve"> освітніх програм. </w:t>
            </w:r>
            <w:r w:rsidRPr="000777FA">
              <w:rPr>
                <w:rFonts w:ascii="Times New Roman" w:hAnsi="Times New Roman" w:cs="Times New Roman"/>
                <w:bCs/>
                <w:sz w:val="18"/>
                <w:szCs w:val="18"/>
                <w:lang w:val="uk-UA"/>
              </w:rPr>
              <w:t xml:space="preserve">Можливість проведення одночасної акредитації освітніх програм </w:t>
            </w:r>
            <w:proofErr w:type="spellStart"/>
            <w:r w:rsidRPr="000777FA">
              <w:rPr>
                <w:rFonts w:ascii="Times New Roman" w:hAnsi="Times New Roman" w:cs="Times New Roman"/>
                <w:b/>
                <w:sz w:val="18"/>
                <w:szCs w:val="18"/>
                <w:lang w:val="uk-UA"/>
              </w:rPr>
              <w:t>ініціюється</w:t>
            </w:r>
            <w:proofErr w:type="spellEnd"/>
            <w:r w:rsidRPr="000777FA">
              <w:rPr>
                <w:rFonts w:ascii="Times New Roman" w:hAnsi="Times New Roman" w:cs="Times New Roman"/>
                <w:b/>
                <w:sz w:val="18"/>
                <w:szCs w:val="18"/>
                <w:lang w:val="uk-UA"/>
              </w:rPr>
              <w:t xml:space="preserve"> ЗВО та </w:t>
            </w:r>
            <w:r w:rsidRPr="000777FA">
              <w:rPr>
                <w:rFonts w:ascii="Times New Roman" w:hAnsi="Times New Roman" w:cs="Times New Roman"/>
                <w:bCs/>
                <w:sz w:val="18"/>
                <w:szCs w:val="18"/>
                <w:lang w:val="uk-UA"/>
              </w:rPr>
              <w:t>визначається Національним агентством під час складання графіку прийняття заяв про акредитацію.</w:t>
            </w:r>
          </w:p>
        </w:tc>
        <w:tc>
          <w:tcPr>
            <w:tcW w:w="2790" w:type="dxa"/>
          </w:tcPr>
          <w:p w:rsidR="00262971" w:rsidRDefault="00262971"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t>Відхилено</w:t>
            </w:r>
            <w:proofErr w:type="spellEnd"/>
            <w:r>
              <w:rPr>
                <w:rFonts w:ascii="Times New Roman" w:hAnsi="Times New Roman" w:cs="Times New Roman"/>
                <w:sz w:val="18"/>
                <w:szCs w:val="18"/>
                <w:lang w:val="uk-UA"/>
              </w:rPr>
              <w:t xml:space="preserve">. </w:t>
            </w:r>
          </w:p>
          <w:p w:rsidR="00262971" w:rsidRDefault="00262971"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Досвід проведення акредитації більш як 3 програм </w:t>
            </w:r>
            <w:proofErr w:type="spellStart"/>
            <w:r>
              <w:rPr>
                <w:rFonts w:ascii="Times New Roman" w:hAnsi="Times New Roman" w:cs="Times New Roman"/>
                <w:sz w:val="18"/>
                <w:szCs w:val="18"/>
                <w:lang w:val="uk-UA"/>
              </w:rPr>
              <w:t>одночано</w:t>
            </w:r>
            <w:proofErr w:type="spellEnd"/>
            <w:r>
              <w:rPr>
                <w:rFonts w:ascii="Times New Roman" w:hAnsi="Times New Roman" w:cs="Times New Roman"/>
                <w:sz w:val="18"/>
                <w:szCs w:val="18"/>
                <w:lang w:val="uk-UA"/>
              </w:rPr>
              <w:t xml:space="preserve"> свідчить про негативний вплив на якість процедури.</w:t>
            </w:r>
          </w:p>
          <w:p w:rsidR="00262971" w:rsidRPr="008673EF" w:rsidRDefault="00262971"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Формалізація «ініціювання» одночасної акредитації ЗВО призведе до створення додаткового адміністративного навантаження на Національне агентство через необхідність визначення процедури прийняття і розгляду таких «ініціатив». Об’єднання програм у будь-якому разі є правом, а не обов’язком Національного агентства, а рішення щодо цього </w:t>
            </w:r>
            <w:proofErr w:type="spellStart"/>
            <w:r>
              <w:rPr>
                <w:rFonts w:ascii="Times New Roman" w:hAnsi="Times New Roman" w:cs="Times New Roman"/>
                <w:sz w:val="18"/>
                <w:szCs w:val="18"/>
                <w:lang w:val="uk-UA"/>
              </w:rPr>
              <w:t>ухвалюєтсья</w:t>
            </w:r>
            <w:proofErr w:type="spellEnd"/>
            <w:r>
              <w:rPr>
                <w:rFonts w:ascii="Times New Roman" w:hAnsi="Times New Roman" w:cs="Times New Roman"/>
                <w:sz w:val="18"/>
                <w:szCs w:val="18"/>
                <w:lang w:val="uk-UA"/>
              </w:rPr>
              <w:t xml:space="preserve"> з огляду на низку факторів, повна інформація про які ЗВО не доступна (напр. наявність експертів, обсяг справ, що плановано надійдуть у відповідний період тощо).</w:t>
            </w:r>
          </w:p>
        </w:tc>
        <w:tc>
          <w:tcPr>
            <w:tcW w:w="2790" w:type="dxa"/>
            <w:vMerge w:val="restart"/>
          </w:tcPr>
          <w:p w:rsidR="004E5E9F" w:rsidRPr="004E5E9F" w:rsidRDefault="00306556" w:rsidP="004E5E9F">
            <w:pPr>
              <w:ind w:firstLine="178"/>
              <w:jc w:val="both"/>
              <w:rPr>
                <w:rFonts w:ascii="Times New Roman" w:hAnsi="Times New Roman" w:cs="Times New Roman"/>
                <w:b/>
                <w:bCs/>
                <w:sz w:val="18"/>
                <w:szCs w:val="18"/>
                <w:lang w:val="uk-UA"/>
              </w:rPr>
            </w:pPr>
            <w:r w:rsidRPr="000777FA">
              <w:rPr>
                <w:rFonts w:ascii="Times New Roman" w:hAnsi="Times New Roman" w:cs="Times New Roman"/>
                <w:sz w:val="18"/>
                <w:szCs w:val="18"/>
                <w:lang w:val="uk-UA"/>
              </w:rPr>
              <w:t xml:space="preserve">8. </w:t>
            </w:r>
            <w:r w:rsidR="004E5E9F" w:rsidRPr="004E5E9F">
              <w:rPr>
                <w:rFonts w:ascii="Times New Roman" w:hAnsi="Times New Roman" w:cs="Times New Roman"/>
                <w:b/>
                <w:bCs/>
                <w:sz w:val="18"/>
                <w:szCs w:val="18"/>
                <w:lang w:val="uk-UA"/>
              </w:rPr>
              <w:t>Може проводитися одночасна акредитація двох або трьох освітніх програм:</w:t>
            </w:r>
          </w:p>
          <w:p w:rsidR="004E5E9F" w:rsidRPr="004E5E9F" w:rsidRDefault="004E5E9F" w:rsidP="004E5E9F">
            <w:pPr>
              <w:ind w:firstLine="178"/>
              <w:jc w:val="both"/>
              <w:rPr>
                <w:rFonts w:ascii="Times New Roman" w:hAnsi="Times New Roman" w:cs="Times New Roman"/>
                <w:b/>
                <w:bCs/>
                <w:sz w:val="18"/>
                <w:szCs w:val="18"/>
                <w:lang w:val="uk-UA"/>
              </w:rPr>
            </w:pPr>
            <w:r w:rsidRPr="004E5E9F">
              <w:rPr>
                <w:rFonts w:ascii="Times New Roman" w:hAnsi="Times New Roman" w:cs="Times New Roman"/>
                <w:b/>
                <w:bCs/>
                <w:sz w:val="18"/>
                <w:szCs w:val="18"/>
                <w:lang w:val="uk-UA"/>
              </w:rPr>
              <w:t>1) першого (бакалаврського) або другого (магістерського) рівня – у межах однієї спеціальності;</w:t>
            </w:r>
          </w:p>
          <w:p w:rsidR="004E5E9F" w:rsidRPr="004E5E9F" w:rsidRDefault="004E5E9F" w:rsidP="004E5E9F">
            <w:pPr>
              <w:ind w:firstLine="178"/>
              <w:jc w:val="both"/>
              <w:rPr>
                <w:rFonts w:ascii="Times New Roman" w:hAnsi="Times New Roman" w:cs="Times New Roman"/>
                <w:b/>
                <w:bCs/>
                <w:sz w:val="18"/>
                <w:szCs w:val="18"/>
                <w:lang w:val="uk-UA"/>
              </w:rPr>
            </w:pPr>
            <w:r w:rsidRPr="004E5E9F">
              <w:rPr>
                <w:rFonts w:ascii="Times New Roman" w:hAnsi="Times New Roman" w:cs="Times New Roman"/>
                <w:b/>
                <w:bCs/>
                <w:sz w:val="18"/>
                <w:szCs w:val="18"/>
                <w:lang w:val="uk-UA"/>
              </w:rPr>
              <w:t>2)  початкового рівня (короткого циклу) або третього (</w:t>
            </w:r>
            <w:proofErr w:type="spellStart"/>
            <w:r w:rsidRPr="004E5E9F">
              <w:rPr>
                <w:rFonts w:ascii="Times New Roman" w:hAnsi="Times New Roman" w:cs="Times New Roman"/>
                <w:b/>
                <w:bCs/>
                <w:sz w:val="18"/>
                <w:szCs w:val="18"/>
                <w:lang w:val="uk-UA"/>
              </w:rPr>
              <w:t>освітньо</w:t>
            </w:r>
            <w:proofErr w:type="spellEnd"/>
            <w:r w:rsidRPr="004E5E9F">
              <w:rPr>
                <w:rFonts w:ascii="Times New Roman" w:hAnsi="Times New Roman" w:cs="Times New Roman"/>
                <w:b/>
                <w:bCs/>
                <w:sz w:val="18"/>
                <w:szCs w:val="18"/>
                <w:lang w:val="uk-UA"/>
              </w:rPr>
              <w:t>-наукового/</w:t>
            </w:r>
            <w:proofErr w:type="spellStart"/>
            <w:r w:rsidRPr="004E5E9F">
              <w:rPr>
                <w:rFonts w:ascii="Times New Roman" w:hAnsi="Times New Roman" w:cs="Times New Roman"/>
                <w:b/>
                <w:bCs/>
                <w:sz w:val="18"/>
                <w:szCs w:val="18"/>
                <w:lang w:val="uk-UA"/>
              </w:rPr>
              <w:t>освітньо</w:t>
            </w:r>
            <w:proofErr w:type="spellEnd"/>
            <w:r w:rsidRPr="004E5E9F">
              <w:rPr>
                <w:rFonts w:ascii="Times New Roman" w:hAnsi="Times New Roman" w:cs="Times New Roman"/>
                <w:b/>
                <w:bCs/>
                <w:sz w:val="18"/>
                <w:szCs w:val="18"/>
                <w:lang w:val="uk-UA"/>
              </w:rPr>
              <w:t>-творчого) рівня ¬– у межах однієї галузі знань.</w:t>
            </w:r>
          </w:p>
          <w:p w:rsidR="00262971" w:rsidRPr="000777FA" w:rsidRDefault="004E5E9F" w:rsidP="004E5E9F">
            <w:pPr>
              <w:ind w:firstLine="178"/>
              <w:jc w:val="both"/>
              <w:rPr>
                <w:rFonts w:ascii="Times New Roman" w:hAnsi="Times New Roman" w:cs="Times New Roman"/>
                <w:sz w:val="18"/>
                <w:szCs w:val="18"/>
                <w:lang w:val="uk-UA"/>
              </w:rPr>
            </w:pPr>
            <w:r w:rsidRPr="004E5E9F">
              <w:rPr>
                <w:rFonts w:ascii="Times New Roman" w:hAnsi="Times New Roman" w:cs="Times New Roman"/>
                <w:b/>
                <w:bCs/>
                <w:sz w:val="18"/>
                <w:szCs w:val="18"/>
                <w:lang w:val="uk-UA"/>
              </w:rPr>
              <w:t>Можливість проведення одночасної акредитації освітніх програм визначається Національним агентством у графіку прийняття заяв про акредитацію</w:t>
            </w:r>
            <w:r w:rsidR="00306556" w:rsidRPr="000777FA">
              <w:rPr>
                <w:rFonts w:ascii="Times New Roman" w:hAnsi="Times New Roman" w:cs="Times New Roman"/>
                <w:b/>
                <w:sz w:val="18"/>
                <w:szCs w:val="18"/>
                <w:lang w:val="uk-UA"/>
              </w:rPr>
              <w:t>.</w:t>
            </w:r>
          </w:p>
        </w:tc>
      </w:tr>
      <w:tr w:rsidR="00262971" w:rsidRPr="000777FA" w:rsidTr="00350982">
        <w:tc>
          <w:tcPr>
            <w:tcW w:w="2790" w:type="dxa"/>
            <w:vMerge/>
          </w:tcPr>
          <w:p w:rsidR="00262971" w:rsidRPr="000777FA" w:rsidRDefault="00262971" w:rsidP="000777FA">
            <w:pPr>
              <w:ind w:firstLine="178"/>
              <w:jc w:val="both"/>
              <w:rPr>
                <w:rFonts w:ascii="Times New Roman" w:hAnsi="Times New Roman" w:cs="Times New Roman"/>
                <w:sz w:val="18"/>
                <w:szCs w:val="18"/>
                <w:lang w:val="uk-UA"/>
              </w:rPr>
            </w:pPr>
          </w:p>
        </w:tc>
        <w:tc>
          <w:tcPr>
            <w:tcW w:w="2790" w:type="dxa"/>
            <w:vMerge/>
          </w:tcPr>
          <w:p w:rsidR="00262971" w:rsidRPr="000777FA" w:rsidRDefault="00262971" w:rsidP="000777FA">
            <w:pPr>
              <w:ind w:firstLine="178"/>
              <w:jc w:val="both"/>
              <w:rPr>
                <w:rFonts w:ascii="Times New Roman" w:hAnsi="Times New Roman" w:cs="Times New Roman"/>
                <w:sz w:val="18"/>
                <w:szCs w:val="18"/>
                <w:lang w:val="uk-UA"/>
              </w:rPr>
            </w:pPr>
          </w:p>
        </w:tc>
        <w:tc>
          <w:tcPr>
            <w:tcW w:w="2790" w:type="dxa"/>
          </w:tcPr>
          <w:p w:rsidR="00262971" w:rsidRPr="000777FA" w:rsidRDefault="00262971"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ХНУ ім. В.Н. Каразіна:</w:t>
            </w:r>
          </w:p>
          <w:p w:rsidR="00262971" w:rsidRPr="000777FA" w:rsidRDefault="00262971"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8. У межах однієї </w:t>
            </w:r>
            <w:r w:rsidRPr="000777FA">
              <w:rPr>
                <w:rFonts w:ascii="Times New Roman" w:hAnsi="Times New Roman" w:cs="Times New Roman"/>
                <w:b/>
                <w:bCs/>
                <w:sz w:val="18"/>
                <w:szCs w:val="18"/>
                <w:lang w:val="uk-UA"/>
              </w:rPr>
              <w:t>спеціальності</w:t>
            </w:r>
            <w:r w:rsidRPr="000777FA">
              <w:rPr>
                <w:rFonts w:ascii="Times New Roman" w:hAnsi="Times New Roman" w:cs="Times New Roman"/>
                <w:sz w:val="18"/>
                <w:szCs w:val="18"/>
                <w:lang w:val="uk-UA"/>
              </w:rPr>
              <w:t xml:space="preserve"> на одному рівні вищої освіти може здійснюватися одночасна акредитація двох або трьох освітніх програм. Можливість проведення одночасної акредитації освітніх програм визначається Національним агентством під час складання графіку прийняття заяв про акредитацію.</w:t>
            </w:r>
          </w:p>
        </w:tc>
        <w:tc>
          <w:tcPr>
            <w:tcW w:w="2790" w:type="dxa"/>
          </w:tcPr>
          <w:p w:rsidR="00262971" w:rsidRPr="00C95D33" w:rsidRDefault="00C95D33" w:rsidP="000777FA">
            <w:pPr>
              <w:ind w:firstLine="178"/>
              <w:jc w:val="both"/>
              <w:rPr>
                <w:rFonts w:ascii="Times New Roman" w:hAnsi="Times New Roman" w:cs="Times New Roman"/>
                <w:b/>
                <w:bCs/>
                <w:sz w:val="18"/>
                <w:szCs w:val="18"/>
                <w:lang w:val="uk-UA"/>
              </w:rPr>
            </w:pPr>
            <w:r w:rsidRPr="00C95D33">
              <w:rPr>
                <w:rFonts w:ascii="Times New Roman" w:hAnsi="Times New Roman" w:cs="Times New Roman"/>
                <w:b/>
                <w:bCs/>
                <w:sz w:val="18"/>
                <w:szCs w:val="18"/>
                <w:lang w:val="uk-UA"/>
              </w:rPr>
              <w:t>Враховано частково.</w:t>
            </w:r>
          </w:p>
        </w:tc>
        <w:tc>
          <w:tcPr>
            <w:tcW w:w="2790" w:type="dxa"/>
            <w:vMerge/>
          </w:tcPr>
          <w:p w:rsidR="00262971" w:rsidRPr="000777FA" w:rsidRDefault="00262971" w:rsidP="000777FA">
            <w:pPr>
              <w:ind w:firstLine="178"/>
              <w:jc w:val="both"/>
              <w:rPr>
                <w:rFonts w:ascii="Times New Roman" w:hAnsi="Times New Roman" w:cs="Times New Roman"/>
                <w:sz w:val="18"/>
                <w:szCs w:val="18"/>
                <w:lang w:val="uk-UA"/>
              </w:rPr>
            </w:pPr>
          </w:p>
        </w:tc>
      </w:tr>
      <w:tr w:rsidR="00262971" w:rsidRPr="000777FA" w:rsidTr="00350982">
        <w:tc>
          <w:tcPr>
            <w:tcW w:w="2790" w:type="dxa"/>
            <w:vMerge/>
          </w:tcPr>
          <w:p w:rsidR="00262971" w:rsidRPr="000777FA" w:rsidRDefault="00262971" w:rsidP="000777FA">
            <w:pPr>
              <w:ind w:firstLine="178"/>
              <w:jc w:val="both"/>
              <w:rPr>
                <w:rFonts w:ascii="Times New Roman" w:hAnsi="Times New Roman" w:cs="Times New Roman"/>
                <w:sz w:val="18"/>
                <w:szCs w:val="18"/>
                <w:lang w:val="uk-UA"/>
              </w:rPr>
            </w:pPr>
          </w:p>
        </w:tc>
        <w:tc>
          <w:tcPr>
            <w:tcW w:w="2790" w:type="dxa"/>
            <w:vMerge/>
          </w:tcPr>
          <w:p w:rsidR="00262971" w:rsidRPr="000777FA" w:rsidRDefault="00262971" w:rsidP="000777FA">
            <w:pPr>
              <w:ind w:firstLine="178"/>
              <w:jc w:val="both"/>
              <w:rPr>
                <w:rFonts w:ascii="Times New Roman" w:hAnsi="Times New Roman" w:cs="Times New Roman"/>
                <w:sz w:val="18"/>
                <w:szCs w:val="18"/>
                <w:lang w:val="uk-UA"/>
              </w:rPr>
            </w:pPr>
          </w:p>
        </w:tc>
        <w:tc>
          <w:tcPr>
            <w:tcW w:w="2790" w:type="dxa"/>
          </w:tcPr>
          <w:p w:rsidR="00262971" w:rsidRDefault="00262971"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 xml:space="preserve">Бахрушин </w:t>
            </w:r>
            <w:proofErr w:type="spellStart"/>
            <w:r>
              <w:rPr>
                <w:rFonts w:ascii="Times New Roman" w:hAnsi="Times New Roman" w:cs="Times New Roman"/>
                <w:i/>
                <w:iCs/>
                <w:sz w:val="18"/>
                <w:szCs w:val="18"/>
                <w:lang w:val="uk-UA"/>
              </w:rPr>
              <w:t>Володмир</w:t>
            </w:r>
            <w:proofErr w:type="spellEnd"/>
          </w:p>
          <w:p w:rsidR="00262971" w:rsidRDefault="00262971" w:rsidP="000777FA">
            <w:pPr>
              <w:ind w:firstLine="178"/>
              <w:jc w:val="both"/>
              <w:rPr>
                <w:rFonts w:ascii="Times New Roman" w:hAnsi="Times New Roman" w:cs="Times New Roman"/>
                <w:sz w:val="18"/>
                <w:szCs w:val="18"/>
                <w:lang w:val="uk-UA"/>
              </w:rPr>
            </w:pPr>
            <w:r w:rsidRPr="007016D6">
              <w:rPr>
                <w:rFonts w:ascii="Times New Roman" w:hAnsi="Times New Roman" w:cs="Times New Roman"/>
                <w:sz w:val="18"/>
                <w:szCs w:val="18"/>
                <w:lang w:val="uk-UA"/>
              </w:rPr>
              <w:t xml:space="preserve">У межах однієї галузі знань на одному рівні вищої освіти </w:t>
            </w:r>
            <w:r w:rsidRPr="007016D6">
              <w:rPr>
                <w:rFonts w:ascii="Times New Roman" w:hAnsi="Times New Roman" w:cs="Times New Roman"/>
                <w:b/>
                <w:bCs/>
                <w:sz w:val="18"/>
                <w:szCs w:val="18"/>
                <w:lang w:val="uk-UA"/>
              </w:rPr>
              <w:t>або в межах однієї спеціальності на декількох рівнях вищої освіти</w:t>
            </w:r>
            <w:r w:rsidRPr="007016D6">
              <w:rPr>
                <w:rFonts w:ascii="Times New Roman" w:hAnsi="Times New Roman" w:cs="Times New Roman"/>
                <w:sz w:val="18"/>
                <w:szCs w:val="18"/>
                <w:lang w:val="uk-UA"/>
              </w:rPr>
              <w:t xml:space="preserve">  може здійснюватися одночасна акредитація двох або трьох освітніх програм. Можливість проведення одночасної акредитації освітніх програм визначається Національним агентством під час складання графіку прийняття заяв про акредитацію.</w:t>
            </w:r>
          </w:p>
          <w:p w:rsidR="00262971" w:rsidRDefault="00262971"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u w:val="single"/>
                <w:lang w:val="uk-UA"/>
              </w:rPr>
              <w:t>Обґрунтування:</w:t>
            </w:r>
          </w:p>
          <w:p w:rsidR="00262971" w:rsidRPr="007016D6" w:rsidRDefault="00262971" w:rsidP="000777FA">
            <w:pPr>
              <w:ind w:firstLine="178"/>
              <w:jc w:val="both"/>
              <w:rPr>
                <w:rFonts w:ascii="Times New Roman" w:hAnsi="Times New Roman" w:cs="Times New Roman"/>
                <w:sz w:val="18"/>
                <w:szCs w:val="18"/>
                <w:lang w:val="uk-UA"/>
              </w:rPr>
            </w:pPr>
            <w:r w:rsidRPr="007016D6">
              <w:rPr>
                <w:rFonts w:ascii="Times New Roman" w:hAnsi="Times New Roman" w:cs="Times New Roman"/>
                <w:sz w:val="18"/>
                <w:szCs w:val="18"/>
                <w:lang w:val="uk-UA"/>
              </w:rPr>
              <w:t>Варто передбачити можливість одночасної акредитації споріднених освітніх програм на кількох рівнях вищої освіти. Технологічно це простіше, ніж акредитація програм з різних спеціальностей однієї галузі.  Тим більш, що рішення з конкретних випадків буде приймати НА.</w:t>
            </w:r>
          </w:p>
        </w:tc>
        <w:tc>
          <w:tcPr>
            <w:tcW w:w="2790" w:type="dxa"/>
          </w:tcPr>
          <w:p w:rsidR="00262971" w:rsidRDefault="00306556" w:rsidP="000777FA">
            <w:pPr>
              <w:ind w:firstLine="178"/>
              <w:jc w:val="both"/>
              <w:rPr>
                <w:rFonts w:ascii="Times New Roman" w:hAnsi="Times New Roman" w:cs="Times New Roman"/>
                <w:b/>
                <w:bCs/>
                <w:sz w:val="18"/>
                <w:szCs w:val="18"/>
                <w:lang w:val="uk-UA"/>
              </w:rPr>
            </w:pPr>
            <w:proofErr w:type="spellStart"/>
            <w:r w:rsidRPr="00306556">
              <w:rPr>
                <w:rFonts w:ascii="Times New Roman" w:hAnsi="Times New Roman" w:cs="Times New Roman"/>
                <w:b/>
                <w:bCs/>
                <w:sz w:val="18"/>
                <w:szCs w:val="18"/>
                <w:lang w:val="uk-UA"/>
              </w:rPr>
              <w:t>Відхилено</w:t>
            </w:r>
            <w:proofErr w:type="spellEnd"/>
            <w:r w:rsidRPr="00306556">
              <w:rPr>
                <w:rFonts w:ascii="Times New Roman" w:hAnsi="Times New Roman" w:cs="Times New Roman"/>
                <w:b/>
                <w:bCs/>
                <w:sz w:val="18"/>
                <w:szCs w:val="18"/>
                <w:lang w:val="uk-UA"/>
              </w:rPr>
              <w:t>.</w:t>
            </w:r>
          </w:p>
          <w:p w:rsidR="00374719" w:rsidRPr="00374719" w:rsidRDefault="00374719" w:rsidP="000777FA">
            <w:pPr>
              <w:ind w:firstLine="178"/>
              <w:jc w:val="both"/>
              <w:rPr>
                <w:rFonts w:ascii="Times New Roman" w:hAnsi="Times New Roman" w:cs="Times New Roman"/>
                <w:sz w:val="18"/>
                <w:szCs w:val="18"/>
                <w:highlight w:val="yellow"/>
                <w:lang w:val="uk-UA"/>
              </w:rPr>
            </w:pPr>
            <w:r>
              <w:rPr>
                <w:rFonts w:ascii="Times New Roman" w:hAnsi="Times New Roman" w:cs="Times New Roman"/>
                <w:sz w:val="18"/>
                <w:szCs w:val="18"/>
                <w:lang w:val="uk-UA"/>
              </w:rPr>
              <w:t>Одночасна акредитація декількох програм на одному рівні не сприяє їх окремішньому розгляду з огляду на сутність і цілі освіти на кожному рівні.</w:t>
            </w:r>
          </w:p>
        </w:tc>
        <w:tc>
          <w:tcPr>
            <w:tcW w:w="2790" w:type="dxa"/>
            <w:vMerge/>
          </w:tcPr>
          <w:p w:rsidR="00262971" w:rsidRPr="000777FA" w:rsidRDefault="00262971"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9. Дія цього Положення поширюється на заклади вищої освіти та наукові установи незалежно від форми власності та сфери управління, що здійснюють освітню діяльність у сфері вищої освіти (далі - заклади вищої освіти).</w:t>
            </w:r>
            <w:bookmarkStart w:id="1" w:name="n36"/>
            <w:bookmarkEnd w:id="1"/>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9. Дія цього Положення поширюється на заклади вищої</w:t>
            </w:r>
            <w:r w:rsidRPr="000777FA">
              <w:rPr>
                <w:rFonts w:ascii="Times New Roman" w:hAnsi="Times New Roman" w:cs="Times New Roman"/>
                <w:b/>
                <w:sz w:val="18"/>
                <w:szCs w:val="18"/>
                <w:lang w:val="uk-UA"/>
              </w:rPr>
              <w:t xml:space="preserve">, фахової </w:t>
            </w:r>
            <w:proofErr w:type="spellStart"/>
            <w:r w:rsidRPr="000777FA">
              <w:rPr>
                <w:rFonts w:ascii="Times New Roman" w:hAnsi="Times New Roman" w:cs="Times New Roman"/>
                <w:b/>
                <w:sz w:val="18"/>
                <w:szCs w:val="18"/>
                <w:lang w:val="uk-UA"/>
              </w:rPr>
              <w:t>передвищої</w:t>
            </w:r>
            <w:proofErr w:type="spellEnd"/>
            <w:r w:rsidRPr="000777FA">
              <w:rPr>
                <w:rFonts w:ascii="Times New Roman" w:hAnsi="Times New Roman" w:cs="Times New Roman"/>
                <w:sz w:val="18"/>
                <w:szCs w:val="18"/>
                <w:lang w:val="uk-UA"/>
              </w:rPr>
              <w:t xml:space="preserve"> освіти та наукові установи незалежно від форми власності та сфери управління, що здійснюють освітню діяльність у сфері вищої </w:t>
            </w:r>
            <w:r w:rsidRPr="000777FA">
              <w:rPr>
                <w:rFonts w:ascii="Times New Roman" w:hAnsi="Times New Roman" w:cs="Times New Roman"/>
                <w:sz w:val="18"/>
                <w:szCs w:val="18"/>
                <w:lang w:val="uk-UA"/>
              </w:rPr>
              <w:lastRenderedPageBreak/>
              <w:t>освіти (далі - заклади вищої освіти).</w:t>
            </w:r>
          </w:p>
        </w:tc>
        <w:tc>
          <w:tcPr>
            <w:tcW w:w="2790" w:type="dxa"/>
          </w:tcPr>
          <w:p w:rsidR="00350982" w:rsidRDefault="00416BC6"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lastRenderedPageBreak/>
              <w:t>ВООРГВО:</w:t>
            </w:r>
          </w:p>
          <w:p w:rsidR="00416BC6" w:rsidRPr="00416BC6" w:rsidRDefault="00416BC6" w:rsidP="00416BC6">
            <w:pPr>
              <w:ind w:firstLine="178"/>
              <w:jc w:val="both"/>
              <w:rPr>
                <w:rFonts w:ascii="Times New Roman" w:hAnsi="Times New Roman" w:cs="Times New Roman"/>
                <w:sz w:val="18"/>
                <w:szCs w:val="18"/>
                <w:lang w:val="uk-UA"/>
              </w:rPr>
            </w:pPr>
            <w:r w:rsidRPr="00416BC6">
              <w:rPr>
                <w:rFonts w:ascii="Times New Roman" w:hAnsi="Times New Roman" w:cs="Times New Roman"/>
                <w:sz w:val="18"/>
                <w:szCs w:val="18"/>
                <w:lang w:val="uk-UA"/>
              </w:rPr>
              <w:t xml:space="preserve">Відповідно до п. 2 ч. 1 ст. 15 Закону України «Про фахову </w:t>
            </w:r>
            <w:proofErr w:type="spellStart"/>
            <w:r w:rsidRPr="00416BC6">
              <w:rPr>
                <w:rFonts w:ascii="Times New Roman" w:hAnsi="Times New Roman" w:cs="Times New Roman"/>
                <w:sz w:val="18"/>
                <w:szCs w:val="18"/>
                <w:lang w:val="uk-UA"/>
              </w:rPr>
              <w:t>передвищу</w:t>
            </w:r>
            <w:proofErr w:type="spellEnd"/>
            <w:r w:rsidRPr="00416BC6">
              <w:rPr>
                <w:rFonts w:ascii="Times New Roman" w:hAnsi="Times New Roman" w:cs="Times New Roman"/>
                <w:sz w:val="18"/>
                <w:szCs w:val="18"/>
                <w:lang w:val="uk-UA"/>
              </w:rPr>
              <w:t xml:space="preserve"> освіту» акредитацію освітньо-професійних програм у сфері фахової </w:t>
            </w:r>
            <w:proofErr w:type="spellStart"/>
            <w:r w:rsidRPr="00416BC6">
              <w:rPr>
                <w:rFonts w:ascii="Times New Roman" w:hAnsi="Times New Roman" w:cs="Times New Roman"/>
                <w:sz w:val="18"/>
                <w:szCs w:val="18"/>
                <w:lang w:val="uk-UA"/>
              </w:rPr>
              <w:t>передвищої</w:t>
            </w:r>
            <w:proofErr w:type="spellEnd"/>
            <w:r w:rsidRPr="00416BC6">
              <w:rPr>
                <w:rFonts w:ascii="Times New Roman" w:hAnsi="Times New Roman" w:cs="Times New Roman"/>
                <w:sz w:val="18"/>
                <w:szCs w:val="18"/>
                <w:lang w:val="uk-UA"/>
              </w:rPr>
              <w:t xml:space="preserve"> освіти проводить центральний орган </w:t>
            </w:r>
            <w:r w:rsidRPr="00416BC6">
              <w:rPr>
                <w:rFonts w:ascii="Times New Roman" w:hAnsi="Times New Roman" w:cs="Times New Roman"/>
                <w:sz w:val="18"/>
                <w:szCs w:val="18"/>
                <w:lang w:val="uk-UA"/>
              </w:rPr>
              <w:lastRenderedPageBreak/>
              <w:t>виконавчої влади із забезпечення якості освіти.</w:t>
            </w:r>
          </w:p>
          <w:p w:rsidR="00416BC6" w:rsidRPr="00416BC6" w:rsidRDefault="00416BC6" w:rsidP="00416BC6">
            <w:pPr>
              <w:ind w:firstLine="178"/>
              <w:jc w:val="both"/>
              <w:rPr>
                <w:rFonts w:ascii="Times New Roman" w:hAnsi="Times New Roman" w:cs="Times New Roman"/>
                <w:sz w:val="18"/>
                <w:szCs w:val="18"/>
                <w:lang w:val="uk-UA"/>
              </w:rPr>
            </w:pPr>
            <w:r w:rsidRPr="00416BC6">
              <w:rPr>
                <w:rFonts w:ascii="Times New Roman" w:hAnsi="Times New Roman" w:cs="Times New Roman"/>
                <w:sz w:val="18"/>
                <w:szCs w:val="18"/>
                <w:lang w:val="uk-UA"/>
              </w:rPr>
              <w:t>Тобто, дане положення суперечить вищевказаній нормі.</w:t>
            </w:r>
          </w:p>
        </w:tc>
        <w:tc>
          <w:tcPr>
            <w:tcW w:w="2790" w:type="dxa"/>
          </w:tcPr>
          <w:p w:rsidR="00350982" w:rsidRPr="00DD40EA" w:rsidRDefault="00DD40EA"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lastRenderedPageBreak/>
              <w:t>Відхилено</w:t>
            </w:r>
            <w:proofErr w:type="spellEnd"/>
            <w:r>
              <w:rPr>
                <w:rFonts w:ascii="Times New Roman" w:hAnsi="Times New Roman" w:cs="Times New Roman"/>
                <w:sz w:val="18"/>
                <w:szCs w:val="18"/>
                <w:lang w:val="uk-UA"/>
              </w:rPr>
              <w:t xml:space="preserve">. Ця норма не розповсюджує повноваження Національного агентства на акредитацію освітніх програм у сфері фахової </w:t>
            </w:r>
            <w:proofErr w:type="spellStart"/>
            <w:r>
              <w:rPr>
                <w:rFonts w:ascii="Times New Roman" w:hAnsi="Times New Roman" w:cs="Times New Roman"/>
                <w:sz w:val="18"/>
                <w:szCs w:val="18"/>
                <w:lang w:val="uk-UA"/>
              </w:rPr>
              <w:t>передвищої</w:t>
            </w:r>
            <w:proofErr w:type="spellEnd"/>
            <w:r>
              <w:rPr>
                <w:rFonts w:ascii="Times New Roman" w:hAnsi="Times New Roman" w:cs="Times New Roman"/>
                <w:sz w:val="18"/>
                <w:szCs w:val="18"/>
                <w:lang w:val="uk-UA"/>
              </w:rPr>
              <w:t xml:space="preserve"> освіти. Водночас, </w:t>
            </w:r>
            <w:r>
              <w:rPr>
                <w:rFonts w:ascii="Times New Roman" w:hAnsi="Times New Roman" w:cs="Times New Roman"/>
                <w:i/>
                <w:iCs/>
                <w:sz w:val="18"/>
                <w:szCs w:val="18"/>
                <w:lang w:val="uk-UA"/>
              </w:rPr>
              <w:t xml:space="preserve">заклади </w:t>
            </w:r>
            <w:r>
              <w:rPr>
                <w:rFonts w:ascii="Times New Roman" w:hAnsi="Times New Roman" w:cs="Times New Roman"/>
                <w:sz w:val="18"/>
                <w:szCs w:val="18"/>
                <w:lang w:val="uk-UA"/>
              </w:rPr>
              <w:t xml:space="preserve">ФПО можуть провадити освітню діяльність у сфері вищої освіти, і відповідні </w:t>
            </w:r>
            <w:r>
              <w:rPr>
                <w:rFonts w:ascii="Times New Roman" w:hAnsi="Times New Roman" w:cs="Times New Roman"/>
                <w:sz w:val="18"/>
                <w:szCs w:val="18"/>
                <w:lang w:val="uk-UA"/>
              </w:rPr>
              <w:lastRenderedPageBreak/>
              <w:t>програми мають бути акредитовані згідно з цим Положенням. Це відбито у формулюванні норми: «</w:t>
            </w:r>
            <w:r w:rsidRPr="00DD40EA">
              <w:rPr>
                <w:rFonts w:ascii="Times New Roman" w:hAnsi="Times New Roman" w:cs="Times New Roman"/>
                <w:sz w:val="18"/>
                <w:szCs w:val="18"/>
                <w:lang w:val="uk-UA"/>
              </w:rPr>
              <w:t>що здійснюють освітню діяльність у сфері вищої освіти</w:t>
            </w:r>
            <w:r>
              <w:rPr>
                <w:rFonts w:ascii="Times New Roman" w:hAnsi="Times New Roman" w:cs="Times New Roman"/>
                <w:sz w:val="18"/>
                <w:szCs w:val="18"/>
                <w:lang w:val="uk-UA"/>
              </w:rPr>
              <w:t>».</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21FA4" w:rsidRPr="000777FA" w:rsidTr="00350982">
        <w:tc>
          <w:tcPr>
            <w:tcW w:w="2790" w:type="dxa"/>
          </w:tcPr>
          <w:p w:rsidR="00321FA4" w:rsidRPr="000777FA" w:rsidRDefault="00321FA4"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Освітні програми, за якими здійснюється підготовка здобувачів вищої освіти відокремленими структурними підрозділами закладів вищої освіти, </w:t>
            </w:r>
            <w:r w:rsidRPr="000777FA">
              <w:rPr>
                <w:rFonts w:ascii="Times New Roman" w:hAnsi="Times New Roman" w:cs="Times New Roman"/>
                <w:i/>
                <w:sz w:val="18"/>
                <w:szCs w:val="18"/>
                <w:lang w:val="uk-UA"/>
              </w:rPr>
              <w:t>структурними підрозділами закладів вищої освіти, які знаходяться в іншому населеному пункті, ніж заклад вищої освіти,</w:t>
            </w:r>
            <w:r w:rsidRPr="000777FA">
              <w:rPr>
                <w:rFonts w:ascii="Times New Roman" w:hAnsi="Times New Roman" w:cs="Times New Roman"/>
                <w:sz w:val="18"/>
                <w:szCs w:val="18"/>
                <w:lang w:val="uk-UA"/>
              </w:rPr>
              <w:t xml:space="preserve"> підлягають окремій акредитації у встановленому цим Положенням порядку.</w:t>
            </w: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Освітні програми, за якими здійснюється підготовка здобувачів вищої освіти </w:t>
            </w:r>
            <w:r w:rsidRPr="000777FA">
              <w:rPr>
                <w:rFonts w:ascii="Times New Roman" w:hAnsi="Times New Roman" w:cs="Times New Roman"/>
                <w:b/>
                <w:sz w:val="18"/>
                <w:szCs w:val="18"/>
                <w:lang w:val="uk-UA"/>
              </w:rPr>
              <w:t xml:space="preserve">територіально </w:t>
            </w:r>
            <w:r w:rsidRPr="000777FA">
              <w:rPr>
                <w:rFonts w:ascii="Times New Roman" w:hAnsi="Times New Roman" w:cs="Times New Roman"/>
                <w:sz w:val="18"/>
                <w:szCs w:val="18"/>
                <w:lang w:val="uk-UA"/>
              </w:rPr>
              <w:t>відокремленими структурними підрозділами закладів вищої освіти, підлягають окремій акредитації у встановленому цим Положенням порядку.</w:t>
            </w: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10. Заклад вищої освіти зобов’язаний сприяти проведенню акредитації та діяти добросовісно у відносинах із Національним агентством, його галузевими експертними радами та експертами.</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8205C" w:rsidRPr="000777FA" w:rsidRDefault="0038205C" w:rsidP="000777FA">
            <w:pPr>
              <w:pStyle w:val="a4"/>
              <w:shd w:val="clear" w:color="auto" w:fill="FFFFFF"/>
              <w:spacing w:before="0" w:beforeAutospacing="0" w:after="0" w:afterAutospacing="0"/>
              <w:ind w:firstLine="178"/>
              <w:jc w:val="both"/>
              <w:rPr>
                <w:i/>
                <w:iCs/>
                <w:sz w:val="18"/>
                <w:szCs w:val="18"/>
                <w:lang w:val="uk-UA"/>
              </w:rPr>
            </w:pPr>
            <w:proofErr w:type="spellStart"/>
            <w:r w:rsidRPr="000777FA">
              <w:rPr>
                <w:i/>
                <w:iCs/>
                <w:sz w:val="18"/>
                <w:szCs w:val="18"/>
                <w:lang w:val="uk-UA"/>
              </w:rPr>
              <w:t>Фєдосєєв</w:t>
            </w:r>
            <w:proofErr w:type="spellEnd"/>
            <w:r w:rsidRPr="000777FA">
              <w:rPr>
                <w:i/>
                <w:iCs/>
                <w:sz w:val="18"/>
                <w:szCs w:val="18"/>
                <w:lang w:val="uk-UA"/>
              </w:rPr>
              <w:t xml:space="preserve"> К. Є.:</w:t>
            </w:r>
          </w:p>
          <w:p w:rsidR="0038205C" w:rsidRPr="000777FA" w:rsidRDefault="0038205C"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 xml:space="preserve">Під час проведення акредитації заклад вищої освіти має право: </w:t>
            </w:r>
          </w:p>
          <w:p w:rsidR="0038205C" w:rsidRPr="000777FA" w:rsidRDefault="0038205C"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1) ініціювати акредитації процес освітньої шляхом повідомлення Національного програми, агентства;</w:t>
            </w:r>
          </w:p>
          <w:p w:rsidR="0038205C" w:rsidRPr="000777FA" w:rsidRDefault="0038205C"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2) подавати заяви про відкликання експерта через конфлікт інтересів чи упередженість;</w:t>
            </w:r>
          </w:p>
          <w:p w:rsidR="0038205C" w:rsidRPr="000777FA" w:rsidRDefault="0038205C"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3) надавати мотивовані зауваження до звіту;</w:t>
            </w:r>
          </w:p>
          <w:p w:rsidR="0038205C" w:rsidRPr="000777FA" w:rsidRDefault="0038205C"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4) повторно подавати документи для акредитації освітньої програми, у</w:t>
            </w:r>
          </w:p>
          <w:p w:rsidR="0038205C" w:rsidRPr="000777FA" w:rsidRDefault="0038205C"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5) бути присутнім під час засідання ГЕР, Національного агентства під час розгляду відповідних акредитаційних справ;</w:t>
            </w:r>
          </w:p>
          <w:p w:rsidR="0038205C" w:rsidRPr="000777FA" w:rsidRDefault="0038205C"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 xml:space="preserve">6) проходити акредитацію освітньої програми у іноземних акредитаційних агентств, </w:t>
            </w:r>
            <w:r w:rsidRPr="000777FA">
              <w:rPr>
                <w:rFonts w:ascii="Times New Roman" w:hAnsi="Times New Roman" w:cs="Times New Roman"/>
                <w:b/>
                <w:bCs/>
                <w:sz w:val="18"/>
                <w:szCs w:val="18"/>
                <w:lang w:val="uk-UA"/>
              </w:rPr>
              <w:lastRenderedPageBreak/>
              <w:t>агентствах забезпечення якості вищої освіти;</w:t>
            </w:r>
          </w:p>
          <w:p w:rsidR="0038205C" w:rsidRPr="000777FA" w:rsidRDefault="0038205C"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7) оскаржити рішення Національного агентства у встановленому цим Положенням порядку.</w:t>
            </w:r>
          </w:p>
          <w:p w:rsidR="0038205C" w:rsidRPr="000777FA" w:rsidRDefault="0038205C"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Під час проведення акредитації освітніх програм заклад вищої освіти зобов’язаний:</w:t>
            </w:r>
          </w:p>
          <w:p w:rsidR="0038205C" w:rsidRPr="000777FA" w:rsidRDefault="0038205C"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1) сприяти проведенню акредитації та діяти добросовісно у відносинах із Національним агентством, його галузевими експертними радами та експертами;</w:t>
            </w:r>
          </w:p>
          <w:p w:rsidR="0038205C" w:rsidRPr="000777FA" w:rsidRDefault="0038205C"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2) подати у встановлені Національним агентством терміни документи для проведення акредитації;</w:t>
            </w:r>
          </w:p>
          <w:p w:rsidR="0038205C" w:rsidRPr="000777FA" w:rsidRDefault="0038205C"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3) дотримуватися вимог програми роботи експертної групи, в тому числі через забезпечення присутності визначених експертами осіб;</w:t>
            </w:r>
          </w:p>
          <w:p w:rsidR="0038205C" w:rsidRPr="000777FA" w:rsidRDefault="0038205C"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 xml:space="preserve">4) оприлюднити на офіційному </w:t>
            </w:r>
            <w:proofErr w:type="spellStart"/>
            <w:r w:rsidRPr="000777FA">
              <w:rPr>
                <w:rFonts w:ascii="Times New Roman" w:hAnsi="Times New Roman" w:cs="Times New Roman"/>
                <w:b/>
                <w:bCs/>
                <w:sz w:val="18"/>
                <w:szCs w:val="18"/>
                <w:lang w:val="uk-UA"/>
              </w:rPr>
              <w:t>вебсайті</w:t>
            </w:r>
            <w:proofErr w:type="spellEnd"/>
            <w:r w:rsidRPr="000777FA">
              <w:rPr>
                <w:rFonts w:ascii="Times New Roman" w:hAnsi="Times New Roman" w:cs="Times New Roman"/>
                <w:b/>
                <w:bCs/>
                <w:sz w:val="18"/>
                <w:szCs w:val="18"/>
                <w:lang w:val="uk-UA"/>
              </w:rPr>
              <w:t xml:space="preserve"> інформацію передбачену п. 8 розділу ІІІ цього Положення;</w:t>
            </w:r>
          </w:p>
          <w:p w:rsidR="00350982" w:rsidRPr="000777FA" w:rsidRDefault="0038205C" w:rsidP="000777FA">
            <w:pPr>
              <w:ind w:firstLine="178"/>
              <w:jc w:val="both"/>
              <w:rPr>
                <w:rFonts w:ascii="Times New Roman" w:hAnsi="Times New Roman" w:cs="Times New Roman"/>
                <w:sz w:val="18"/>
                <w:szCs w:val="18"/>
                <w:lang w:val="uk-UA"/>
              </w:rPr>
            </w:pPr>
            <w:r w:rsidRPr="000777FA">
              <w:rPr>
                <w:rFonts w:ascii="Times New Roman" w:hAnsi="Times New Roman" w:cs="Times New Roman"/>
                <w:b/>
                <w:bCs/>
                <w:sz w:val="18"/>
                <w:szCs w:val="18"/>
                <w:lang w:val="uk-UA"/>
              </w:rPr>
              <w:t>5) оплатити акредитаційну процедуру у розмірах встановлених законодавством</w:t>
            </w:r>
            <w:r w:rsidRPr="000777FA">
              <w:rPr>
                <w:rFonts w:ascii="Times New Roman" w:hAnsi="Times New Roman" w:cs="Times New Roman"/>
                <w:sz w:val="18"/>
                <w:szCs w:val="18"/>
                <w:lang w:val="uk-UA"/>
              </w:rPr>
              <w:t>.</w:t>
            </w:r>
          </w:p>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u w:val="single"/>
                <w:lang w:val="uk-UA"/>
              </w:rPr>
              <w:t>Обґрунтування:</w:t>
            </w:r>
            <w:r w:rsidRPr="000777FA">
              <w:rPr>
                <w:rFonts w:ascii="Times New Roman" w:hAnsi="Times New Roman" w:cs="Times New Roman"/>
                <w:sz w:val="18"/>
                <w:szCs w:val="18"/>
                <w:lang w:val="uk-UA"/>
              </w:rPr>
              <w:t xml:space="preserve"> Систематизовано права та обов’язки ЗВО відповідно до норм положення</w:t>
            </w:r>
          </w:p>
        </w:tc>
        <w:tc>
          <w:tcPr>
            <w:tcW w:w="2790" w:type="dxa"/>
          </w:tcPr>
          <w:p w:rsidR="00350982" w:rsidRDefault="008673EF"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lastRenderedPageBreak/>
              <w:t>Відхилено</w:t>
            </w:r>
            <w:proofErr w:type="spellEnd"/>
          </w:p>
          <w:p w:rsidR="008673EF" w:rsidRPr="008673EF" w:rsidRDefault="008673EF"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Права та обов’язки ЗВО дійсно визначені в інших нормах Положення </w:t>
            </w:r>
            <w:r>
              <w:rPr>
                <w:rFonts w:ascii="Times New Roman" w:hAnsi="Times New Roman" w:cs="Times New Roman"/>
                <w:sz w:val="18"/>
                <w:szCs w:val="18"/>
                <w:lang w:val="uk-UA"/>
              </w:rPr>
              <w:softHyphen/>
              <w:t>– немає необхідності їх дублювати в окремій нормі.</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DD2A60" w:rsidRPr="000777FA" w:rsidTr="00350982">
        <w:tc>
          <w:tcPr>
            <w:tcW w:w="2790" w:type="dxa"/>
          </w:tcPr>
          <w:p w:rsidR="00DD2A60" w:rsidRPr="000777FA" w:rsidRDefault="00DD2A60" w:rsidP="000777FA">
            <w:pPr>
              <w:ind w:firstLine="178"/>
              <w:jc w:val="both"/>
              <w:rPr>
                <w:rFonts w:ascii="Times New Roman" w:hAnsi="Times New Roman" w:cs="Times New Roman"/>
                <w:sz w:val="18"/>
                <w:szCs w:val="18"/>
                <w:lang w:val="uk-UA"/>
              </w:rPr>
            </w:pPr>
          </w:p>
        </w:tc>
        <w:tc>
          <w:tcPr>
            <w:tcW w:w="2790" w:type="dxa"/>
          </w:tcPr>
          <w:p w:rsidR="00DD2A60" w:rsidRPr="000777FA" w:rsidRDefault="00DD2A60" w:rsidP="000777FA">
            <w:pPr>
              <w:ind w:firstLine="178"/>
              <w:jc w:val="both"/>
              <w:rPr>
                <w:rFonts w:ascii="Times New Roman" w:hAnsi="Times New Roman" w:cs="Times New Roman"/>
                <w:sz w:val="18"/>
                <w:szCs w:val="18"/>
                <w:lang w:val="uk-UA"/>
              </w:rPr>
            </w:pPr>
          </w:p>
        </w:tc>
        <w:tc>
          <w:tcPr>
            <w:tcW w:w="2790" w:type="dxa"/>
          </w:tcPr>
          <w:p w:rsidR="00DD2A60" w:rsidRDefault="00DD2A60" w:rsidP="000777FA">
            <w:pPr>
              <w:pStyle w:val="a4"/>
              <w:shd w:val="clear" w:color="auto" w:fill="FFFFFF"/>
              <w:spacing w:before="0" w:beforeAutospacing="0" w:after="0" w:afterAutospacing="0"/>
              <w:ind w:firstLine="178"/>
              <w:jc w:val="both"/>
              <w:rPr>
                <w:sz w:val="18"/>
                <w:szCs w:val="18"/>
                <w:lang w:val="uk-UA"/>
              </w:rPr>
            </w:pPr>
            <w:r>
              <w:rPr>
                <w:i/>
                <w:iCs/>
                <w:sz w:val="18"/>
                <w:szCs w:val="18"/>
                <w:lang w:val="uk-UA"/>
              </w:rPr>
              <w:t>НАПН України</w:t>
            </w:r>
          </w:p>
          <w:p w:rsidR="00DD2A60" w:rsidRDefault="00DD2A60" w:rsidP="000777FA">
            <w:pPr>
              <w:pStyle w:val="a4"/>
              <w:shd w:val="clear" w:color="auto" w:fill="FFFFFF"/>
              <w:spacing w:before="0" w:beforeAutospacing="0" w:after="0" w:afterAutospacing="0"/>
              <w:ind w:firstLine="178"/>
              <w:jc w:val="both"/>
              <w:rPr>
                <w:sz w:val="18"/>
                <w:szCs w:val="18"/>
                <w:lang w:val="uk-UA"/>
              </w:rPr>
            </w:pPr>
            <w:r w:rsidRPr="00DD2A60">
              <w:rPr>
                <w:sz w:val="18"/>
                <w:szCs w:val="18"/>
                <w:lang w:val="uk-UA"/>
              </w:rPr>
              <w:t xml:space="preserve">10. Заклад вищої освіти зобов’язаний сприяти проведенню акредитації та діяти </w:t>
            </w:r>
            <w:r w:rsidRPr="00DD2A60">
              <w:rPr>
                <w:b/>
                <w:bCs/>
                <w:sz w:val="18"/>
                <w:szCs w:val="18"/>
                <w:lang w:val="uk-UA"/>
              </w:rPr>
              <w:t>доброчесно</w:t>
            </w:r>
            <w:r w:rsidRPr="00DD2A60">
              <w:rPr>
                <w:sz w:val="18"/>
                <w:szCs w:val="18"/>
                <w:lang w:val="uk-UA"/>
              </w:rPr>
              <w:t xml:space="preserve"> у відносинах із Національним агентством, його галузевими експертними радами та експертами</w:t>
            </w:r>
          </w:p>
          <w:p w:rsidR="00DD2A60" w:rsidRDefault="00DD2A60" w:rsidP="000777FA">
            <w:pPr>
              <w:pStyle w:val="a4"/>
              <w:shd w:val="clear" w:color="auto" w:fill="FFFFFF"/>
              <w:spacing w:before="0" w:beforeAutospacing="0" w:after="0" w:afterAutospacing="0"/>
              <w:ind w:firstLine="178"/>
              <w:jc w:val="both"/>
              <w:rPr>
                <w:sz w:val="18"/>
                <w:szCs w:val="18"/>
                <w:lang w:val="uk-UA"/>
              </w:rPr>
            </w:pPr>
            <w:r>
              <w:rPr>
                <w:sz w:val="18"/>
                <w:szCs w:val="18"/>
                <w:u w:val="single"/>
                <w:lang w:val="uk-UA"/>
              </w:rPr>
              <w:t>Обґрунтування:</w:t>
            </w:r>
          </w:p>
          <w:p w:rsidR="00DD2A60" w:rsidRPr="00DD2A60" w:rsidRDefault="00DD2A60" w:rsidP="000777FA">
            <w:pPr>
              <w:pStyle w:val="a4"/>
              <w:shd w:val="clear" w:color="auto" w:fill="FFFFFF"/>
              <w:spacing w:before="0" w:beforeAutospacing="0" w:after="0" w:afterAutospacing="0"/>
              <w:ind w:firstLine="178"/>
              <w:jc w:val="both"/>
              <w:rPr>
                <w:sz w:val="18"/>
                <w:szCs w:val="18"/>
                <w:lang w:val="uk-UA"/>
              </w:rPr>
            </w:pPr>
            <w:r w:rsidRPr="00DD2A60">
              <w:rPr>
                <w:sz w:val="18"/>
                <w:szCs w:val="18"/>
                <w:lang w:val="uk-UA"/>
              </w:rPr>
              <w:lastRenderedPageBreak/>
              <w:t>Згідно змістового наповнення та за правилами українського правопису.</w:t>
            </w:r>
          </w:p>
        </w:tc>
        <w:tc>
          <w:tcPr>
            <w:tcW w:w="2790" w:type="dxa"/>
          </w:tcPr>
          <w:p w:rsidR="00DD2A60" w:rsidRPr="002A40A2" w:rsidRDefault="002A40A2"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lastRenderedPageBreak/>
              <w:t>Відхилено</w:t>
            </w:r>
            <w:proofErr w:type="spellEnd"/>
            <w:r>
              <w:rPr>
                <w:rFonts w:ascii="Times New Roman" w:hAnsi="Times New Roman" w:cs="Times New Roman"/>
                <w:sz w:val="18"/>
                <w:szCs w:val="18"/>
                <w:lang w:val="uk-UA"/>
              </w:rPr>
              <w:t xml:space="preserve">. Добросовісність є терміном, який має певне усталене значення у </w:t>
            </w:r>
            <w:proofErr w:type="spellStart"/>
            <w:r>
              <w:rPr>
                <w:rFonts w:ascii="Times New Roman" w:hAnsi="Times New Roman" w:cs="Times New Roman"/>
                <w:sz w:val="18"/>
                <w:szCs w:val="18"/>
                <w:lang w:val="uk-UA"/>
              </w:rPr>
              <w:t>правозастосовчій</w:t>
            </w:r>
            <w:proofErr w:type="spellEnd"/>
            <w:r>
              <w:rPr>
                <w:rFonts w:ascii="Times New Roman" w:hAnsi="Times New Roman" w:cs="Times New Roman"/>
                <w:sz w:val="18"/>
                <w:szCs w:val="18"/>
                <w:lang w:val="uk-UA"/>
              </w:rPr>
              <w:t xml:space="preserve"> практиці.</w:t>
            </w:r>
          </w:p>
        </w:tc>
        <w:tc>
          <w:tcPr>
            <w:tcW w:w="2790" w:type="dxa"/>
          </w:tcPr>
          <w:p w:rsidR="00DD2A60" w:rsidRPr="000777FA" w:rsidRDefault="00DD2A60"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11. Під час проведення акредитації використовуються дані, внесені до Єдиної державної електронної бази з питань освіти.</w:t>
            </w: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BE35C8" w:rsidRDefault="00BE35C8" w:rsidP="000777FA">
            <w:pPr>
              <w:ind w:firstLine="178"/>
              <w:jc w:val="both"/>
              <w:rPr>
                <w:rFonts w:ascii="Times New Roman" w:hAnsi="Times New Roman" w:cs="Times New Roman"/>
                <w:bCs/>
                <w:sz w:val="18"/>
                <w:szCs w:val="18"/>
                <w:lang w:val="uk-UA"/>
              </w:rPr>
            </w:pPr>
            <w:r w:rsidRPr="00BE35C8">
              <w:rPr>
                <w:rFonts w:ascii="Times New Roman" w:hAnsi="Times New Roman" w:cs="Times New Roman"/>
                <w:bCs/>
                <w:sz w:val="18"/>
                <w:szCs w:val="18"/>
                <w:lang w:val="uk-UA"/>
              </w:rPr>
              <w:t xml:space="preserve">11. Під час проведення акредитації використовуються дані, внесені до Єдиної державної електронної бази з питань </w:t>
            </w:r>
            <w:r w:rsidRPr="00374719">
              <w:rPr>
                <w:rFonts w:ascii="Times New Roman" w:hAnsi="Times New Roman" w:cs="Times New Roman"/>
                <w:bCs/>
                <w:sz w:val="18"/>
                <w:szCs w:val="18"/>
                <w:lang w:val="uk-UA"/>
              </w:rPr>
              <w:t xml:space="preserve">освіти </w:t>
            </w:r>
            <w:r w:rsidRPr="00374719">
              <w:rPr>
                <w:rFonts w:ascii="Times New Roman" w:hAnsi="Times New Roman" w:cs="Times New Roman"/>
                <w:b/>
                <w:sz w:val="18"/>
                <w:szCs w:val="18"/>
                <w:lang w:val="uk-UA"/>
              </w:rPr>
              <w:t>(далі – ЄДЕБО)</w:t>
            </w:r>
            <w:r w:rsidR="004E5E9F">
              <w:rPr>
                <w:rFonts w:ascii="Times New Roman" w:hAnsi="Times New Roman" w:cs="Times New Roman"/>
                <w:bCs/>
                <w:sz w:val="18"/>
                <w:szCs w:val="18"/>
                <w:lang w:val="uk-UA"/>
              </w:rPr>
              <w:t>.</w:t>
            </w: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12. Усі документи, передбачені цим Положенням (крім документів, зазначених у пункті 4 розділу V цього Положення) подаються до Національного агентства у вигляді електронних документів через інформаційну систему Національного агентства.</w:t>
            </w: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r>
      <w:tr w:rsidR="00321FA4" w:rsidRPr="000777FA" w:rsidTr="00350982">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c>
          <w:tcPr>
            <w:tcW w:w="2790" w:type="dxa"/>
          </w:tcPr>
          <w:p w:rsidR="00321FA4" w:rsidRPr="000777FA" w:rsidRDefault="00321FA4"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У разі наявності у документах інформації з обмеженим доступом, обмін якою в електронному вигляді не допускається, до Національного агентства подається відповідний електронний документ без наведення такої інформації, а інформація з обмеженим доступом подається до Національного агентства окремо з дотриманням встановлених законодавством вимог.</w:t>
            </w:r>
          </w:p>
        </w:tc>
        <w:tc>
          <w:tcPr>
            <w:tcW w:w="2790" w:type="dxa"/>
          </w:tcPr>
          <w:p w:rsidR="00321FA4" w:rsidRPr="000777FA" w:rsidRDefault="00321FA4" w:rsidP="000777FA">
            <w:pPr>
              <w:ind w:firstLine="178"/>
              <w:jc w:val="both"/>
              <w:rPr>
                <w:rFonts w:ascii="Times New Roman" w:hAnsi="Times New Roman" w:cs="Times New Roman"/>
                <w:b/>
                <w:sz w:val="18"/>
                <w:szCs w:val="18"/>
                <w:lang w:val="uk-UA"/>
              </w:rPr>
            </w:pPr>
          </w:p>
        </w:tc>
        <w:tc>
          <w:tcPr>
            <w:tcW w:w="2790" w:type="dxa"/>
          </w:tcPr>
          <w:p w:rsidR="00321FA4" w:rsidRPr="000777FA" w:rsidRDefault="00321FA4" w:rsidP="000777FA">
            <w:pPr>
              <w:ind w:firstLine="178"/>
              <w:jc w:val="both"/>
              <w:rPr>
                <w:rFonts w:ascii="Times New Roman" w:hAnsi="Times New Roman" w:cs="Times New Roman"/>
                <w:b/>
                <w:sz w:val="18"/>
                <w:szCs w:val="18"/>
                <w:lang w:val="uk-UA"/>
              </w:rPr>
            </w:pPr>
          </w:p>
        </w:tc>
        <w:tc>
          <w:tcPr>
            <w:tcW w:w="2790" w:type="dxa"/>
          </w:tcPr>
          <w:p w:rsidR="00321FA4" w:rsidRPr="000777FA" w:rsidRDefault="00D720E6" w:rsidP="000777FA">
            <w:pPr>
              <w:ind w:firstLine="178"/>
              <w:jc w:val="both"/>
              <w:rPr>
                <w:rFonts w:ascii="Times New Roman" w:hAnsi="Times New Roman" w:cs="Times New Roman"/>
                <w:b/>
                <w:sz w:val="18"/>
                <w:szCs w:val="18"/>
                <w:lang w:val="uk-UA"/>
              </w:rPr>
            </w:pPr>
            <w:r w:rsidRPr="00D720E6">
              <w:rPr>
                <w:rFonts w:ascii="Times New Roman" w:hAnsi="Times New Roman" w:cs="Times New Roman"/>
                <w:b/>
                <w:sz w:val="18"/>
                <w:szCs w:val="18"/>
                <w:lang w:val="uk-UA"/>
              </w:rPr>
              <w:t>Особливості подання документів, які містять інформацію з обмеженим доступом, визначаються розділом VII цього Положення.</w:t>
            </w:r>
            <w:r w:rsidR="00945BAC" w:rsidRPr="00374719">
              <w:rPr>
                <w:rFonts w:ascii="Times New Roman" w:hAnsi="Times New Roman" w:cs="Times New Roman"/>
                <w:b/>
                <w:sz w:val="18"/>
                <w:szCs w:val="18"/>
                <w:lang w:val="uk-UA"/>
              </w:rPr>
              <w:t>.</w:t>
            </w:r>
          </w:p>
        </w:tc>
      </w:tr>
      <w:tr w:rsidR="00321FA4" w:rsidRPr="000777FA" w:rsidTr="00350982">
        <w:tc>
          <w:tcPr>
            <w:tcW w:w="2790" w:type="dxa"/>
          </w:tcPr>
          <w:p w:rsidR="00321FA4" w:rsidRPr="000777FA" w:rsidRDefault="00321FA4" w:rsidP="000777FA">
            <w:pPr>
              <w:ind w:firstLine="178"/>
              <w:jc w:val="both"/>
              <w:rPr>
                <w:rFonts w:ascii="Times New Roman" w:hAnsi="Times New Roman" w:cs="Times New Roman"/>
                <w:sz w:val="18"/>
                <w:szCs w:val="18"/>
                <w:lang w:val="uk-UA"/>
              </w:rPr>
            </w:pPr>
          </w:p>
        </w:tc>
        <w:tc>
          <w:tcPr>
            <w:tcW w:w="2790" w:type="dxa"/>
          </w:tcPr>
          <w:p w:rsidR="00321FA4" w:rsidRPr="000777FA" w:rsidRDefault="00321FA4" w:rsidP="000777FA">
            <w:pPr>
              <w:ind w:firstLine="178"/>
              <w:jc w:val="both"/>
              <w:rPr>
                <w:lang w:val="uk-UA"/>
              </w:rPr>
            </w:pPr>
            <w:r w:rsidRPr="000777FA">
              <w:rPr>
                <w:rFonts w:ascii="Times New Roman" w:hAnsi="Times New Roman" w:cs="Times New Roman"/>
                <w:b/>
                <w:sz w:val="18"/>
                <w:szCs w:val="18"/>
                <w:lang w:val="uk-UA"/>
              </w:rPr>
              <w:t>У разі настання обставин, що унеможливлюють функціонування інформаційної системи Національного агентства, документи можуть подаватися в іншому порядку, визначеному Національним агентством.</w:t>
            </w:r>
          </w:p>
        </w:tc>
        <w:tc>
          <w:tcPr>
            <w:tcW w:w="2790" w:type="dxa"/>
          </w:tcPr>
          <w:p w:rsidR="00321FA4" w:rsidRPr="000777FA" w:rsidRDefault="00321FA4" w:rsidP="000777FA">
            <w:pPr>
              <w:ind w:firstLine="178"/>
              <w:jc w:val="both"/>
              <w:rPr>
                <w:rFonts w:ascii="Times New Roman" w:hAnsi="Times New Roman" w:cs="Times New Roman"/>
                <w:b/>
                <w:sz w:val="18"/>
                <w:szCs w:val="18"/>
                <w:lang w:val="uk-UA"/>
              </w:rPr>
            </w:pPr>
          </w:p>
        </w:tc>
        <w:tc>
          <w:tcPr>
            <w:tcW w:w="2790" w:type="dxa"/>
          </w:tcPr>
          <w:p w:rsidR="00321FA4" w:rsidRPr="000777FA" w:rsidRDefault="00321FA4" w:rsidP="000777FA">
            <w:pPr>
              <w:ind w:firstLine="178"/>
              <w:jc w:val="both"/>
              <w:rPr>
                <w:rFonts w:ascii="Times New Roman" w:hAnsi="Times New Roman" w:cs="Times New Roman"/>
                <w:b/>
                <w:sz w:val="18"/>
                <w:szCs w:val="18"/>
                <w:lang w:val="uk-UA"/>
              </w:rPr>
            </w:pPr>
          </w:p>
        </w:tc>
        <w:tc>
          <w:tcPr>
            <w:tcW w:w="2790" w:type="dxa"/>
          </w:tcPr>
          <w:p w:rsidR="00321FA4" w:rsidRPr="000777FA" w:rsidRDefault="00321FA4" w:rsidP="000777FA">
            <w:pPr>
              <w:ind w:firstLine="178"/>
              <w:jc w:val="both"/>
              <w:rPr>
                <w:rFonts w:ascii="Times New Roman" w:hAnsi="Times New Roman" w:cs="Times New Roman"/>
                <w:b/>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2267DE">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13. Форми документів, передбачен</w:t>
            </w:r>
            <w:r w:rsidR="002267DE">
              <w:rPr>
                <w:rFonts w:ascii="Times New Roman" w:hAnsi="Times New Roman" w:cs="Times New Roman"/>
                <w:b/>
                <w:sz w:val="18"/>
                <w:szCs w:val="18"/>
                <w:lang w:val="uk-UA"/>
              </w:rPr>
              <w:t xml:space="preserve">их </w:t>
            </w:r>
            <w:r w:rsidRPr="000777FA">
              <w:rPr>
                <w:rFonts w:ascii="Times New Roman" w:hAnsi="Times New Roman" w:cs="Times New Roman"/>
                <w:b/>
                <w:sz w:val="18"/>
                <w:szCs w:val="18"/>
                <w:lang w:val="uk-UA"/>
              </w:rPr>
              <w:t xml:space="preserve">цим Положенням, визначаються Національним агентством та </w:t>
            </w:r>
            <w:r w:rsidRPr="000777FA">
              <w:rPr>
                <w:rFonts w:ascii="Times New Roman" w:hAnsi="Times New Roman" w:cs="Times New Roman"/>
                <w:b/>
                <w:sz w:val="18"/>
                <w:szCs w:val="18"/>
                <w:lang w:val="uk-UA"/>
              </w:rPr>
              <w:lastRenderedPageBreak/>
              <w:t xml:space="preserve">оприлюднюються на його офіційному </w:t>
            </w:r>
            <w:proofErr w:type="spellStart"/>
            <w:r w:rsidRPr="000777FA">
              <w:rPr>
                <w:rFonts w:ascii="Times New Roman" w:hAnsi="Times New Roman" w:cs="Times New Roman"/>
                <w:b/>
                <w:sz w:val="18"/>
                <w:szCs w:val="18"/>
                <w:lang w:val="uk-UA"/>
              </w:rPr>
              <w:t>вебсайті</w:t>
            </w:r>
            <w:proofErr w:type="spellEnd"/>
            <w:r w:rsidRPr="000777FA">
              <w:rPr>
                <w:rFonts w:ascii="Times New Roman" w:hAnsi="Times New Roman" w:cs="Times New Roman"/>
                <w:b/>
                <w:sz w:val="18"/>
                <w:szCs w:val="18"/>
                <w:lang w:val="uk-UA"/>
              </w:rPr>
              <w:t>.</w:t>
            </w:r>
          </w:p>
        </w:tc>
        <w:tc>
          <w:tcPr>
            <w:tcW w:w="2790" w:type="dxa"/>
          </w:tcPr>
          <w:p w:rsidR="00350982" w:rsidRDefault="007016D6" w:rsidP="000777FA">
            <w:pPr>
              <w:ind w:firstLine="178"/>
              <w:jc w:val="both"/>
              <w:rPr>
                <w:rFonts w:ascii="Times New Roman" w:hAnsi="Times New Roman" w:cs="Times New Roman"/>
                <w:bCs/>
                <w:sz w:val="18"/>
                <w:szCs w:val="18"/>
                <w:lang w:val="uk-UA"/>
              </w:rPr>
            </w:pPr>
            <w:r>
              <w:rPr>
                <w:rFonts w:ascii="Times New Roman" w:hAnsi="Times New Roman" w:cs="Times New Roman"/>
                <w:bCs/>
                <w:i/>
                <w:iCs/>
                <w:sz w:val="18"/>
                <w:szCs w:val="18"/>
                <w:lang w:val="uk-UA"/>
              </w:rPr>
              <w:lastRenderedPageBreak/>
              <w:t>Бахрушин Володимир:</w:t>
            </w:r>
          </w:p>
          <w:p w:rsidR="007016D6" w:rsidRDefault="007016D6" w:rsidP="000777FA">
            <w:pPr>
              <w:ind w:firstLine="178"/>
              <w:jc w:val="both"/>
              <w:rPr>
                <w:rFonts w:ascii="Times New Roman" w:hAnsi="Times New Roman" w:cs="Times New Roman"/>
                <w:bCs/>
                <w:sz w:val="18"/>
                <w:szCs w:val="18"/>
                <w:lang w:val="uk-UA"/>
              </w:rPr>
            </w:pPr>
            <w:r w:rsidRPr="007016D6">
              <w:rPr>
                <w:rFonts w:ascii="Times New Roman" w:hAnsi="Times New Roman" w:cs="Times New Roman"/>
                <w:bCs/>
                <w:sz w:val="18"/>
                <w:szCs w:val="18"/>
                <w:lang w:val="uk-UA"/>
              </w:rPr>
              <w:t xml:space="preserve">13. Форми документів, </w:t>
            </w:r>
            <w:r w:rsidRPr="007016D6">
              <w:rPr>
                <w:rFonts w:ascii="Times New Roman" w:hAnsi="Times New Roman" w:cs="Times New Roman"/>
                <w:b/>
                <w:sz w:val="18"/>
                <w:szCs w:val="18"/>
                <w:lang w:val="uk-UA"/>
              </w:rPr>
              <w:t xml:space="preserve">які, згідно з цим Положенням, мають подавати заклади вищої </w:t>
            </w:r>
            <w:r w:rsidRPr="007016D6">
              <w:rPr>
                <w:rFonts w:ascii="Times New Roman" w:hAnsi="Times New Roman" w:cs="Times New Roman"/>
                <w:b/>
                <w:sz w:val="18"/>
                <w:szCs w:val="18"/>
                <w:lang w:val="uk-UA"/>
              </w:rPr>
              <w:lastRenderedPageBreak/>
              <w:t>освіти для акредитації освітніх програм</w:t>
            </w:r>
            <w:r w:rsidRPr="007016D6">
              <w:rPr>
                <w:rFonts w:ascii="Times New Roman" w:hAnsi="Times New Roman" w:cs="Times New Roman"/>
                <w:bCs/>
                <w:sz w:val="18"/>
                <w:szCs w:val="18"/>
                <w:lang w:val="uk-UA"/>
              </w:rPr>
              <w:t xml:space="preserve">, визначаються Національним агентством та оприлюднюються на його офіційному </w:t>
            </w:r>
            <w:proofErr w:type="spellStart"/>
            <w:r w:rsidRPr="007016D6">
              <w:rPr>
                <w:rFonts w:ascii="Times New Roman" w:hAnsi="Times New Roman" w:cs="Times New Roman"/>
                <w:bCs/>
                <w:sz w:val="18"/>
                <w:szCs w:val="18"/>
                <w:lang w:val="uk-UA"/>
              </w:rPr>
              <w:t>вебсайті</w:t>
            </w:r>
            <w:proofErr w:type="spellEnd"/>
            <w:r w:rsidRPr="007016D6">
              <w:rPr>
                <w:rFonts w:ascii="Times New Roman" w:hAnsi="Times New Roman" w:cs="Times New Roman"/>
                <w:bCs/>
                <w:sz w:val="18"/>
                <w:szCs w:val="18"/>
                <w:lang w:val="uk-UA"/>
              </w:rPr>
              <w:t>.</w:t>
            </w:r>
          </w:p>
          <w:p w:rsidR="007016D6" w:rsidRDefault="007016D6" w:rsidP="000777FA">
            <w:pPr>
              <w:ind w:firstLine="178"/>
              <w:jc w:val="both"/>
              <w:rPr>
                <w:rFonts w:ascii="Times New Roman" w:hAnsi="Times New Roman" w:cs="Times New Roman"/>
                <w:bCs/>
                <w:sz w:val="18"/>
                <w:szCs w:val="18"/>
                <w:lang w:val="uk-UA"/>
              </w:rPr>
            </w:pPr>
            <w:r>
              <w:rPr>
                <w:rFonts w:ascii="Times New Roman" w:hAnsi="Times New Roman" w:cs="Times New Roman"/>
                <w:bCs/>
                <w:sz w:val="18"/>
                <w:szCs w:val="18"/>
                <w:u w:val="single"/>
                <w:lang w:val="uk-UA"/>
              </w:rPr>
              <w:t>Обґрунтування:</w:t>
            </w:r>
          </w:p>
          <w:p w:rsidR="007016D6" w:rsidRPr="007016D6" w:rsidRDefault="007016D6" w:rsidP="000777FA">
            <w:pPr>
              <w:ind w:firstLine="178"/>
              <w:jc w:val="both"/>
              <w:rPr>
                <w:rFonts w:ascii="Times New Roman" w:hAnsi="Times New Roman" w:cs="Times New Roman"/>
                <w:bCs/>
                <w:sz w:val="18"/>
                <w:szCs w:val="18"/>
                <w:lang w:val="uk-UA"/>
              </w:rPr>
            </w:pPr>
            <w:r w:rsidRPr="007016D6">
              <w:rPr>
                <w:rFonts w:ascii="Times New Roman" w:hAnsi="Times New Roman" w:cs="Times New Roman"/>
                <w:bCs/>
                <w:sz w:val="18"/>
                <w:szCs w:val="18"/>
                <w:lang w:val="uk-UA"/>
              </w:rPr>
              <w:t>Потрібна стилістична правка.</w:t>
            </w:r>
          </w:p>
        </w:tc>
        <w:tc>
          <w:tcPr>
            <w:tcW w:w="2790" w:type="dxa"/>
          </w:tcPr>
          <w:p w:rsidR="00350982" w:rsidRDefault="002A40A2" w:rsidP="000777FA">
            <w:pPr>
              <w:ind w:firstLine="178"/>
              <w:jc w:val="both"/>
              <w:rPr>
                <w:rFonts w:ascii="Times New Roman" w:hAnsi="Times New Roman" w:cs="Times New Roman"/>
                <w:bCs/>
                <w:sz w:val="18"/>
                <w:szCs w:val="18"/>
                <w:lang w:val="uk-UA"/>
              </w:rPr>
            </w:pPr>
            <w:proofErr w:type="spellStart"/>
            <w:r>
              <w:rPr>
                <w:rFonts w:ascii="Times New Roman" w:hAnsi="Times New Roman" w:cs="Times New Roman"/>
                <w:b/>
                <w:sz w:val="18"/>
                <w:szCs w:val="18"/>
                <w:lang w:val="uk-UA"/>
              </w:rPr>
              <w:lastRenderedPageBreak/>
              <w:t>Відхилено</w:t>
            </w:r>
            <w:proofErr w:type="spellEnd"/>
          </w:p>
          <w:p w:rsidR="002A40A2" w:rsidRPr="002A40A2" w:rsidRDefault="002A40A2" w:rsidP="000777FA">
            <w:pPr>
              <w:ind w:firstLine="178"/>
              <w:jc w:val="both"/>
              <w:rPr>
                <w:rFonts w:ascii="Times New Roman" w:hAnsi="Times New Roman" w:cs="Times New Roman"/>
                <w:bCs/>
                <w:sz w:val="18"/>
                <w:szCs w:val="18"/>
                <w:lang w:val="uk-UA"/>
              </w:rPr>
            </w:pPr>
            <w:r>
              <w:rPr>
                <w:rFonts w:ascii="Times New Roman" w:hAnsi="Times New Roman" w:cs="Times New Roman"/>
                <w:bCs/>
                <w:sz w:val="18"/>
                <w:szCs w:val="18"/>
                <w:lang w:val="uk-UA"/>
              </w:rPr>
              <w:t xml:space="preserve">Ідеться не лише про документи, які подає ЗВО, але </w:t>
            </w:r>
            <w:r>
              <w:rPr>
                <w:rFonts w:ascii="Times New Roman" w:hAnsi="Times New Roman" w:cs="Times New Roman"/>
                <w:bCs/>
                <w:sz w:val="18"/>
                <w:szCs w:val="18"/>
                <w:lang w:val="uk-UA"/>
              </w:rPr>
              <w:lastRenderedPageBreak/>
              <w:t>також про форми звіту ЕГ та експертного висновку ГЕР.</w:t>
            </w: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r>
      <w:tr w:rsidR="002A40A2" w:rsidRPr="000777FA" w:rsidTr="00350982">
        <w:tc>
          <w:tcPr>
            <w:tcW w:w="2790" w:type="dxa"/>
            <w:vMerge w:val="restart"/>
          </w:tcPr>
          <w:p w:rsidR="002A40A2" w:rsidRPr="000777FA" w:rsidRDefault="002A40A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II. Порядок проведення акредитації</w:t>
            </w:r>
          </w:p>
          <w:p w:rsidR="002A40A2" w:rsidRPr="000777FA" w:rsidRDefault="002A40A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 </w:t>
            </w:r>
            <w:r w:rsidRPr="000777FA">
              <w:rPr>
                <w:rFonts w:ascii="Times New Roman" w:hAnsi="Times New Roman" w:cs="Times New Roman"/>
                <w:i/>
                <w:sz w:val="18"/>
                <w:szCs w:val="18"/>
                <w:lang w:val="uk-UA"/>
              </w:rPr>
              <w:t>Акредитація вперше</w:t>
            </w:r>
            <w:r w:rsidRPr="000777FA">
              <w:rPr>
                <w:rFonts w:ascii="Times New Roman" w:hAnsi="Times New Roman" w:cs="Times New Roman"/>
                <w:sz w:val="18"/>
                <w:szCs w:val="18"/>
                <w:lang w:val="uk-UA"/>
              </w:rPr>
              <w:t xml:space="preserve"> проводиться, як правило, упродовж останнього року навчання першого набору здобувачів вищої освіти за освітньою програмою.</w:t>
            </w:r>
          </w:p>
        </w:tc>
        <w:tc>
          <w:tcPr>
            <w:tcW w:w="2790" w:type="dxa"/>
            <w:vMerge w:val="restart"/>
          </w:tcPr>
          <w:p w:rsidR="002A40A2" w:rsidRPr="000777FA" w:rsidRDefault="002A40A2" w:rsidP="000777FA">
            <w:pPr>
              <w:ind w:firstLine="178"/>
              <w:jc w:val="both"/>
              <w:rPr>
                <w:rFonts w:ascii="Times New Roman" w:hAnsi="Times New Roman" w:cs="Times New Roman"/>
                <w:sz w:val="18"/>
                <w:szCs w:val="18"/>
                <w:lang w:val="uk-UA"/>
              </w:rPr>
            </w:pPr>
          </w:p>
          <w:p w:rsidR="002A40A2" w:rsidRPr="000777FA" w:rsidRDefault="002A40A2" w:rsidP="000777FA">
            <w:pPr>
              <w:ind w:firstLine="178"/>
              <w:jc w:val="both"/>
              <w:rPr>
                <w:rFonts w:ascii="Times New Roman" w:hAnsi="Times New Roman" w:cs="Times New Roman"/>
                <w:sz w:val="18"/>
                <w:szCs w:val="18"/>
                <w:lang w:val="uk-UA"/>
              </w:rPr>
            </w:pPr>
          </w:p>
          <w:p w:rsidR="002A40A2" w:rsidRPr="000777FA" w:rsidRDefault="002A40A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 </w:t>
            </w:r>
            <w:r w:rsidRPr="000777FA">
              <w:rPr>
                <w:rFonts w:ascii="Times New Roman" w:hAnsi="Times New Roman" w:cs="Times New Roman"/>
                <w:b/>
                <w:sz w:val="18"/>
                <w:szCs w:val="18"/>
                <w:lang w:val="uk-UA"/>
              </w:rPr>
              <w:t>Первинна акредитація</w:t>
            </w:r>
            <w:r w:rsidRPr="000777FA">
              <w:rPr>
                <w:rFonts w:ascii="Times New Roman" w:hAnsi="Times New Roman" w:cs="Times New Roman"/>
                <w:sz w:val="18"/>
                <w:szCs w:val="18"/>
                <w:lang w:val="uk-UA"/>
              </w:rPr>
              <w:t xml:space="preserve"> проводиться, як правило, упродовж останнього року навчання першого набору здобувачів вищої освіти за освітньою програмою.</w:t>
            </w:r>
          </w:p>
        </w:tc>
        <w:tc>
          <w:tcPr>
            <w:tcW w:w="2790" w:type="dxa"/>
          </w:tcPr>
          <w:p w:rsidR="002A40A2" w:rsidRPr="000777FA" w:rsidRDefault="002A40A2"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Національний університет «Запорізька політехніка»:</w:t>
            </w:r>
            <w:r w:rsidRPr="000777FA">
              <w:rPr>
                <w:rFonts w:ascii="Times New Roman" w:hAnsi="Times New Roman" w:cs="Times New Roman"/>
                <w:sz w:val="18"/>
                <w:szCs w:val="18"/>
                <w:lang w:val="uk-UA"/>
              </w:rPr>
              <w:t xml:space="preserve"> потребують роз’яснення або вилучення слова «як правило», з урахуванням того, що пункт 3 визначає відповідну процедуру однозначно?</w:t>
            </w:r>
          </w:p>
        </w:tc>
        <w:tc>
          <w:tcPr>
            <w:tcW w:w="2790" w:type="dxa"/>
          </w:tcPr>
          <w:p w:rsidR="002A40A2" w:rsidRDefault="008E72A9" w:rsidP="000777FA">
            <w:pPr>
              <w:ind w:firstLine="178"/>
              <w:jc w:val="both"/>
              <w:rPr>
                <w:rFonts w:ascii="Times New Roman" w:hAnsi="Times New Roman" w:cs="Times New Roman"/>
                <w:sz w:val="18"/>
                <w:szCs w:val="18"/>
                <w:lang w:val="uk-UA"/>
              </w:rPr>
            </w:pPr>
            <w:r>
              <w:rPr>
                <w:rFonts w:ascii="Times New Roman" w:hAnsi="Times New Roman" w:cs="Times New Roman"/>
                <w:b/>
                <w:bCs/>
                <w:sz w:val="18"/>
                <w:szCs w:val="18"/>
                <w:lang w:val="uk-UA"/>
              </w:rPr>
              <w:t>Враховано частково</w:t>
            </w:r>
          </w:p>
          <w:p w:rsidR="002A40A2" w:rsidRPr="008673EF" w:rsidRDefault="002A40A2" w:rsidP="000777FA">
            <w:pPr>
              <w:ind w:firstLine="178"/>
              <w:jc w:val="both"/>
              <w:rPr>
                <w:rFonts w:ascii="Times New Roman" w:hAnsi="Times New Roman" w:cs="Times New Roman"/>
                <w:sz w:val="18"/>
                <w:szCs w:val="18"/>
                <w:lang w:val="uk-UA"/>
              </w:rPr>
            </w:pPr>
          </w:p>
        </w:tc>
        <w:tc>
          <w:tcPr>
            <w:tcW w:w="2790" w:type="dxa"/>
            <w:vMerge w:val="restart"/>
          </w:tcPr>
          <w:p w:rsidR="004E5E9F" w:rsidRPr="004E5E9F" w:rsidRDefault="008E72A9" w:rsidP="004E5E9F">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t xml:space="preserve">1. </w:t>
            </w:r>
            <w:r w:rsidR="004E5E9F" w:rsidRPr="004E5E9F">
              <w:rPr>
                <w:rFonts w:ascii="Times New Roman" w:hAnsi="Times New Roman" w:cs="Times New Roman"/>
                <w:bCs/>
                <w:sz w:val="18"/>
                <w:szCs w:val="18"/>
                <w:lang w:val="uk-UA"/>
              </w:rPr>
              <w:t>Акредитація вперше проводиться, як правило, упродовж останнього року навчання першого набору здобувачів вищої освіти</w:t>
            </w:r>
            <w:r w:rsidR="004E5E9F" w:rsidRPr="004E5E9F">
              <w:rPr>
                <w:rFonts w:ascii="Times New Roman" w:hAnsi="Times New Roman" w:cs="Times New Roman"/>
                <w:b/>
                <w:sz w:val="18"/>
                <w:szCs w:val="18"/>
                <w:lang w:val="uk-UA"/>
              </w:rPr>
              <w:t xml:space="preserve"> </w:t>
            </w:r>
            <w:r w:rsidR="004E5E9F" w:rsidRPr="004E5E9F">
              <w:rPr>
                <w:rFonts w:ascii="Times New Roman" w:hAnsi="Times New Roman" w:cs="Times New Roman"/>
                <w:bCs/>
                <w:sz w:val="18"/>
                <w:szCs w:val="18"/>
                <w:lang w:val="uk-UA"/>
              </w:rPr>
              <w:t>за освітньою програмою.</w:t>
            </w:r>
          </w:p>
          <w:p w:rsidR="008E72A9" w:rsidRPr="008E72A9" w:rsidRDefault="004E5E9F" w:rsidP="004E5E9F">
            <w:pPr>
              <w:ind w:firstLine="178"/>
              <w:jc w:val="both"/>
              <w:rPr>
                <w:rFonts w:ascii="Times New Roman" w:hAnsi="Times New Roman" w:cs="Times New Roman"/>
                <w:b/>
                <w:bCs/>
                <w:sz w:val="18"/>
                <w:szCs w:val="18"/>
                <w:lang w:val="uk-UA"/>
              </w:rPr>
            </w:pPr>
            <w:r w:rsidRPr="004E5E9F">
              <w:rPr>
                <w:rFonts w:ascii="Times New Roman" w:hAnsi="Times New Roman" w:cs="Times New Roman"/>
                <w:b/>
                <w:sz w:val="18"/>
                <w:szCs w:val="18"/>
                <w:lang w:val="uk-UA"/>
              </w:rPr>
              <w:t>Заклад вищої освіти має право достроково ініціювати проведення акредитації вперше</w:t>
            </w:r>
          </w:p>
        </w:tc>
      </w:tr>
      <w:tr w:rsidR="002A40A2" w:rsidRPr="000777FA" w:rsidTr="00350982">
        <w:tc>
          <w:tcPr>
            <w:tcW w:w="2790" w:type="dxa"/>
            <w:vMerge/>
          </w:tcPr>
          <w:p w:rsidR="002A40A2" w:rsidRPr="000777FA" w:rsidRDefault="002A40A2" w:rsidP="000777FA">
            <w:pPr>
              <w:ind w:firstLine="178"/>
              <w:jc w:val="both"/>
              <w:rPr>
                <w:rFonts w:ascii="Times New Roman" w:hAnsi="Times New Roman" w:cs="Times New Roman"/>
                <w:sz w:val="18"/>
                <w:szCs w:val="18"/>
                <w:lang w:val="uk-UA"/>
              </w:rPr>
            </w:pPr>
          </w:p>
        </w:tc>
        <w:tc>
          <w:tcPr>
            <w:tcW w:w="2790" w:type="dxa"/>
            <w:vMerge/>
          </w:tcPr>
          <w:p w:rsidR="002A40A2" w:rsidRPr="000777FA" w:rsidRDefault="002A40A2" w:rsidP="000777FA">
            <w:pPr>
              <w:ind w:firstLine="178"/>
              <w:jc w:val="both"/>
              <w:rPr>
                <w:rFonts w:ascii="Times New Roman" w:hAnsi="Times New Roman" w:cs="Times New Roman"/>
                <w:sz w:val="18"/>
                <w:szCs w:val="18"/>
                <w:lang w:val="uk-UA"/>
              </w:rPr>
            </w:pPr>
          </w:p>
        </w:tc>
        <w:tc>
          <w:tcPr>
            <w:tcW w:w="2790" w:type="dxa"/>
          </w:tcPr>
          <w:p w:rsidR="002A40A2" w:rsidRDefault="002A40A2"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Володимир Бахрушин</w:t>
            </w:r>
          </w:p>
          <w:p w:rsidR="002A40A2" w:rsidRDefault="002A40A2"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Доповнити новим абзацом:</w:t>
            </w:r>
          </w:p>
          <w:p w:rsidR="002A40A2" w:rsidRDefault="002A40A2"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w:t>
            </w:r>
            <w:r w:rsidRPr="007016D6">
              <w:rPr>
                <w:rFonts w:ascii="Times New Roman" w:hAnsi="Times New Roman" w:cs="Times New Roman"/>
                <w:sz w:val="18"/>
                <w:szCs w:val="18"/>
                <w:lang w:val="uk-UA"/>
              </w:rPr>
              <w:t>Заклад вищої освіти має право достроково ініціювати проведення первинної акредитації.</w:t>
            </w:r>
            <w:r>
              <w:rPr>
                <w:rFonts w:ascii="Times New Roman" w:hAnsi="Times New Roman" w:cs="Times New Roman"/>
                <w:sz w:val="18"/>
                <w:szCs w:val="18"/>
                <w:lang w:val="uk-UA"/>
              </w:rPr>
              <w:t>»</w:t>
            </w:r>
          </w:p>
          <w:p w:rsidR="002A40A2" w:rsidRDefault="002A40A2"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u w:val="single"/>
                <w:lang w:val="uk-UA"/>
              </w:rPr>
              <w:t>Обґрунтування:</w:t>
            </w:r>
          </w:p>
          <w:p w:rsidR="002A40A2" w:rsidRPr="007016D6" w:rsidRDefault="002A40A2" w:rsidP="000777FA">
            <w:pPr>
              <w:ind w:firstLine="178"/>
              <w:jc w:val="both"/>
              <w:rPr>
                <w:rFonts w:ascii="Times New Roman" w:hAnsi="Times New Roman" w:cs="Times New Roman"/>
                <w:sz w:val="18"/>
                <w:szCs w:val="18"/>
                <w:lang w:val="uk-UA"/>
              </w:rPr>
            </w:pPr>
            <w:r w:rsidRPr="007016D6">
              <w:rPr>
                <w:rFonts w:ascii="Times New Roman" w:hAnsi="Times New Roman" w:cs="Times New Roman"/>
                <w:sz w:val="18"/>
                <w:szCs w:val="18"/>
                <w:lang w:val="uk-UA"/>
              </w:rPr>
              <w:t>«Як правило» означає, що можуть бути виключення. Варто передбачити, що ініціатором в таких випадках є ЗВО.</w:t>
            </w:r>
          </w:p>
        </w:tc>
        <w:tc>
          <w:tcPr>
            <w:tcW w:w="2790" w:type="dxa"/>
          </w:tcPr>
          <w:p w:rsidR="002A40A2" w:rsidRPr="008E72A9" w:rsidRDefault="008E72A9" w:rsidP="000777FA">
            <w:pPr>
              <w:ind w:firstLine="178"/>
              <w:jc w:val="both"/>
              <w:rPr>
                <w:rFonts w:ascii="Times New Roman" w:hAnsi="Times New Roman" w:cs="Times New Roman"/>
                <w:b/>
                <w:bCs/>
                <w:sz w:val="18"/>
                <w:szCs w:val="18"/>
                <w:lang w:val="uk-UA"/>
              </w:rPr>
            </w:pPr>
            <w:r w:rsidRPr="008E72A9">
              <w:rPr>
                <w:rFonts w:ascii="Times New Roman" w:hAnsi="Times New Roman" w:cs="Times New Roman"/>
                <w:b/>
                <w:bCs/>
                <w:sz w:val="18"/>
                <w:szCs w:val="18"/>
                <w:lang w:val="uk-UA"/>
              </w:rPr>
              <w:t>Враховано</w:t>
            </w:r>
          </w:p>
        </w:tc>
        <w:tc>
          <w:tcPr>
            <w:tcW w:w="2790" w:type="dxa"/>
            <w:vMerge/>
          </w:tcPr>
          <w:p w:rsidR="002A40A2" w:rsidRPr="000777FA" w:rsidRDefault="002A40A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2. Заклади вищої освіти у період з 1 червня по 1 серпня кожного року в електронній формі попередньо повідомляють Національне агентство про намір акредитувати освітні програми в наступному навчальному році. До 1 вересня кожного року Національне агентство складає графік прийняття заяв про акредитацію і відкриває доступ до електронного кабінету, через який заклад вищої освіти подаватиме відповідні матеріали для акредитації.</w:t>
            </w: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t xml:space="preserve">2. Заклади вищої освіти у період з 1 червня по 1 серпня кожного року в електронній формі попередньо повідомляють Національне агентство про намір акредитувати освітні програми в наступному навчальному році. </w:t>
            </w:r>
            <w:r w:rsidRPr="000777FA">
              <w:rPr>
                <w:rFonts w:ascii="Times New Roman" w:hAnsi="Times New Roman" w:cs="Times New Roman"/>
                <w:b/>
                <w:sz w:val="18"/>
                <w:szCs w:val="18"/>
                <w:lang w:val="uk-UA"/>
              </w:rPr>
              <w:t xml:space="preserve">У повідомленні зазначається про наявність у матеріалах акредитаційної справи інформації з обмеженим доступом. </w:t>
            </w:r>
            <w:r w:rsidRPr="000777FA">
              <w:rPr>
                <w:rFonts w:ascii="Times New Roman" w:hAnsi="Times New Roman" w:cs="Times New Roman"/>
                <w:sz w:val="18"/>
                <w:szCs w:val="18"/>
                <w:lang w:val="uk-UA"/>
              </w:rPr>
              <w:t xml:space="preserve">До 1 вересня кожного року Національне агентство складає графік прийняття заяв про акредитацію і відкриває доступ до електронного кабінету, через який заклад вищої освіти подаватиме відповідні матеріали для акредитації. </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945BAC"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2. </w:t>
            </w:r>
            <w:r w:rsidR="004E5E9F" w:rsidRPr="004E5E9F">
              <w:rPr>
                <w:rFonts w:ascii="Times New Roman" w:hAnsi="Times New Roman" w:cs="Times New Roman"/>
                <w:sz w:val="18"/>
                <w:szCs w:val="18"/>
                <w:lang w:val="uk-UA"/>
              </w:rPr>
              <w:t xml:space="preserve">Заклади вищої освіти у період з </w:t>
            </w:r>
            <w:r w:rsidR="004E5E9F" w:rsidRPr="004E5E9F">
              <w:rPr>
                <w:rFonts w:ascii="Times New Roman" w:hAnsi="Times New Roman" w:cs="Times New Roman"/>
                <w:b/>
                <w:sz w:val="18"/>
                <w:szCs w:val="18"/>
                <w:lang w:val="uk-UA"/>
              </w:rPr>
              <w:t xml:space="preserve">31 березня </w:t>
            </w:r>
            <w:r w:rsidR="004E5E9F" w:rsidRPr="004E5E9F">
              <w:rPr>
                <w:rFonts w:ascii="Times New Roman" w:hAnsi="Times New Roman" w:cs="Times New Roman"/>
                <w:b/>
                <w:bCs/>
                <w:sz w:val="18"/>
                <w:szCs w:val="18"/>
                <w:lang w:val="uk-UA"/>
              </w:rPr>
              <w:t xml:space="preserve">по 30 червня </w:t>
            </w:r>
            <w:r w:rsidR="004E5E9F" w:rsidRPr="004E5E9F">
              <w:rPr>
                <w:rFonts w:ascii="Times New Roman" w:hAnsi="Times New Roman" w:cs="Times New Roman"/>
                <w:sz w:val="18"/>
                <w:szCs w:val="18"/>
                <w:lang w:val="uk-UA"/>
              </w:rPr>
              <w:t>кожного року</w:t>
            </w:r>
            <w:r w:rsidR="004E5E9F" w:rsidRPr="004E5E9F">
              <w:rPr>
                <w:rFonts w:ascii="Times New Roman" w:hAnsi="Times New Roman" w:cs="Times New Roman"/>
                <w:b/>
                <w:bCs/>
                <w:sz w:val="18"/>
                <w:szCs w:val="18"/>
                <w:lang w:val="uk-UA"/>
              </w:rPr>
              <w:t xml:space="preserve">, </w:t>
            </w:r>
            <w:r w:rsidR="004E5E9F" w:rsidRPr="004E5E9F">
              <w:rPr>
                <w:rFonts w:ascii="Times New Roman" w:hAnsi="Times New Roman" w:cs="Times New Roman"/>
                <w:sz w:val="18"/>
                <w:szCs w:val="18"/>
                <w:lang w:val="uk-UA"/>
              </w:rPr>
              <w:t xml:space="preserve">в електронній формі попередньо повідомляють Національне агентство про намір акредитувати освітні програми в наступному навчальному році. До </w:t>
            </w:r>
            <w:r w:rsidR="004E5E9F" w:rsidRPr="004E5E9F">
              <w:rPr>
                <w:rFonts w:ascii="Times New Roman" w:hAnsi="Times New Roman" w:cs="Times New Roman"/>
                <w:b/>
                <w:bCs/>
                <w:sz w:val="18"/>
                <w:szCs w:val="18"/>
                <w:lang w:val="uk-UA"/>
              </w:rPr>
              <w:t>1 серпня</w:t>
            </w:r>
            <w:r w:rsidR="004E5E9F" w:rsidRPr="004E5E9F">
              <w:rPr>
                <w:rFonts w:ascii="Times New Roman" w:hAnsi="Times New Roman" w:cs="Times New Roman"/>
                <w:sz w:val="18"/>
                <w:szCs w:val="18"/>
                <w:lang w:val="uk-UA"/>
              </w:rPr>
              <w:t xml:space="preserve"> кожного року Національне агентство складає графік прийняття заяв про акредитацію і відкриває доступ до електронного кабінету, через який заклад вищої освіти подаватиме відповідні матеріали для акредитації. </w:t>
            </w:r>
            <w:r w:rsidR="004E5E9F" w:rsidRPr="004E5E9F">
              <w:rPr>
                <w:rFonts w:ascii="Times New Roman" w:hAnsi="Times New Roman" w:cs="Times New Roman"/>
                <w:b/>
                <w:sz w:val="18"/>
                <w:szCs w:val="18"/>
                <w:lang w:val="uk-UA"/>
              </w:rPr>
              <w:t>Національне агентство може ухвалити рішення про продовження зазначених строків.</w:t>
            </w: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Під час складання графіка Національним агентством враховується кількість програм, які заклад вищої освіти бажає акредитувати, місцезнаходження закладу вищої освіти, чисельність здобувачів вищої освіти, доступність експертів для проведення акредитаційної експертизи тощо.</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4E5E9F" w:rsidRPr="000777FA" w:rsidTr="00350982">
        <w:tc>
          <w:tcPr>
            <w:tcW w:w="2790" w:type="dxa"/>
          </w:tcPr>
          <w:p w:rsidR="004E5E9F" w:rsidRPr="000777FA" w:rsidRDefault="004E5E9F" w:rsidP="000777FA">
            <w:pPr>
              <w:ind w:firstLine="178"/>
              <w:jc w:val="both"/>
              <w:rPr>
                <w:rFonts w:ascii="Times New Roman" w:hAnsi="Times New Roman" w:cs="Times New Roman"/>
                <w:i/>
                <w:color w:val="FF0000"/>
                <w:sz w:val="18"/>
                <w:szCs w:val="18"/>
                <w:lang w:val="uk-UA"/>
              </w:rPr>
            </w:pPr>
            <w:r w:rsidRPr="000777FA">
              <w:rPr>
                <w:rFonts w:ascii="Times New Roman" w:hAnsi="Times New Roman" w:cs="Times New Roman"/>
                <w:sz w:val="18"/>
                <w:szCs w:val="18"/>
                <w:lang w:val="uk-UA"/>
              </w:rPr>
              <w:t xml:space="preserve">3. Наступна (чергова) акредитація проводиться впродовж останнього року строку дії сертифіката про акредитацію </w:t>
            </w:r>
            <w:r w:rsidRPr="000777FA">
              <w:rPr>
                <w:rFonts w:ascii="Times New Roman" w:hAnsi="Times New Roman" w:cs="Times New Roman"/>
                <w:i/>
                <w:sz w:val="18"/>
                <w:szCs w:val="18"/>
                <w:lang w:val="uk-UA"/>
              </w:rPr>
              <w:t>або</w:t>
            </w:r>
            <w:r w:rsidRPr="000777FA">
              <w:rPr>
                <w:rFonts w:ascii="Times New Roman" w:hAnsi="Times New Roman" w:cs="Times New Roman"/>
                <w:b/>
                <w:sz w:val="18"/>
                <w:szCs w:val="18"/>
                <w:lang w:val="uk-UA"/>
              </w:rPr>
              <w:t xml:space="preserve"> </w:t>
            </w:r>
            <w:r w:rsidRPr="000777FA">
              <w:rPr>
                <w:rFonts w:ascii="Times New Roman" w:hAnsi="Times New Roman" w:cs="Times New Roman"/>
                <w:i/>
                <w:sz w:val="18"/>
                <w:szCs w:val="18"/>
                <w:lang w:val="uk-UA"/>
              </w:rPr>
              <w:t xml:space="preserve">протягом строку дії умовної (відкладеної) акредитації. У разі </w:t>
            </w:r>
            <w:proofErr w:type="spellStart"/>
            <w:r w:rsidRPr="000777FA">
              <w:rPr>
                <w:rFonts w:ascii="Times New Roman" w:hAnsi="Times New Roman" w:cs="Times New Roman"/>
                <w:i/>
                <w:sz w:val="18"/>
                <w:szCs w:val="18"/>
                <w:lang w:val="uk-UA"/>
              </w:rPr>
              <w:t>непроведення</w:t>
            </w:r>
            <w:proofErr w:type="spellEnd"/>
            <w:r w:rsidRPr="000777FA">
              <w:rPr>
                <w:rFonts w:ascii="Times New Roman" w:hAnsi="Times New Roman" w:cs="Times New Roman"/>
                <w:sz w:val="18"/>
                <w:szCs w:val="18"/>
                <w:lang w:val="uk-UA"/>
              </w:rPr>
              <w:t xml:space="preserve"> </w:t>
            </w:r>
            <w:r w:rsidRPr="000777FA">
              <w:rPr>
                <w:rFonts w:ascii="Times New Roman" w:hAnsi="Times New Roman" w:cs="Times New Roman"/>
                <w:i/>
                <w:sz w:val="18"/>
                <w:szCs w:val="18"/>
                <w:lang w:val="uk-UA"/>
              </w:rPr>
              <w:t>чергової акредитації до завершення строку дії сертифіката про акредитацію чи строку дії умовної (відкладеної) акредитації така акредитація проводиться у тому самому порядку, що вперше.</w:t>
            </w:r>
          </w:p>
          <w:p w:rsidR="004E5E9F" w:rsidRPr="000777FA" w:rsidRDefault="004E5E9F" w:rsidP="000777FA">
            <w:pPr>
              <w:ind w:firstLine="178"/>
              <w:jc w:val="both"/>
              <w:rPr>
                <w:rFonts w:ascii="Times New Roman" w:hAnsi="Times New Roman" w:cs="Times New Roman"/>
                <w:sz w:val="18"/>
                <w:szCs w:val="18"/>
                <w:lang w:val="uk-UA"/>
              </w:rPr>
            </w:pPr>
          </w:p>
        </w:tc>
        <w:tc>
          <w:tcPr>
            <w:tcW w:w="2790" w:type="dxa"/>
          </w:tcPr>
          <w:p w:rsidR="004E5E9F" w:rsidRPr="000777FA" w:rsidRDefault="004E5E9F"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3. Наступна (чергова) акредитація проводиться впродовж останнього року строку дії сертифіката про акредитацію. У разі </w:t>
            </w:r>
            <w:r w:rsidRPr="000777FA">
              <w:rPr>
                <w:rFonts w:ascii="Times New Roman" w:hAnsi="Times New Roman" w:cs="Times New Roman"/>
                <w:b/>
                <w:sz w:val="18"/>
                <w:szCs w:val="18"/>
                <w:lang w:val="uk-UA"/>
              </w:rPr>
              <w:t>подання заяви про проведення акредитації після спливу строку дії сертифіката, така акредитація вважається первинною.</w:t>
            </w:r>
          </w:p>
          <w:p w:rsidR="004E5E9F" w:rsidRPr="000777FA" w:rsidRDefault="004E5E9F" w:rsidP="000777FA">
            <w:pPr>
              <w:ind w:firstLine="178"/>
              <w:jc w:val="both"/>
              <w:rPr>
                <w:rFonts w:ascii="Times New Roman" w:hAnsi="Times New Roman" w:cs="Times New Roman"/>
                <w:sz w:val="18"/>
                <w:szCs w:val="18"/>
                <w:lang w:val="uk-UA"/>
              </w:rPr>
            </w:pPr>
          </w:p>
        </w:tc>
        <w:tc>
          <w:tcPr>
            <w:tcW w:w="2790" w:type="dxa"/>
          </w:tcPr>
          <w:p w:rsidR="004E5E9F" w:rsidRPr="000777FA" w:rsidRDefault="004E5E9F" w:rsidP="000777FA">
            <w:pPr>
              <w:ind w:firstLine="178"/>
              <w:jc w:val="both"/>
              <w:rPr>
                <w:rFonts w:ascii="Times New Roman" w:hAnsi="Times New Roman" w:cs="Times New Roman"/>
                <w:sz w:val="18"/>
                <w:szCs w:val="18"/>
                <w:lang w:val="uk-UA"/>
              </w:rPr>
            </w:pPr>
          </w:p>
        </w:tc>
        <w:tc>
          <w:tcPr>
            <w:tcW w:w="2790" w:type="dxa"/>
          </w:tcPr>
          <w:p w:rsidR="004E5E9F" w:rsidRPr="000777FA" w:rsidRDefault="004E5E9F" w:rsidP="000777FA">
            <w:pPr>
              <w:ind w:firstLine="178"/>
              <w:jc w:val="both"/>
              <w:rPr>
                <w:rFonts w:ascii="Times New Roman" w:hAnsi="Times New Roman" w:cs="Times New Roman"/>
                <w:sz w:val="18"/>
                <w:szCs w:val="18"/>
                <w:lang w:val="uk-UA"/>
              </w:rPr>
            </w:pPr>
          </w:p>
        </w:tc>
        <w:tc>
          <w:tcPr>
            <w:tcW w:w="2790" w:type="dxa"/>
            <w:vMerge w:val="restart"/>
          </w:tcPr>
          <w:p w:rsidR="004E5E9F" w:rsidRPr="000777FA" w:rsidRDefault="004E5E9F" w:rsidP="000777FA">
            <w:pPr>
              <w:ind w:firstLine="178"/>
              <w:jc w:val="both"/>
              <w:rPr>
                <w:rFonts w:ascii="Times New Roman" w:hAnsi="Times New Roman" w:cs="Times New Roman"/>
                <w:sz w:val="18"/>
                <w:szCs w:val="18"/>
                <w:lang w:val="uk-UA"/>
              </w:rPr>
            </w:pPr>
            <w:r w:rsidRPr="004E5E9F">
              <w:rPr>
                <w:rFonts w:ascii="Times New Roman" w:hAnsi="Times New Roman" w:cs="Times New Roman"/>
                <w:sz w:val="18"/>
                <w:szCs w:val="18"/>
                <w:lang w:val="uk-UA"/>
              </w:rPr>
              <w:t xml:space="preserve">Наступна (чергова) акредитація проводиться впродовж останнього року строку дії сертифіката про акредитацію. У разі </w:t>
            </w:r>
            <w:r w:rsidRPr="004E5E9F">
              <w:rPr>
                <w:rFonts w:ascii="Times New Roman" w:hAnsi="Times New Roman" w:cs="Times New Roman"/>
                <w:b/>
                <w:bCs/>
                <w:sz w:val="18"/>
                <w:szCs w:val="18"/>
                <w:lang w:val="uk-UA"/>
              </w:rPr>
              <w:t>подання заяви про проведення акредитації після спливу строку дії сертифіката, така акредитація вважається акредитацією вперше. Акредитація, яка проводиться протягом строку дії рішення про умовну (відкладену) акредитацію, вважається акредитацією вперше</w:t>
            </w:r>
          </w:p>
        </w:tc>
      </w:tr>
      <w:tr w:rsidR="004E5E9F" w:rsidRPr="000777FA" w:rsidTr="00350982">
        <w:tc>
          <w:tcPr>
            <w:tcW w:w="2790" w:type="dxa"/>
          </w:tcPr>
          <w:p w:rsidR="004E5E9F" w:rsidRPr="000777FA" w:rsidRDefault="004E5E9F" w:rsidP="000777FA">
            <w:pPr>
              <w:ind w:firstLine="178"/>
              <w:jc w:val="both"/>
              <w:rPr>
                <w:rFonts w:ascii="Times New Roman" w:hAnsi="Times New Roman" w:cs="Times New Roman"/>
                <w:sz w:val="18"/>
                <w:szCs w:val="18"/>
                <w:lang w:val="uk-UA"/>
              </w:rPr>
            </w:pPr>
          </w:p>
        </w:tc>
        <w:tc>
          <w:tcPr>
            <w:tcW w:w="2790" w:type="dxa"/>
          </w:tcPr>
          <w:p w:rsidR="004E5E9F" w:rsidRPr="000777FA" w:rsidRDefault="004E5E9F"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Акредитація, яка проводиться після прийняття рішення про умовну (відкладену) акредитацію, вважається первинною.</w:t>
            </w:r>
          </w:p>
        </w:tc>
        <w:tc>
          <w:tcPr>
            <w:tcW w:w="2790" w:type="dxa"/>
          </w:tcPr>
          <w:p w:rsidR="004E5E9F" w:rsidRDefault="004E5E9F" w:rsidP="000777FA">
            <w:pPr>
              <w:ind w:firstLine="178"/>
              <w:jc w:val="both"/>
              <w:rPr>
                <w:rFonts w:ascii="Times New Roman" w:hAnsi="Times New Roman" w:cs="Times New Roman"/>
                <w:i/>
                <w:iCs/>
                <w:sz w:val="18"/>
                <w:szCs w:val="18"/>
                <w:u w:val="single"/>
                <w:lang w:val="uk-UA"/>
              </w:rPr>
            </w:pPr>
            <w:r>
              <w:rPr>
                <w:rFonts w:ascii="Times New Roman" w:hAnsi="Times New Roman" w:cs="Times New Roman"/>
                <w:i/>
                <w:iCs/>
                <w:sz w:val="18"/>
                <w:szCs w:val="18"/>
                <w:lang w:val="uk-UA"/>
              </w:rPr>
              <w:t>Бахрушин Володимир:</w:t>
            </w:r>
          </w:p>
          <w:p w:rsidR="004E5E9F" w:rsidRPr="007016D6" w:rsidRDefault="004E5E9F" w:rsidP="000777FA">
            <w:pPr>
              <w:ind w:firstLine="178"/>
              <w:jc w:val="both"/>
              <w:rPr>
                <w:rFonts w:ascii="Times New Roman" w:hAnsi="Times New Roman" w:cs="Times New Roman"/>
                <w:sz w:val="18"/>
                <w:szCs w:val="18"/>
                <w:lang w:val="uk-UA"/>
              </w:rPr>
            </w:pPr>
            <w:r w:rsidRPr="007016D6">
              <w:rPr>
                <w:rFonts w:ascii="Times New Roman" w:hAnsi="Times New Roman" w:cs="Times New Roman"/>
                <w:sz w:val="18"/>
                <w:szCs w:val="18"/>
                <w:lang w:val="uk-UA"/>
              </w:rPr>
              <w:t>Така норма є неоднозначно.. З одного боку, окремі процедури можуть бути як для первинної акредитації. З іншого, головна увага має бути приділена усуненню недоліків, які були виявлені при попередній акредитації. Тому окремі процедури (а також час і оплата) можуть бути скорочені.</w:t>
            </w:r>
          </w:p>
        </w:tc>
        <w:tc>
          <w:tcPr>
            <w:tcW w:w="2790" w:type="dxa"/>
          </w:tcPr>
          <w:p w:rsidR="004E5E9F" w:rsidRDefault="004E5E9F" w:rsidP="000777FA">
            <w:pPr>
              <w:ind w:firstLine="178"/>
              <w:jc w:val="both"/>
              <w:rPr>
                <w:rFonts w:ascii="Times New Roman" w:hAnsi="Times New Roman" w:cs="Times New Roman"/>
                <w:b/>
                <w:bCs/>
                <w:sz w:val="18"/>
                <w:szCs w:val="18"/>
                <w:lang w:val="uk-UA"/>
              </w:rPr>
            </w:pPr>
            <w:proofErr w:type="spellStart"/>
            <w:r w:rsidRPr="00D04E0E">
              <w:rPr>
                <w:rFonts w:ascii="Times New Roman" w:hAnsi="Times New Roman" w:cs="Times New Roman"/>
                <w:b/>
                <w:bCs/>
                <w:sz w:val="18"/>
                <w:szCs w:val="18"/>
                <w:lang w:val="uk-UA"/>
              </w:rPr>
              <w:t>Відх</w:t>
            </w:r>
            <w:r>
              <w:rPr>
                <w:rFonts w:ascii="Times New Roman" w:hAnsi="Times New Roman" w:cs="Times New Roman"/>
                <w:b/>
                <w:bCs/>
                <w:sz w:val="18"/>
                <w:szCs w:val="18"/>
                <w:lang w:val="uk-UA"/>
              </w:rPr>
              <w:t>и</w:t>
            </w:r>
            <w:r w:rsidRPr="00D04E0E">
              <w:rPr>
                <w:rFonts w:ascii="Times New Roman" w:hAnsi="Times New Roman" w:cs="Times New Roman"/>
                <w:b/>
                <w:bCs/>
                <w:sz w:val="18"/>
                <w:szCs w:val="18"/>
                <w:lang w:val="uk-UA"/>
              </w:rPr>
              <w:t>лено</w:t>
            </w:r>
            <w:proofErr w:type="spellEnd"/>
            <w:r w:rsidRPr="00D04E0E">
              <w:rPr>
                <w:rFonts w:ascii="Times New Roman" w:hAnsi="Times New Roman" w:cs="Times New Roman"/>
                <w:b/>
                <w:bCs/>
                <w:sz w:val="18"/>
                <w:szCs w:val="18"/>
                <w:lang w:val="uk-UA"/>
              </w:rPr>
              <w:t>.</w:t>
            </w:r>
          </w:p>
          <w:p w:rsidR="004E5E9F" w:rsidRPr="005B46CA" w:rsidRDefault="004E5E9F"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Ця норма пропонується для того, аби після отримання умовної акредитації не можна було отримати акредитацію зі строком дії 10 років.</w:t>
            </w:r>
          </w:p>
        </w:tc>
        <w:tc>
          <w:tcPr>
            <w:tcW w:w="2790" w:type="dxa"/>
            <w:vMerge/>
          </w:tcPr>
          <w:p w:rsidR="004E5E9F" w:rsidRPr="000777FA" w:rsidRDefault="004E5E9F"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Заклад вищої освіти має право достроково ініціювати проведення чергової акредитації.</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4. Заклад вищої освіти, який бажає акредитувати освітню програму, подає до Національного агентства такі матеріали для акредитації в електронному вигляді, засвідчені </w:t>
            </w:r>
            <w:r w:rsidRPr="000777FA">
              <w:rPr>
                <w:rFonts w:ascii="Times New Roman" w:hAnsi="Times New Roman" w:cs="Times New Roman"/>
                <w:sz w:val="18"/>
                <w:szCs w:val="18"/>
                <w:lang w:val="uk-UA"/>
              </w:rPr>
              <w:lastRenderedPageBreak/>
              <w:t>кваліфікованим електронним підписом відповідальної особи або кваліфікованою електронною печаткою закладу вищої освіти:</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4. Заклад вищої освіти, який бажає акредитувати освітню програму, подає до Національного агентства в електронному вигляді:</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715806" w:rsidRPr="000777FA" w:rsidTr="00350982">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 заяву про проведення акредитації освітньої програми;</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 заяву про проведення акредитації освітньої програми;</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r>
      <w:tr w:rsidR="00715806" w:rsidRPr="000777FA" w:rsidTr="00350982">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2) затверджені в установленому порядку освітню програму та навчальний план за цією програмою;</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2) відомості про самооцінювання освітньої програми;</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r>
      <w:tr w:rsidR="00715806" w:rsidRPr="000777FA" w:rsidTr="00350982">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3) відомості про самооцінювання освітньої програми відповідно до Критеріїв та документи, що підтверджують наведену в них інформацію;</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3) затверджені в установленому порядку освітню програму та навчальний план за цією програмою;</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4E5E9F" w:rsidP="000777FA">
            <w:pPr>
              <w:ind w:firstLine="178"/>
              <w:jc w:val="both"/>
              <w:rPr>
                <w:rFonts w:ascii="Times New Roman" w:hAnsi="Times New Roman" w:cs="Times New Roman"/>
                <w:sz w:val="18"/>
                <w:szCs w:val="18"/>
                <w:lang w:val="uk-UA"/>
              </w:rPr>
            </w:pPr>
            <w:r w:rsidRPr="004E5E9F">
              <w:rPr>
                <w:rFonts w:ascii="Times New Roman" w:hAnsi="Times New Roman" w:cs="Times New Roman"/>
                <w:sz w:val="18"/>
                <w:szCs w:val="18"/>
                <w:lang w:val="uk-UA"/>
              </w:rPr>
              <w:t xml:space="preserve">3) затверджені в установленому порядку освітню програму та навчальний план за цією програмою, </w:t>
            </w:r>
            <w:r w:rsidRPr="004E5E9F">
              <w:rPr>
                <w:rFonts w:ascii="Times New Roman" w:hAnsi="Times New Roman" w:cs="Times New Roman"/>
                <w:b/>
                <w:bCs/>
                <w:sz w:val="18"/>
                <w:szCs w:val="18"/>
                <w:lang w:val="uk-UA"/>
              </w:rPr>
              <w:t>які мають містити ідентифікатор освітньої програми у ЄДЕБО;</w:t>
            </w:r>
          </w:p>
        </w:tc>
      </w:tr>
      <w:tr w:rsidR="00715806" w:rsidRPr="000777FA" w:rsidTr="00350982">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4) рецензії та відгуки роботодавців (за наявності).</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4) рецензії та відгуки роботодавців (за наявності);</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r>
      <w:tr w:rsidR="00715806" w:rsidRPr="000777FA" w:rsidTr="00350982">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5) угоду або інші документи щодо узгодження цілей, змісту та порядку реалізації освітньої програми між закладами вищої освіти – у разі акредитації узгодженої освітньої програми;</w:t>
            </w:r>
          </w:p>
        </w:tc>
        <w:tc>
          <w:tcPr>
            <w:tcW w:w="2790" w:type="dxa"/>
          </w:tcPr>
          <w:p w:rsidR="00715806" w:rsidRDefault="007016D6"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Бахрушин Володимир</w:t>
            </w:r>
            <w:r>
              <w:rPr>
                <w:rFonts w:ascii="Times New Roman" w:hAnsi="Times New Roman" w:cs="Times New Roman"/>
                <w:sz w:val="18"/>
                <w:szCs w:val="18"/>
                <w:lang w:val="uk-UA"/>
              </w:rPr>
              <w:t>:</w:t>
            </w:r>
          </w:p>
          <w:p w:rsidR="007016D6" w:rsidRDefault="007016D6" w:rsidP="000777FA">
            <w:pPr>
              <w:ind w:firstLine="178"/>
              <w:jc w:val="both"/>
              <w:rPr>
                <w:rFonts w:ascii="Times New Roman" w:hAnsi="Times New Roman" w:cs="Times New Roman"/>
                <w:sz w:val="18"/>
                <w:szCs w:val="18"/>
                <w:lang w:val="uk-UA"/>
              </w:rPr>
            </w:pPr>
            <w:r w:rsidRPr="007016D6">
              <w:rPr>
                <w:rFonts w:ascii="Times New Roman" w:hAnsi="Times New Roman" w:cs="Times New Roman"/>
                <w:sz w:val="18"/>
                <w:szCs w:val="18"/>
                <w:lang w:val="uk-UA"/>
              </w:rPr>
              <w:t xml:space="preserve">5) угоду або інші документи щодо узгодження цілей, змісту та порядку реалізації освітньої програми між закладами вищої освіти </w:t>
            </w:r>
            <w:r w:rsidRPr="007016D6">
              <w:rPr>
                <w:rFonts w:ascii="Times New Roman" w:hAnsi="Times New Roman" w:cs="Times New Roman"/>
                <w:b/>
                <w:bCs/>
                <w:sz w:val="18"/>
                <w:szCs w:val="18"/>
                <w:lang w:val="uk-UA"/>
              </w:rPr>
              <w:t>та іншими юридичними особами (іншими закладами вищої освіти, підприємствами тощо)</w:t>
            </w:r>
            <w:r w:rsidRPr="007016D6">
              <w:rPr>
                <w:rFonts w:ascii="Times New Roman" w:hAnsi="Times New Roman" w:cs="Times New Roman"/>
                <w:sz w:val="18"/>
                <w:szCs w:val="18"/>
                <w:lang w:val="uk-UA"/>
              </w:rPr>
              <w:t xml:space="preserve"> – у разі акредитації узгодженої освітньої програми;</w:t>
            </w:r>
          </w:p>
          <w:p w:rsidR="007016D6" w:rsidRDefault="007016D6"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u w:val="single"/>
                <w:lang w:val="uk-UA"/>
              </w:rPr>
              <w:t>Обґрунтування:</w:t>
            </w:r>
          </w:p>
          <w:p w:rsidR="007016D6" w:rsidRPr="007016D6" w:rsidRDefault="007016D6" w:rsidP="000777FA">
            <w:pPr>
              <w:ind w:firstLine="178"/>
              <w:jc w:val="both"/>
              <w:rPr>
                <w:rFonts w:ascii="Times New Roman" w:hAnsi="Times New Roman" w:cs="Times New Roman"/>
                <w:sz w:val="18"/>
                <w:szCs w:val="18"/>
                <w:lang w:val="uk-UA"/>
              </w:rPr>
            </w:pPr>
            <w:r w:rsidRPr="007016D6">
              <w:rPr>
                <w:rFonts w:ascii="Times New Roman" w:hAnsi="Times New Roman" w:cs="Times New Roman"/>
                <w:sz w:val="18"/>
                <w:szCs w:val="18"/>
                <w:lang w:val="uk-UA"/>
              </w:rPr>
              <w:t>Варто передбачити особливості не лише спільних програм, але і програм, які передбачають дуальну форму здобуття освіти і реалізуються спільно ЗВО та підприємством</w:t>
            </w:r>
            <w:r>
              <w:rPr>
                <w:rFonts w:ascii="Times New Roman" w:hAnsi="Times New Roman" w:cs="Times New Roman"/>
                <w:sz w:val="18"/>
                <w:szCs w:val="18"/>
                <w:lang w:val="uk-UA"/>
              </w:rPr>
              <w:t>.</w:t>
            </w:r>
          </w:p>
        </w:tc>
        <w:tc>
          <w:tcPr>
            <w:tcW w:w="2790" w:type="dxa"/>
          </w:tcPr>
          <w:p w:rsidR="00715806" w:rsidRDefault="002A40A2"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t>Відхилено</w:t>
            </w:r>
            <w:proofErr w:type="spellEnd"/>
          </w:p>
          <w:p w:rsidR="002A40A2" w:rsidRDefault="002A40A2"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Норму пропонується ввести на виконання абзацу другого частини першої статті 25 ЗУ про вищу освіту, у якій ідеться лише про «</w:t>
            </w:r>
            <w:r w:rsidRPr="002A40A2">
              <w:rPr>
                <w:rFonts w:ascii="Times New Roman" w:hAnsi="Times New Roman" w:cs="Times New Roman"/>
                <w:sz w:val="18"/>
                <w:szCs w:val="18"/>
                <w:lang w:val="uk-UA"/>
              </w:rPr>
              <w:t>Особливості акредитації узгоджених між закладами вищої освіти, у тому числі іноземними, освітніх програм</w:t>
            </w:r>
            <w:r>
              <w:rPr>
                <w:rFonts w:ascii="Times New Roman" w:hAnsi="Times New Roman" w:cs="Times New Roman"/>
                <w:sz w:val="18"/>
                <w:szCs w:val="18"/>
                <w:lang w:val="uk-UA"/>
              </w:rPr>
              <w:t>».</w:t>
            </w:r>
          </w:p>
          <w:p w:rsidR="002A40A2" w:rsidRPr="002A40A2" w:rsidRDefault="002A40A2"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Водночас, інформація щодо співпраці у разі реалізації дуальної форми буде подана ЗВО під час самоаналізу за Критерієм 2 (</w:t>
            </w:r>
            <w:proofErr w:type="spellStart"/>
            <w:r>
              <w:rPr>
                <w:rFonts w:ascii="Times New Roman" w:hAnsi="Times New Roman" w:cs="Times New Roman"/>
                <w:sz w:val="18"/>
                <w:szCs w:val="18"/>
                <w:lang w:val="uk-UA"/>
              </w:rPr>
              <w:t>підкритерій</w:t>
            </w:r>
            <w:proofErr w:type="spellEnd"/>
            <w:r>
              <w:rPr>
                <w:rFonts w:ascii="Times New Roman" w:hAnsi="Times New Roman" w:cs="Times New Roman"/>
                <w:sz w:val="18"/>
                <w:szCs w:val="18"/>
                <w:lang w:val="uk-UA"/>
              </w:rPr>
              <w:t xml:space="preserve"> 2.9)</w:t>
            </w:r>
          </w:p>
        </w:tc>
        <w:tc>
          <w:tcPr>
            <w:tcW w:w="2790" w:type="dxa"/>
          </w:tcPr>
          <w:p w:rsidR="00715806" w:rsidRPr="000777FA" w:rsidRDefault="004E5E9F" w:rsidP="000777FA">
            <w:pPr>
              <w:ind w:firstLine="178"/>
              <w:jc w:val="both"/>
              <w:rPr>
                <w:rFonts w:ascii="Times New Roman" w:hAnsi="Times New Roman" w:cs="Times New Roman"/>
                <w:sz w:val="18"/>
                <w:szCs w:val="18"/>
                <w:lang w:val="uk-UA"/>
              </w:rPr>
            </w:pPr>
            <w:r w:rsidRPr="004E5E9F">
              <w:rPr>
                <w:rFonts w:ascii="Times New Roman" w:hAnsi="Times New Roman" w:cs="Times New Roman"/>
                <w:sz w:val="18"/>
                <w:szCs w:val="18"/>
                <w:lang w:val="uk-UA"/>
              </w:rPr>
              <w:t xml:space="preserve">5) угоду або інші документи щодо узгодження цілей, змісту та порядку реалізації освітньої програми між закладами вищої освіти – у разі акредитації спільної </w:t>
            </w:r>
            <w:r w:rsidRPr="004E5E9F">
              <w:rPr>
                <w:rFonts w:ascii="Times New Roman" w:hAnsi="Times New Roman" w:cs="Times New Roman"/>
                <w:b/>
                <w:bCs/>
                <w:sz w:val="18"/>
                <w:szCs w:val="18"/>
                <w:lang w:val="uk-UA"/>
              </w:rPr>
              <w:t>(узгодженої)</w:t>
            </w:r>
            <w:r w:rsidRPr="004E5E9F">
              <w:rPr>
                <w:rFonts w:ascii="Times New Roman" w:hAnsi="Times New Roman" w:cs="Times New Roman"/>
                <w:sz w:val="18"/>
                <w:szCs w:val="18"/>
                <w:lang w:val="uk-UA"/>
              </w:rPr>
              <w:t xml:space="preserve"> освітньої програми;</w:t>
            </w:r>
          </w:p>
        </w:tc>
      </w:tr>
      <w:tr w:rsidR="00715806" w:rsidRPr="000777FA" w:rsidTr="00350982">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6) за бажанням закладу вищої освіти – інші документи, які підтверджують наведену у відомостях про самооцінювання освітньої програми інформацію.</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Відомості про самооцінювання освітньої програми готує науково-педагогічний або науковий працівник - гарант </w:t>
            </w:r>
            <w:r w:rsidRPr="000777FA">
              <w:rPr>
                <w:rFonts w:ascii="Times New Roman" w:hAnsi="Times New Roman" w:cs="Times New Roman"/>
                <w:sz w:val="18"/>
                <w:szCs w:val="18"/>
                <w:lang w:val="uk-UA"/>
              </w:rPr>
              <w:lastRenderedPageBreak/>
              <w:t xml:space="preserve">освітньої програми, визначений за наказом керівника закладу вищої освіти відповідальним за реалізацію цієї освітньої програми. </w:t>
            </w:r>
            <w:r w:rsidRPr="000777FA">
              <w:rPr>
                <w:rFonts w:ascii="Times New Roman" w:hAnsi="Times New Roman" w:cs="Times New Roman"/>
                <w:bCs/>
                <w:sz w:val="18"/>
                <w:szCs w:val="18"/>
                <w:lang w:val="uk-UA"/>
              </w:rPr>
              <w:t xml:space="preserve">За відсутності відповідного наказу гарантом освітньої програми вважається керівник відповідної </w:t>
            </w:r>
            <w:proofErr w:type="spellStart"/>
            <w:r w:rsidRPr="000777FA">
              <w:rPr>
                <w:rFonts w:ascii="Times New Roman" w:hAnsi="Times New Roman" w:cs="Times New Roman"/>
                <w:bCs/>
                <w:sz w:val="18"/>
                <w:szCs w:val="18"/>
                <w:lang w:val="uk-UA"/>
              </w:rPr>
              <w:t>проєктної</w:t>
            </w:r>
            <w:proofErr w:type="spellEnd"/>
            <w:r w:rsidRPr="000777FA">
              <w:rPr>
                <w:rFonts w:ascii="Times New Roman" w:hAnsi="Times New Roman" w:cs="Times New Roman"/>
                <w:bCs/>
                <w:sz w:val="18"/>
                <w:szCs w:val="18"/>
                <w:lang w:val="uk-UA"/>
              </w:rPr>
              <w:t xml:space="preserve"> групи, призначений закладом вищої освіти відповідно до Ліцензійних умов провадження освітньої діяльності, затверджених постановою Кабінету Міністрів України від 30 грудня 2015 року № 1187 (в редакції постанови Кабінету Міністрів України від 10 травня 2018 року № 347).</w:t>
            </w:r>
          </w:p>
        </w:tc>
        <w:tc>
          <w:tcPr>
            <w:tcW w:w="2790" w:type="dxa"/>
          </w:tcPr>
          <w:p w:rsidR="002417FD" w:rsidRPr="000777FA" w:rsidRDefault="002417FD" w:rsidP="000777FA">
            <w:pPr>
              <w:ind w:firstLine="178"/>
              <w:jc w:val="both"/>
              <w:rPr>
                <w:rFonts w:ascii="Times New Roman" w:hAnsi="Times New Roman" w:cs="Times New Roman"/>
                <w:bCs/>
                <w:sz w:val="18"/>
                <w:szCs w:val="18"/>
                <w:lang w:val="uk-UA"/>
              </w:rPr>
            </w:pPr>
            <w:r w:rsidRPr="000777FA">
              <w:rPr>
                <w:rFonts w:ascii="Times New Roman" w:hAnsi="Times New Roman" w:cs="Times New Roman"/>
                <w:sz w:val="18"/>
                <w:szCs w:val="18"/>
                <w:lang w:val="uk-UA"/>
              </w:rPr>
              <w:lastRenderedPageBreak/>
              <w:t xml:space="preserve">Відомості про самооцінювання освітньої програми готує науково-педагогічний або науковий працівник – гарант </w:t>
            </w:r>
            <w:r w:rsidRPr="000777FA">
              <w:rPr>
                <w:rFonts w:ascii="Times New Roman" w:hAnsi="Times New Roman" w:cs="Times New Roman"/>
                <w:sz w:val="18"/>
                <w:szCs w:val="18"/>
                <w:lang w:val="uk-UA"/>
              </w:rPr>
              <w:lastRenderedPageBreak/>
              <w:t xml:space="preserve">освітньої програми, визначений наказом керівника закладу вищої освіти відповідальним за реалізацію </w:t>
            </w:r>
            <w:r w:rsidRPr="000777FA">
              <w:rPr>
                <w:rFonts w:ascii="Times New Roman" w:hAnsi="Times New Roman" w:cs="Times New Roman"/>
                <w:b/>
                <w:sz w:val="18"/>
                <w:szCs w:val="18"/>
                <w:lang w:val="uk-UA"/>
              </w:rPr>
              <w:t>та забезпечення якості</w:t>
            </w:r>
            <w:r w:rsidRPr="000777FA">
              <w:rPr>
                <w:rFonts w:ascii="Times New Roman" w:hAnsi="Times New Roman" w:cs="Times New Roman"/>
                <w:sz w:val="18"/>
                <w:szCs w:val="18"/>
                <w:lang w:val="uk-UA"/>
              </w:rPr>
              <w:t xml:space="preserve"> цієї освітньої програми.</w:t>
            </w:r>
            <w:r w:rsidRPr="000777FA">
              <w:rPr>
                <w:rFonts w:ascii="Times New Roman" w:hAnsi="Times New Roman" w:cs="Times New Roman"/>
                <w:b/>
                <w:sz w:val="18"/>
                <w:szCs w:val="18"/>
                <w:lang w:val="uk-UA"/>
              </w:rPr>
              <w:t xml:space="preserve"> </w:t>
            </w:r>
            <w:r w:rsidRPr="000777FA">
              <w:rPr>
                <w:rFonts w:ascii="Times New Roman" w:hAnsi="Times New Roman" w:cs="Times New Roman"/>
                <w:bCs/>
                <w:sz w:val="18"/>
                <w:szCs w:val="18"/>
                <w:lang w:val="uk-UA"/>
              </w:rPr>
              <w:t xml:space="preserve">За відсутності відповідного наказу гарантом освітньої програми вважається керівник відповідної </w:t>
            </w:r>
            <w:proofErr w:type="spellStart"/>
            <w:r w:rsidRPr="000777FA">
              <w:rPr>
                <w:rFonts w:ascii="Times New Roman" w:hAnsi="Times New Roman" w:cs="Times New Roman"/>
                <w:bCs/>
                <w:sz w:val="18"/>
                <w:szCs w:val="18"/>
                <w:lang w:val="uk-UA"/>
              </w:rPr>
              <w:t>проєктної</w:t>
            </w:r>
            <w:proofErr w:type="spellEnd"/>
            <w:r w:rsidRPr="000777FA">
              <w:rPr>
                <w:rFonts w:ascii="Times New Roman" w:hAnsi="Times New Roman" w:cs="Times New Roman"/>
                <w:bCs/>
                <w:sz w:val="18"/>
                <w:szCs w:val="18"/>
                <w:lang w:val="uk-UA"/>
              </w:rPr>
              <w:t xml:space="preserve"> групи, призначений закладом вищої освіти відповідно до Ліцензійних умов провадження освітньої діяльності, затверджених постановою Кабінету Міністрів України від 30 грудня 2015 року № 1187 (в редакції постанови Кабінету Міністрів України від 10 травня 2018 року № 347).</w:t>
            </w:r>
          </w:p>
        </w:tc>
        <w:tc>
          <w:tcPr>
            <w:tcW w:w="2790" w:type="dxa"/>
          </w:tcPr>
          <w:p w:rsidR="002417FD" w:rsidRDefault="007016D6"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lastRenderedPageBreak/>
              <w:t>Бахрушин Володимир:</w:t>
            </w:r>
          </w:p>
          <w:p w:rsidR="007016D6" w:rsidRPr="007016D6" w:rsidRDefault="007016D6" w:rsidP="000777FA">
            <w:pPr>
              <w:ind w:firstLine="178"/>
              <w:jc w:val="both"/>
              <w:rPr>
                <w:rFonts w:ascii="Times New Roman" w:hAnsi="Times New Roman" w:cs="Times New Roman"/>
                <w:sz w:val="18"/>
                <w:szCs w:val="18"/>
                <w:lang w:val="uk-UA"/>
              </w:rPr>
            </w:pPr>
            <w:r w:rsidRPr="007016D6">
              <w:rPr>
                <w:rFonts w:ascii="Times New Roman" w:hAnsi="Times New Roman" w:cs="Times New Roman"/>
                <w:sz w:val="18"/>
                <w:szCs w:val="18"/>
                <w:lang w:val="uk-UA"/>
              </w:rPr>
              <w:t>Варто вилучити цю норму</w:t>
            </w:r>
            <w:r>
              <w:rPr>
                <w:rFonts w:ascii="Times New Roman" w:hAnsi="Times New Roman" w:cs="Times New Roman"/>
                <w:sz w:val="18"/>
                <w:szCs w:val="18"/>
                <w:lang w:val="uk-UA"/>
              </w:rPr>
              <w:t xml:space="preserve"> (у частині посилання на Ліцензійні умови)</w:t>
            </w:r>
            <w:r w:rsidRPr="007016D6">
              <w:rPr>
                <w:rFonts w:ascii="Times New Roman" w:hAnsi="Times New Roman" w:cs="Times New Roman"/>
                <w:sz w:val="18"/>
                <w:szCs w:val="18"/>
                <w:lang w:val="uk-UA"/>
              </w:rPr>
              <w:t xml:space="preserve">. По-перше, ЛУ згадують </w:t>
            </w:r>
            <w:r w:rsidRPr="007016D6">
              <w:rPr>
                <w:rFonts w:ascii="Times New Roman" w:hAnsi="Times New Roman" w:cs="Times New Roman"/>
                <w:sz w:val="18"/>
                <w:szCs w:val="18"/>
                <w:lang w:val="uk-UA"/>
              </w:rPr>
              <w:lastRenderedPageBreak/>
              <w:t>проектні групи зі спеціальностей, а не з освітніх програм. ЗВО може мати декілька ОП в межах спеціальності. По-друге, при приведенні ЛУ у відповідність до змін ЗУ про вищу освіту навіть ця згадка має бути вилучена, оскільки закон вже не передбачає ліцензування спеціальностей.</w:t>
            </w:r>
          </w:p>
        </w:tc>
        <w:tc>
          <w:tcPr>
            <w:tcW w:w="2790" w:type="dxa"/>
          </w:tcPr>
          <w:p w:rsidR="002417FD" w:rsidRPr="005B46CA" w:rsidRDefault="005B46CA" w:rsidP="000777FA">
            <w:pPr>
              <w:ind w:firstLine="178"/>
              <w:jc w:val="both"/>
              <w:rPr>
                <w:rFonts w:ascii="Times New Roman" w:hAnsi="Times New Roman" w:cs="Times New Roman"/>
                <w:b/>
                <w:bCs/>
                <w:sz w:val="18"/>
                <w:szCs w:val="18"/>
                <w:lang w:val="uk-UA"/>
              </w:rPr>
            </w:pPr>
            <w:r>
              <w:rPr>
                <w:rFonts w:ascii="Times New Roman" w:hAnsi="Times New Roman" w:cs="Times New Roman"/>
                <w:b/>
                <w:bCs/>
                <w:sz w:val="18"/>
                <w:szCs w:val="18"/>
                <w:lang w:val="uk-UA"/>
              </w:rPr>
              <w:lastRenderedPageBreak/>
              <w:t>Враховано.</w:t>
            </w:r>
          </w:p>
        </w:tc>
        <w:tc>
          <w:tcPr>
            <w:tcW w:w="2790" w:type="dxa"/>
          </w:tcPr>
          <w:p w:rsidR="002417FD" w:rsidRPr="000777FA" w:rsidRDefault="00E80F51" w:rsidP="009075FC">
            <w:pPr>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Відомості про самооцінювання освітньої програми готує науково-педагогічний або науковий працівник – гарант </w:t>
            </w:r>
            <w:r w:rsidRPr="000777FA">
              <w:rPr>
                <w:rFonts w:ascii="Times New Roman" w:hAnsi="Times New Roman" w:cs="Times New Roman"/>
                <w:sz w:val="18"/>
                <w:szCs w:val="18"/>
                <w:lang w:val="uk-UA"/>
              </w:rPr>
              <w:lastRenderedPageBreak/>
              <w:t xml:space="preserve">освітньої програми, визначений наказом керівника закладу вищої освіти відповідальним за реалізацію </w:t>
            </w:r>
            <w:r w:rsidRPr="000777FA">
              <w:rPr>
                <w:rFonts w:ascii="Times New Roman" w:hAnsi="Times New Roman" w:cs="Times New Roman"/>
                <w:b/>
                <w:sz w:val="18"/>
                <w:szCs w:val="18"/>
                <w:lang w:val="uk-UA"/>
              </w:rPr>
              <w:t>та забезпечення якості</w:t>
            </w:r>
            <w:r w:rsidRPr="000777FA">
              <w:rPr>
                <w:rFonts w:ascii="Times New Roman" w:hAnsi="Times New Roman" w:cs="Times New Roman"/>
                <w:sz w:val="18"/>
                <w:szCs w:val="18"/>
                <w:lang w:val="uk-UA"/>
              </w:rPr>
              <w:t xml:space="preserve"> цієї освітньої програми</w:t>
            </w:r>
          </w:p>
        </w:tc>
      </w:tr>
      <w:tr w:rsidR="009075FC" w:rsidRPr="000777FA" w:rsidTr="00350982">
        <w:tc>
          <w:tcPr>
            <w:tcW w:w="2790" w:type="dxa"/>
            <w:vMerge w:val="restart"/>
          </w:tcPr>
          <w:p w:rsidR="009075FC" w:rsidRPr="000777FA" w:rsidRDefault="009075FC" w:rsidP="000777FA">
            <w:pPr>
              <w:ind w:firstLine="178"/>
              <w:jc w:val="both"/>
              <w:rPr>
                <w:rFonts w:ascii="Times New Roman" w:hAnsi="Times New Roman" w:cs="Times New Roman"/>
                <w:sz w:val="18"/>
                <w:szCs w:val="18"/>
                <w:lang w:val="uk-UA"/>
              </w:rPr>
            </w:pPr>
          </w:p>
        </w:tc>
        <w:tc>
          <w:tcPr>
            <w:tcW w:w="2790" w:type="dxa"/>
            <w:vMerge w:val="restart"/>
          </w:tcPr>
          <w:p w:rsidR="009075FC" w:rsidRPr="000777FA" w:rsidRDefault="009075FC" w:rsidP="000777FA">
            <w:pPr>
              <w:ind w:firstLine="178"/>
              <w:jc w:val="both"/>
              <w:rPr>
                <w:lang w:val="uk-UA"/>
              </w:rPr>
            </w:pPr>
            <w:r w:rsidRPr="000777FA">
              <w:rPr>
                <w:rFonts w:ascii="Times New Roman" w:hAnsi="Times New Roman" w:cs="Times New Roman"/>
                <w:b/>
                <w:sz w:val="18"/>
                <w:szCs w:val="18"/>
                <w:lang w:val="uk-UA"/>
              </w:rPr>
              <w:t>Функції, повноваження та вимоги до гаранта освітньої програми визначаються закладом вищої освіти у межах його автономії.</w:t>
            </w:r>
          </w:p>
        </w:tc>
        <w:tc>
          <w:tcPr>
            <w:tcW w:w="2790" w:type="dxa"/>
          </w:tcPr>
          <w:p w:rsidR="009075FC" w:rsidRDefault="009075FC" w:rsidP="000777FA">
            <w:pPr>
              <w:ind w:firstLine="178"/>
              <w:jc w:val="both"/>
              <w:rPr>
                <w:rFonts w:ascii="Times New Roman" w:hAnsi="Times New Roman" w:cs="Times New Roman"/>
                <w:sz w:val="18"/>
                <w:szCs w:val="18"/>
                <w:lang w:val="uk-UA"/>
              </w:rPr>
            </w:pPr>
            <w:r w:rsidRPr="007016D6">
              <w:rPr>
                <w:rFonts w:ascii="Times New Roman" w:hAnsi="Times New Roman" w:cs="Times New Roman"/>
                <w:i/>
                <w:iCs/>
                <w:sz w:val="18"/>
                <w:szCs w:val="18"/>
                <w:lang w:val="uk-UA"/>
              </w:rPr>
              <w:t>Федосєєв К. Є.:</w:t>
            </w:r>
            <w:r w:rsidRPr="000777FA">
              <w:rPr>
                <w:rFonts w:ascii="Times New Roman" w:hAnsi="Times New Roman" w:cs="Times New Roman"/>
                <w:sz w:val="18"/>
                <w:szCs w:val="18"/>
                <w:lang w:val="uk-UA"/>
              </w:rPr>
              <w:t xml:space="preserve"> </w:t>
            </w:r>
          </w:p>
          <w:p w:rsidR="009075FC" w:rsidRPr="000777FA" w:rsidRDefault="009075FC"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Включення абзацу про врегулювання правового статусу гаранта є важливою необхідністю. Разом із тим пропонуємо Міністерство освіти і науки разом із Національним агентством хоча б у положенні визначити базові повноваження, прав та обов’язки, вимоги до гаранта, а в кращому випадку врегулювати це питання у Законі України «Про вищу освіту» або відповідним підзаконним нормативно-правовим актом.</w:t>
            </w:r>
          </w:p>
        </w:tc>
        <w:tc>
          <w:tcPr>
            <w:tcW w:w="2790" w:type="dxa"/>
          </w:tcPr>
          <w:p w:rsidR="009075FC" w:rsidRPr="008673EF" w:rsidRDefault="009075FC"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t>Відхилено</w:t>
            </w:r>
            <w:proofErr w:type="spellEnd"/>
            <w:r>
              <w:rPr>
                <w:rFonts w:ascii="Times New Roman" w:hAnsi="Times New Roman" w:cs="Times New Roman"/>
                <w:b/>
                <w:bCs/>
                <w:sz w:val="18"/>
                <w:szCs w:val="18"/>
                <w:lang w:val="uk-UA"/>
              </w:rPr>
              <w:t xml:space="preserve">. </w:t>
            </w:r>
            <w:r>
              <w:rPr>
                <w:rFonts w:ascii="Times New Roman" w:hAnsi="Times New Roman" w:cs="Times New Roman"/>
                <w:sz w:val="18"/>
                <w:szCs w:val="18"/>
                <w:lang w:val="uk-UA"/>
              </w:rPr>
              <w:t>Ані Національне агентство, ані МОН не мають повноважень ухвалювати таких рішень. Водночас, ці питання можуть (і мають) вирішуватися закладами у межах їх автономії.</w:t>
            </w:r>
          </w:p>
        </w:tc>
        <w:tc>
          <w:tcPr>
            <w:tcW w:w="2790" w:type="dxa"/>
            <w:vMerge w:val="restart"/>
          </w:tcPr>
          <w:p w:rsidR="009075FC" w:rsidRPr="00B45E7A" w:rsidRDefault="009075FC" w:rsidP="000777FA">
            <w:pPr>
              <w:ind w:firstLine="178"/>
              <w:jc w:val="both"/>
              <w:rPr>
                <w:rFonts w:ascii="Times New Roman" w:hAnsi="Times New Roman" w:cs="Times New Roman"/>
                <w:bCs/>
                <w:sz w:val="18"/>
                <w:szCs w:val="18"/>
                <w:lang w:val="uk-UA"/>
              </w:rPr>
            </w:pPr>
            <w:r w:rsidRPr="00B45E7A">
              <w:rPr>
                <w:rFonts w:ascii="Times New Roman" w:hAnsi="Times New Roman" w:cs="Times New Roman"/>
                <w:bCs/>
                <w:sz w:val="18"/>
                <w:szCs w:val="18"/>
                <w:lang w:val="uk-UA"/>
              </w:rPr>
              <w:t xml:space="preserve">Функції, повноваження та вимоги до гаранта освітньої програми визначаються закладом вищої освіти </w:t>
            </w:r>
            <w:r w:rsidRPr="00B45E7A">
              <w:rPr>
                <w:rFonts w:ascii="Times New Roman" w:hAnsi="Times New Roman" w:cs="Times New Roman"/>
                <w:b/>
                <w:sz w:val="18"/>
                <w:szCs w:val="18"/>
                <w:lang w:val="uk-UA"/>
              </w:rPr>
              <w:t>самостійно</w:t>
            </w:r>
            <w:r w:rsidR="004E5E9F">
              <w:rPr>
                <w:rFonts w:ascii="Times New Roman" w:hAnsi="Times New Roman" w:cs="Times New Roman"/>
                <w:b/>
                <w:sz w:val="18"/>
                <w:szCs w:val="18"/>
                <w:lang w:val="uk-UA"/>
              </w:rPr>
              <w:t>.</w:t>
            </w:r>
          </w:p>
        </w:tc>
      </w:tr>
      <w:tr w:rsidR="009075FC" w:rsidRPr="000777FA" w:rsidTr="00350982">
        <w:tc>
          <w:tcPr>
            <w:tcW w:w="2790" w:type="dxa"/>
            <w:vMerge/>
          </w:tcPr>
          <w:p w:rsidR="009075FC" w:rsidRPr="000777FA" w:rsidRDefault="009075FC" w:rsidP="000777FA">
            <w:pPr>
              <w:ind w:firstLine="178"/>
              <w:jc w:val="both"/>
              <w:rPr>
                <w:rFonts w:ascii="Times New Roman" w:hAnsi="Times New Roman" w:cs="Times New Roman"/>
                <w:sz w:val="18"/>
                <w:szCs w:val="18"/>
                <w:lang w:val="uk-UA"/>
              </w:rPr>
            </w:pPr>
          </w:p>
        </w:tc>
        <w:tc>
          <w:tcPr>
            <w:tcW w:w="2790" w:type="dxa"/>
            <w:vMerge/>
          </w:tcPr>
          <w:p w:rsidR="009075FC" w:rsidRPr="000777FA" w:rsidRDefault="009075FC" w:rsidP="000777FA">
            <w:pPr>
              <w:ind w:firstLine="178"/>
              <w:jc w:val="both"/>
              <w:rPr>
                <w:rFonts w:ascii="Times New Roman" w:hAnsi="Times New Roman" w:cs="Times New Roman"/>
                <w:b/>
                <w:sz w:val="18"/>
                <w:szCs w:val="18"/>
                <w:lang w:val="uk-UA"/>
              </w:rPr>
            </w:pPr>
          </w:p>
        </w:tc>
        <w:tc>
          <w:tcPr>
            <w:tcW w:w="2790" w:type="dxa"/>
          </w:tcPr>
          <w:p w:rsidR="009075FC" w:rsidRDefault="009075FC"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Бахрушин Володимир:</w:t>
            </w:r>
          </w:p>
          <w:p w:rsidR="009075FC" w:rsidRPr="007016D6" w:rsidRDefault="009075FC" w:rsidP="000777FA">
            <w:pPr>
              <w:ind w:firstLine="178"/>
              <w:jc w:val="both"/>
              <w:rPr>
                <w:rFonts w:ascii="Times New Roman" w:hAnsi="Times New Roman" w:cs="Times New Roman"/>
                <w:sz w:val="18"/>
                <w:szCs w:val="18"/>
                <w:lang w:val="uk-UA"/>
              </w:rPr>
            </w:pPr>
            <w:r w:rsidRPr="007016D6">
              <w:rPr>
                <w:rFonts w:ascii="Times New Roman" w:hAnsi="Times New Roman" w:cs="Times New Roman"/>
                <w:sz w:val="18"/>
                <w:szCs w:val="18"/>
                <w:lang w:val="uk-UA"/>
              </w:rPr>
              <w:t xml:space="preserve">Функції, повноваження та вимоги до гаранта освітньої програми визначаються закладом вищої освіти </w:t>
            </w:r>
            <w:r w:rsidRPr="007016D6">
              <w:rPr>
                <w:rFonts w:ascii="Times New Roman" w:hAnsi="Times New Roman" w:cs="Times New Roman"/>
                <w:b/>
                <w:bCs/>
                <w:sz w:val="18"/>
                <w:szCs w:val="18"/>
                <w:lang w:val="uk-UA"/>
              </w:rPr>
              <w:t>самостійно.</w:t>
            </w:r>
          </w:p>
        </w:tc>
        <w:tc>
          <w:tcPr>
            <w:tcW w:w="2790" w:type="dxa"/>
          </w:tcPr>
          <w:p w:rsidR="004E5E9F" w:rsidRPr="009075FC" w:rsidRDefault="009075FC" w:rsidP="004E5E9F">
            <w:pPr>
              <w:ind w:firstLine="178"/>
              <w:jc w:val="both"/>
              <w:rPr>
                <w:rFonts w:ascii="Times New Roman" w:hAnsi="Times New Roman" w:cs="Times New Roman"/>
                <w:sz w:val="18"/>
                <w:szCs w:val="18"/>
                <w:lang w:val="uk-UA"/>
              </w:rPr>
            </w:pPr>
            <w:r>
              <w:rPr>
                <w:rFonts w:ascii="Times New Roman" w:hAnsi="Times New Roman" w:cs="Times New Roman"/>
                <w:b/>
                <w:bCs/>
                <w:sz w:val="18"/>
                <w:szCs w:val="18"/>
                <w:lang w:val="uk-UA"/>
              </w:rPr>
              <w:t xml:space="preserve">Ураховано </w:t>
            </w:r>
          </w:p>
          <w:p w:rsidR="009075FC" w:rsidRPr="009075FC" w:rsidRDefault="009075FC" w:rsidP="000777FA">
            <w:pPr>
              <w:ind w:firstLine="178"/>
              <w:jc w:val="both"/>
              <w:rPr>
                <w:rFonts w:ascii="Times New Roman" w:hAnsi="Times New Roman" w:cs="Times New Roman"/>
                <w:sz w:val="18"/>
                <w:szCs w:val="18"/>
                <w:lang w:val="uk-UA"/>
              </w:rPr>
            </w:pPr>
          </w:p>
        </w:tc>
        <w:tc>
          <w:tcPr>
            <w:tcW w:w="2790" w:type="dxa"/>
            <w:vMerge/>
          </w:tcPr>
          <w:p w:rsidR="009075FC" w:rsidRPr="000777FA" w:rsidRDefault="009075FC"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i/>
                <w:sz w:val="18"/>
                <w:szCs w:val="18"/>
                <w:lang w:val="uk-UA"/>
              </w:rPr>
            </w:pPr>
            <w:r w:rsidRPr="000777FA">
              <w:rPr>
                <w:rFonts w:ascii="Times New Roman" w:hAnsi="Times New Roman" w:cs="Times New Roman"/>
                <w:i/>
                <w:sz w:val="18"/>
                <w:szCs w:val="18"/>
                <w:lang w:val="uk-UA"/>
              </w:rPr>
              <w:t>норма відсутня</w:t>
            </w: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4</w:t>
            </w:r>
            <w:r w:rsidRPr="000777FA">
              <w:rPr>
                <w:rFonts w:ascii="Times New Roman" w:hAnsi="Times New Roman" w:cs="Times New Roman"/>
                <w:b/>
                <w:sz w:val="18"/>
                <w:szCs w:val="18"/>
                <w:vertAlign w:val="superscript"/>
                <w:lang w:val="uk-UA"/>
              </w:rPr>
              <w:t>1</w:t>
            </w:r>
            <w:r w:rsidRPr="000777FA">
              <w:rPr>
                <w:rFonts w:ascii="Times New Roman" w:hAnsi="Times New Roman" w:cs="Times New Roman"/>
                <w:b/>
                <w:sz w:val="18"/>
                <w:szCs w:val="18"/>
                <w:lang w:val="uk-UA"/>
              </w:rPr>
              <w:t>. Акредитація освітньої програми, узгодженої між декількома закладами вищої освіти, здійснюється за заявою одного із них за згодою усіх закладів вищої освіти, що її реалізують.</w:t>
            </w:r>
          </w:p>
        </w:tc>
        <w:tc>
          <w:tcPr>
            <w:tcW w:w="2790" w:type="dxa"/>
          </w:tcPr>
          <w:p w:rsidR="00350982" w:rsidRDefault="007016D6" w:rsidP="000777FA">
            <w:pPr>
              <w:ind w:firstLine="178"/>
              <w:jc w:val="both"/>
              <w:rPr>
                <w:rFonts w:ascii="Times New Roman" w:hAnsi="Times New Roman" w:cs="Times New Roman"/>
                <w:bCs/>
                <w:sz w:val="18"/>
                <w:szCs w:val="18"/>
                <w:lang w:val="uk-UA"/>
              </w:rPr>
            </w:pPr>
            <w:r>
              <w:rPr>
                <w:rFonts w:ascii="Times New Roman" w:hAnsi="Times New Roman" w:cs="Times New Roman"/>
                <w:bCs/>
                <w:i/>
                <w:iCs/>
                <w:sz w:val="18"/>
                <w:szCs w:val="18"/>
                <w:lang w:val="uk-UA"/>
              </w:rPr>
              <w:t>Бахрушин Володимир</w:t>
            </w:r>
            <w:r>
              <w:rPr>
                <w:rFonts w:ascii="Times New Roman" w:hAnsi="Times New Roman" w:cs="Times New Roman"/>
                <w:bCs/>
                <w:sz w:val="18"/>
                <w:szCs w:val="18"/>
                <w:lang w:val="uk-UA"/>
              </w:rPr>
              <w:t>:</w:t>
            </w:r>
          </w:p>
          <w:p w:rsidR="007016D6" w:rsidRDefault="007016D6" w:rsidP="000777FA">
            <w:pPr>
              <w:ind w:firstLine="178"/>
              <w:jc w:val="both"/>
              <w:rPr>
                <w:rFonts w:ascii="Times New Roman" w:hAnsi="Times New Roman" w:cs="Times New Roman"/>
                <w:bCs/>
                <w:sz w:val="18"/>
                <w:szCs w:val="18"/>
                <w:lang w:val="uk-UA"/>
              </w:rPr>
            </w:pPr>
            <w:r>
              <w:rPr>
                <w:rFonts w:ascii="Times New Roman" w:hAnsi="Times New Roman" w:cs="Times New Roman"/>
                <w:bCs/>
                <w:sz w:val="18"/>
                <w:szCs w:val="18"/>
                <w:lang w:val="uk-UA"/>
              </w:rPr>
              <w:t>Доповнити новим абзацом:</w:t>
            </w:r>
          </w:p>
          <w:p w:rsidR="007016D6" w:rsidRDefault="007016D6" w:rsidP="000777FA">
            <w:pPr>
              <w:ind w:firstLine="178"/>
              <w:jc w:val="both"/>
              <w:rPr>
                <w:rFonts w:ascii="Times New Roman" w:hAnsi="Times New Roman" w:cs="Times New Roman"/>
                <w:bCs/>
                <w:sz w:val="18"/>
                <w:szCs w:val="18"/>
                <w:lang w:val="uk-UA"/>
              </w:rPr>
            </w:pPr>
            <w:r>
              <w:rPr>
                <w:rFonts w:ascii="Times New Roman" w:hAnsi="Times New Roman" w:cs="Times New Roman"/>
                <w:bCs/>
                <w:sz w:val="18"/>
                <w:szCs w:val="18"/>
                <w:lang w:val="uk-UA"/>
              </w:rPr>
              <w:t>«</w:t>
            </w:r>
            <w:r w:rsidRPr="007016D6">
              <w:rPr>
                <w:rFonts w:ascii="Times New Roman" w:hAnsi="Times New Roman" w:cs="Times New Roman"/>
                <w:bCs/>
                <w:sz w:val="18"/>
                <w:szCs w:val="18"/>
                <w:lang w:val="uk-UA"/>
              </w:rPr>
              <w:t xml:space="preserve">Акредитація освітньої програми, узгодженої між закладом вищої освіти та підприємством (організацією, установою тощо, що не є </w:t>
            </w:r>
            <w:r w:rsidRPr="007016D6">
              <w:rPr>
                <w:rFonts w:ascii="Times New Roman" w:hAnsi="Times New Roman" w:cs="Times New Roman"/>
                <w:bCs/>
                <w:sz w:val="18"/>
                <w:szCs w:val="18"/>
                <w:lang w:val="uk-UA"/>
              </w:rPr>
              <w:lastRenderedPageBreak/>
              <w:t>закладом вищої освіти) здійснюється за заявою закладу вищої освіти.</w:t>
            </w:r>
            <w:r>
              <w:rPr>
                <w:rFonts w:ascii="Times New Roman" w:hAnsi="Times New Roman" w:cs="Times New Roman"/>
                <w:bCs/>
                <w:sz w:val="18"/>
                <w:szCs w:val="18"/>
                <w:lang w:val="uk-UA"/>
              </w:rPr>
              <w:t>»</w:t>
            </w:r>
          </w:p>
          <w:p w:rsidR="007016D6" w:rsidRDefault="007016D6" w:rsidP="000777FA">
            <w:pPr>
              <w:ind w:firstLine="178"/>
              <w:jc w:val="both"/>
              <w:rPr>
                <w:rFonts w:ascii="Times New Roman" w:hAnsi="Times New Roman" w:cs="Times New Roman"/>
                <w:bCs/>
                <w:sz w:val="18"/>
                <w:szCs w:val="18"/>
                <w:lang w:val="uk-UA"/>
              </w:rPr>
            </w:pPr>
            <w:r>
              <w:rPr>
                <w:rFonts w:ascii="Times New Roman" w:hAnsi="Times New Roman" w:cs="Times New Roman"/>
                <w:bCs/>
                <w:sz w:val="18"/>
                <w:szCs w:val="18"/>
                <w:u w:val="single"/>
                <w:lang w:val="uk-UA"/>
              </w:rPr>
              <w:t>Обґрунтування:</w:t>
            </w:r>
          </w:p>
          <w:p w:rsidR="007016D6" w:rsidRPr="007016D6" w:rsidRDefault="007016D6" w:rsidP="000777FA">
            <w:pPr>
              <w:ind w:firstLine="178"/>
              <w:jc w:val="both"/>
              <w:rPr>
                <w:rFonts w:ascii="Times New Roman" w:hAnsi="Times New Roman" w:cs="Times New Roman"/>
                <w:bCs/>
                <w:sz w:val="18"/>
                <w:szCs w:val="18"/>
                <w:lang w:val="uk-UA"/>
              </w:rPr>
            </w:pPr>
            <w:r w:rsidRPr="007016D6">
              <w:rPr>
                <w:rFonts w:ascii="Times New Roman" w:hAnsi="Times New Roman" w:cs="Times New Roman"/>
                <w:bCs/>
                <w:sz w:val="18"/>
                <w:szCs w:val="18"/>
                <w:lang w:val="uk-UA"/>
              </w:rPr>
              <w:t>Має бути передбачено специфіку програм дуальної освіти.</w:t>
            </w:r>
          </w:p>
        </w:tc>
        <w:tc>
          <w:tcPr>
            <w:tcW w:w="2790" w:type="dxa"/>
          </w:tcPr>
          <w:p w:rsidR="00350982" w:rsidRDefault="00B45E7A" w:rsidP="000777FA">
            <w:pPr>
              <w:ind w:firstLine="178"/>
              <w:jc w:val="both"/>
              <w:rPr>
                <w:rFonts w:ascii="Times New Roman" w:hAnsi="Times New Roman" w:cs="Times New Roman"/>
                <w:bCs/>
                <w:sz w:val="18"/>
                <w:szCs w:val="18"/>
                <w:lang w:val="uk-UA"/>
              </w:rPr>
            </w:pPr>
            <w:proofErr w:type="spellStart"/>
            <w:r>
              <w:rPr>
                <w:rFonts w:ascii="Times New Roman" w:hAnsi="Times New Roman" w:cs="Times New Roman"/>
                <w:b/>
                <w:sz w:val="18"/>
                <w:szCs w:val="18"/>
                <w:lang w:val="uk-UA"/>
              </w:rPr>
              <w:lastRenderedPageBreak/>
              <w:t>Відхилено</w:t>
            </w:r>
            <w:proofErr w:type="spellEnd"/>
            <w:r>
              <w:rPr>
                <w:rFonts w:ascii="Times New Roman" w:hAnsi="Times New Roman" w:cs="Times New Roman"/>
                <w:bCs/>
                <w:sz w:val="18"/>
                <w:szCs w:val="18"/>
                <w:lang w:val="uk-UA"/>
              </w:rPr>
              <w:t xml:space="preserve">. </w:t>
            </w:r>
          </w:p>
          <w:p w:rsidR="00B45E7A" w:rsidRPr="00B45E7A" w:rsidRDefault="00B45E7A" w:rsidP="000777FA">
            <w:pPr>
              <w:ind w:firstLine="178"/>
              <w:jc w:val="both"/>
              <w:rPr>
                <w:rFonts w:ascii="Times New Roman" w:hAnsi="Times New Roman" w:cs="Times New Roman"/>
                <w:bCs/>
                <w:sz w:val="18"/>
                <w:szCs w:val="18"/>
                <w:lang w:val="uk-UA"/>
              </w:rPr>
            </w:pPr>
            <w:r>
              <w:rPr>
                <w:rFonts w:ascii="Times New Roman" w:hAnsi="Times New Roman" w:cs="Times New Roman"/>
                <w:bCs/>
                <w:sz w:val="18"/>
                <w:szCs w:val="18"/>
                <w:lang w:val="uk-UA"/>
              </w:rPr>
              <w:t>Див. обґрунтування вище.</w:t>
            </w:r>
          </w:p>
        </w:tc>
        <w:tc>
          <w:tcPr>
            <w:tcW w:w="2790" w:type="dxa"/>
          </w:tcPr>
          <w:p w:rsidR="00350982" w:rsidRPr="000777FA" w:rsidRDefault="004E5E9F" w:rsidP="000777FA">
            <w:pPr>
              <w:ind w:firstLine="178"/>
              <w:jc w:val="both"/>
              <w:rPr>
                <w:rFonts w:ascii="Times New Roman" w:hAnsi="Times New Roman" w:cs="Times New Roman"/>
                <w:b/>
                <w:sz w:val="18"/>
                <w:szCs w:val="18"/>
                <w:lang w:val="uk-UA"/>
              </w:rPr>
            </w:pPr>
            <w:r w:rsidRPr="004E5E9F">
              <w:rPr>
                <w:rFonts w:ascii="Times New Roman" w:hAnsi="Times New Roman" w:cs="Times New Roman"/>
                <w:b/>
                <w:sz w:val="18"/>
                <w:szCs w:val="18"/>
                <w:lang w:val="uk-UA"/>
              </w:rPr>
              <w:t>4</w:t>
            </w:r>
            <w:r w:rsidRPr="004E5E9F">
              <w:rPr>
                <w:rFonts w:ascii="Times New Roman" w:hAnsi="Times New Roman" w:cs="Times New Roman"/>
                <w:b/>
                <w:sz w:val="18"/>
                <w:szCs w:val="18"/>
                <w:vertAlign w:val="superscript"/>
                <w:lang w:val="uk-UA"/>
              </w:rPr>
              <w:t>1</w:t>
            </w:r>
            <w:r w:rsidRPr="004E5E9F">
              <w:rPr>
                <w:rFonts w:ascii="Times New Roman" w:hAnsi="Times New Roman" w:cs="Times New Roman"/>
                <w:b/>
                <w:sz w:val="18"/>
                <w:szCs w:val="18"/>
                <w:lang w:val="uk-UA"/>
              </w:rPr>
              <w:t>. Акредитація спільної (узгодженої) освітньої програми здійснюється за заявою одного та згодою інших закладів вищої освіти, що її реалізовують.</w:t>
            </w: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5. Матеріали для акредитації подаються в електронній формі через </w:t>
            </w:r>
            <w:r w:rsidRPr="000777FA">
              <w:rPr>
                <w:rFonts w:ascii="Times New Roman" w:hAnsi="Times New Roman" w:cs="Times New Roman"/>
                <w:i/>
                <w:sz w:val="18"/>
                <w:szCs w:val="18"/>
                <w:lang w:val="uk-UA"/>
              </w:rPr>
              <w:t>офіційний портал</w:t>
            </w:r>
            <w:r w:rsidRPr="000777FA">
              <w:rPr>
                <w:rFonts w:ascii="Times New Roman" w:hAnsi="Times New Roman" w:cs="Times New Roman"/>
                <w:sz w:val="18"/>
                <w:szCs w:val="18"/>
                <w:lang w:val="uk-UA"/>
              </w:rPr>
              <w:t xml:space="preserve"> Національного агентства. Усі документи щодо проведення акредитації формуються в акредитаційну справу, яка ведеться в електронному вигляді.</w:t>
            </w:r>
          </w:p>
          <w:p w:rsidR="00350982" w:rsidRPr="000777FA" w:rsidRDefault="00350982" w:rsidP="000777FA">
            <w:pPr>
              <w:ind w:firstLine="178"/>
              <w:jc w:val="both"/>
              <w:rPr>
                <w:rFonts w:ascii="Times New Roman" w:hAnsi="Times New Roman" w:cs="Times New Roman"/>
                <w:sz w:val="18"/>
                <w:szCs w:val="18"/>
                <w:lang w:val="uk-UA"/>
              </w:rPr>
            </w:pPr>
            <w:bookmarkStart w:id="2" w:name="n51"/>
            <w:bookmarkEnd w:id="2"/>
          </w:p>
          <w:p w:rsidR="00350982" w:rsidRPr="000777FA" w:rsidRDefault="00350982" w:rsidP="000777FA">
            <w:pPr>
              <w:ind w:firstLine="178"/>
              <w:jc w:val="both"/>
              <w:rPr>
                <w:rFonts w:ascii="Times New Roman" w:hAnsi="Times New Roman" w:cs="Times New Roman"/>
                <w:sz w:val="18"/>
                <w:szCs w:val="18"/>
                <w:lang w:val="uk-UA"/>
              </w:rPr>
            </w:pPr>
          </w:p>
          <w:p w:rsidR="00350982" w:rsidRPr="000777FA" w:rsidRDefault="00350982" w:rsidP="000777FA">
            <w:pPr>
              <w:ind w:firstLine="178"/>
              <w:jc w:val="both"/>
              <w:rPr>
                <w:rFonts w:ascii="Times New Roman" w:hAnsi="Times New Roman" w:cs="Times New Roman"/>
                <w:i/>
                <w:sz w:val="18"/>
                <w:szCs w:val="18"/>
                <w:lang w:val="uk-UA"/>
              </w:rPr>
            </w:pPr>
          </w:p>
          <w:p w:rsidR="00350982" w:rsidRPr="000777FA" w:rsidRDefault="00350982" w:rsidP="000777FA">
            <w:pPr>
              <w:ind w:firstLine="178"/>
              <w:jc w:val="both"/>
              <w:rPr>
                <w:rFonts w:ascii="Times New Roman" w:hAnsi="Times New Roman" w:cs="Times New Roman"/>
                <w:i/>
                <w:sz w:val="18"/>
                <w:szCs w:val="18"/>
                <w:lang w:val="uk-UA"/>
              </w:rPr>
            </w:pPr>
          </w:p>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t xml:space="preserve">5. Матеріали для акредитації подаються в електронній формі через </w:t>
            </w:r>
            <w:r w:rsidRPr="000777FA">
              <w:rPr>
                <w:rFonts w:ascii="Times New Roman" w:hAnsi="Times New Roman" w:cs="Times New Roman"/>
                <w:b/>
                <w:sz w:val="18"/>
                <w:szCs w:val="18"/>
                <w:lang w:val="uk-UA"/>
              </w:rPr>
              <w:t>інформаційну систему</w:t>
            </w:r>
            <w:r w:rsidRPr="000777FA">
              <w:rPr>
                <w:rFonts w:ascii="Times New Roman" w:hAnsi="Times New Roman" w:cs="Times New Roman"/>
                <w:sz w:val="18"/>
                <w:szCs w:val="18"/>
                <w:lang w:val="uk-UA"/>
              </w:rPr>
              <w:t xml:space="preserve"> Національного агентства. Усі документи щодо проведення акредитації формуються в акредитаційну справу, яка ведеться в електронному вигляді. </w:t>
            </w:r>
            <w:r w:rsidRPr="000777FA">
              <w:rPr>
                <w:rFonts w:ascii="Times New Roman" w:hAnsi="Times New Roman" w:cs="Times New Roman"/>
                <w:b/>
                <w:sz w:val="18"/>
                <w:szCs w:val="18"/>
                <w:lang w:val="uk-UA"/>
              </w:rPr>
              <w:t>Ведення, облік та зберігання акредитаційних справ покладається на секретаріат Національного агентства.</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p w:rsidR="0038205C" w:rsidRPr="000777FA" w:rsidRDefault="0038205C" w:rsidP="000777FA">
            <w:pPr>
              <w:ind w:firstLine="178"/>
              <w:jc w:val="both"/>
              <w:rPr>
                <w:rFonts w:ascii="Times New Roman" w:hAnsi="Times New Roman" w:cs="Times New Roman"/>
                <w:sz w:val="18"/>
                <w:szCs w:val="18"/>
                <w:lang w:val="uk-UA"/>
              </w:rPr>
            </w:pPr>
          </w:p>
          <w:p w:rsidR="0038205C" w:rsidRPr="000777FA" w:rsidRDefault="0038205C" w:rsidP="000777FA">
            <w:pPr>
              <w:ind w:firstLine="178"/>
              <w:jc w:val="both"/>
              <w:rPr>
                <w:rFonts w:ascii="Times New Roman" w:hAnsi="Times New Roman" w:cs="Times New Roman"/>
                <w:sz w:val="18"/>
                <w:szCs w:val="18"/>
                <w:lang w:val="uk-UA"/>
              </w:rPr>
            </w:pPr>
          </w:p>
          <w:p w:rsidR="0038205C" w:rsidRPr="000777FA" w:rsidRDefault="0038205C" w:rsidP="000777FA">
            <w:pPr>
              <w:ind w:firstLine="178"/>
              <w:jc w:val="both"/>
              <w:rPr>
                <w:rFonts w:ascii="Times New Roman" w:hAnsi="Times New Roman" w:cs="Times New Roman"/>
                <w:sz w:val="18"/>
                <w:szCs w:val="18"/>
                <w:lang w:val="uk-UA"/>
              </w:rPr>
            </w:pPr>
          </w:p>
          <w:p w:rsidR="0038205C" w:rsidRPr="000777FA" w:rsidRDefault="0038205C" w:rsidP="000777FA">
            <w:pPr>
              <w:ind w:firstLine="178"/>
              <w:jc w:val="both"/>
              <w:rPr>
                <w:rFonts w:ascii="Times New Roman" w:hAnsi="Times New Roman" w:cs="Times New Roman"/>
                <w:sz w:val="18"/>
                <w:szCs w:val="18"/>
                <w:lang w:val="uk-UA"/>
              </w:rPr>
            </w:pPr>
          </w:p>
          <w:p w:rsidR="0038205C" w:rsidRPr="000777FA" w:rsidRDefault="0038205C" w:rsidP="000777FA">
            <w:pPr>
              <w:ind w:firstLine="178"/>
              <w:jc w:val="both"/>
              <w:rPr>
                <w:rFonts w:ascii="Times New Roman" w:hAnsi="Times New Roman" w:cs="Times New Roman"/>
                <w:sz w:val="18"/>
                <w:szCs w:val="18"/>
                <w:lang w:val="uk-UA"/>
              </w:rPr>
            </w:pPr>
          </w:p>
          <w:p w:rsidR="0038205C" w:rsidRPr="000777FA" w:rsidRDefault="0038205C" w:rsidP="000777FA">
            <w:pPr>
              <w:ind w:firstLine="178"/>
              <w:jc w:val="both"/>
              <w:rPr>
                <w:rFonts w:ascii="Times New Roman" w:hAnsi="Times New Roman" w:cs="Times New Roman"/>
                <w:sz w:val="18"/>
                <w:szCs w:val="18"/>
                <w:lang w:val="uk-UA"/>
              </w:rPr>
            </w:pPr>
          </w:p>
          <w:p w:rsidR="0038205C" w:rsidRPr="000777FA" w:rsidRDefault="0038205C" w:rsidP="000777FA">
            <w:pPr>
              <w:ind w:firstLine="178"/>
              <w:jc w:val="both"/>
              <w:rPr>
                <w:rFonts w:ascii="Times New Roman" w:hAnsi="Times New Roman" w:cs="Times New Roman"/>
                <w:sz w:val="18"/>
                <w:szCs w:val="18"/>
                <w:lang w:val="uk-UA"/>
              </w:rPr>
            </w:pPr>
          </w:p>
          <w:p w:rsidR="0038205C" w:rsidRPr="000777FA" w:rsidRDefault="0038205C" w:rsidP="000777FA">
            <w:pPr>
              <w:ind w:firstLine="178"/>
              <w:jc w:val="both"/>
              <w:rPr>
                <w:rFonts w:ascii="Times New Roman" w:hAnsi="Times New Roman" w:cs="Times New Roman"/>
                <w:sz w:val="18"/>
                <w:szCs w:val="18"/>
                <w:lang w:val="uk-UA"/>
              </w:rPr>
            </w:pPr>
          </w:p>
          <w:p w:rsidR="0038205C" w:rsidRPr="000777FA" w:rsidRDefault="0038205C" w:rsidP="000777FA">
            <w:pPr>
              <w:ind w:firstLine="178"/>
              <w:jc w:val="both"/>
              <w:rPr>
                <w:rFonts w:ascii="Times New Roman" w:hAnsi="Times New Roman" w:cs="Times New Roman"/>
                <w:sz w:val="18"/>
                <w:szCs w:val="18"/>
                <w:lang w:val="uk-UA"/>
              </w:rPr>
            </w:pPr>
          </w:p>
          <w:p w:rsidR="0038205C" w:rsidRPr="000777FA" w:rsidRDefault="0038205C" w:rsidP="000777FA">
            <w:pPr>
              <w:ind w:firstLine="178"/>
              <w:jc w:val="both"/>
              <w:rPr>
                <w:rFonts w:ascii="Times New Roman" w:hAnsi="Times New Roman" w:cs="Times New Roman"/>
                <w:sz w:val="18"/>
                <w:szCs w:val="18"/>
                <w:lang w:val="uk-UA"/>
              </w:rPr>
            </w:pPr>
          </w:p>
          <w:p w:rsidR="0038205C" w:rsidRPr="000777FA" w:rsidRDefault="0038205C" w:rsidP="000777FA">
            <w:pPr>
              <w:ind w:firstLine="178"/>
              <w:jc w:val="both"/>
              <w:rPr>
                <w:rFonts w:ascii="Times New Roman" w:hAnsi="Times New Roman" w:cs="Times New Roman"/>
                <w:sz w:val="18"/>
                <w:szCs w:val="18"/>
                <w:lang w:val="uk-UA"/>
              </w:rPr>
            </w:pPr>
          </w:p>
          <w:p w:rsidR="0038205C" w:rsidRPr="000777FA" w:rsidRDefault="0038205C"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4E5E9F" w:rsidP="000777FA">
            <w:pPr>
              <w:ind w:firstLine="178"/>
              <w:jc w:val="both"/>
              <w:rPr>
                <w:rFonts w:ascii="Times New Roman" w:hAnsi="Times New Roman" w:cs="Times New Roman"/>
                <w:sz w:val="18"/>
                <w:szCs w:val="18"/>
                <w:lang w:val="uk-UA"/>
              </w:rPr>
            </w:pPr>
            <w:r w:rsidRPr="004E5E9F">
              <w:rPr>
                <w:rFonts w:ascii="Times New Roman" w:hAnsi="Times New Roman" w:cs="Times New Roman"/>
                <w:sz w:val="18"/>
                <w:szCs w:val="18"/>
                <w:lang w:val="uk-UA"/>
              </w:rPr>
              <w:t xml:space="preserve">5. Матеріали для акредитації подаються в електронній формі через інформаційну систему Національного агентства. Усі документи щодо проведення акредитації формуються в акредитаційну справу, яка ведеться в електронному вигляді. Ведення, облік та зберігання акредитаційних справ </w:t>
            </w:r>
            <w:r>
              <w:rPr>
                <w:rFonts w:ascii="Times New Roman" w:hAnsi="Times New Roman" w:cs="Times New Roman"/>
                <w:b/>
                <w:bCs/>
                <w:sz w:val="18"/>
                <w:szCs w:val="18"/>
                <w:lang w:val="uk-UA"/>
              </w:rPr>
              <w:t>здійснює</w:t>
            </w:r>
            <w:r w:rsidRPr="004E5E9F">
              <w:rPr>
                <w:rFonts w:ascii="Times New Roman" w:hAnsi="Times New Roman" w:cs="Times New Roman"/>
                <w:sz w:val="18"/>
                <w:szCs w:val="18"/>
                <w:lang w:val="uk-UA"/>
              </w:rPr>
              <w:t xml:space="preserve"> секретаріат Національного агентства.</w:t>
            </w: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i/>
                <w:sz w:val="18"/>
                <w:szCs w:val="18"/>
                <w:lang w:val="uk-UA"/>
              </w:rPr>
            </w:pPr>
            <w:proofErr w:type="spellStart"/>
            <w:r w:rsidRPr="000777FA">
              <w:rPr>
                <w:rFonts w:ascii="Times New Roman" w:hAnsi="Times New Roman" w:cs="Times New Roman"/>
                <w:i/>
                <w:sz w:val="18"/>
                <w:szCs w:val="18"/>
                <w:lang w:val="uk-UA"/>
              </w:rPr>
              <w:t xml:space="preserve">У </w:t>
            </w:r>
            <w:proofErr w:type="spellEnd"/>
            <w:r w:rsidRPr="000777FA">
              <w:rPr>
                <w:rFonts w:ascii="Times New Roman" w:hAnsi="Times New Roman" w:cs="Times New Roman"/>
                <w:i/>
                <w:sz w:val="18"/>
                <w:szCs w:val="18"/>
                <w:lang w:val="uk-UA"/>
              </w:rPr>
              <w:t xml:space="preserve">разі потреби їх підтвердження підписом окремі документи акредитаційної справи можуть бути </w:t>
            </w:r>
            <w:proofErr w:type="spellStart"/>
            <w:r w:rsidRPr="000777FA">
              <w:rPr>
                <w:rFonts w:ascii="Times New Roman" w:hAnsi="Times New Roman" w:cs="Times New Roman"/>
                <w:i/>
                <w:sz w:val="18"/>
                <w:szCs w:val="18"/>
                <w:lang w:val="uk-UA"/>
              </w:rPr>
              <w:t>продубльовані</w:t>
            </w:r>
            <w:proofErr w:type="spellEnd"/>
            <w:r w:rsidRPr="000777FA">
              <w:rPr>
                <w:rFonts w:ascii="Times New Roman" w:hAnsi="Times New Roman" w:cs="Times New Roman"/>
                <w:i/>
                <w:sz w:val="18"/>
                <w:szCs w:val="18"/>
                <w:lang w:val="uk-UA"/>
              </w:rPr>
              <w:t xml:space="preserve"> в паперовому вигляді з пізнішим їх скануванням і приєднанням до акредитаційної справи. </w:t>
            </w:r>
            <w:proofErr w:type="spellStart"/>
            <w:r w:rsidRPr="000777FA">
              <w:rPr>
                <w:rFonts w:ascii="Times New Roman" w:hAnsi="Times New Roman" w:cs="Times New Roman"/>
                <w:i/>
                <w:sz w:val="18"/>
                <w:szCs w:val="18"/>
                <w:lang w:val="uk-UA"/>
              </w:rPr>
              <w:t>Cекретаріат</w:t>
            </w:r>
            <w:proofErr w:type="spellEnd"/>
            <w:r w:rsidRPr="000777FA">
              <w:rPr>
                <w:rFonts w:ascii="Times New Roman" w:hAnsi="Times New Roman" w:cs="Times New Roman"/>
                <w:i/>
                <w:sz w:val="18"/>
                <w:szCs w:val="18"/>
                <w:lang w:val="uk-UA"/>
              </w:rPr>
              <w:t xml:space="preserve"> Національного агентства забезпечує формування акредитаційної справи.</w:t>
            </w:r>
          </w:p>
        </w:tc>
        <w:tc>
          <w:tcPr>
            <w:tcW w:w="2790" w:type="dxa"/>
          </w:tcPr>
          <w:p w:rsidR="002417FD" w:rsidRPr="000777FA" w:rsidRDefault="002417FD" w:rsidP="000777FA">
            <w:pPr>
              <w:ind w:firstLine="178"/>
              <w:jc w:val="both"/>
              <w:rPr>
                <w:lang w:val="uk-UA"/>
              </w:rPr>
            </w:pPr>
            <w:r w:rsidRPr="000777FA">
              <w:rPr>
                <w:rFonts w:ascii="Times New Roman" w:hAnsi="Times New Roman" w:cs="Times New Roman"/>
                <w:i/>
                <w:sz w:val="18"/>
                <w:szCs w:val="18"/>
                <w:lang w:val="uk-UA"/>
              </w:rPr>
              <w:t>виключити</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lang w:val="uk-UA"/>
              </w:rPr>
            </w:pPr>
            <w:r w:rsidRPr="000777FA">
              <w:rPr>
                <w:rFonts w:ascii="Times New Roman" w:hAnsi="Times New Roman" w:cs="Times New Roman"/>
                <w:i/>
                <w:sz w:val="18"/>
                <w:szCs w:val="18"/>
                <w:lang w:val="uk-UA"/>
              </w:rPr>
              <w:t>У разі наявності в документах акредитаційної справи інформації, що становить державну таємницю, або конфіденційної інформації допускається доступ до такої інформації виключно в порядку, визначеному законодавством.</w:t>
            </w:r>
          </w:p>
        </w:tc>
        <w:tc>
          <w:tcPr>
            <w:tcW w:w="2790" w:type="dxa"/>
          </w:tcPr>
          <w:p w:rsidR="002417FD" w:rsidRPr="000777FA" w:rsidRDefault="002417FD" w:rsidP="000777FA">
            <w:pPr>
              <w:ind w:firstLine="178"/>
              <w:jc w:val="both"/>
              <w:rPr>
                <w:lang w:val="uk-UA"/>
              </w:rPr>
            </w:pPr>
            <w:r w:rsidRPr="000777FA">
              <w:rPr>
                <w:rFonts w:ascii="Times New Roman" w:hAnsi="Times New Roman" w:cs="Times New Roman"/>
                <w:i/>
                <w:sz w:val="18"/>
                <w:szCs w:val="18"/>
                <w:lang w:val="uk-UA"/>
              </w:rPr>
              <w:t>виключити</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pStyle w:val="a4"/>
              <w:shd w:val="clear" w:color="auto" w:fill="FFFFFF"/>
              <w:spacing w:before="0" w:beforeAutospacing="0" w:after="0" w:afterAutospacing="0"/>
              <w:ind w:firstLine="178"/>
              <w:jc w:val="both"/>
              <w:rPr>
                <w:i/>
                <w:iCs/>
                <w:sz w:val="18"/>
                <w:szCs w:val="18"/>
                <w:lang w:val="uk-UA"/>
              </w:rPr>
            </w:pPr>
            <w:proofErr w:type="spellStart"/>
            <w:r w:rsidRPr="000777FA">
              <w:rPr>
                <w:i/>
                <w:iCs/>
                <w:sz w:val="18"/>
                <w:szCs w:val="18"/>
                <w:lang w:val="uk-UA"/>
              </w:rPr>
              <w:t>Фєдосєєв</w:t>
            </w:r>
            <w:proofErr w:type="spellEnd"/>
            <w:r w:rsidRPr="000777FA">
              <w:rPr>
                <w:i/>
                <w:iCs/>
                <w:sz w:val="18"/>
                <w:szCs w:val="18"/>
                <w:lang w:val="uk-UA"/>
              </w:rPr>
              <w:t xml:space="preserve"> К. Є.:</w:t>
            </w:r>
          </w:p>
          <w:p w:rsidR="002417FD" w:rsidRPr="000777FA" w:rsidRDefault="002417FD"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 xml:space="preserve">У разі неможливості подання чи використання документів через інформаційну систему з технічних причин більше трьох днів, що може призвести до </w:t>
            </w:r>
            <w:r w:rsidRPr="000777FA">
              <w:rPr>
                <w:rFonts w:ascii="Times New Roman" w:hAnsi="Times New Roman" w:cs="Times New Roman"/>
                <w:b/>
                <w:bCs/>
                <w:sz w:val="18"/>
                <w:szCs w:val="18"/>
                <w:lang w:val="uk-UA"/>
              </w:rPr>
              <w:lastRenderedPageBreak/>
              <w:t>порушення процедури акредитації всі матеріали справи невідкладно переводяться в паперову форму у порядку, встановленому секретаріатом Національного агентства. Акредитація здійснюється із використанням паперових форм документів</w:t>
            </w:r>
          </w:p>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b/>
                <w:bCs/>
                <w:sz w:val="18"/>
                <w:szCs w:val="18"/>
                <w:lang w:val="uk-UA"/>
              </w:rPr>
              <w:t>Протягом 5 робочих днів після налагодження роботи інформаційної системи всі документи переводяться секретаріатом Національного агентства в електронний вигляд</w:t>
            </w:r>
            <w:r w:rsidRPr="000777FA">
              <w:rPr>
                <w:rFonts w:ascii="Times New Roman" w:hAnsi="Times New Roman" w:cs="Times New Roman"/>
                <w:sz w:val="18"/>
                <w:szCs w:val="18"/>
                <w:lang w:val="uk-UA"/>
              </w:rPr>
              <w:t>.</w:t>
            </w:r>
          </w:p>
          <w:p w:rsidR="00715806" w:rsidRPr="000777FA" w:rsidRDefault="00715806" w:rsidP="000777FA">
            <w:pPr>
              <w:ind w:firstLine="178"/>
              <w:jc w:val="both"/>
              <w:rPr>
                <w:rFonts w:ascii="Times New Roman" w:hAnsi="Times New Roman" w:cs="Times New Roman"/>
                <w:sz w:val="18"/>
                <w:szCs w:val="18"/>
                <w:u w:val="single"/>
                <w:lang w:val="uk-UA"/>
              </w:rPr>
            </w:pPr>
            <w:r w:rsidRPr="000777FA">
              <w:rPr>
                <w:rFonts w:ascii="Times New Roman" w:hAnsi="Times New Roman" w:cs="Times New Roman"/>
                <w:sz w:val="18"/>
                <w:szCs w:val="18"/>
                <w:u w:val="single"/>
                <w:lang w:val="uk-UA"/>
              </w:rPr>
              <w:t xml:space="preserve">Обґрунтування: </w:t>
            </w:r>
            <w:r w:rsidRPr="000777FA">
              <w:rPr>
                <w:rFonts w:ascii="Times New Roman" w:hAnsi="Times New Roman" w:cs="Times New Roman"/>
                <w:sz w:val="18"/>
                <w:szCs w:val="18"/>
                <w:lang w:val="uk-UA"/>
              </w:rPr>
              <w:t>Зазначена норма необхідна для повної визначеності у разі технічних проблем із інформаційною системою</w:t>
            </w:r>
          </w:p>
        </w:tc>
        <w:tc>
          <w:tcPr>
            <w:tcW w:w="2790" w:type="dxa"/>
          </w:tcPr>
          <w:p w:rsidR="002417FD" w:rsidRPr="00AB78F6" w:rsidRDefault="00AB78F6" w:rsidP="000777FA">
            <w:pPr>
              <w:ind w:firstLine="178"/>
              <w:jc w:val="both"/>
              <w:rPr>
                <w:rFonts w:ascii="Times New Roman" w:hAnsi="Times New Roman" w:cs="Times New Roman"/>
                <w:sz w:val="18"/>
                <w:szCs w:val="18"/>
                <w:lang w:val="uk-UA"/>
              </w:rPr>
            </w:pPr>
            <w:r>
              <w:rPr>
                <w:rFonts w:ascii="Times New Roman" w:hAnsi="Times New Roman" w:cs="Times New Roman"/>
                <w:b/>
                <w:bCs/>
                <w:sz w:val="18"/>
                <w:szCs w:val="18"/>
                <w:lang w:val="uk-UA"/>
              </w:rPr>
              <w:lastRenderedPageBreak/>
              <w:t xml:space="preserve">Ураховано </w:t>
            </w:r>
            <w:r w:rsidR="007043F4">
              <w:rPr>
                <w:rFonts w:ascii="Times New Roman" w:hAnsi="Times New Roman" w:cs="Times New Roman"/>
                <w:b/>
                <w:bCs/>
                <w:sz w:val="18"/>
                <w:szCs w:val="18"/>
                <w:lang w:val="uk-UA"/>
              </w:rPr>
              <w:t>частково</w:t>
            </w:r>
            <w:r>
              <w:rPr>
                <w:rFonts w:ascii="Times New Roman" w:hAnsi="Times New Roman" w:cs="Times New Roman"/>
                <w:sz w:val="18"/>
                <w:szCs w:val="18"/>
                <w:lang w:val="uk-UA"/>
              </w:rPr>
              <w:t xml:space="preserve">. Відповідні норми присутні у пропонованому пункті 12 розділу І. Водночас, вважаємо недоцільним «переведення» матеріалів у паперову форму із </w:t>
            </w:r>
            <w:r>
              <w:rPr>
                <w:rFonts w:ascii="Times New Roman" w:hAnsi="Times New Roman" w:cs="Times New Roman"/>
                <w:sz w:val="18"/>
                <w:szCs w:val="18"/>
                <w:lang w:val="uk-UA"/>
              </w:rPr>
              <w:lastRenderedPageBreak/>
              <w:t>подальшим їх «переведенням» в електронну форму. Це призведе до додаткових адміністративних та технічних складнощів у процесі.</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6. </w:t>
            </w:r>
          </w:p>
          <w:p w:rsidR="00350982" w:rsidRPr="000777FA" w:rsidRDefault="00350982" w:rsidP="000777FA">
            <w:pPr>
              <w:ind w:firstLine="178"/>
              <w:jc w:val="both"/>
              <w:rPr>
                <w:rFonts w:ascii="Times New Roman" w:hAnsi="Times New Roman" w:cs="Times New Roman"/>
                <w:sz w:val="18"/>
                <w:szCs w:val="18"/>
                <w:lang w:val="uk-UA"/>
              </w:rPr>
            </w:pPr>
          </w:p>
          <w:p w:rsidR="00350982" w:rsidRPr="000777FA" w:rsidRDefault="00350982" w:rsidP="000777FA">
            <w:pPr>
              <w:ind w:firstLine="178"/>
              <w:jc w:val="both"/>
              <w:rPr>
                <w:rFonts w:ascii="Times New Roman" w:hAnsi="Times New Roman" w:cs="Times New Roman"/>
                <w:sz w:val="18"/>
                <w:szCs w:val="18"/>
                <w:lang w:val="uk-UA"/>
              </w:rPr>
            </w:pPr>
          </w:p>
          <w:p w:rsidR="00350982" w:rsidRPr="000777FA" w:rsidRDefault="00350982" w:rsidP="000777FA">
            <w:pPr>
              <w:ind w:firstLine="178"/>
              <w:jc w:val="both"/>
              <w:rPr>
                <w:rFonts w:ascii="Times New Roman" w:hAnsi="Times New Roman" w:cs="Times New Roman"/>
                <w:sz w:val="18"/>
                <w:szCs w:val="18"/>
                <w:lang w:val="uk-UA"/>
              </w:rPr>
            </w:pPr>
          </w:p>
          <w:p w:rsidR="00350982" w:rsidRPr="000777FA" w:rsidRDefault="00350982" w:rsidP="000777FA">
            <w:pPr>
              <w:ind w:firstLine="178"/>
              <w:jc w:val="both"/>
              <w:rPr>
                <w:rFonts w:ascii="Times New Roman" w:hAnsi="Times New Roman" w:cs="Times New Roman"/>
                <w:sz w:val="18"/>
                <w:szCs w:val="18"/>
                <w:lang w:val="uk-UA"/>
              </w:rPr>
            </w:pPr>
          </w:p>
          <w:p w:rsidR="00350982" w:rsidRPr="000777FA" w:rsidRDefault="00350982" w:rsidP="000777FA">
            <w:pPr>
              <w:ind w:firstLine="178"/>
              <w:jc w:val="both"/>
              <w:rPr>
                <w:rFonts w:ascii="Times New Roman" w:hAnsi="Times New Roman" w:cs="Times New Roman"/>
                <w:sz w:val="18"/>
                <w:szCs w:val="18"/>
                <w:lang w:val="uk-UA"/>
              </w:rPr>
            </w:pPr>
          </w:p>
          <w:p w:rsidR="00350982" w:rsidRPr="000777FA" w:rsidRDefault="00350982" w:rsidP="000777FA">
            <w:pPr>
              <w:ind w:firstLine="178"/>
              <w:jc w:val="both"/>
              <w:rPr>
                <w:rFonts w:ascii="Times New Roman" w:hAnsi="Times New Roman" w:cs="Times New Roman"/>
                <w:sz w:val="18"/>
                <w:szCs w:val="18"/>
                <w:lang w:val="uk-UA"/>
              </w:rPr>
            </w:pPr>
          </w:p>
          <w:p w:rsidR="00350982" w:rsidRPr="000777FA" w:rsidRDefault="00350982" w:rsidP="000777FA">
            <w:pPr>
              <w:ind w:firstLine="178"/>
              <w:jc w:val="both"/>
              <w:rPr>
                <w:rFonts w:ascii="Times New Roman" w:hAnsi="Times New Roman" w:cs="Times New Roman"/>
                <w:sz w:val="18"/>
                <w:szCs w:val="18"/>
                <w:lang w:val="uk-UA"/>
              </w:rPr>
            </w:pPr>
          </w:p>
          <w:p w:rsidR="00350982" w:rsidRPr="000777FA" w:rsidRDefault="00350982" w:rsidP="000777FA">
            <w:pPr>
              <w:ind w:firstLine="178"/>
              <w:jc w:val="both"/>
              <w:rPr>
                <w:rFonts w:ascii="Times New Roman" w:hAnsi="Times New Roman" w:cs="Times New Roman"/>
                <w:sz w:val="18"/>
                <w:szCs w:val="18"/>
                <w:lang w:val="uk-UA"/>
              </w:rPr>
            </w:pPr>
          </w:p>
          <w:p w:rsidR="00350982" w:rsidRPr="000777FA" w:rsidRDefault="00350982" w:rsidP="000777FA">
            <w:pPr>
              <w:ind w:firstLine="178"/>
              <w:jc w:val="both"/>
              <w:rPr>
                <w:rFonts w:ascii="Times New Roman" w:hAnsi="Times New Roman" w:cs="Times New Roman"/>
                <w:sz w:val="18"/>
                <w:szCs w:val="18"/>
                <w:lang w:val="uk-UA"/>
              </w:rPr>
            </w:pPr>
          </w:p>
          <w:p w:rsidR="00350982" w:rsidRPr="000777FA" w:rsidRDefault="00350982" w:rsidP="000777FA">
            <w:pPr>
              <w:ind w:firstLine="178"/>
              <w:jc w:val="both"/>
              <w:rPr>
                <w:rFonts w:ascii="Times New Roman" w:hAnsi="Times New Roman" w:cs="Times New Roman"/>
                <w:sz w:val="18"/>
                <w:szCs w:val="18"/>
                <w:lang w:val="uk-UA"/>
              </w:rPr>
            </w:pPr>
          </w:p>
          <w:p w:rsidR="00350982" w:rsidRPr="000777FA" w:rsidRDefault="00350982" w:rsidP="000777FA">
            <w:pPr>
              <w:ind w:firstLine="178"/>
              <w:jc w:val="both"/>
              <w:rPr>
                <w:rFonts w:ascii="Times New Roman" w:hAnsi="Times New Roman" w:cs="Times New Roman"/>
                <w:i/>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t xml:space="preserve">6. </w:t>
            </w:r>
            <w:r w:rsidRPr="000777FA">
              <w:rPr>
                <w:rFonts w:ascii="Times New Roman" w:hAnsi="Times New Roman" w:cs="Times New Roman"/>
                <w:b/>
                <w:sz w:val="18"/>
                <w:szCs w:val="18"/>
                <w:lang w:val="uk-UA"/>
              </w:rPr>
              <w:t>Подана закладом вищої освіти заява про проведення акредитації реєструється секретаріатом Національного агентства не пізніше наступного робочого дня з дня її подання. Заява не підлягає реєстрації та не приймається до розгляду у випадку подання її із порушенням вимог цього Положення.</w:t>
            </w:r>
          </w:p>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1C230F"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 xml:space="preserve">Національний університет «Запорізька політехніка»: </w:t>
            </w:r>
            <w:r w:rsidRPr="000777FA">
              <w:rPr>
                <w:rFonts w:ascii="Times New Roman" w:hAnsi="Times New Roman" w:cs="Times New Roman"/>
                <w:sz w:val="18"/>
                <w:szCs w:val="18"/>
                <w:lang w:val="uk-UA"/>
              </w:rPr>
              <w:t>вилучити норму «Заява не підлягає реєстрації та не приймається до розгляду у випадку подання її із порушенням вимог цього Положення.», оскільки вимоги до заяви у Положенні відсутні.</w:t>
            </w:r>
          </w:p>
        </w:tc>
        <w:tc>
          <w:tcPr>
            <w:tcW w:w="2790" w:type="dxa"/>
          </w:tcPr>
          <w:p w:rsidR="00350982" w:rsidRPr="00AB78F6" w:rsidRDefault="00AB78F6"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t>Відхилено</w:t>
            </w:r>
            <w:proofErr w:type="spellEnd"/>
            <w:r>
              <w:rPr>
                <w:rFonts w:ascii="Times New Roman" w:hAnsi="Times New Roman" w:cs="Times New Roman"/>
                <w:sz w:val="18"/>
                <w:szCs w:val="18"/>
                <w:lang w:val="uk-UA"/>
              </w:rPr>
              <w:t xml:space="preserve">. Вимоги до заяви визначені у сукупності норм Положення – зокрема щодо її подання за формою, визначеною Національним агентством (пункт 13 розділу І), подання в електронному вигляді та разом з обов’язковим набором документів (пункт 4 розділу ІІ), за відсутності порушення умов договору, укладеного між ЗВО та Національним агентством (пункт 1 розділу </w:t>
            </w:r>
            <w:r>
              <w:rPr>
                <w:rFonts w:ascii="Times New Roman" w:hAnsi="Times New Roman" w:cs="Times New Roman"/>
                <w:sz w:val="18"/>
                <w:szCs w:val="18"/>
              </w:rPr>
              <w:t>VI</w:t>
            </w:r>
            <w:r>
              <w:rPr>
                <w:rFonts w:ascii="Times New Roman" w:hAnsi="Times New Roman" w:cs="Times New Roman"/>
                <w:sz w:val="18"/>
                <w:szCs w:val="18"/>
                <w:lang w:val="uk-UA"/>
              </w:rPr>
              <w:t>)</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Упродовж </w:t>
            </w:r>
            <w:r w:rsidRPr="000777FA">
              <w:rPr>
                <w:rFonts w:ascii="Times New Roman" w:hAnsi="Times New Roman" w:cs="Times New Roman"/>
                <w:i/>
                <w:sz w:val="18"/>
                <w:szCs w:val="18"/>
                <w:lang w:val="uk-UA"/>
              </w:rPr>
              <w:t>п’яти</w:t>
            </w:r>
            <w:r w:rsidRPr="000777FA">
              <w:rPr>
                <w:rFonts w:ascii="Times New Roman" w:hAnsi="Times New Roman" w:cs="Times New Roman"/>
                <w:sz w:val="18"/>
                <w:szCs w:val="18"/>
                <w:lang w:val="uk-UA"/>
              </w:rPr>
              <w:t xml:space="preserve"> робочих днів із дня реєстрації заяви про проведення акредитації відповідно до цього Положення призначається склад експертної групи, яка проводить акредитаційну експертизу, визначається строк її роботи, у тому числі дати візиту експертної групи до відповідного закладу </w:t>
            </w:r>
            <w:r w:rsidRPr="000777FA">
              <w:rPr>
                <w:rFonts w:ascii="Times New Roman" w:hAnsi="Times New Roman" w:cs="Times New Roman"/>
                <w:sz w:val="18"/>
                <w:szCs w:val="18"/>
                <w:lang w:val="uk-UA"/>
              </w:rPr>
              <w:lastRenderedPageBreak/>
              <w:t xml:space="preserve">вищої освіти та кінцевий термін подання звіту експертної групи. </w:t>
            </w:r>
            <w:r w:rsidRPr="000777FA">
              <w:rPr>
                <w:rFonts w:ascii="Times New Roman" w:hAnsi="Times New Roman" w:cs="Times New Roman"/>
                <w:i/>
                <w:sz w:val="18"/>
                <w:szCs w:val="18"/>
                <w:lang w:val="uk-UA"/>
              </w:rPr>
              <w:t>Одночасно визначається працівник секретаріату Національного агентства, відповідальний за супроводження акредитаційної експертизи і підготовку методичних рекомендацій для експертів перед їхнім виїздом до закладу вищої освіти.</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 xml:space="preserve">Упродовж </w:t>
            </w:r>
            <w:r w:rsidRPr="000777FA">
              <w:rPr>
                <w:rFonts w:ascii="Times New Roman" w:hAnsi="Times New Roman" w:cs="Times New Roman"/>
                <w:b/>
                <w:sz w:val="18"/>
                <w:szCs w:val="18"/>
                <w:lang w:val="uk-UA"/>
              </w:rPr>
              <w:t>семи</w:t>
            </w:r>
            <w:r w:rsidRPr="000777FA">
              <w:rPr>
                <w:rFonts w:ascii="Times New Roman" w:hAnsi="Times New Roman" w:cs="Times New Roman"/>
                <w:sz w:val="18"/>
                <w:szCs w:val="18"/>
                <w:lang w:val="uk-UA"/>
              </w:rPr>
              <w:t xml:space="preserve"> робочих днів із дня реєстрації заяви про проведення акредитації відповідно до цього Положення призначається склад експертної групи, яка проводить акредитаційну експертизу, визначається строк її роботи, у тому числі дати візиту експертної групи до відповідного закладу </w:t>
            </w:r>
            <w:r w:rsidRPr="000777FA">
              <w:rPr>
                <w:rFonts w:ascii="Times New Roman" w:hAnsi="Times New Roman" w:cs="Times New Roman"/>
                <w:sz w:val="18"/>
                <w:szCs w:val="18"/>
                <w:lang w:val="uk-UA"/>
              </w:rPr>
              <w:lastRenderedPageBreak/>
              <w:t>вищої освіти та кінцевий термін подання звіту експертної групи.</w:t>
            </w:r>
          </w:p>
        </w:tc>
        <w:tc>
          <w:tcPr>
            <w:tcW w:w="2790" w:type="dxa"/>
          </w:tcPr>
          <w:p w:rsidR="002417FD" w:rsidRPr="000777FA" w:rsidRDefault="004F30B9"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lastRenderedPageBreak/>
              <w:t>КНУ ім. Т. Шевченка</w:t>
            </w:r>
            <w:r w:rsidRPr="000777FA">
              <w:rPr>
                <w:rFonts w:ascii="Times New Roman" w:hAnsi="Times New Roman" w:cs="Times New Roman"/>
                <w:sz w:val="18"/>
                <w:szCs w:val="18"/>
                <w:lang w:val="uk-UA"/>
              </w:rPr>
              <w:t>:</w:t>
            </w:r>
          </w:p>
          <w:p w:rsidR="004F30B9" w:rsidRPr="000777FA" w:rsidRDefault="004F30B9"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Недоцільним є виключення в п.6. розділу II (Порядок акредитації). Така зміна погіршить підготовку та організаційний супровід роботи експертної групи - яка має сформувати висновок і його доказову базу. В практиці агенцій європейських країн навпаки є </w:t>
            </w:r>
            <w:r w:rsidRPr="000777FA">
              <w:rPr>
                <w:rFonts w:ascii="Times New Roman" w:hAnsi="Times New Roman" w:cs="Times New Roman"/>
                <w:sz w:val="18"/>
                <w:szCs w:val="18"/>
                <w:lang w:val="uk-UA"/>
              </w:rPr>
              <w:lastRenderedPageBreak/>
              <w:t>норма про включення представника агентства до складу експертної групи.</w:t>
            </w:r>
          </w:p>
        </w:tc>
        <w:tc>
          <w:tcPr>
            <w:tcW w:w="2790" w:type="dxa"/>
          </w:tcPr>
          <w:p w:rsidR="002417FD" w:rsidRDefault="007043F4"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lastRenderedPageBreak/>
              <w:t>Відхилено</w:t>
            </w:r>
            <w:proofErr w:type="spellEnd"/>
            <w:r>
              <w:rPr>
                <w:rFonts w:ascii="Times New Roman" w:hAnsi="Times New Roman" w:cs="Times New Roman"/>
                <w:sz w:val="18"/>
                <w:szCs w:val="18"/>
                <w:lang w:val="uk-UA"/>
              </w:rPr>
              <w:t>.</w:t>
            </w:r>
          </w:p>
          <w:p w:rsidR="007043F4" w:rsidRDefault="007043F4"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Організаційні процеси Національного агентства були організовані у спосіб, коли відсутній один відділ чи один фахівець, відповідальний за «проходження» справи. Це зроблено з метою мінімізації корупційних ризиків та забезпечення незалежного </w:t>
            </w:r>
            <w:r>
              <w:rPr>
                <w:rFonts w:ascii="Times New Roman" w:hAnsi="Times New Roman" w:cs="Times New Roman"/>
                <w:sz w:val="18"/>
                <w:szCs w:val="18"/>
                <w:lang w:val="uk-UA"/>
              </w:rPr>
              <w:lastRenderedPageBreak/>
              <w:t>виконання експертами та ГЕР своїх функцій. Відтак, норма чинної редакції Положення не відповідає тому фактичному стану справ, який склався в Національному агентстві.</w:t>
            </w:r>
          </w:p>
          <w:p w:rsidR="007043F4" w:rsidRPr="007043F4" w:rsidRDefault="007043F4"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Можливість представника агентства брати участь в процедурі на правах спостерігача закріплена у пункті 11 поточного розділу.</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1058EC" w:rsidRPr="000777FA" w:rsidTr="00350982">
        <w:tc>
          <w:tcPr>
            <w:tcW w:w="2790" w:type="dxa"/>
          </w:tcPr>
          <w:p w:rsidR="001058EC" w:rsidRPr="000777FA" w:rsidRDefault="001058EC" w:rsidP="000777FA">
            <w:pPr>
              <w:ind w:firstLine="178"/>
              <w:jc w:val="both"/>
              <w:rPr>
                <w:rFonts w:ascii="Times New Roman" w:hAnsi="Times New Roman" w:cs="Times New Roman"/>
                <w:sz w:val="18"/>
                <w:szCs w:val="18"/>
                <w:lang w:val="uk-UA"/>
              </w:rPr>
            </w:pPr>
          </w:p>
        </w:tc>
        <w:tc>
          <w:tcPr>
            <w:tcW w:w="2790" w:type="dxa"/>
          </w:tcPr>
          <w:p w:rsidR="001058EC" w:rsidRPr="000777FA" w:rsidRDefault="001058EC" w:rsidP="000777FA">
            <w:pPr>
              <w:ind w:firstLine="178"/>
              <w:jc w:val="both"/>
              <w:rPr>
                <w:rFonts w:ascii="Times New Roman" w:hAnsi="Times New Roman" w:cs="Times New Roman"/>
                <w:sz w:val="18"/>
                <w:szCs w:val="18"/>
                <w:lang w:val="uk-UA"/>
              </w:rPr>
            </w:pPr>
          </w:p>
        </w:tc>
        <w:tc>
          <w:tcPr>
            <w:tcW w:w="2790" w:type="dxa"/>
          </w:tcPr>
          <w:p w:rsidR="001058EC" w:rsidRPr="000777FA" w:rsidRDefault="001058EC" w:rsidP="000777FA">
            <w:pPr>
              <w:ind w:firstLine="178"/>
              <w:jc w:val="both"/>
              <w:rPr>
                <w:rFonts w:ascii="Times New Roman" w:hAnsi="Times New Roman" w:cs="Times New Roman"/>
                <w:i/>
                <w:iCs/>
                <w:sz w:val="18"/>
                <w:szCs w:val="18"/>
                <w:lang w:val="uk-UA"/>
              </w:rPr>
            </w:pPr>
          </w:p>
        </w:tc>
        <w:tc>
          <w:tcPr>
            <w:tcW w:w="2790" w:type="dxa"/>
          </w:tcPr>
          <w:p w:rsidR="001058EC" w:rsidRDefault="001058EC" w:rsidP="000777FA">
            <w:pPr>
              <w:ind w:firstLine="178"/>
              <w:jc w:val="both"/>
              <w:rPr>
                <w:rFonts w:ascii="Times New Roman" w:hAnsi="Times New Roman" w:cs="Times New Roman"/>
                <w:b/>
                <w:bCs/>
                <w:sz w:val="18"/>
                <w:szCs w:val="18"/>
                <w:lang w:val="uk-UA"/>
              </w:rPr>
            </w:pPr>
          </w:p>
        </w:tc>
        <w:tc>
          <w:tcPr>
            <w:tcW w:w="2790" w:type="dxa"/>
          </w:tcPr>
          <w:p w:rsidR="001058EC" w:rsidRPr="001058EC" w:rsidRDefault="001058EC" w:rsidP="000777FA">
            <w:pPr>
              <w:ind w:firstLine="178"/>
              <w:jc w:val="both"/>
              <w:rPr>
                <w:rFonts w:ascii="Times New Roman" w:hAnsi="Times New Roman" w:cs="Times New Roman"/>
                <w:b/>
                <w:bCs/>
                <w:sz w:val="18"/>
                <w:szCs w:val="18"/>
                <w:lang w:val="uk-UA"/>
              </w:rPr>
            </w:pPr>
            <w:r w:rsidRPr="001058EC">
              <w:rPr>
                <w:rFonts w:ascii="Times New Roman" w:hAnsi="Times New Roman" w:cs="Times New Roman"/>
                <w:b/>
                <w:bCs/>
                <w:sz w:val="18"/>
                <w:szCs w:val="18"/>
                <w:lang w:val="uk-UA"/>
              </w:rPr>
              <w:t>Секретаріат Національного агентства здійснює попередній аналіз поданих закладом вищої освіти відомостей про самооцінювання освітньої програми та інших документів, результати якого надаються експертній групі для використання під час проведення акредитаційної експертизи.</w:t>
            </w:r>
          </w:p>
        </w:tc>
      </w:tr>
      <w:tr w:rsidR="002417FD" w:rsidRPr="000777FA" w:rsidTr="00350982">
        <w:tc>
          <w:tcPr>
            <w:tcW w:w="2790" w:type="dxa"/>
          </w:tcPr>
          <w:p w:rsidR="002417FD" w:rsidRPr="000777FA" w:rsidRDefault="002417FD" w:rsidP="000777FA">
            <w:pPr>
              <w:ind w:firstLine="178"/>
              <w:jc w:val="both"/>
              <w:rPr>
                <w:lang w:val="uk-UA"/>
              </w:rPr>
            </w:pPr>
            <w:r w:rsidRPr="000777FA">
              <w:rPr>
                <w:rFonts w:ascii="Times New Roman" w:hAnsi="Times New Roman" w:cs="Times New Roman"/>
                <w:i/>
                <w:sz w:val="18"/>
                <w:szCs w:val="18"/>
                <w:lang w:val="uk-UA"/>
              </w:rPr>
              <w:t>норма відсутня</w:t>
            </w:r>
          </w:p>
        </w:tc>
        <w:tc>
          <w:tcPr>
            <w:tcW w:w="2790" w:type="dxa"/>
          </w:tcPr>
          <w:p w:rsidR="002417FD" w:rsidRPr="000777FA" w:rsidRDefault="002417FD" w:rsidP="000777FA">
            <w:pPr>
              <w:ind w:firstLine="178"/>
              <w:jc w:val="both"/>
              <w:rPr>
                <w:lang w:val="uk-UA"/>
              </w:rPr>
            </w:pPr>
            <w:r w:rsidRPr="000777FA">
              <w:rPr>
                <w:rFonts w:ascii="Times New Roman" w:hAnsi="Times New Roman" w:cs="Times New Roman"/>
                <w:b/>
                <w:sz w:val="18"/>
                <w:szCs w:val="18"/>
                <w:lang w:val="uk-UA"/>
              </w:rPr>
              <w:t>Подана закладом вищої освіти заява про проведення акредитації не може бути відкликана після утворення експертної групи для проведення акредитаційної експертизи.</w:t>
            </w:r>
          </w:p>
        </w:tc>
        <w:tc>
          <w:tcPr>
            <w:tcW w:w="2790" w:type="dxa"/>
          </w:tcPr>
          <w:p w:rsidR="002417FD" w:rsidRDefault="007016D6"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Бахрушин Володимир:</w:t>
            </w:r>
          </w:p>
          <w:p w:rsidR="007016D6" w:rsidRDefault="007016D6" w:rsidP="000777FA">
            <w:pPr>
              <w:ind w:firstLine="178"/>
              <w:jc w:val="both"/>
              <w:rPr>
                <w:rFonts w:ascii="Times New Roman" w:hAnsi="Times New Roman" w:cs="Times New Roman"/>
                <w:b/>
                <w:bCs/>
                <w:sz w:val="18"/>
                <w:szCs w:val="18"/>
                <w:lang w:val="uk-UA"/>
              </w:rPr>
            </w:pPr>
            <w:r w:rsidRPr="007016D6">
              <w:rPr>
                <w:rFonts w:ascii="Times New Roman" w:hAnsi="Times New Roman" w:cs="Times New Roman"/>
                <w:sz w:val="18"/>
                <w:szCs w:val="18"/>
                <w:lang w:val="uk-UA"/>
              </w:rPr>
              <w:t xml:space="preserve">Подана закладом вищої освіти заява про проведення акредитації може бути відкликана після утворення експертної групи для проведення акредитаційної експертизи </w:t>
            </w:r>
            <w:r w:rsidRPr="007016D6">
              <w:rPr>
                <w:rFonts w:ascii="Times New Roman" w:hAnsi="Times New Roman" w:cs="Times New Roman"/>
                <w:b/>
                <w:bCs/>
                <w:sz w:val="18"/>
                <w:szCs w:val="18"/>
                <w:lang w:val="uk-UA"/>
              </w:rPr>
              <w:t>але до її візиту до відповідного закладу вищої освіти з компенсацією витрат за виконану роботу у порядку, визначеному Національним агентством.</w:t>
            </w:r>
          </w:p>
          <w:p w:rsidR="007016D6" w:rsidRDefault="007016D6"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u w:val="single"/>
                <w:lang w:val="uk-UA"/>
              </w:rPr>
              <w:t>Обґрунтування:</w:t>
            </w:r>
          </w:p>
          <w:p w:rsidR="007016D6" w:rsidRPr="007016D6" w:rsidRDefault="007016D6" w:rsidP="000777FA">
            <w:pPr>
              <w:ind w:firstLine="178"/>
              <w:jc w:val="both"/>
              <w:rPr>
                <w:rFonts w:ascii="Times New Roman" w:hAnsi="Times New Roman" w:cs="Times New Roman"/>
                <w:sz w:val="18"/>
                <w:szCs w:val="18"/>
                <w:lang w:val="uk-UA"/>
              </w:rPr>
            </w:pPr>
            <w:r w:rsidRPr="007016D6">
              <w:rPr>
                <w:rFonts w:ascii="Times New Roman" w:hAnsi="Times New Roman" w:cs="Times New Roman"/>
                <w:sz w:val="18"/>
                <w:szCs w:val="18"/>
                <w:lang w:val="uk-UA"/>
              </w:rPr>
              <w:t>Варто не забороняти відкликання заяв, а дозволити його зі штрафом до початку візиту експертної групи</w:t>
            </w:r>
            <w:r>
              <w:rPr>
                <w:rFonts w:ascii="Times New Roman" w:hAnsi="Times New Roman" w:cs="Times New Roman"/>
                <w:sz w:val="18"/>
                <w:szCs w:val="18"/>
                <w:lang w:val="uk-UA"/>
              </w:rPr>
              <w:t>.</w:t>
            </w:r>
          </w:p>
        </w:tc>
        <w:tc>
          <w:tcPr>
            <w:tcW w:w="2790" w:type="dxa"/>
          </w:tcPr>
          <w:p w:rsidR="002417FD" w:rsidRPr="00E80F51" w:rsidRDefault="00E80F51" w:rsidP="000777FA">
            <w:pPr>
              <w:ind w:firstLine="178"/>
              <w:jc w:val="both"/>
              <w:rPr>
                <w:rFonts w:ascii="Times New Roman" w:hAnsi="Times New Roman" w:cs="Times New Roman"/>
                <w:b/>
                <w:bCs/>
                <w:sz w:val="18"/>
                <w:szCs w:val="18"/>
                <w:lang w:val="uk-UA"/>
              </w:rPr>
            </w:pPr>
            <w:r w:rsidRPr="00E80F51">
              <w:rPr>
                <w:rFonts w:ascii="Times New Roman" w:hAnsi="Times New Roman" w:cs="Times New Roman"/>
                <w:b/>
                <w:bCs/>
                <w:sz w:val="18"/>
                <w:szCs w:val="18"/>
                <w:lang w:val="uk-UA"/>
              </w:rPr>
              <w:t>Враховано редакційно.</w:t>
            </w:r>
          </w:p>
        </w:tc>
        <w:tc>
          <w:tcPr>
            <w:tcW w:w="2790" w:type="dxa"/>
          </w:tcPr>
          <w:p w:rsidR="002417FD" w:rsidRPr="004E5E9F" w:rsidRDefault="004E5E9F" w:rsidP="000777FA">
            <w:pPr>
              <w:ind w:firstLine="178"/>
              <w:jc w:val="both"/>
              <w:rPr>
                <w:rFonts w:ascii="Times New Roman" w:hAnsi="Times New Roman" w:cs="Times New Roman"/>
                <w:b/>
                <w:bCs/>
                <w:sz w:val="18"/>
                <w:szCs w:val="18"/>
                <w:lang w:val="uk-UA"/>
              </w:rPr>
            </w:pPr>
            <w:r w:rsidRPr="004E5E9F">
              <w:rPr>
                <w:rFonts w:ascii="Times New Roman" w:hAnsi="Times New Roman" w:cs="Times New Roman"/>
                <w:b/>
                <w:bCs/>
                <w:sz w:val="18"/>
                <w:szCs w:val="18"/>
                <w:lang w:val="uk-UA"/>
              </w:rPr>
              <w:t>Подана закладом вищої освіти заява про проведення акредитації може бути відкликана до початку візиту експертної групи до відповідного закладу вищої освіти з компенсацією фактичних витрат у порядку, визначеному договором між Національним агентством та закладом вищої освіти</w:t>
            </w:r>
            <w:r>
              <w:rPr>
                <w:rFonts w:ascii="Times New Roman" w:hAnsi="Times New Roman" w:cs="Times New Roman"/>
                <w:b/>
                <w:bCs/>
                <w:sz w:val="18"/>
                <w:szCs w:val="18"/>
                <w:lang w:val="uk-UA"/>
              </w:rPr>
              <w:t>.</w:t>
            </w: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7. Експертна група для проведення акредитаційної експертизи освітньої програми формується в складі керівника та двох експертів, у тому числі одного експерта з числа </w:t>
            </w:r>
            <w:r w:rsidRPr="000777FA">
              <w:rPr>
                <w:rFonts w:ascii="Times New Roman" w:hAnsi="Times New Roman" w:cs="Times New Roman"/>
                <w:sz w:val="18"/>
                <w:szCs w:val="18"/>
                <w:lang w:val="uk-UA"/>
              </w:rPr>
              <w:lastRenderedPageBreak/>
              <w:t>здобувачів вищої освіти. Вимога щодо включення до складу експертної групи експерта з числа здобувачів вищої освіти не розповсюджується на випадки акредитації освітніх програм</w:t>
            </w:r>
            <w:r w:rsidRPr="000777FA">
              <w:rPr>
                <w:rFonts w:ascii="Times New Roman" w:hAnsi="Times New Roman" w:cs="Times New Roman"/>
                <w:b/>
                <w:sz w:val="18"/>
                <w:szCs w:val="18"/>
                <w:lang w:val="uk-UA"/>
              </w:rPr>
              <w:t xml:space="preserve"> </w:t>
            </w:r>
            <w:r w:rsidRPr="000777FA">
              <w:rPr>
                <w:rFonts w:ascii="Times New Roman" w:hAnsi="Times New Roman" w:cs="Times New Roman"/>
                <w:bCs/>
                <w:i/>
                <w:iCs/>
                <w:sz w:val="18"/>
                <w:szCs w:val="18"/>
                <w:lang w:val="uk-UA"/>
              </w:rPr>
              <w:t>за галуззю знань 25 «Воєнні науки, національна безпека, безпека державного кордону».</w:t>
            </w:r>
          </w:p>
          <w:p w:rsidR="00350982" w:rsidRPr="000777FA" w:rsidRDefault="00350982" w:rsidP="000777FA">
            <w:pPr>
              <w:ind w:firstLine="178"/>
              <w:jc w:val="both"/>
              <w:rPr>
                <w:rFonts w:ascii="Times New Roman" w:hAnsi="Times New Roman" w:cs="Times New Roman"/>
                <w:sz w:val="18"/>
                <w:szCs w:val="18"/>
                <w:lang w:val="uk-UA"/>
              </w:rPr>
            </w:pPr>
          </w:p>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lastRenderedPageBreak/>
              <w:t xml:space="preserve">7. Експертна група для проведення акредитаційної експертизи освітньої програми формується в складі керівника та двох експертів, у тому числі одного експерта з числа </w:t>
            </w:r>
            <w:r w:rsidRPr="000777FA">
              <w:rPr>
                <w:rFonts w:ascii="Times New Roman" w:hAnsi="Times New Roman" w:cs="Times New Roman"/>
                <w:sz w:val="18"/>
                <w:szCs w:val="18"/>
                <w:lang w:val="uk-UA"/>
              </w:rPr>
              <w:lastRenderedPageBreak/>
              <w:t xml:space="preserve">здобувачів вищої освіти. Вимога щодо </w:t>
            </w:r>
            <w:r w:rsidRPr="000777FA">
              <w:rPr>
                <w:rFonts w:ascii="Times New Roman" w:hAnsi="Times New Roman" w:cs="Times New Roman"/>
                <w:b/>
                <w:sz w:val="18"/>
                <w:szCs w:val="18"/>
                <w:lang w:val="uk-UA"/>
              </w:rPr>
              <w:t xml:space="preserve">обов’язкового </w:t>
            </w:r>
            <w:r w:rsidRPr="000777FA">
              <w:rPr>
                <w:rFonts w:ascii="Times New Roman" w:hAnsi="Times New Roman" w:cs="Times New Roman"/>
                <w:sz w:val="18"/>
                <w:szCs w:val="18"/>
                <w:lang w:val="uk-UA"/>
              </w:rPr>
              <w:t xml:space="preserve">включення до складу експертної групи експерта з числа здобувачів вищої освіти не розповсюджується на випадки акредитації освітньої програми, </w:t>
            </w:r>
            <w:r w:rsidRPr="000777FA">
              <w:rPr>
                <w:rFonts w:ascii="Times New Roman" w:hAnsi="Times New Roman" w:cs="Times New Roman"/>
                <w:b/>
                <w:sz w:val="18"/>
                <w:szCs w:val="18"/>
                <w:lang w:val="uk-UA"/>
              </w:rPr>
              <w:t>проведення акредитаційної експертизи з якої вимагає</w:t>
            </w:r>
            <w:r w:rsidRPr="000777FA">
              <w:rPr>
                <w:rFonts w:ascii="Times New Roman" w:hAnsi="Times New Roman" w:cs="Times New Roman"/>
                <w:sz w:val="18"/>
                <w:szCs w:val="18"/>
                <w:lang w:val="uk-UA"/>
              </w:rPr>
              <w:t xml:space="preserve"> </w:t>
            </w:r>
            <w:r w:rsidRPr="000777FA">
              <w:rPr>
                <w:rFonts w:ascii="Times New Roman" w:hAnsi="Times New Roman" w:cs="Times New Roman"/>
                <w:b/>
                <w:sz w:val="18"/>
                <w:szCs w:val="18"/>
                <w:lang w:val="uk-UA"/>
              </w:rPr>
              <w:t>доступу до документів, які містять інформацію з обмеженим доступом.</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68555D" w:rsidRPr="000777FA" w:rsidTr="00350982">
        <w:tc>
          <w:tcPr>
            <w:tcW w:w="2790" w:type="dxa"/>
          </w:tcPr>
          <w:p w:rsidR="0068555D" w:rsidRPr="000777FA" w:rsidRDefault="0068555D" w:rsidP="000777FA">
            <w:pPr>
              <w:ind w:firstLine="178"/>
              <w:jc w:val="both"/>
              <w:rPr>
                <w:rFonts w:ascii="Times New Roman" w:hAnsi="Times New Roman" w:cs="Times New Roman"/>
                <w:sz w:val="18"/>
                <w:szCs w:val="18"/>
                <w:lang w:val="uk-UA"/>
              </w:rPr>
            </w:pPr>
          </w:p>
        </w:tc>
        <w:tc>
          <w:tcPr>
            <w:tcW w:w="2790" w:type="dxa"/>
          </w:tcPr>
          <w:p w:rsidR="0068555D" w:rsidRPr="000777FA" w:rsidRDefault="0068555D" w:rsidP="000777FA">
            <w:pPr>
              <w:ind w:firstLine="178"/>
              <w:jc w:val="both"/>
              <w:rPr>
                <w:rFonts w:ascii="Times New Roman" w:hAnsi="Times New Roman" w:cs="Times New Roman"/>
                <w:sz w:val="18"/>
                <w:szCs w:val="18"/>
                <w:lang w:val="uk-UA"/>
              </w:rPr>
            </w:pPr>
          </w:p>
        </w:tc>
        <w:tc>
          <w:tcPr>
            <w:tcW w:w="2790" w:type="dxa"/>
          </w:tcPr>
          <w:p w:rsidR="0068555D" w:rsidRPr="000777FA" w:rsidRDefault="0068555D" w:rsidP="000777FA">
            <w:pPr>
              <w:ind w:firstLine="178"/>
              <w:jc w:val="both"/>
              <w:rPr>
                <w:rFonts w:ascii="Times New Roman" w:hAnsi="Times New Roman" w:cs="Times New Roman"/>
                <w:sz w:val="18"/>
                <w:szCs w:val="18"/>
                <w:lang w:val="uk-UA"/>
              </w:rPr>
            </w:pPr>
          </w:p>
        </w:tc>
        <w:tc>
          <w:tcPr>
            <w:tcW w:w="2790" w:type="dxa"/>
          </w:tcPr>
          <w:p w:rsidR="0068555D" w:rsidRPr="000777FA" w:rsidRDefault="0068555D" w:rsidP="000777FA">
            <w:pPr>
              <w:ind w:firstLine="178"/>
              <w:jc w:val="both"/>
              <w:rPr>
                <w:rFonts w:ascii="Times New Roman" w:hAnsi="Times New Roman" w:cs="Times New Roman"/>
                <w:sz w:val="18"/>
                <w:szCs w:val="18"/>
                <w:lang w:val="uk-UA"/>
              </w:rPr>
            </w:pPr>
          </w:p>
        </w:tc>
        <w:tc>
          <w:tcPr>
            <w:tcW w:w="2790" w:type="dxa"/>
          </w:tcPr>
          <w:p w:rsidR="0068555D" w:rsidRPr="0068555D" w:rsidRDefault="0068555D" w:rsidP="000777FA">
            <w:pPr>
              <w:ind w:firstLine="178"/>
              <w:jc w:val="both"/>
              <w:rPr>
                <w:rFonts w:ascii="Times New Roman" w:hAnsi="Times New Roman" w:cs="Times New Roman"/>
                <w:b/>
                <w:bCs/>
                <w:sz w:val="18"/>
                <w:szCs w:val="18"/>
                <w:lang w:val="uk-UA"/>
              </w:rPr>
            </w:pPr>
            <w:r w:rsidRPr="005B46CA">
              <w:rPr>
                <w:rFonts w:ascii="Times New Roman" w:hAnsi="Times New Roman" w:cs="Times New Roman"/>
                <w:b/>
                <w:bCs/>
                <w:sz w:val="18"/>
                <w:szCs w:val="18"/>
                <w:lang w:val="uk-UA"/>
              </w:rPr>
              <w:t>До складу експертної групи можуть залучатися міжнародні експерти</w:t>
            </w:r>
            <w:r w:rsidR="004E5E9F">
              <w:rPr>
                <w:rFonts w:ascii="Times New Roman" w:hAnsi="Times New Roman" w:cs="Times New Roman"/>
                <w:b/>
                <w:bCs/>
                <w:sz w:val="18"/>
                <w:szCs w:val="18"/>
                <w:lang w:val="uk-UA"/>
              </w:rPr>
              <w:t xml:space="preserve"> (за згодою закладу вищої освіти)</w:t>
            </w:r>
            <w:r w:rsidR="00C600CE">
              <w:rPr>
                <w:rFonts w:ascii="Times New Roman" w:hAnsi="Times New Roman" w:cs="Times New Roman"/>
                <w:b/>
                <w:bCs/>
                <w:sz w:val="18"/>
                <w:szCs w:val="18"/>
                <w:lang w:val="uk-UA"/>
              </w:rPr>
              <w:t>.</w:t>
            </w: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bCs/>
                <w:i/>
                <w:iCs/>
                <w:sz w:val="18"/>
                <w:szCs w:val="18"/>
                <w:lang w:val="uk-UA"/>
              </w:rPr>
            </w:pPr>
            <w:r w:rsidRPr="000777FA">
              <w:rPr>
                <w:rFonts w:ascii="Times New Roman" w:hAnsi="Times New Roman" w:cs="Times New Roman"/>
                <w:bCs/>
                <w:i/>
                <w:iCs/>
                <w:sz w:val="18"/>
                <w:szCs w:val="18"/>
                <w:lang w:val="uk-UA"/>
              </w:rPr>
              <w:t>У разі одночасної акредитації двох чи більше освітніх програм у межах однієї спеціальності або міждисциплінарних освітніх програм склад експертної групи може бути розширений, але не більше ніж на одного експерта для одної програми.</w:t>
            </w:r>
          </w:p>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У разі одночасної акредитації двох чи трьох освітніх програм, склад експертної групи може бути розширений на одного експерта.</w:t>
            </w:r>
          </w:p>
          <w:p w:rsidR="002417FD" w:rsidRPr="000777FA" w:rsidRDefault="002417FD"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У разі акредитації міждисциплінарної освітньої програми, яка реалізовується за спеціальностями, що належать до різних галузей знань, склад експертної групи може бути розширений на одного експерта для однієї додаткової спеціальності.</w:t>
            </w:r>
          </w:p>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Національний університет «Запорізька політехніка»</w:t>
            </w:r>
            <w:r w:rsidRPr="000777FA">
              <w:rPr>
                <w:rFonts w:ascii="Times New Roman" w:hAnsi="Times New Roman" w:cs="Times New Roman"/>
                <w:sz w:val="18"/>
                <w:szCs w:val="18"/>
                <w:lang w:val="uk-UA"/>
              </w:rPr>
              <w:t>:</w:t>
            </w:r>
          </w:p>
          <w:p w:rsidR="00E01062" w:rsidRPr="000777FA" w:rsidRDefault="00E01062" w:rsidP="000777FA">
            <w:pPr>
              <w:ind w:firstLine="178"/>
              <w:jc w:val="both"/>
              <w:rPr>
                <w:rFonts w:ascii="Times New Roman" w:hAnsi="Times New Roman" w:cs="Times New Roman"/>
                <w:bCs/>
                <w:sz w:val="18"/>
                <w:szCs w:val="18"/>
                <w:lang w:val="uk-UA"/>
              </w:rPr>
            </w:pPr>
            <w:r w:rsidRPr="000777FA">
              <w:rPr>
                <w:rFonts w:ascii="Times New Roman" w:hAnsi="Times New Roman" w:cs="Times New Roman"/>
                <w:bCs/>
                <w:sz w:val="18"/>
                <w:szCs w:val="18"/>
                <w:lang w:val="uk-UA"/>
              </w:rPr>
              <w:t xml:space="preserve">У разі одночасної акредитації двох </w:t>
            </w:r>
            <w:r w:rsidRPr="000777FA">
              <w:rPr>
                <w:rFonts w:ascii="Times New Roman" w:hAnsi="Times New Roman" w:cs="Times New Roman"/>
                <w:b/>
                <w:sz w:val="18"/>
                <w:szCs w:val="18"/>
                <w:lang w:val="uk-UA"/>
              </w:rPr>
              <w:t>чи більше</w:t>
            </w:r>
            <w:r w:rsidRPr="000777FA">
              <w:rPr>
                <w:rFonts w:ascii="Times New Roman" w:hAnsi="Times New Roman" w:cs="Times New Roman"/>
                <w:bCs/>
                <w:sz w:val="18"/>
                <w:szCs w:val="18"/>
                <w:lang w:val="uk-UA"/>
              </w:rPr>
              <w:t xml:space="preserve"> освітніх програм, склад експертної групи може бути розширений на одного експерта</w:t>
            </w:r>
          </w:p>
        </w:tc>
        <w:tc>
          <w:tcPr>
            <w:tcW w:w="2790" w:type="dxa"/>
          </w:tcPr>
          <w:p w:rsidR="002417FD" w:rsidRDefault="007043F4"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t>Відхилено</w:t>
            </w:r>
            <w:proofErr w:type="spellEnd"/>
            <w:r>
              <w:rPr>
                <w:rFonts w:ascii="Times New Roman" w:hAnsi="Times New Roman" w:cs="Times New Roman"/>
                <w:sz w:val="18"/>
                <w:szCs w:val="18"/>
                <w:lang w:val="uk-UA"/>
              </w:rPr>
              <w:t xml:space="preserve"> </w:t>
            </w:r>
          </w:p>
          <w:p w:rsidR="007043F4" w:rsidRPr="007043F4" w:rsidRDefault="007043F4"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Див. обґрунтування вище.</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На підставі подання організації (об’єднання) роботодавців, професійної асоціації до роботи експертної групи може бути залучений представник роботодавців (за згодою).</w:t>
            </w:r>
          </w:p>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t xml:space="preserve">На підставі подання </w:t>
            </w:r>
            <w:r w:rsidRPr="000777FA">
              <w:rPr>
                <w:rFonts w:ascii="Times New Roman" w:hAnsi="Times New Roman" w:cs="Times New Roman"/>
                <w:b/>
                <w:sz w:val="18"/>
                <w:szCs w:val="18"/>
                <w:lang w:val="uk-UA"/>
              </w:rPr>
              <w:t xml:space="preserve">роботодавця, </w:t>
            </w:r>
            <w:r w:rsidRPr="000777FA">
              <w:rPr>
                <w:rFonts w:ascii="Times New Roman" w:hAnsi="Times New Roman" w:cs="Times New Roman"/>
                <w:sz w:val="18"/>
                <w:szCs w:val="18"/>
                <w:lang w:val="uk-UA"/>
              </w:rPr>
              <w:t xml:space="preserve">організації (об’єднання) роботодавців, професійної асоціації, </w:t>
            </w:r>
            <w:r w:rsidRPr="000777FA">
              <w:rPr>
                <w:rFonts w:ascii="Times New Roman" w:hAnsi="Times New Roman" w:cs="Times New Roman"/>
                <w:b/>
                <w:sz w:val="18"/>
                <w:szCs w:val="18"/>
                <w:lang w:val="uk-UA"/>
              </w:rPr>
              <w:t>яке вноситься не пізніше як за 5 робочих днів до початку візиту до закладу вищої освіти,</w:t>
            </w:r>
            <w:r w:rsidRPr="000777FA">
              <w:rPr>
                <w:rFonts w:ascii="Times New Roman" w:hAnsi="Times New Roman" w:cs="Times New Roman"/>
                <w:sz w:val="18"/>
                <w:szCs w:val="18"/>
                <w:lang w:val="uk-UA"/>
              </w:rPr>
              <w:t xml:space="preserve"> до роботи експертної групи </w:t>
            </w:r>
            <w:r w:rsidRPr="000777FA">
              <w:rPr>
                <w:rFonts w:ascii="Times New Roman" w:hAnsi="Times New Roman" w:cs="Times New Roman"/>
                <w:b/>
                <w:sz w:val="18"/>
                <w:szCs w:val="18"/>
                <w:lang w:val="uk-UA"/>
              </w:rPr>
              <w:t xml:space="preserve">за погодженням Голови Національного агентства </w:t>
            </w:r>
            <w:r w:rsidRPr="000777FA">
              <w:rPr>
                <w:rFonts w:ascii="Times New Roman" w:hAnsi="Times New Roman" w:cs="Times New Roman"/>
                <w:sz w:val="18"/>
                <w:szCs w:val="18"/>
                <w:lang w:val="uk-UA"/>
              </w:rPr>
              <w:t>може бути залучений представник роботодавців (за згодою).</w:t>
            </w:r>
          </w:p>
        </w:tc>
        <w:tc>
          <w:tcPr>
            <w:tcW w:w="2790" w:type="dxa"/>
          </w:tcPr>
          <w:p w:rsidR="002417FD" w:rsidRDefault="007016D6" w:rsidP="007016D6">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Бахрушин Володимир</w:t>
            </w:r>
          </w:p>
          <w:p w:rsidR="007016D6" w:rsidRDefault="007016D6" w:rsidP="007016D6">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Виключити слова «за згодою»</w:t>
            </w:r>
          </w:p>
          <w:p w:rsidR="007016D6" w:rsidRDefault="007016D6" w:rsidP="007016D6">
            <w:pPr>
              <w:ind w:firstLine="178"/>
              <w:jc w:val="both"/>
              <w:rPr>
                <w:rFonts w:ascii="Times New Roman" w:hAnsi="Times New Roman" w:cs="Times New Roman"/>
                <w:sz w:val="18"/>
                <w:szCs w:val="18"/>
                <w:lang w:val="uk-UA"/>
              </w:rPr>
            </w:pPr>
            <w:r>
              <w:rPr>
                <w:rFonts w:ascii="Times New Roman" w:hAnsi="Times New Roman" w:cs="Times New Roman"/>
                <w:sz w:val="18"/>
                <w:szCs w:val="18"/>
                <w:u w:val="single"/>
                <w:lang w:val="uk-UA"/>
              </w:rPr>
              <w:t>Обґрунтування:</w:t>
            </w:r>
          </w:p>
          <w:p w:rsidR="007016D6" w:rsidRPr="007016D6" w:rsidRDefault="007016D6" w:rsidP="007016D6">
            <w:pPr>
              <w:ind w:firstLine="178"/>
              <w:jc w:val="both"/>
              <w:rPr>
                <w:rFonts w:ascii="Times New Roman" w:hAnsi="Times New Roman" w:cs="Times New Roman"/>
                <w:sz w:val="18"/>
                <w:szCs w:val="18"/>
                <w:lang w:val="uk-UA"/>
              </w:rPr>
            </w:pPr>
            <w:r w:rsidRPr="007016D6">
              <w:rPr>
                <w:rFonts w:ascii="Times New Roman" w:hAnsi="Times New Roman" w:cs="Times New Roman"/>
                <w:sz w:val="18"/>
                <w:szCs w:val="18"/>
                <w:lang w:val="uk-UA"/>
              </w:rPr>
              <w:t>Незрозуміло, про чию згоду йдеться. Роботодавці тут є ініціаторами.</w:t>
            </w:r>
          </w:p>
        </w:tc>
        <w:tc>
          <w:tcPr>
            <w:tcW w:w="2790" w:type="dxa"/>
          </w:tcPr>
          <w:p w:rsidR="002417FD" w:rsidRDefault="00B45E7A"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t>Відхилено</w:t>
            </w:r>
            <w:proofErr w:type="spellEnd"/>
          </w:p>
          <w:p w:rsidR="00B45E7A" w:rsidRPr="00B45E7A" w:rsidRDefault="00B45E7A"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Вимога </w:t>
            </w:r>
            <w:proofErr w:type="spellStart"/>
            <w:r>
              <w:rPr>
                <w:rFonts w:ascii="Times New Roman" w:hAnsi="Times New Roman" w:cs="Times New Roman"/>
                <w:sz w:val="18"/>
                <w:szCs w:val="18"/>
                <w:lang w:val="uk-UA"/>
              </w:rPr>
              <w:t>нормопроєктувальної</w:t>
            </w:r>
            <w:proofErr w:type="spellEnd"/>
            <w:r>
              <w:rPr>
                <w:rFonts w:ascii="Times New Roman" w:hAnsi="Times New Roman" w:cs="Times New Roman"/>
                <w:sz w:val="18"/>
                <w:szCs w:val="18"/>
                <w:lang w:val="uk-UA"/>
              </w:rPr>
              <w:t xml:space="preserve"> техніки. Ідеться про те, що Національне агентство не має права без згоди (а за змістом норми – без ініціативи) роботодавців залучати їх до експертизи.</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До складу експертної групи не включаються експерти, які </w:t>
            </w:r>
            <w:r w:rsidRPr="000777FA">
              <w:rPr>
                <w:rFonts w:ascii="Times New Roman" w:hAnsi="Times New Roman" w:cs="Times New Roman"/>
                <w:sz w:val="18"/>
                <w:szCs w:val="18"/>
                <w:lang w:val="uk-UA"/>
              </w:rPr>
              <w:lastRenderedPageBreak/>
              <w:t>працюють (у тому числі на умовах сумісництва) або навчаються у відповідному закладі вищої освіти, чи за наявності інших обставин, що свідчать про реальний чи потенційний конфлікт інтересів.</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8. </w:t>
            </w:r>
            <w:r w:rsidRPr="000777FA">
              <w:rPr>
                <w:rFonts w:ascii="Times New Roman" w:hAnsi="Times New Roman" w:cs="Times New Roman"/>
                <w:bCs/>
                <w:i/>
                <w:iCs/>
                <w:sz w:val="18"/>
                <w:szCs w:val="18"/>
                <w:lang w:val="uk-UA"/>
              </w:rPr>
              <w:t>Наказ про призначення експертної групи надсилається керівнику закладу вищої освіти, програма якого акредитується, а також гаранту відповідної освітньої програми.</w:t>
            </w:r>
            <w:r w:rsidRPr="000777FA">
              <w:rPr>
                <w:rFonts w:ascii="Times New Roman" w:hAnsi="Times New Roman" w:cs="Times New Roman"/>
                <w:sz w:val="18"/>
                <w:szCs w:val="18"/>
                <w:lang w:val="uk-UA"/>
              </w:rPr>
              <w:t xml:space="preserve"> За обґрунтованою заявою закладу вищої освіти, зокрема у разі наявності конфлікту інтересів або обставин, які дають підстави для обґрунтованого припущення про упередженість експерта, останній може бути відкликаний зі складу експертної групи з одночасною заміною на іншого експерта.</w:t>
            </w: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t xml:space="preserve">8. </w:t>
            </w:r>
            <w:r w:rsidRPr="000777FA">
              <w:rPr>
                <w:rFonts w:ascii="Times New Roman" w:hAnsi="Times New Roman" w:cs="Times New Roman"/>
                <w:b/>
                <w:sz w:val="18"/>
                <w:szCs w:val="18"/>
                <w:lang w:val="uk-UA"/>
              </w:rPr>
              <w:t xml:space="preserve">Експерт може бути відкликаний зі складу експертної групи із одночасною заміною на іншого експерта, зокрема за заявою закладу вищої освіти, у якій обґрунтовано наявність </w:t>
            </w:r>
            <w:r w:rsidRPr="000777FA">
              <w:rPr>
                <w:rFonts w:ascii="Times New Roman" w:hAnsi="Times New Roman" w:cs="Times New Roman"/>
                <w:sz w:val="18"/>
                <w:szCs w:val="18"/>
                <w:lang w:val="uk-UA"/>
              </w:rPr>
              <w:t xml:space="preserve">конфлікту інтересів або обставин, які дають підстави для обґрунтованого припущення про упередженість експерта. </w:t>
            </w:r>
            <w:r w:rsidRPr="000777FA">
              <w:rPr>
                <w:rFonts w:ascii="Times New Roman" w:hAnsi="Times New Roman" w:cs="Times New Roman"/>
                <w:b/>
                <w:sz w:val="18"/>
                <w:szCs w:val="18"/>
                <w:lang w:val="uk-UA"/>
              </w:rPr>
              <w:t>Заміна експерта допускається до початку візиту до закладу вищої освіти.</w:t>
            </w:r>
          </w:p>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945BAC" w:rsidP="000777FA">
            <w:pPr>
              <w:ind w:firstLine="178"/>
              <w:jc w:val="both"/>
              <w:rPr>
                <w:rFonts w:ascii="Times New Roman" w:hAnsi="Times New Roman" w:cs="Times New Roman"/>
                <w:bCs/>
                <w:sz w:val="18"/>
                <w:szCs w:val="18"/>
                <w:lang w:val="uk-UA"/>
              </w:rPr>
            </w:pPr>
            <w:r w:rsidRPr="000777FA">
              <w:rPr>
                <w:rFonts w:ascii="Times New Roman" w:hAnsi="Times New Roman" w:cs="Times New Roman"/>
                <w:sz w:val="18"/>
                <w:szCs w:val="18"/>
                <w:lang w:val="uk-UA"/>
              </w:rPr>
              <w:t xml:space="preserve">8. </w:t>
            </w:r>
            <w:r w:rsidR="00C600CE" w:rsidRPr="00C600CE">
              <w:rPr>
                <w:rFonts w:ascii="Times New Roman" w:hAnsi="Times New Roman" w:cs="Times New Roman"/>
                <w:bCs/>
                <w:sz w:val="18"/>
                <w:szCs w:val="18"/>
                <w:lang w:val="uk-UA"/>
              </w:rPr>
              <w:t xml:space="preserve">Експерт може бути відкликаний зі складу експертної групи із одночасною заміною на іншого експерта, зокрема за заявою закладу вищої освіти, яка може бути подана не </w:t>
            </w:r>
            <w:r w:rsidR="00C600CE" w:rsidRPr="00C600CE">
              <w:rPr>
                <w:rFonts w:ascii="Times New Roman" w:hAnsi="Times New Roman" w:cs="Times New Roman"/>
                <w:b/>
                <w:sz w:val="18"/>
                <w:szCs w:val="18"/>
                <w:lang w:val="uk-UA"/>
              </w:rPr>
              <w:t>пізніше трьох робочих днів до початку візиту</w:t>
            </w:r>
            <w:r w:rsidR="00C600CE" w:rsidRPr="00C600CE">
              <w:rPr>
                <w:rFonts w:ascii="Times New Roman" w:hAnsi="Times New Roman" w:cs="Times New Roman"/>
                <w:bCs/>
                <w:sz w:val="18"/>
                <w:szCs w:val="18"/>
                <w:lang w:val="uk-UA"/>
              </w:rPr>
              <w:t>, та у якій обґрунтовано наявність конфлікту інтересів або обставин, які дають підстави для обґрунтованого припущення про упередженість експерта. Заміна експерта допускається до початку візиту до закладу вищої освіт</w:t>
            </w:r>
            <w:r w:rsidR="00C600CE">
              <w:rPr>
                <w:rFonts w:ascii="Times New Roman" w:hAnsi="Times New Roman" w:cs="Times New Roman"/>
                <w:bCs/>
                <w:sz w:val="18"/>
                <w:szCs w:val="18"/>
                <w:lang w:val="uk-UA"/>
              </w:rPr>
              <w:t>и.</w:t>
            </w: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b/>
                <w:sz w:val="18"/>
                <w:szCs w:val="18"/>
                <w:lang w:val="uk-UA"/>
              </w:rPr>
              <w:t>У випадку настання обставин, що унеможливлюють належне проведення акредитаційної експертизи, може бути призначена нова експертна група, що тягне за собою втрату повноважень попередньої експертної групи і проведення акредитаційної експертизи спочатку. Призначення нової експертної групи допускається до подання звіту про результати акредитаційної експертизи.</w:t>
            </w:r>
          </w:p>
        </w:tc>
        <w:tc>
          <w:tcPr>
            <w:tcW w:w="2790" w:type="dxa"/>
          </w:tcPr>
          <w:p w:rsidR="002417FD" w:rsidRDefault="007016D6"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Бахрушин Володимир:</w:t>
            </w:r>
          </w:p>
          <w:p w:rsidR="007016D6" w:rsidRPr="007016D6" w:rsidRDefault="007016D6"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w:t>
            </w:r>
            <w:r w:rsidRPr="007016D6">
              <w:rPr>
                <w:rFonts w:ascii="Times New Roman" w:hAnsi="Times New Roman" w:cs="Times New Roman"/>
                <w:sz w:val="18"/>
                <w:szCs w:val="18"/>
                <w:lang w:val="uk-UA"/>
              </w:rPr>
              <w:t>і проведення акредитаційної експертизи спочатку</w:t>
            </w:r>
            <w:r>
              <w:rPr>
                <w:rFonts w:ascii="Times New Roman" w:hAnsi="Times New Roman" w:cs="Times New Roman"/>
                <w:sz w:val="18"/>
                <w:szCs w:val="18"/>
                <w:lang w:val="uk-UA"/>
              </w:rPr>
              <w:t xml:space="preserve">» </w:t>
            </w:r>
            <w:r>
              <w:rPr>
                <w:rFonts w:ascii="Times New Roman" w:hAnsi="Times New Roman" w:cs="Times New Roman"/>
                <w:sz w:val="18"/>
                <w:szCs w:val="18"/>
                <w:lang w:val="uk-UA"/>
              </w:rPr>
              <w:softHyphen/>
              <w:t xml:space="preserve">– </w:t>
            </w:r>
            <w:r w:rsidRPr="007016D6">
              <w:rPr>
                <w:rFonts w:ascii="Times New Roman" w:hAnsi="Times New Roman" w:cs="Times New Roman"/>
                <w:sz w:val="18"/>
                <w:szCs w:val="18"/>
                <w:lang w:val="uk-UA"/>
              </w:rPr>
              <w:t>має сенс не у всіх випадках</w:t>
            </w:r>
            <w:r>
              <w:rPr>
                <w:rFonts w:ascii="Times New Roman" w:hAnsi="Times New Roman" w:cs="Times New Roman"/>
                <w:sz w:val="18"/>
                <w:szCs w:val="18"/>
                <w:lang w:val="uk-UA"/>
              </w:rPr>
              <w:t>.</w:t>
            </w:r>
          </w:p>
        </w:tc>
        <w:tc>
          <w:tcPr>
            <w:tcW w:w="2790" w:type="dxa"/>
          </w:tcPr>
          <w:p w:rsidR="002417FD" w:rsidRDefault="00B45E7A"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t>Відхилено</w:t>
            </w:r>
            <w:proofErr w:type="spellEnd"/>
          </w:p>
          <w:p w:rsidR="00B45E7A" w:rsidRPr="00B45E7A" w:rsidRDefault="00B45E7A"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У даному разі ідеться про анулювання повноважень попереднього складу групи</w:t>
            </w:r>
            <w:r w:rsidR="00004CA5">
              <w:rPr>
                <w:rFonts w:ascii="Times New Roman" w:hAnsi="Times New Roman" w:cs="Times New Roman"/>
                <w:sz w:val="18"/>
                <w:szCs w:val="18"/>
                <w:lang w:val="uk-UA"/>
              </w:rPr>
              <w:t>. Для випадку, якщо це не є потрібним, передбачається процедура заміна експерта.</w:t>
            </w:r>
          </w:p>
        </w:tc>
        <w:tc>
          <w:tcPr>
            <w:tcW w:w="2790" w:type="dxa"/>
          </w:tcPr>
          <w:p w:rsidR="002417FD" w:rsidRPr="000777FA" w:rsidRDefault="002417FD" w:rsidP="00C600CE">
            <w:pPr>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9. Акредитаційна експертиза передбачає:</w:t>
            </w:r>
          </w:p>
          <w:p w:rsidR="00350982" w:rsidRPr="000777FA" w:rsidRDefault="00350982" w:rsidP="007016D6">
            <w:pPr>
              <w:ind w:firstLine="178"/>
              <w:jc w:val="both"/>
              <w:rPr>
                <w:rFonts w:ascii="Times New Roman" w:hAnsi="Times New Roman" w:cs="Times New Roman"/>
                <w:sz w:val="18"/>
                <w:szCs w:val="18"/>
                <w:lang w:val="uk-UA"/>
              </w:rPr>
            </w:pPr>
            <w:bookmarkStart w:id="3" w:name="n60"/>
            <w:bookmarkEnd w:id="3"/>
            <w:r w:rsidRPr="000777FA">
              <w:rPr>
                <w:rFonts w:ascii="Times New Roman" w:hAnsi="Times New Roman" w:cs="Times New Roman"/>
                <w:sz w:val="18"/>
                <w:szCs w:val="18"/>
                <w:lang w:val="uk-UA"/>
              </w:rPr>
              <w:t xml:space="preserve">1) вивчення експертною групою відомостей про самооцінювання, доданих до них матеріалів, а також усіх інших матеріалів та інформації, що </w:t>
            </w:r>
            <w:r w:rsidRPr="000777FA">
              <w:rPr>
                <w:rFonts w:ascii="Times New Roman" w:hAnsi="Times New Roman" w:cs="Times New Roman"/>
                <w:sz w:val="18"/>
                <w:szCs w:val="18"/>
                <w:lang w:val="uk-UA"/>
              </w:rPr>
              <w:lastRenderedPageBreak/>
              <w:t>стосується освітньої програми і діяльності закладу вищої освіти за цією програмою;</w:t>
            </w:r>
            <w:bookmarkStart w:id="4" w:name="n61"/>
            <w:bookmarkStart w:id="5" w:name="n62"/>
            <w:bookmarkEnd w:id="4"/>
            <w:bookmarkEnd w:id="5"/>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 xml:space="preserve">9. </w:t>
            </w:r>
          </w:p>
        </w:tc>
        <w:tc>
          <w:tcPr>
            <w:tcW w:w="2790" w:type="dxa"/>
          </w:tcPr>
          <w:p w:rsidR="00350982" w:rsidRDefault="007016D6"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Бахрушин Володимир:</w:t>
            </w:r>
          </w:p>
          <w:p w:rsidR="007016D6" w:rsidRPr="007016D6" w:rsidRDefault="007016D6" w:rsidP="000777FA">
            <w:pPr>
              <w:ind w:firstLine="178"/>
              <w:jc w:val="both"/>
              <w:rPr>
                <w:rFonts w:ascii="Times New Roman" w:hAnsi="Times New Roman" w:cs="Times New Roman"/>
                <w:sz w:val="18"/>
                <w:szCs w:val="18"/>
                <w:lang w:val="uk-UA"/>
              </w:rPr>
            </w:pPr>
            <w:r w:rsidRPr="007016D6">
              <w:rPr>
                <w:rFonts w:ascii="Times New Roman" w:hAnsi="Times New Roman" w:cs="Times New Roman"/>
                <w:sz w:val="18"/>
                <w:szCs w:val="18"/>
                <w:lang w:val="uk-UA"/>
              </w:rPr>
              <w:t>«Усіх» - це надмірна вимога, яка не може бути виконана.</w:t>
            </w:r>
          </w:p>
        </w:tc>
        <w:tc>
          <w:tcPr>
            <w:tcW w:w="2790" w:type="dxa"/>
          </w:tcPr>
          <w:p w:rsidR="00350982" w:rsidRPr="00E80F51" w:rsidRDefault="00E80F51" w:rsidP="000777FA">
            <w:pPr>
              <w:ind w:firstLine="178"/>
              <w:jc w:val="both"/>
              <w:rPr>
                <w:rFonts w:ascii="Times New Roman" w:hAnsi="Times New Roman" w:cs="Times New Roman"/>
                <w:b/>
                <w:bCs/>
                <w:sz w:val="18"/>
                <w:szCs w:val="18"/>
                <w:lang w:val="uk-UA"/>
              </w:rPr>
            </w:pPr>
            <w:r w:rsidRPr="00E80F51">
              <w:rPr>
                <w:rFonts w:ascii="Times New Roman" w:hAnsi="Times New Roman" w:cs="Times New Roman"/>
                <w:b/>
                <w:bCs/>
                <w:sz w:val="18"/>
                <w:szCs w:val="18"/>
                <w:lang w:val="uk-UA"/>
              </w:rPr>
              <w:t>Враховано</w:t>
            </w:r>
          </w:p>
        </w:tc>
        <w:tc>
          <w:tcPr>
            <w:tcW w:w="2790" w:type="dxa"/>
          </w:tcPr>
          <w:p w:rsidR="00E80F51" w:rsidRPr="000777FA" w:rsidRDefault="00E80F51" w:rsidP="00E80F51">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9. Акредитаційна експертиза передбачає:</w:t>
            </w:r>
          </w:p>
          <w:p w:rsidR="00350982" w:rsidRPr="000777FA" w:rsidRDefault="00E80F51" w:rsidP="00E80F51">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 вивчення експертною групою відомостей про самооцінювання, доданих до них матеріалів, а також інших матеріалів та інформації, що </w:t>
            </w:r>
            <w:r w:rsidRPr="000777FA">
              <w:rPr>
                <w:rFonts w:ascii="Times New Roman" w:hAnsi="Times New Roman" w:cs="Times New Roman"/>
                <w:sz w:val="18"/>
                <w:szCs w:val="18"/>
                <w:lang w:val="uk-UA"/>
              </w:rPr>
              <w:lastRenderedPageBreak/>
              <w:t>стосується освітньої програми і діяльності закладу вищої освіти за цією програмою;</w:t>
            </w:r>
          </w:p>
        </w:tc>
      </w:tr>
      <w:tr w:rsidR="00715806" w:rsidRPr="000777FA" w:rsidTr="00350982">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2) виїзд експертної групи до закладу вищої освіти з метою уточнення фактів, вказаних у відомостях про самооцінювання, опитування представників заінтересованих сторін про освітню програму та діяльність закладу вищої освіти за цією програмою, формування рекомендацій щодо вдосконалення якості освітньої діяльності за цією програмою;</w:t>
            </w:r>
          </w:p>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2) </w:t>
            </w:r>
            <w:r w:rsidRPr="000777FA">
              <w:rPr>
                <w:rFonts w:ascii="Times New Roman" w:hAnsi="Times New Roman" w:cs="Times New Roman"/>
                <w:b/>
                <w:sz w:val="18"/>
                <w:szCs w:val="18"/>
                <w:lang w:val="uk-UA"/>
              </w:rPr>
              <w:t xml:space="preserve">візит </w:t>
            </w:r>
            <w:r w:rsidRPr="000777FA">
              <w:rPr>
                <w:rFonts w:ascii="Times New Roman" w:hAnsi="Times New Roman" w:cs="Times New Roman"/>
                <w:sz w:val="18"/>
                <w:szCs w:val="18"/>
                <w:lang w:val="uk-UA"/>
              </w:rPr>
              <w:t xml:space="preserve">експертної групи до закладу вищої освіти з метою уточнення фактів, вказаних у відомостях про самооцінювання, опитування представників заінтересованих сторін про освітню програму та діяльність закладу вищої освіти за цією програмою, формування рекомендацій щодо вдосконалення якості освітньої діяльності за цією програмою. </w:t>
            </w:r>
          </w:p>
          <w:p w:rsidR="00715806" w:rsidRPr="000777FA" w:rsidRDefault="0071580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У разі необхідності ознайомлення експертної групи з документами, які містять інформацію з обмеженим доступом, візит може відбуватися у два етапи, один з яких передбачає ознайомлення з такими документами безпосередньо в закладі вищої освіти. У такому разі сукупна тривалість візиту не може перевищувати 5 днів;</w:t>
            </w:r>
          </w:p>
        </w:tc>
        <w:tc>
          <w:tcPr>
            <w:tcW w:w="2790" w:type="dxa"/>
          </w:tcPr>
          <w:p w:rsidR="007016D6" w:rsidRDefault="007016D6" w:rsidP="007016D6">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Бахрушин Володимир:</w:t>
            </w:r>
          </w:p>
          <w:p w:rsidR="00715806" w:rsidRPr="000777FA" w:rsidRDefault="007016D6" w:rsidP="000777FA">
            <w:pPr>
              <w:ind w:firstLine="178"/>
              <w:jc w:val="both"/>
              <w:rPr>
                <w:rFonts w:ascii="Times New Roman" w:hAnsi="Times New Roman" w:cs="Times New Roman"/>
                <w:sz w:val="18"/>
                <w:szCs w:val="18"/>
                <w:lang w:val="uk-UA"/>
              </w:rPr>
            </w:pPr>
            <w:r w:rsidRPr="007016D6">
              <w:rPr>
                <w:rFonts w:ascii="Times New Roman" w:hAnsi="Times New Roman" w:cs="Times New Roman"/>
                <w:sz w:val="18"/>
                <w:szCs w:val="18"/>
                <w:lang w:val="uk-UA"/>
              </w:rPr>
              <w:t>Чому це не можна зробити за один візит, тривалість якого у цьому випадку може бути збільшена?</w:t>
            </w:r>
          </w:p>
        </w:tc>
        <w:tc>
          <w:tcPr>
            <w:tcW w:w="2790" w:type="dxa"/>
          </w:tcPr>
          <w:p w:rsidR="00715806" w:rsidRPr="005B46CA" w:rsidRDefault="005B46CA" w:rsidP="000777FA">
            <w:pPr>
              <w:ind w:firstLine="178"/>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 xml:space="preserve">Ураховано редакційно (див. новий розділ </w:t>
            </w:r>
            <w:r>
              <w:rPr>
                <w:rFonts w:ascii="Times New Roman" w:hAnsi="Times New Roman" w:cs="Times New Roman"/>
                <w:b/>
                <w:bCs/>
                <w:sz w:val="18"/>
                <w:szCs w:val="18"/>
              </w:rPr>
              <w:t>VII</w:t>
            </w:r>
            <w:r w:rsidRPr="005B46CA">
              <w:rPr>
                <w:rFonts w:ascii="Times New Roman" w:hAnsi="Times New Roman" w:cs="Times New Roman"/>
                <w:b/>
                <w:bCs/>
                <w:sz w:val="18"/>
                <w:szCs w:val="18"/>
                <w:lang w:val="ru-RU"/>
              </w:rPr>
              <w:t>)</w:t>
            </w:r>
            <w:r>
              <w:rPr>
                <w:rFonts w:ascii="Times New Roman" w:hAnsi="Times New Roman" w:cs="Times New Roman"/>
                <w:b/>
                <w:bCs/>
                <w:sz w:val="18"/>
                <w:szCs w:val="18"/>
                <w:lang w:val="uk-UA"/>
              </w:rPr>
              <w:t>.</w:t>
            </w:r>
          </w:p>
        </w:tc>
        <w:tc>
          <w:tcPr>
            <w:tcW w:w="2790" w:type="dxa"/>
          </w:tcPr>
          <w:p w:rsidR="00715806" w:rsidRPr="000777FA" w:rsidRDefault="009B457E" w:rsidP="009B457E">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2) </w:t>
            </w:r>
            <w:r w:rsidRPr="000777FA">
              <w:rPr>
                <w:rFonts w:ascii="Times New Roman" w:hAnsi="Times New Roman" w:cs="Times New Roman"/>
                <w:b/>
                <w:sz w:val="18"/>
                <w:szCs w:val="18"/>
                <w:lang w:val="uk-UA"/>
              </w:rPr>
              <w:t xml:space="preserve">візит </w:t>
            </w:r>
            <w:r w:rsidRPr="000777FA">
              <w:rPr>
                <w:rFonts w:ascii="Times New Roman" w:hAnsi="Times New Roman" w:cs="Times New Roman"/>
                <w:sz w:val="18"/>
                <w:szCs w:val="18"/>
                <w:lang w:val="uk-UA"/>
              </w:rPr>
              <w:t>експертної групи до закладу вищої освіти з метою уточнення фактів, вказаних у відомостях про самооцінювання, опитування представників заінтересованих сторін про освітню програму та діяльність закладу вищої освіти за цією програмою, формування рекомендацій щодо вдосконалення якості освітньої діяльності за цією програмою.</w:t>
            </w:r>
          </w:p>
        </w:tc>
      </w:tr>
      <w:tr w:rsidR="00715806" w:rsidRPr="000777FA" w:rsidTr="00350982">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3) складання звіту про результати акредитаційної експертизи.</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10. Керівнику та членам експертної групи </w:t>
            </w:r>
            <w:r w:rsidRPr="000777FA">
              <w:rPr>
                <w:rFonts w:ascii="Times New Roman" w:hAnsi="Times New Roman" w:cs="Times New Roman"/>
                <w:bCs/>
                <w:i/>
                <w:iCs/>
                <w:sz w:val="18"/>
                <w:szCs w:val="18"/>
                <w:lang w:val="uk-UA"/>
              </w:rPr>
              <w:t xml:space="preserve">надсилаються матеріали </w:t>
            </w:r>
            <w:r w:rsidRPr="000777FA">
              <w:rPr>
                <w:rFonts w:ascii="Times New Roman" w:hAnsi="Times New Roman" w:cs="Times New Roman"/>
                <w:sz w:val="18"/>
                <w:szCs w:val="18"/>
                <w:lang w:val="uk-UA"/>
              </w:rPr>
              <w:t xml:space="preserve">акредитаційної справи в електронному вигляді для попереднього вивчення. Під час попереднього вивчення матеріалів акредитаційної справи </w:t>
            </w:r>
            <w:r w:rsidRPr="000777FA">
              <w:rPr>
                <w:rFonts w:ascii="Times New Roman" w:hAnsi="Times New Roman" w:cs="Times New Roman"/>
                <w:bCs/>
                <w:i/>
                <w:iCs/>
                <w:sz w:val="18"/>
                <w:szCs w:val="18"/>
                <w:lang w:val="uk-UA"/>
              </w:rPr>
              <w:t xml:space="preserve">кожний член експертної групи </w:t>
            </w:r>
            <w:r w:rsidRPr="000777FA">
              <w:rPr>
                <w:rFonts w:ascii="Times New Roman" w:hAnsi="Times New Roman" w:cs="Times New Roman"/>
                <w:sz w:val="18"/>
                <w:szCs w:val="18"/>
                <w:lang w:val="uk-UA"/>
              </w:rPr>
              <w:t>має право отримувати додаткову інформацію від закладу вищої освіти на свій запит.</w:t>
            </w:r>
          </w:p>
          <w:p w:rsidR="00350982" w:rsidRPr="000777FA" w:rsidRDefault="00350982" w:rsidP="000777FA">
            <w:pPr>
              <w:ind w:firstLine="178"/>
              <w:jc w:val="both"/>
              <w:rPr>
                <w:rFonts w:ascii="Times New Roman" w:hAnsi="Times New Roman" w:cs="Times New Roman"/>
                <w:sz w:val="18"/>
                <w:szCs w:val="18"/>
                <w:lang w:val="uk-UA"/>
              </w:rPr>
            </w:pPr>
            <w:bookmarkStart w:id="6" w:name="n64"/>
            <w:bookmarkEnd w:id="6"/>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10. Керівнику та членам експертної групи </w:t>
            </w:r>
            <w:r w:rsidRPr="000777FA">
              <w:rPr>
                <w:rFonts w:ascii="Times New Roman" w:hAnsi="Times New Roman" w:cs="Times New Roman"/>
                <w:b/>
                <w:sz w:val="18"/>
                <w:szCs w:val="18"/>
                <w:lang w:val="uk-UA"/>
              </w:rPr>
              <w:t>надається доступ до</w:t>
            </w:r>
            <w:r w:rsidRPr="000777FA">
              <w:rPr>
                <w:rFonts w:ascii="Times New Roman" w:hAnsi="Times New Roman" w:cs="Times New Roman"/>
                <w:sz w:val="18"/>
                <w:szCs w:val="18"/>
                <w:lang w:val="uk-UA"/>
              </w:rPr>
              <w:t xml:space="preserve"> </w:t>
            </w:r>
            <w:r w:rsidRPr="000777FA">
              <w:rPr>
                <w:rFonts w:ascii="Times New Roman" w:hAnsi="Times New Roman" w:cs="Times New Roman"/>
                <w:b/>
                <w:sz w:val="18"/>
                <w:szCs w:val="18"/>
                <w:lang w:val="uk-UA"/>
              </w:rPr>
              <w:t xml:space="preserve">матеріалів </w:t>
            </w:r>
            <w:r w:rsidRPr="000777FA">
              <w:rPr>
                <w:rFonts w:ascii="Times New Roman" w:hAnsi="Times New Roman" w:cs="Times New Roman"/>
                <w:sz w:val="18"/>
                <w:szCs w:val="18"/>
                <w:lang w:val="uk-UA"/>
              </w:rPr>
              <w:t xml:space="preserve">акредитаційної справи в електронному вигляді для попереднього вивчення. Під час попереднього вивчення матеріалів акредитаційної справи </w:t>
            </w:r>
            <w:r w:rsidRPr="000777FA">
              <w:rPr>
                <w:rFonts w:ascii="Times New Roman" w:hAnsi="Times New Roman" w:cs="Times New Roman"/>
                <w:b/>
                <w:sz w:val="18"/>
                <w:szCs w:val="18"/>
                <w:lang w:val="uk-UA"/>
              </w:rPr>
              <w:t>експертна група</w:t>
            </w:r>
            <w:r w:rsidRPr="000777FA">
              <w:rPr>
                <w:rFonts w:ascii="Times New Roman" w:hAnsi="Times New Roman" w:cs="Times New Roman"/>
                <w:sz w:val="18"/>
                <w:szCs w:val="18"/>
                <w:lang w:val="uk-UA"/>
              </w:rPr>
              <w:t xml:space="preserve"> має право отримувати додаткову інформацію від закладу вищої освіти на свій запит.</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Фізичні та юридичні особи можуть подавати до Національного агентства </w:t>
            </w:r>
            <w:r w:rsidRPr="000777FA">
              <w:rPr>
                <w:rFonts w:ascii="Times New Roman" w:hAnsi="Times New Roman" w:cs="Times New Roman"/>
                <w:sz w:val="18"/>
                <w:szCs w:val="18"/>
                <w:lang w:val="uk-UA"/>
              </w:rPr>
              <w:lastRenderedPageBreak/>
              <w:t xml:space="preserve">звернення з інформацією, що стосується освітньої програми, яка акредитується. Такі звернення </w:t>
            </w:r>
            <w:r w:rsidRPr="000777FA">
              <w:rPr>
                <w:rFonts w:ascii="Times New Roman" w:hAnsi="Times New Roman" w:cs="Times New Roman"/>
                <w:bCs/>
                <w:i/>
                <w:iCs/>
                <w:sz w:val="18"/>
                <w:szCs w:val="18"/>
                <w:lang w:val="uk-UA"/>
              </w:rPr>
              <w:t>доводяться до відома членів експертної групи.</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 xml:space="preserve">Фізичні та юридичні особи можуть подавати до Національного агентства </w:t>
            </w:r>
            <w:r w:rsidRPr="000777FA">
              <w:rPr>
                <w:rFonts w:ascii="Times New Roman" w:hAnsi="Times New Roman" w:cs="Times New Roman"/>
                <w:sz w:val="18"/>
                <w:szCs w:val="18"/>
                <w:lang w:val="uk-UA"/>
              </w:rPr>
              <w:lastRenderedPageBreak/>
              <w:t xml:space="preserve">звернення з інформацією, що стосується освітньої програми, яка акредитується. Такі звернення </w:t>
            </w:r>
            <w:r w:rsidRPr="000777FA">
              <w:rPr>
                <w:rFonts w:ascii="Times New Roman" w:hAnsi="Times New Roman" w:cs="Times New Roman"/>
                <w:b/>
                <w:sz w:val="18"/>
                <w:szCs w:val="18"/>
                <w:lang w:val="uk-UA"/>
              </w:rPr>
              <w:t>передаються експертній групі</w:t>
            </w:r>
            <w:r w:rsidRPr="000777FA">
              <w:rPr>
                <w:rFonts w:ascii="Times New Roman" w:hAnsi="Times New Roman" w:cs="Times New Roman"/>
                <w:sz w:val="18"/>
                <w:szCs w:val="18"/>
                <w:lang w:val="uk-UA"/>
              </w:rPr>
              <w:t>.</w:t>
            </w:r>
          </w:p>
        </w:tc>
        <w:tc>
          <w:tcPr>
            <w:tcW w:w="2790" w:type="dxa"/>
          </w:tcPr>
          <w:p w:rsidR="002417FD" w:rsidRDefault="007016D6"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lastRenderedPageBreak/>
              <w:t>Бахрушин Володимир:</w:t>
            </w:r>
          </w:p>
          <w:p w:rsidR="007016D6" w:rsidRPr="007016D6" w:rsidRDefault="007016D6" w:rsidP="000777FA">
            <w:pPr>
              <w:ind w:firstLine="178"/>
              <w:jc w:val="both"/>
              <w:rPr>
                <w:rFonts w:ascii="Times New Roman" w:hAnsi="Times New Roman" w:cs="Times New Roman"/>
                <w:sz w:val="18"/>
                <w:szCs w:val="18"/>
                <w:lang w:val="uk-UA"/>
              </w:rPr>
            </w:pPr>
            <w:r w:rsidRPr="007016D6">
              <w:rPr>
                <w:rFonts w:ascii="Times New Roman" w:hAnsi="Times New Roman" w:cs="Times New Roman"/>
                <w:sz w:val="18"/>
                <w:szCs w:val="18"/>
                <w:lang w:val="uk-UA"/>
              </w:rPr>
              <w:t xml:space="preserve">Фізичні та юридичні особи можуть подавати до </w:t>
            </w:r>
            <w:r w:rsidRPr="007016D6">
              <w:rPr>
                <w:rFonts w:ascii="Times New Roman" w:hAnsi="Times New Roman" w:cs="Times New Roman"/>
                <w:sz w:val="18"/>
                <w:szCs w:val="18"/>
                <w:lang w:val="uk-UA"/>
              </w:rPr>
              <w:lastRenderedPageBreak/>
              <w:t xml:space="preserve">Національного агентства звернення з інформацією, що стосується освітньої програми, яка акредитується. Такі звернення передаються експертній групі </w:t>
            </w:r>
            <w:r w:rsidRPr="007016D6">
              <w:rPr>
                <w:rFonts w:ascii="Times New Roman" w:hAnsi="Times New Roman" w:cs="Times New Roman"/>
                <w:b/>
                <w:bCs/>
                <w:sz w:val="18"/>
                <w:szCs w:val="18"/>
                <w:lang w:val="uk-UA"/>
              </w:rPr>
              <w:t>протягом двох робочих днів від дати їх отримання.</w:t>
            </w:r>
          </w:p>
        </w:tc>
        <w:tc>
          <w:tcPr>
            <w:tcW w:w="2790" w:type="dxa"/>
          </w:tcPr>
          <w:p w:rsidR="002417FD" w:rsidRDefault="00004CA5"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lastRenderedPageBreak/>
              <w:t>Відхилено</w:t>
            </w:r>
            <w:proofErr w:type="spellEnd"/>
          </w:p>
          <w:p w:rsidR="00004CA5" w:rsidRPr="00004CA5" w:rsidRDefault="00004CA5"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Встановлення строку у даному випадку є недоцільним.</w:t>
            </w:r>
          </w:p>
        </w:tc>
        <w:tc>
          <w:tcPr>
            <w:tcW w:w="2790" w:type="dxa"/>
          </w:tcPr>
          <w:p w:rsidR="002417FD" w:rsidRPr="000777FA" w:rsidRDefault="00C600CE" w:rsidP="000777FA">
            <w:pPr>
              <w:ind w:firstLine="178"/>
              <w:jc w:val="both"/>
              <w:rPr>
                <w:rFonts w:ascii="Times New Roman" w:hAnsi="Times New Roman" w:cs="Times New Roman"/>
                <w:sz w:val="18"/>
                <w:szCs w:val="18"/>
                <w:lang w:val="uk-UA"/>
              </w:rPr>
            </w:pPr>
            <w:r w:rsidRPr="00C600CE">
              <w:rPr>
                <w:rFonts w:ascii="Times New Roman" w:hAnsi="Times New Roman" w:cs="Times New Roman"/>
                <w:sz w:val="18"/>
                <w:szCs w:val="18"/>
                <w:lang w:val="uk-UA"/>
              </w:rPr>
              <w:t xml:space="preserve">Фізичні та юридичні особи можуть подавати до Національного агентства </w:t>
            </w:r>
            <w:r w:rsidRPr="00C600CE">
              <w:rPr>
                <w:rFonts w:ascii="Times New Roman" w:hAnsi="Times New Roman" w:cs="Times New Roman"/>
                <w:sz w:val="18"/>
                <w:szCs w:val="18"/>
                <w:lang w:val="uk-UA"/>
              </w:rPr>
              <w:lastRenderedPageBreak/>
              <w:t xml:space="preserve">звернення з інформацією, що стосується освітньої програми, яка акредитується. Такі звернення </w:t>
            </w:r>
            <w:r w:rsidRPr="00C600CE">
              <w:rPr>
                <w:rFonts w:ascii="Times New Roman" w:hAnsi="Times New Roman" w:cs="Times New Roman"/>
                <w:b/>
                <w:bCs/>
                <w:sz w:val="18"/>
                <w:szCs w:val="18"/>
                <w:lang w:val="uk-UA"/>
              </w:rPr>
              <w:t>ураховуються під час розгляду акредитаційної справи, а у випадку надходження до початку візиту – передаються експертній групі для урахування під час проведення акредитаційної експертизи</w:t>
            </w:r>
            <w:r w:rsidRPr="00C600CE">
              <w:rPr>
                <w:rFonts w:ascii="Times New Roman" w:hAnsi="Times New Roman" w:cs="Times New Roman"/>
                <w:sz w:val="18"/>
                <w:szCs w:val="18"/>
                <w:lang w:val="uk-UA"/>
              </w:rPr>
              <w:t>.</w:t>
            </w:r>
          </w:p>
        </w:tc>
      </w:tr>
      <w:tr w:rsidR="00004CA5" w:rsidRPr="000777FA" w:rsidTr="00350982">
        <w:tc>
          <w:tcPr>
            <w:tcW w:w="2790" w:type="dxa"/>
            <w:vMerge w:val="restart"/>
          </w:tcPr>
          <w:p w:rsidR="00004CA5" w:rsidRPr="000777FA" w:rsidRDefault="00004CA5"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11. Виїзд експертної групи до закладу вищої освіти здійснюється згідно з програмою, узгодженою керівником експертної групи та керівником закладу вищої освіти </w:t>
            </w:r>
            <w:r w:rsidRPr="000777FA">
              <w:rPr>
                <w:rFonts w:ascii="Times New Roman" w:hAnsi="Times New Roman" w:cs="Times New Roman"/>
                <w:bCs/>
                <w:i/>
                <w:iCs/>
                <w:sz w:val="18"/>
                <w:szCs w:val="18"/>
                <w:lang w:val="uk-UA"/>
              </w:rPr>
              <w:t>та/або</w:t>
            </w:r>
            <w:r w:rsidRPr="000777FA">
              <w:rPr>
                <w:rFonts w:ascii="Times New Roman" w:hAnsi="Times New Roman" w:cs="Times New Roman"/>
                <w:sz w:val="18"/>
                <w:szCs w:val="18"/>
                <w:lang w:val="uk-UA"/>
              </w:rPr>
              <w:t xml:space="preserve"> гарантом освітньої програми не пізніше ніж за три робочих дні до його початку. Тривалість виїзду експертної групи до закладу вищої освіти не може перевищувати трьох днів.</w:t>
            </w:r>
          </w:p>
          <w:p w:rsidR="00004CA5" w:rsidRPr="000777FA" w:rsidRDefault="00004CA5" w:rsidP="000777FA">
            <w:pPr>
              <w:ind w:firstLine="178"/>
              <w:jc w:val="both"/>
              <w:rPr>
                <w:rFonts w:ascii="Times New Roman" w:hAnsi="Times New Roman" w:cs="Times New Roman"/>
                <w:bCs/>
                <w:i/>
                <w:iCs/>
                <w:sz w:val="18"/>
                <w:szCs w:val="18"/>
                <w:lang w:val="uk-UA"/>
              </w:rPr>
            </w:pPr>
          </w:p>
        </w:tc>
        <w:tc>
          <w:tcPr>
            <w:tcW w:w="2790" w:type="dxa"/>
            <w:vMerge w:val="restart"/>
          </w:tcPr>
          <w:p w:rsidR="00004CA5" w:rsidRPr="000777FA" w:rsidRDefault="00004CA5" w:rsidP="000777FA">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t xml:space="preserve">11. </w:t>
            </w:r>
            <w:r w:rsidRPr="000777FA">
              <w:rPr>
                <w:rFonts w:ascii="Times New Roman" w:hAnsi="Times New Roman" w:cs="Times New Roman"/>
                <w:b/>
                <w:sz w:val="18"/>
                <w:szCs w:val="18"/>
                <w:lang w:val="uk-UA"/>
              </w:rPr>
              <w:t>Візит</w:t>
            </w:r>
            <w:r w:rsidRPr="000777FA">
              <w:rPr>
                <w:rFonts w:ascii="Times New Roman" w:hAnsi="Times New Roman" w:cs="Times New Roman"/>
                <w:sz w:val="18"/>
                <w:szCs w:val="18"/>
                <w:lang w:val="uk-UA"/>
              </w:rPr>
              <w:t xml:space="preserve"> експертної групи до закладу вищої освіти здійснюється згідно з програмою, узгодженою керівником експертної групи та керівником закладу вищої освіти </w:t>
            </w:r>
            <w:r w:rsidRPr="000777FA">
              <w:rPr>
                <w:rFonts w:ascii="Times New Roman" w:hAnsi="Times New Roman" w:cs="Times New Roman"/>
                <w:b/>
                <w:sz w:val="18"/>
                <w:szCs w:val="18"/>
                <w:lang w:val="uk-UA"/>
              </w:rPr>
              <w:t>або</w:t>
            </w:r>
            <w:r w:rsidRPr="000777FA">
              <w:rPr>
                <w:rFonts w:ascii="Times New Roman" w:hAnsi="Times New Roman" w:cs="Times New Roman"/>
                <w:sz w:val="18"/>
                <w:szCs w:val="18"/>
                <w:lang w:val="uk-UA"/>
              </w:rPr>
              <w:t xml:space="preserve"> гарантом освітньої програми не пізніше ніж за три робочих дні до його початку. Тривалість </w:t>
            </w:r>
            <w:r w:rsidRPr="000777FA">
              <w:rPr>
                <w:rFonts w:ascii="Times New Roman" w:hAnsi="Times New Roman" w:cs="Times New Roman"/>
                <w:b/>
                <w:sz w:val="18"/>
                <w:szCs w:val="18"/>
                <w:lang w:val="uk-UA"/>
              </w:rPr>
              <w:t>візиту</w:t>
            </w:r>
            <w:r w:rsidRPr="000777FA">
              <w:rPr>
                <w:rFonts w:ascii="Times New Roman" w:hAnsi="Times New Roman" w:cs="Times New Roman"/>
                <w:sz w:val="18"/>
                <w:szCs w:val="18"/>
                <w:lang w:val="uk-UA"/>
              </w:rPr>
              <w:t xml:space="preserve"> експертної групи до закладу вищої освіти не може перевищувати трьох днів.</w:t>
            </w:r>
          </w:p>
          <w:p w:rsidR="00004CA5" w:rsidRPr="000777FA" w:rsidRDefault="00004CA5" w:rsidP="000777FA">
            <w:pPr>
              <w:ind w:firstLine="178"/>
              <w:jc w:val="both"/>
              <w:rPr>
                <w:rFonts w:ascii="Times New Roman" w:hAnsi="Times New Roman" w:cs="Times New Roman"/>
                <w:b/>
                <w:sz w:val="18"/>
                <w:szCs w:val="18"/>
                <w:lang w:val="uk-UA"/>
              </w:rPr>
            </w:pPr>
          </w:p>
        </w:tc>
        <w:tc>
          <w:tcPr>
            <w:tcW w:w="2790" w:type="dxa"/>
          </w:tcPr>
          <w:p w:rsidR="00004CA5" w:rsidRPr="000777FA" w:rsidRDefault="00004CA5" w:rsidP="000777FA">
            <w:pPr>
              <w:pStyle w:val="a4"/>
              <w:shd w:val="clear" w:color="auto" w:fill="FFFFFF"/>
              <w:spacing w:before="0" w:beforeAutospacing="0" w:after="0" w:afterAutospacing="0"/>
              <w:ind w:firstLine="178"/>
              <w:jc w:val="both"/>
              <w:rPr>
                <w:i/>
                <w:iCs/>
                <w:sz w:val="18"/>
                <w:szCs w:val="18"/>
                <w:lang w:val="uk-UA"/>
              </w:rPr>
            </w:pPr>
            <w:proofErr w:type="spellStart"/>
            <w:r w:rsidRPr="000777FA">
              <w:rPr>
                <w:i/>
                <w:iCs/>
                <w:sz w:val="18"/>
                <w:szCs w:val="18"/>
                <w:lang w:val="uk-UA"/>
              </w:rPr>
              <w:t>Фєдосєєв</w:t>
            </w:r>
            <w:proofErr w:type="spellEnd"/>
            <w:r w:rsidRPr="000777FA">
              <w:rPr>
                <w:i/>
                <w:iCs/>
                <w:sz w:val="18"/>
                <w:szCs w:val="18"/>
                <w:lang w:val="uk-UA"/>
              </w:rPr>
              <w:t xml:space="preserve"> К. Є.:</w:t>
            </w:r>
          </w:p>
          <w:p w:rsidR="00004CA5" w:rsidRPr="000777FA" w:rsidRDefault="00004CA5" w:rsidP="000777FA">
            <w:pPr>
              <w:ind w:firstLine="178"/>
              <w:jc w:val="both"/>
              <w:rPr>
                <w:rFonts w:ascii="Times New Roman" w:hAnsi="Times New Roman" w:cs="Times New Roman"/>
                <w:sz w:val="18"/>
                <w:szCs w:val="18"/>
                <w:lang w:val="uk-UA"/>
              </w:rPr>
            </w:pPr>
            <w:r w:rsidRPr="000777FA">
              <w:rPr>
                <w:rFonts w:ascii="Times New Roman" w:hAnsi="Times New Roman" w:cs="Times New Roman"/>
                <w:bCs/>
                <w:sz w:val="18"/>
                <w:szCs w:val="18"/>
                <w:lang w:val="uk-UA"/>
              </w:rPr>
              <w:t>Візит</w:t>
            </w:r>
            <w:r w:rsidRPr="000777FA">
              <w:rPr>
                <w:rFonts w:ascii="Times New Roman" w:hAnsi="Times New Roman" w:cs="Times New Roman"/>
                <w:sz w:val="18"/>
                <w:szCs w:val="18"/>
                <w:lang w:val="uk-UA"/>
              </w:rPr>
              <w:t xml:space="preserve"> експертної групи до закладу вищої освіти здійснюється згідно з програмою, узгодженою керівником експертної групи та керівником закладу вищої освіти </w:t>
            </w:r>
            <w:r w:rsidRPr="000777FA">
              <w:rPr>
                <w:rFonts w:ascii="Times New Roman" w:hAnsi="Times New Roman" w:cs="Times New Roman"/>
                <w:bCs/>
                <w:sz w:val="18"/>
                <w:szCs w:val="18"/>
                <w:lang w:val="uk-UA"/>
              </w:rPr>
              <w:t xml:space="preserve">або </w:t>
            </w:r>
            <w:r w:rsidRPr="000777FA">
              <w:rPr>
                <w:rFonts w:ascii="Times New Roman" w:hAnsi="Times New Roman" w:cs="Times New Roman"/>
                <w:sz w:val="18"/>
                <w:szCs w:val="18"/>
                <w:lang w:val="uk-UA"/>
              </w:rPr>
              <w:t xml:space="preserve">гарантом освітньої програми не пізніше ніж за три робочих дні до його початку. Тривалість </w:t>
            </w:r>
            <w:r w:rsidRPr="000777FA">
              <w:rPr>
                <w:rFonts w:ascii="Times New Roman" w:hAnsi="Times New Roman" w:cs="Times New Roman"/>
                <w:bCs/>
                <w:sz w:val="18"/>
                <w:szCs w:val="18"/>
                <w:lang w:val="uk-UA"/>
              </w:rPr>
              <w:t>візиту</w:t>
            </w:r>
            <w:r w:rsidRPr="000777FA">
              <w:rPr>
                <w:rFonts w:ascii="Times New Roman" w:hAnsi="Times New Roman" w:cs="Times New Roman"/>
                <w:sz w:val="18"/>
                <w:szCs w:val="18"/>
                <w:lang w:val="uk-UA"/>
              </w:rPr>
              <w:t xml:space="preserve"> експертної групи до закладу вищої освіти не може перевищувати </w:t>
            </w:r>
            <w:r w:rsidRPr="000777FA">
              <w:rPr>
                <w:rFonts w:ascii="Times New Roman" w:hAnsi="Times New Roman" w:cs="Times New Roman"/>
                <w:b/>
                <w:bCs/>
                <w:sz w:val="18"/>
                <w:szCs w:val="18"/>
                <w:lang w:val="uk-UA"/>
              </w:rPr>
              <w:t>п’яти</w:t>
            </w:r>
            <w:r w:rsidRPr="000777FA">
              <w:rPr>
                <w:rFonts w:ascii="Times New Roman" w:hAnsi="Times New Roman" w:cs="Times New Roman"/>
                <w:sz w:val="18"/>
                <w:szCs w:val="18"/>
                <w:lang w:val="uk-UA"/>
              </w:rPr>
              <w:t xml:space="preserve"> днів.</w:t>
            </w:r>
          </w:p>
          <w:p w:rsidR="00004CA5" w:rsidRPr="000777FA" w:rsidRDefault="00004CA5"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 xml:space="preserve">Обґрунтування: </w:t>
            </w:r>
            <w:r w:rsidRPr="000777FA">
              <w:rPr>
                <w:rFonts w:ascii="Times New Roman" w:hAnsi="Times New Roman" w:cs="Times New Roman"/>
                <w:sz w:val="18"/>
                <w:szCs w:val="18"/>
                <w:lang w:val="uk-UA"/>
              </w:rPr>
              <w:t>Збільшення строку перебування експертів збільшить вартість відшкодування від ЗВО, однак не перевищить розміри закладеної у договорі вартості (15000 грн). Збільшення строку необхідне для більш комплексного з’ясування усіх обставин, зокрема перевірки фактів отриманих під час зустрічей, додаткової підготовки для проведення зустрічей, застосування інших способів отримання інформації (крім фокус-груп).</w:t>
            </w:r>
          </w:p>
        </w:tc>
        <w:tc>
          <w:tcPr>
            <w:tcW w:w="2790" w:type="dxa"/>
          </w:tcPr>
          <w:p w:rsidR="00004CA5" w:rsidRDefault="00E80F51" w:rsidP="000777FA">
            <w:pPr>
              <w:ind w:firstLine="178"/>
              <w:jc w:val="both"/>
              <w:rPr>
                <w:rFonts w:ascii="Times New Roman" w:hAnsi="Times New Roman" w:cs="Times New Roman"/>
                <w:sz w:val="18"/>
                <w:szCs w:val="18"/>
                <w:lang w:val="uk-UA"/>
              </w:rPr>
            </w:pPr>
            <w:r w:rsidRPr="00E80F51">
              <w:rPr>
                <w:rFonts w:ascii="Times New Roman" w:hAnsi="Times New Roman" w:cs="Times New Roman"/>
                <w:b/>
                <w:bCs/>
                <w:sz w:val="18"/>
                <w:szCs w:val="18"/>
                <w:lang w:val="uk-UA"/>
              </w:rPr>
              <w:t>Відхилити</w:t>
            </w:r>
          </w:p>
          <w:p w:rsidR="00176AB3" w:rsidRPr="00176AB3" w:rsidRDefault="00176AB3"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Практика свідчить, що тривалість візиту у 3 дні є оптимальною.</w:t>
            </w:r>
          </w:p>
        </w:tc>
        <w:tc>
          <w:tcPr>
            <w:tcW w:w="2790" w:type="dxa"/>
          </w:tcPr>
          <w:p w:rsidR="00004CA5" w:rsidRPr="000777FA" w:rsidRDefault="00004CA5" w:rsidP="000777FA">
            <w:pPr>
              <w:ind w:firstLine="178"/>
              <w:jc w:val="both"/>
              <w:rPr>
                <w:rFonts w:ascii="Times New Roman" w:hAnsi="Times New Roman" w:cs="Times New Roman"/>
                <w:sz w:val="18"/>
                <w:szCs w:val="18"/>
                <w:lang w:val="uk-UA"/>
              </w:rPr>
            </w:pPr>
          </w:p>
        </w:tc>
      </w:tr>
      <w:tr w:rsidR="00004CA5" w:rsidRPr="000777FA" w:rsidTr="00350982">
        <w:tc>
          <w:tcPr>
            <w:tcW w:w="2790" w:type="dxa"/>
            <w:vMerge/>
          </w:tcPr>
          <w:p w:rsidR="00004CA5" w:rsidRPr="000777FA" w:rsidRDefault="00004CA5" w:rsidP="000777FA">
            <w:pPr>
              <w:ind w:firstLine="178"/>
              <w:jc w:val="both"/>
              <w:rPr>
                <w:rFonts w:ascii="Times New Roman" w:hAnsi="Times New Roman" w:cs="Times New Roman"/>
                <w:sz w:val="18"/>
                <w:szCs w:val="18"/>
                <w:lang w:val="uk-UA"/>
              </w:rPr>
            </w:pPr>
          </w:p>
        </w:tc>
        <w:tc>
          <w:tcPr>
            <w:tcW w:w="2790" w:type="dxa"/>
            <w:vMerge/>
          </w:tcPr>
          <w:p w:rsidR="00004CA5" w:rsidRPr="000777FA" w:rsidRDefault="00004CA5" w:rsidP="000777FA">
            <w:pPr>
              <w:ind w:firstLine="178"/>
              <w:jc w:val="both"/>
              <w:rPr>
                <w:rFonts w:ascii="Times New Roman" w:hAnsi="Times New Roman" w:cs="Times New Roman"/>
                <w:sz w:val="18"/>
                <w:szCs w:val="18"/>
                <w:lang w:val="uk-UA"/>
              </w:rPr>
            </w:pPr>
          </w:p>
        </w:tc>
        <w:tc>
          <w:tcPr>
            <w:tcW w:w="2790" w:type="dxa"/>
          </w:tcPr>
          <w:p w:rsidR="00004CA5" w:rsidRDefault="00004CA5" w:rsidP="007016D6">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Бахрушин Володимир:</w:t>
            </w:r>
          </w:p>
          <w:p w:rsidR="00004CA5" w:rsidRDefault="00004CA5" w:rsidP="000777FA">
            <w:pPr>
              <w:pStyle w:val="a4"/>
              <w:shd w:val="clear" w:color="auto" w:fill="FFFFFF"/>
              <w:spacing w:before="0" w:beforeAutospacing="0" w:after="0" w:afterAutospacing="0"/>
              <w:ind w:firstLine="178"/>
              <w:jc w:val="both"/>
              <w:rPr>
                <w:b/>
                <w:bCs/>
                <w:sz w:val="18"/>
                <w:szCs w:val="18"/>
                <w:lang w:val="uk-UA"/>
              </w:rPr>
            </w:pPr>
            <w:r w:rsidRPr="007016D6">
              <w:rPr>
                <w:sz w:val="18"/>
                <w:szCs w:val="18"/>
                <w:lang w:val="uk-UA"/>
              </w:rPr>
              <w:t xml:space="preserve">11. Візит експертної групи до закладу вищої освіти здійснюється згідно з програмою, узгодженою керівником експертної групи та керівником </w:t>
            </w:r>
            <w:r w:rsidRPr="007016D6">
              <w:rPr>
                <w:sz w:val="18"/>
                <w:szCs w:val="18"/>
                <w:lang w:val="uk-UA"/>
              </w:rPr>
              <w:lastRenderedPageBreak/>
              <w:t>закладу вищої освіти або гарантом освітньої програми не пізніше ніж за три робочих дні до його початку. Тривалість візиту експертної групи до закладу вищої освіти не може перевищувати трьох днів.</w:t>
            </w:r>
            <w:r>
              <w:rPr>
                <w:sz w:val="18"/>
                <w:szCs w:val="18"/>
                <w:lang w:val="uk-UA"/>
              </w:rPr>
              <w:t xml:space="preserve"> </w:t>
            </w:r>
            <w:r w:rsidRPr="00303454">
              <w:rPr>
                <w:b/>
                <w:bCs/>
                <w:sz w:val="18"/>
                <w:szCs w:val="18"/>
                <w:lang w:val="uk-UA"/>
              </w:rPr>
              <w:t>У разі одночасної акредитації декількох освітніх програм тривалість візиту може бути збільшена до чотирьох днів.</w:t>
            </w:r>
          </w:p>
          <w:p w:rsidR="00004CA5" w:rsidRDefault="00004CA5" w:rsidP="000777FA">
            <w:pPr>
              <w:pStyle w:val="a4"/>
              <w:shd w:val="clear" w:color="auto" w:fill="FFFFFF"/>
              <w:spacing w:before="0" w:beforeAutospacing="0" w:after="0" w:afterAutospacing="0"/>
              <w:ind w:firstLine="178"/>
              <w:jc w:val="both"/>
              <w:rPr>
                <w:sz w:val="18"/>
                <w:szCs w:val="18"/>
                <w:lang w:val="uk-UA"/>
              </w:rPr>
            </w:pPr>
            <w:proofErr w:type="spellStart"/>
            <w:r>
              <w:rPr>
                <w:sz w:val="18"/>
                <w:szCs w:val="18"/>
                <w:u w:val="single"/>
                <w:lang w:val="uk-UA"/>
              </w:rPr>
              <w:t>Обґрпунтування</w:t>
            </w:r>
            <w:proofErr w:type="spellEnd"/>
            <w:r>
              <w:rPr>
                <w:sz w:val="18"/>
                <w:szCs w:val="18"/>
                <w:u w:val="single"/>
                <w:lang w:val="uk-UA"/>
              </w:rPr>
              <w:t>:</w:t>
            </w:r>
          </w:p>
          <w:p w:rsidR="00004CA5" w:rsidRPr="00303454" w:rsidRDefault="00004CA5" w:rsidP="000777FA">
            <w:pPr>
              <w:pStyle w:val="a4"/>
              <w:shd w:val="clear" w:color="auto" w:fill="FFFFFF"/>
              <w:spacing w:before="0" w:beforeAutospacing="0" w:after="0" w:afterAutospacing="0"/>
              <w:ind w:firstLine="178"/>
              <w:jc w:val="both"/>
              <w:rPr>
                <w:sz w:val="18"/>
                <w:szCs w:val="18"/>
                <w:lang w:val="uk-UA"/>
              </w:rPr>
            </w:pPr>
            <w:r w:rsidRPr="00303454">
              <w:rPr>
                <w:sz w:val="18"/>
                <w:szCs w:val="18"/>
                <w:lang w:val="uk-UA"/>
              </w:rPr>
              <w:t>Варто передбачити альтернативу збільшенню кількості членів експертної комісії.</w:t>
            </w:r>
          </w:p>
        </w:tc>
        <w:tc>
          <w:tcPr>
            <w:tcW w:w="2790" w:type="dxa"/>
          </w:tcPr>
          <w:p w:rsidR="00004CA5" w:rsidRDefault="00E80F51" w:rsidP="000777FA">
            <w:pPr>
              <w:ind w:firstLine="178"/>
              <w:jc w:val="both"/>
              <w:rPr>
                <w:rFonts w:ascii="Times New Roman" w:hAnsi="Times New Roman" w:cs="Times New Roman"/>
                <w:b/>
                <w:bCs/>
                <w:sz w:val="18"/>
                <w:szCs w:val="18"/>
                <w:lang w:val="uk-UA"/>
              </w:rPr>
            </w:pPr>
            <w:r w:rsidRPr="00E80F51">
              <w:rPr>
                <w:rFonts w:ascii="Times New Roman" w:hAnsi="Times New Roman" w:cs="Times New Roman"/>
                <w:b/>
                <w:bCs/>
                <w:sz w:val="18"/>
                <w:szCs w:val="18"/>
                <w:lang w:val="uk-UA"/>
              </w:rPr>
              <w:lastRenderedPageBreak/>
              <w:t>Відхилити</w:t>
            </w:r>
          </w:p>
          <w:p w:rsidR="00176AB3" w:rsidRPr="00E80F51" w:rsidRDefault="00176AB3" w:rsidP="000777FA">
            <w:pPr>
              <w:ind w:firstLine="178"/>
              <w:jc w:val="both"/>
              <w:rPr>
                <w:rFonts w:ascii="Times New Roman" w:hAnsi="Times New Roman" w:cs="Times New Roman"/>
                <w:b/>
                <w:bCs/>
                <w:sz w:val="18"/>
                <w:szCs w:val="18"/>
                <w:lang w:val="uk-UA"/>
              </w:rPr>
            </w:pPr>
            <w:r>
              <w:rPr>
                <w:rFonts w:ascii="Times New Roman" w:hAnsi="Times New Roman" w:cs="Times New Roman"/>
                <w:sz w:val="18"/>
                <w:szCs w:val="18"/>
                <w:lang w:val="uk-UA"/>
              </w:rPr>
              <w:t>Практика свідчить, що тривалість візиту у 3 дні є оптимальною.</w:t>
            </w:r>
          </w:p>
        </w:tc>
        <w:tc>
          <w:tcPr>
            <w:tcW w:w="2790" w:type="dxa"/>
          </w:tcPr>
          <w:p w:rsidR="00004CA5" w:rsidRPr="000777FA" w:rsidRDefault="00004CA5" w:rsidP="000777FA">
            <w:pPr>
              <w:ind w:firstLine="178"/>
              <w:jc w:val="both"/>
              <w:rPr>
                <w:rFonts w:ascii="Times New Roman" w:hAnsi="Times New Roman" w:cs="Times New Roman"/>
                <w:sz w:val="18"/>
                <w:szCs w:val="18"/>
                <w:lang w:val="uk-UA"/>
              </w:rPr>
            </w:pPr>
          </w:p>
        </w:tc>
      </w:tr>
      <w:tr w:rsidR="00004CA5" w:rsidRPr="000777FA" w:rsidTr="00350982">
        <w:tc>
          <w:tcPr>
            <w:tcW w:w="2790" w:type="dxa"/>
            <w:vMerge w:val="restart"/>
          </w:tcPr>
          <w:p w:rsidR="00004CA5" w:rsidRPr="000777FA" w:rsidRDefault="00004CA5"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Дотримання вимог програми роботи експертної групи є частиною зобов’язань закладу вищої освіти, передбачених акредитаційною процедурою. Заклад вищої освіти, зокрема, забезпечує у визначений програмою роботи експертної групи час присутність осіб, з якими заплановані індивідуальні співбесіди, інтерв’ю, фокус-групи (представників керівництва закладу, навчально-наукових інститутів (факультетів), педагогічних, науково-педагогічних, наукових працівників, представників органів студентського самоврядування, здобувачів вищої освіти, випускників, роботодавців тощо).</w:t>
            </w:r>
          </w:p>
        </w:tc>
        <w:tc>
          <w:tcPr>
            <w:tcW w:w="2790" w:type="dxa"/>
            <w:vMerge w:val="restart"/>
          </w:tcPr>
          <w:p w:rsidR="00004CA5" w:rsidRPr="000777FA" w:rsidRDefault="00004CA5"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Дотримання вимог програми </w:t>
            </w:r>
            <w:r w:rsidRPr="000777FA">
              <w:rPr>
                <w:rFonts w:ascii="Times New Roman" w:hAnsi="Times New Roman" w:cs="Times New Roman"/>
                <w:b/>
                <w:sz w:val="18"/>
                <w:szCs w:val="18"/>
                <w:lang w:val="uk-UA"/>
              </w:rPr>
              <w:t>візиту</w:t>
            </w:r>
            <w:r w:rsidRPr="000777FA">
              <w:rPr>
                <w:rFonts w:ascii="Times New Roman" w:hAnsi="Times New Roman" w:cs="Times New Roman"/>
                <w:sz w:val="18"/>
                <w:szCs w:val="18"/>
                <w:lang w:val="uk-UA"/>
              </w:rPr>
              <w:t xml:space="preserve"> експертної групи є частиною зобов’язань закладу вищої освіти, передбачених акредитаційною процедурою. Заклад вищої освіти, зокрема, забезпечує у визначений програмою </w:t>
            </w:r>
            <w:r w:rsidRPr="000777FA">
              <w:rPr>
                <w:rFonts w:ascii="Times New Roman" w:hAnsi="Times New Roman" w:cs="Times New Roman"/>
                <w:b/>
                <w:sz w:val="18"/>
                <w:szCs w:val="18"/>
                <w:lang w:val="uk-UA"/>
              </w:rPr>
              <w:t xml:space="preserve">візиту </w:t>
            </w:r>
            <w:r w:rsidRPr="000777FA">
              <w:rPr>
                <w:rFonts w:ascii="Times New Roman" w:hAnsi="Times New Roman" w:cs="Times New Roman"/>
                <w:sz w:val="18"/>
                <w:szCs w:val="18"/>
                <w:lang w:val="uk-UA"/>
              </w:rPr>
              <w:t>експертної групи час присутність осіб, з якими заплановані індивідуальні співбесіди, інтерв’ю, фокус-групи (представників керівництва закладу, навчально-наукових інститутів (факультетів), педагогічних, науково-педагогічних, наукових працівників, представників органів студентського самоврядування, здобувачів вищої освіти, випускників, роботодавців тощо).</w:t>
            </w:r>
          </w:p>
        </w:tc>
        <w:tc>
          <w:tcPr>
            <w:tcW w:w="2790" w:type="dxa"/>
          </w:tcPr>
          <w:p w:rsidR="00E80F51" w:rsidRDefault="00004CA5" w:rsidP="000777FA">
            <w:pPr>
              <w:pStyle w:val="a4"/>
              <w:shd w:val="clear" w:color="auto" w:fill="FFFFFF"/>
              <w:spacing w:before="0" w:beforeAutospacing="0" w:after="0" w:afterAutospacing="0"/>
              <w:ind w:firstLine="178"/>
              <w:jc w:val="both"/>
              <w:rPr>
                <w:i/>
                <w:iCs/>
                <w:sz w:val="18"/>
                <w:szCs w:val="18"/>
                <w:lang w:val="uk-UA"/>
              </w:rPr>
            </w:pPr>
            <w:r w:rsidRPr="000777FA">
              <w:rPr>
                <w:i/>
                <w:iCs/>
                <w:sz w:val="18"/>
                <w:szCs w:val="18"/>
                <w:lang w:val="uk-UA"/>
              </w:rPr>
              <w:t xml:space="preserve">Федосєєв К. Є.: </w:t>
            </w:r>
          </w:p>
          <w:p w:rsidR="00004CA5" w:rsidRPr="000777FA" w:rsidRDefault="00004CA5" w:rsidP="000777FA">
            <w:pPr>
              <w:pStyle w:val="a4"/>
              <w:shd w:val="clear" w:color="auto" w:fill="FFFFFF"/>
              <w:spacing w:before="0" w:beforeAutospacing="0" w:after="0" w:afterAutospacing="0"/>
              <w:ind w:firstLine="178"/>
              <w:jc w:val="both"/>
              <w:rPr>
                <w:sz w:val="18"/>
                <w:szCs w:val="18"/>
                <w:lang w:val="uk-UA"/>
              </w:rPr>
            </w:pPr>
            <w:r w:rsidRPr="000777FA">
              <w:rPr>
                <w:b/>
                <w:bCs/>
                <w:sz w:val="18"/>
                <w:szCs w:val="18"/>
                <w:lang w:val="uk-UA"/>
              </w:rPr>
              <w:t>У разі виникнення надзвичайних, спірних ситуацій експерти можуть звернутись за консультацією до секретаріату національного агентства, представник якого невідкладно надає таку консультацію</w:t>
            </w:r>
          </w:p>
        </w:tc>
        <w:tc>
          <w:tcPr>
            <w:tcW w:w="2790" w:type="dxa"/>
          </w:tcPr>
          <w:p w:rsidR="00004CA5" w:rsidRDefault="00004CA5"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t>Відхилено</w:t>
            </w:r>
            <w:proofErr w:type="spellEnd"/>
          </w:p>
          <w:p w:rsidR="00004CA5" w:rsidRPr="00004CA5" w:rsidRDefault="00004CA5"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Експерти несуть повну професійну та етичну відповідальність за проведення експертизи. Натомість, запровадження повноваження секретаріату Національного агентства щодо надання «консультацій» створює додатковий </w:t>
            </w:r>
            <w:proofErr w:type="spellStart"/>
            <w:r>
              <w:rPr>
                <w:rFonts w:ascii="Times New Roman" w:hAnsi="Times New Roman" w:cs="Times New Roman"/>
                <w:sz w:val="18"/>
                <w:szCs w:val="18"/>
                <w:lang w:val="uk-UA"/>
              </w:rPr>
              <w:t>корупціогенний</w:t>
            </w:r>
            <w:proofErr w:type="spellEnd"/>
            <w:r>
              <w:rPr>
                <w:rFonts w:ascii="Times New Roman" w:hAnsi="Times New Roman" w:cs="Times New Roman"/>
                <w:sz w:val="18"/>
                <w:szCs w:val="18"/>
                <w:lang w:val="uk-UA"/>
              </w:rPr>
              <w:t xml:space="preserve"> ризик.</w:t>
            </w:r>
          </w:p>
        </w:tc>
        <w:tc>
          <w:tcPr>
            <w:tcW w:w="2790" w:type="dxa"/>
            <w:vMerge w:val="restart"/>
          </w:tcPr>
          <w:p w:rsidR="00004CA5" w:rsidRPr="000777FA" w:rsidRDefault="00004CA5"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Дотримання вимог програми </w:t>
            </w:r>
            <w:r w:rsidRPr="00004CA5">
              <w:rPr>
                <w:rFonts w:ascii="Times New Roman" w:hAnsi="Times New Roman" w:cs="Times New Roman"/>
                <w:bCs/>
                <w:sz w:val="18"/>
                <w:szCs w:val="18"/>
                <w:lang w:val="uk-UA"/>
              </w:rPr>
              <w:t xml:space="preserve">візиту </w:t>
            </w:r>
            <w:r w:rsidRPr="000777FA">
              <w:rPr>
                <w:rFonts w:ascii="Times New Roman" w:hAnsi="Times New Roman" w:cs="Times New Roman"/>
                <w:sz w:val="18"/>
                <w:szCs w:val="18"/>
                <w:lang w:val="uk-UA"/>
              </w:rPr>
              <w:t xml:space="preserve">експертної групи є </w:t>
            </w:r>
            <w:r>
              <w:rPr>
                <w:rFonts w:ascii="Times New Roman" w:hAnsi="Times New Roman" w:cs="Times New Roman"/>
                <w:b/>
                <w:bCs/>
                <w:sz w:val="18"/>
                <w:szCs w:val="18"/>
                <w:lang w:val="uk-UA"/>
              </w:rPr>
              <w:t>обов’язковим для</w:t>
            </w:r>
            <w:r w:rsidRPr="000777FA">
              <w:rPr>
                <w:rFonts w:ascii="Times New Roman" w:hAnsi="Times New Roman" w:cs="Times New Roman"/>
                <w:sz w:val="18"/>
                <w:szCs w:val="18"/>
                <w:lang w:val="uk-UA"/>
              </w:rPr>
              <w:t xml:space="preserve"> </w:t>
            </w:r>
            <w:r w:rsidRPr="00004CA5">
              <w:rPr>
                <w:rFonts w:ascii="Times New Roman" w:hAnsi="Times New Roman" w:cs="Times New Roman"/>
                <w:b/>
                <w:bCs/>
                <w:sz w:val="18"/>
                <w:szCs w:val="18"/>
                <w:lang w:val="uk-UA"/>
              </w:rPr>
              <w:t>закладу вищої освіти</w:t>
            </w:r>
            <w:r>
              <w:rPr>
                <w:rFonts w:ascii="Times New Roman" w:hAnsi="Times New Roman" w:cs="Times New Roman"/>
                <w:sz w:val="18"/>
                <w:szCs w:val="18"/>
                <w:lang w:val="uk-UA"/>
              </w:rPr>
              <w:t xml:space="preserve"> </w:t>
            </w:r>
            <w:r>
              <w:rPr>
                <w:rFonts w:ascii="Times New Roman" w:hAnsi="Times New Roman" w:cs="Times New Roman"/>
                <w:b/>
                <w:bCs/>
                <w:sz w:val="18"/>
                <w:szCs w:val="18"/>
                <w:lang w:val="uk-UA"/>
              </w:rPr>
              <w:t>та експертної групи</w:t>
            </w:r>
            <w:r w:rsidRPr="000777FA">
              <w:rPr>
                <w:rFonts w:ascii="Times New Roman" w:hAnsi="Times New Roman" w:cs="Times New Roman"/>
                <w:sz w:val="18"/>
                <w:szCs w:val="18"/>
                <w:lang w:val="uk-UA"/>
              </w:rPr>
              <w:t xml:space="preserve">. Заклад вищої освіти, зокрема, забезпечує у визначений програмою </w:t>
            </w:r>
            <w:r w:rsidRPr="00004CA5">
              <w:rPr>
                <w:rFonts w:ascii="Times New Roman" w:hAnsi="Times New Roman" w:cs="Times New Roman"/>
                <w:bCs/>
                <w:sz w:val="18"/>
                <w:szCs w:val="18"/>
                <w:lang w:val="uk-UA"/>
              </w:rPr>
              <w:t>візиту</w:t>
            </w:r>
            <w:r w:rsidRPr="000777FA">
              <w:rPr>
                <w:rFonts w:ascii="Times New Roman" w:hAnsi="Times New Roman" w:cs="Times New Roman"/>
                <w:b/>
                <w:sz w:val="18"/>
                <w:szCs w:val="18"/>
                <w:lang w:val="uk-UA"/>
              </w:rPr>
              <w:t xml:space="preserve"> </w:t>
            </w:r>
            <w:r w:rsidRPr="000777FA">
              <w:rPr>
                <w:rFonts w:ascii="Times New Roman" w:hAnsi="Times New Roman" w:cs="Times New Roman"/>
                <w:sz w:val="18"/>
                <w:szCs w:val="18"/>
                <w:lang w:val="uk-UA"/>
              </w:rPr>
              <w:t>експертної групи час присутність осіб, з якими заплановані індивідуальні співбесіди, інтерв’ю, фокус-групи (представників керівництва закладу, навчально-наукових інститутів (факультетів), педагогічних, науково-педагогічних, наукових працівників, представників органів студентського самоврядування, здобувачів вищої освіти, випускників, роботодавців тощо).</w:t>
            </w:r>
          </w:p>
        </w:tc>
      </w:tr>
      <w:tr w:rsidR="00004CA5" w:rsidRPr="000777FA" w:rsidTr="00350982">
        <w:tc>
          <w:tcPr>
            <w:tcW w:w="2790" w:type="dxa"/>
            <w:vMerge/>
          </w:tcPr>
          <w:p w:rsidR="00004CA5" w:rsidRPr="000777FA" w:rsidRDefault="00004CA5" w:rsidP="000777FA">
            <w:pPr>
              <w:ind w:firstLine="178"/>
              <w:jc w:val="both"/>
              <w:rPr>
                <w:rFonts w:ascii="Times New Roman" w:hAnsi="Times New Roman" w:cs="Times New Roman"/>
                <w:sz w:val="18"/>
                <w:szCs w:val="18"/>
                <w:lang w:val="uk-UA"/>
              </w:rPr>
            </w:pPr>
          </w:p>
        </w:tc>
        <w:tc>
          <w:tcPr>
            <w:tcW w:w="2790" w:type="dxa"/>
            <w:vMerge/>
          </w:tcPr>
          <w:p w:rsidR="00004CA5" w:rsidRPr="000777FA" w:rsidRDefault="00004CA5" w:rsidP="000777FA">
            <w:pPr>
              <w:ind w:firstLine="178"/>
              <w:jc w:val="both"/>
              <w:rPr>
                <w:rFonts w:ascii="Times New Roman" w:hAnsi="Times New Roman" w:cs="Times New Roman"/>
                <w:sz w:val="18"/>
                <w:szCs w:val="18"/>
                <w:lang w:val="uk-UA"/>
              </w:rPr>
            </w:pPr>
          </w:p>
        </w:tc>
        <w:tc>
          <w:tcPr>
            <w:tcW w:w="2790" w:type="dxa"/>
          </w:tcPr>
          <w:p w:rsidR="00004CA5" w:rsidRDefault="00004CA5" w:rsidP="00303454">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Бахрушин Володимир:</w:t>
            </w:r>
          </w:p>
          <w:p w:rsidR="00004CA5" w:rsidRDefault="00004CA5" w:rsidP="000777FA">
            <w:pPr>
              <w:pStyle w:val="a4"/>
              <w:shd w:val="clear" w:color="auto" w:fill="FFFFFF"/>
              <w:spacing w:before="0" w:beforeAutospacing="0" w:after="0" w:afterAutospacing="0"/>
              <w:ind w:firstLine="178"/>
              <w:jc w:val="both"/>
              <w:rPr>
                <w:sz w:val="18"/>
                <w:szCs w:val="18"/>
                <w:lang w:val="uk-UA"/>
              </w:rPr>
            </w:pPr>
            <w:r w:rsidRPr="00303454">
              <w:rPr>
                <w:sz w:val="18"/>
                <w:szCs w:val="18"/>
                <w:lang w:val="uk-UA"/>
              </w:rPr>
              <w:t xml:space="preserve">Дотримання вимог програми візиту експертної групи є частиною зобов’язань закладу вищої освіти </w:t>
            </w:r>
            <w:r w:rsidRPr="00303454">
              <w:rPr>
                <w:b/>
                <w:bCs/>
                <w:sz w:val="18"/>
                <w:szCs w:val="18"/>
                <w:lang w:val="uk-UA"/>
              </w:rPr>
              <w:t>та експертної комісії</w:t>
            </w:r>
            <w:r>
              <w:rPr>
                <w:b/>
                <w:bCs/>
                <w:sz w:val="18"/>
                <w:szCs w:val="18"/>
                <w:lang w:val="uk-UA"/>
              </w:rPr>
              <w:t xml:space="preserve"> …</w:t>
            </w:r>
          </w:p>
          <w:p w:rsidR="00004CA5" w:rsidRDefault="00004CA5" w:rsidP="000777FA">
            <w:pPr>
              <w:pStyle w:val="a4"/>
              <w:shd w:val="clear" w:color="auto" w:fill="FFFFFF"/>
              <w:spacing w:before="0" w:beforeAutospacing="0" w:after="0" w:afterAutospacing="0"/>
              <w:ind w:firstLine="178"/>
              <w:jc w:val="both"/>
              <w:rPr>
                <w:sz w:val="18"/>
                <w:szCs w:val="18"/>
                <w:u w:val="single"/>
                <w:lang w:val="uk-UA"/>
              </w:rPr>
            </w:pPr>
            <w:r>
              <w:rPr>
                <w:sz w:val="18"/>
                <w:szCs w:val="18"/>
                <w:u w:val="single"/>
                <w:lang w:val="uk-UA"/>
              </w:rPr>
              <w:t>Обґрунтування:</w:t>
            </w:r>
          </w:p>
          <w:p w:rsidR="00004CA5" w:rsidRPr="00303454" w:rsidRDefault="00004CA5" w:rsidP="000777FA">
            <w:pPr>
              <w:pStyle w:val="a4"/>
              <w:shd w:val="clear" w:color="auto" w:fill="FFFFFF"/>
              <w:spacing w:before="0" w:beforeAutospacing="0" w:after="0" w:afterAutospacing="0"/>
              <w:ind w:firstLine="178"/>
              <w:jc w:val="both"/>
              <w:rPr>
                <w:sz w:val="18"/>
                <w:szCs w:val="18"/>
                <w:lang w:val="uk-UA"/>
              </w:rPr>
            </w:pPr>
            <w:r w:rsidRPr="00303454">
              <w:rPr>
                <w:sz w:val="18"/>
                <w:szCs w:val="18"/>
                <w:lang w:val="uk-UA"/>
              </w:rPr>
              <w:t>Має бути відповідальність обох сторін</w:t>
            </w:r>
          </w:p>
        </w:tc>
        <w:tc>
          <w:tcPr>
            <w:tcW w:w="2790" w:type="dxa"/>
          </w:tcPr>
          <w:p w:rsidR="00004CA5" w:rsidRPr="00004CA5" w:rsidRDefault="00004CA5" w:rsidP="000777FA">
            <w:pPr>
              <w:ind w:firstLine="178"/>
              <w:jc w:val="both"/>
              <w:rPr>
                <w:rFonts w:ascii="Times New Roman" w:hAnsi="Times New Roman" w:cs="Times New Roman"/>
                <w:sz w:val="18"/>
                <w:szCs w:val="18"/>
                <w:lang w:val="uk-UA"/>
              </w:rPr>
            </w:pPr>
            <w:r>
              <w:rPr>
                <w:rFonts w:ascii="Times New Roman" w:hAnsi="Times New Roman" w:cs="Times New Roman"/>
                <w:b/>
                <w:bCs/>
                <w:sz w:val="18"/>
                <w:szCs w:val="18"/>
                <w:lang w:val="uk-UA"/>
              </w:rPr>
              <w:t>Ураховано редакційно</w:t>
            </w:r>
          </w:p>
        </w:tc>
        <w:tc>
          <w:tcPr>
            <w:tcW w:w="2790" w:type="dxa"/>
            <w:vMerge/>
          </w:tcPr>
          <w:p w:rsidR="00004CA5" w:rsidRPr="000777FA" w:rsidRDefault="00004CA5" w:rsidP="000777FA">
            <w:pPr>
              <w:ind w:firstLine="178"/>
              <w:jc w:val="both"/>
              <w:rPr>
                <w:rFonts w:ascii="Times New Roman" w:hAnsi="Times New Roman" w:cs="Times New Roman"/>
                <w:sz w:val="18"/>
                <w:szCs w:val="18"/>
                <w:lang w:val="uk-UA"/>
              </w:rPr>
            </w:pPr>
          </w:p>
        </w:tc>
      </w:tr>
      <w:tr w:rsidR="00004CA5" w:rsidRPr="000777FA" w:rsidTr="00350982">
        <w:tc>
          <w:tcPr>
            <w:tcW w:w="2790" w:type="dxa"/>
            <w:vMerge w:val="restart"/>
          </w:tcPr>
          <w:p w:rsidR="00004CA5" w:rsidRPr="000777FA" w:rsidRDefault="00004CA5" w:rsidP="000777FA">
            <w:pPr>
              <w:ind w:firstLine="178"/>
              <w:jc w:val="both"/>
              <w:rPr>
                <w:lang w:val="uk-UA"/>
              </w:rPr>
            </w:pPr>
            <w:r w:rsidRPr="000777FA">
              <w:rPr>
                <w:rFonts w:ascii="Times New Roman" w:hAnsi="Times New Roman" w:cs="Times New Roman"/>
                <w:bCs/>
                <w:i/>
                <w:iCs/>
                <w:sz w:val="18"/>
                <w:szCs w:val="18"/>
                <w:lang w:val="uk-UA"/>
              </w:rPr>
              <w:t>За погодженням із Головою Національного агентства у виїзді до закладу вищої освіти як спостерігачі можуть брати участь члени і працівники секретаріату Національного агентства.</w:t>
            </w:r>
          </w:p>
        </w:tc>
        <w:tc>
          <w:tcPr>
            <w:tcW w:w="2790" w:type="dxa"/>
            <w:vMerge w:val="restart"/>
          </w:tcPr>
          <w:p w:rsidR="00004CA5" w:rsidRPr="000777FA" w:rsidRDefault="00004CA5" w:rsidP="000777FA">
            <w:pPr>
              <w:ind w:firstLine="178"/>
              <w:jc w:val="both"/>
              <w:rPr>
                <w:lang w:val="uk-UA"/>
              </w:rPr>
            </w:pPr>
            <w:r w:rsidRPr="000777FA">
              <w:rPr>
                <w:rFonts w:ascii="Times New Roman" w:hAnsi="Times New Roman" w:cs="Times New Roman"/>
                <w:b/>
                <w:sz w:val="18"/>
                <w:szCs w:val="18"/>
                <w:lang w:val="uk-UA"/>
              </w:rPr>
              <w:t xml:space="preserve">Члени Національного агентства та його галузевих експертних рад за погодженням із Головою Національного агентства, а працівники секретаріату Національного агентства – за погодженням або дорученням керівника </w:t>
            </w:r>
            <w:r w:rsidRPr="000777FA">
              <w:rPr>
                <w:rFonts w:ascii="Times New Roman" w:hAnsi="Times New Roman" w:cs="Times New Roman"/>
                <w:b/>
                <w:sz w:val="18"/>
                <w:szCs w:val="18"/>
                <w:lang w:val="uk-UA"/>
              </w:rPr>
              <w:lastRenderedPageBreak/>
              <w:t>секретаріату Національного агентства можуть брати участь у візиті до закладу вищої освіти як спостерігачі. Спостерігач має право надати Національному агентству звіт про спостереження, який береться до уваги під час розгляду акредитаційної справи. Спостерігач не втручається у роботу експертної групи.</w:t>
            </w:r>
          </w:p>
        </w:tc>
        <w:tc>
          <w:tcPr>
            <w:tcW w:w="2790" w:type="dxa"/>
          </w:tcPr>
          <w:p w:rsidR="00004CA5" w:rsidRPr="000777FA" w:rsidRDefault="00004CA5" w:rsidP="000777FA">
            <w:pPr>
              <w:pStyle w:val="a4"/>
              <w:shd w:val="clear" w:color="auto" w:fill="FFFFFF"/>
              <w:spacing w:before="0" w:beforeAutospacing="0" w:after="0" w:afterAutospacing="0"/>
              <w:ind w:firstLine="178"/>
              <w:jc w:val="both"/>
              <w:rPr>
                <w:bCs/>
                <w:i/>
                <w:iCs/>
                <w:sz w:val="18"/>
                <w:szCs w:val="18"/>
                <w:lang w:val="uk-UA"/>
              </w:rPr>
            </w:pPr>
            <w:r w:rsidRPr="000777FA">
              <w:rPr>
                <w:bCs/>
                <w:i/>
                <w:iCs/>
                <w:sz w:val="18"/>
                <w:szCs w:val="18"/>
                <w:lang w:val="uk-UA"/>
              </w:rPr>
              <w:lastRenderedPageBreak/>
              <w:t>Федосєєв К. Є.:</w:t>
            </w:r>
          </w:p>
          <w:p w:rsidR="00004CA5" w:rsidRPr="000777FA" w:rsidRDefault="00004CA5" w:rsidP="000777FA">
            <w:pPr>
              <w:pStyle w:val="a4"/>
              <w:shd w:val="clear" w:color="auto" w:fill="FFFFFF"/>
              <w:spacing w:before="0" w:beforeAutospacing="0" w:after="0" w:afterAutospacing="0"/>
              <w:ind w:firstLine="178"/>
              <w:jc w:val="both"/>
              <w:rPr>
                <w:b/>
                <w:sz w:val="18"/>
                <w:szCs w:val="18"/>
                <w:lang w:val="uk-UA"/>
              </w:rPr>
            </w:pPr>
            <w:r w:rsidRPr="000777FA">
              <w:rPr>
                <w:bCs/>
                <w:sz w:val="18"/>
                <w:szCs w:val="18"/>
                <w:lang w:val="uk-UA"/>
              </w:rPr>
              <w:t xml:space="preserve">Члени Національного агентства та його галузевих експертних рад за погодженням із Головою Національного агентства, а працівники секретаріату Національного агентства – за погодженням або </w:t>
            </w:r>
            <w:r w:rsidRPr="000777FA">
              <w:rPr>
                <w:bCs/>
                <w:sz w:val="18"/>
                <w:szCs w:val="18"/>
                <w:lang w:val="uk-UA"/>
              </w:rPr>
              <w:lastRenderedPageBreak/>
              <w:t xml:space="preserve">дорученням керівника секретаріату Національного агентства можуть брати участь у візиті до закладу вищої освіти як спостерігачі. Спостерігач має право надати Національному агентству звіт про спостереження, який береться до уваги під час розгляду акредитаційної справи. Спостерігач </w:t>
            </w:r>
            <w:r w:rsidRPr="000777FA">
              <w:rPr>
                <w:b/>
                <w:sz w:val="18"/>
                <w:szCs w:val="18"/>
                <w:lang w:val="uk-UA"/>
              </w:rPr>
              <w:t>не має права втручатися</w:t>
            </w:r>
            <w:r w:rsidRPr="000777FA">
              <w:rPr>
                <w:bCs/>
                <w:sz w:val="18"/>
                <w:szCs w:val="18"/>
                <w:lang w:val="uk-UA"/>
              </w:rPr>
              <w:t xml:space="preserve"> у роботу експертної групи, </w:t>
            </w:r>
            <w:r w:rsidRPr="000777FA">
              <w:rPr>
                <w:b/>
                <w:sz w:val="18"/>
                <w:szCs w:val="18"/>
                <w:lang w:val="uk-UA"/>
              </w:rPr>
              <w:t>в іншому випадку експертна група зазначає про це порушення у звіті.</w:t>
            </w:r>
          </w:p>
          <w:p w:rsidR="00004CA5" w:rsidRPr="000777FA" w:rsidRDefault="00004CA5" w:rsidP="000777FA">
            <w:pPr>
              <w:pStyle w:val="a4"/>
              <w:shd w:val="clear" w:color="auto" w:fill="FFFFFF"/>
              <w:spacing w:before="0" w:beforeAutospacing="0" w:after="0" w:afterAutospacing="0"/>
              <w:ind w:firstLine="178"/>
              <w:jc w:val="both"/>
              <w:rPr>
                <w:bCs/>
                <w:i/>
                <w:iCs/>
                <w:sz w:val="18"/>
                <w:szCs w:val="18"/>
                <w:lang w:val="uk-UA"/>
              </w:rPr>
            </w:pPr>
            <w:r w:rsidRPr="000777FA">
              <w:rPr>
                <w:bCs/>
                <w:sz w:val="18"/>
                <w:szCs w:val="18"/>
                <w:u w:val="single"/>
                <w:lang w:val="uk-UA"/>
              </w:rPr>
              <w:t xml:space="preserve">Обґрунтування: </w:t>
            </w:r>
            <w:r w:rsidRPr="000777FA">
              <w:rPr>
                <w:bCs/>
                <w:sz w:val="18"/>
                <w:szCs w:val="18"/>
                <w:lang w:val="uk-UA"/>
              </w:rPr>
              <w:t>Враховуючі відрядження такого спостерігача до відповідного ЗВО та оплату його роботи, наслідком його діяльності має стати надання звіту. Відповідно спостерігач не має права втручатися в роботу експертної групи.</w:t>
            </w:r>
          </w:p>
        </w:tc>
        <w:tc>
          <w:tcPr>
            <w:tcW w:w="2790" w:type="dxa"/>
          </w:tcPr>
          <w:p w:rsidR="00004CA5" w:rsidRDefault="00601C06" w:rsidP="000777FA">
            <w:pPr>
              <w:ind w:firstLine="178"/>
              <w:jc w:val="both"/>
              <w:rPr>
                <w:rFonts w:ascii="Times New Roman" w:hAnsi="Times New Roman" w:cs="Times New Roman"/>
                <w:b/>
                <w:bCs/>
                <w:sz w:val="18"/>
                <w:szCs w:val="18"/>
                <w:lang w:val="uk-UA"/>
              </w:rPr>
            </w:pPr>
            <w:r w:rsidRPr="00601C06">
              <w:rPr>
                <w:rFonts w:ascii="Times New Roman" w:hAnsi="Times New Roman" w:cs="Times New Roman"/>
                <w:b/>
                <w:bCs/>
                <w:sz w:val="18"/>
                <w:szCs w:val="18"/>
                <w:lang w:val="uk-UA"/>
              </w:rPr>
              <w:lastRenderedPageBreak/>
              <w:t>Відхилити.</w:t>
            </w:r>
          </w:p>
          <w:p w:rsidR="00176AB3" w:rsidRPr="00176AB3" w:rsidRDefault="00176AB3"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Поточна редакція втілює принцип невтручання спостерігачів. Водночас, експертна група у своєму звіті може відмітити будь-які факти.</w:t>
            </w:r>
          </w:p>
        </w:tc>
        <w:tc>
          <w:tcPr>
            <w:tcW w:w="2790" w:type="dxa"/>
            <w:vMerge w:val="restart"/>
          </w:tcPr>
          <w:p w:rsidR="00004CA5" w:rsidRPr="000777FA" w:rsidRDefault="00C600CE" w:rsidP="000777FA">
            <w:pPr>
              <w:ind w:firstLine="178"/>
              <w:jc w:val="both"/>
              <w:rPr>
                <w:rFonts w:ascii="Times New Roman" w:hAnsi="Times New Roman" w:cs="Times New Roman"/>
                <w:sz w:val="18"/>
                <w:szCs w:val="18"/>
                <w:lang w:val="uk-UA"/>
              </w:rPr>
            </w:pPr>
            <w:r w:rsidRPr="00C600CE">
              <w:rPr>
                <w:rFonts w:ascii="Times New Roman" w:hAnsi="Times New Roman" w:cs="Times New Roman"/>
                <w:sz w:val="18"/>
                <w:szCs w:val="18"/>
                <w:lang w:val="uk-UA"/>
              </w:rPr>
              <w:t xml:space="preserve">Члени Національного агентства та його галузевих експертних рад за погодженням із Головою Національного агентства, а працівники секретаріату Національного агентства – за погодженням або дорученням керівника </w:t>
            </w:r>
            <w:r w:rsidRPr="00C600CE">
              <w:rPr>
                <w:rFonts w:ascii="Times New Roman" w:hAnsi="Times New Roman" w:cs="Times New Roman"/>
                <w:sz w:val="18"/>
                <w:szCs w:val="18"/>
                <w:lang w:val="uk-UA"/>
              </w:rPr>
              <w:lastRenderedPageBreak/>
              <w:t xml:space="preserve">секретаріату Національного агентства можуть брати участь у візиті до закладу вищої освіти як спостерігачі. Спостерігач </w:t>
            </w:r>
            <w:r w:rsidRPr="00C600CE">
              <w:rPr>
                <w:rFonts w:ascii="Times New Roman" w:hAnsi="Times New Roman" w:cs="Times New Roman"/>
                <w:b/>
                <w:bCs/>
                <w:sz w:val="18"/>
                <w:szCs w:val="18"/>
                <w:lang w:val="uk-UA"/>
              </w:rPr>
              <w:t>впродовж п’яти робочих днів з дня завершення візиту надає Національному агентству</w:t>
            </w:r>
            <w:r w:rsidRPr="00C600CE">
              <w:rPr>
                <w:rFonts w:ascii="Times New Roman" w:hAnsi="Times New Roman" w:cs="Times New Roman"/>
                <w:sz w:val="18"/>
                <w:szCs w:val="18"/>
                <w:lang w:val="uk-UA"/>
              </w:rPr>
              <w:t xml:space="preserve"> звіт про спостереження, який береться до уваги під час розгляду акредитаційної справи. Спостерігач не втручається у роботу експертної групи.</w:t>
            </w:r>
          </w:p>
        </w:tc>
      </w:tr>
      <w:tr w:rsidR="00004CA5" w:rsidRPr="000777FA" w:rsidTr="00350982">
        <w:tc>
          <w:tcPr>
            <w:tcW w:w="2790" w:type="dxa"/>
            <w:vMerge/>
          </w:tcPr>
          <w:p w:rsidR="00004CA5" w:rsidRPr="000777FA" w:rsidRDefault="00004CA5" w:rsidP="000777FA">
            <w:pPr>
              <w:ind w:firstLine="178"/>
              <w:jc w:val="both"/>
              <w:rPr>
                <w:rFonts w:ascii="Times New Roman" w:hAnsi="Times New Roman" w:cs="Times New Roman"/>
                <w:bCs/>
                <w:i/>
                <w:iCs/>
                <w:sz w:val="18"/>
                <w:szCs w:val="18"/>
                <w:lang w:val="uk-UA"/>
              </w:rPr>
            </w:pPr>
          </w:p>
        </w:tc>
        <w:tc>
          <w:tcPr>
            <w:tcW w:w="2790" w:type="dxa"/>
            <w:vMerge/>
          </w:tcPr>
          <w:p w:rsidR="00004CA5" w:rsidRPr="000777FA" w:rsidRDefault="00004CA5" w:rsidP="000777FA">
            <w:pPr>
              <w:ind w:firstLine="178"/>
              <w:jc w:val="both"/>
              <w:rPr>
                <w:rFonts w:ascii="Times New Roman" w:hAnsi="Times New Roman" w:cs="Times New Roman"/>
                <w:b/>
                <w:sz w:val="18"/>
                <w:szCs w:val="18"/>
                <w:lang w:val="uk-UA"/>
              </w:rPr>
            </w:pPr>
          </w:p>
        </w:tc>
        <w:tc>
          <w:tcPr>
            <w:tcW w:w="2790" w:type="dxa"/>
          </w:tcPr>
          <w:p w:rsidR="00004CA5" w:rsidRPr="000777FA" w:rsidRDefault="00004CA5" w:rsidP="000777FA">
            <w:pPr>
              <w:pStyle w:val="a4"/>
              <w:shd w:val="clear" w:color="auto" w:fill="FFFFFF"/>
              <w:spacing w:before="0" w:beforeAutospacing="0" w:after="0" w:afterAutospacing="0"/>
              <w:ind w:firstLine="178"/>
              <w:jc w:val="both"/>
              <w:rPr>
                <w:bCs/>
                <w:sz w:val="18"/>
                <w:szCs w:val="18"/>
                <w:lang w:val="uk-UA"/>
              </w:rPr>
            </w:pPr>
            <w:r w:rsidRPr="000777FA">
              <w:rPr>
                <w:bCs/>
                <w:i/>
                <w:iCs/>
                <w:sz w:val="18"/>
                <w:szCs w:val="18"/>
                <w:lang w:val="uk-UA"/>
              </w:rPr>
              <w:t>ХНУ ім. В.Н. Каразіна:</w:t>
            </w:r>
          </w:p>
          <w:p w:rsidR="00004CA5" w:rsidRPr="000777FA" w:rsidRDefault="00004CA5" w:rsidP="000777FA">
            <w:pPr>
              <w:pStyle w:val="a4"/>
              <w:shd w:val="clear" w:color="auto" w:fill="FFFFFF"/>
              <w:spacing w:before="0" w:beforeAutospacing="0" w:after="0" w:afterAutospacing="0"/>
              <w:ind w:firstLine="178"/>
              <w:jc w:val="both"/>
              <w:rPr>
                <w:bCs/>
                <w:sz w:val="18"/>
                <w:szCs w:val="18"/>
                <w:lang w:val="uk-UA"/>
              </w:rPr>
            </w:pPr>
            <w:r w:rsidRPr="000777FA">
              <w:rPr>
                <w:bCs/>
                <w:sz w:val="18"/>
                <w:szCs w:val="18"/>
                <w:lang w:val="uk-UA"/>
              </w:rPr>
              <w:t xml:space="preserve">Члени Національного агентства та його галузевих експертних рад за </w:t>
            </w:r>
            <w:r w:rsidRPr="000777FA">
              <w:rPr>
                <w:b/>
                <w:sz w:val="18"/>
                <w:szCs w:val="18"/>
                <w:lang w:val="uk-UA"/>
              </w:rPr>
              <w:t>дорученням Голови</w:t>
            </w:r>
            <w:r w:rsidRPr="000777FA">
              <w:rPr>
                <w:bCs/>
                <w:sz w:val="18"/>
                <w:szCs w:val="18"/>
                <w:lang w:val="uk-UA"/>
              </w:rPr>
              <w:t xml:space="preserve"> Національного агентства, а працівники секретаріату Національного агентства – за дорученням керівника секретаріату Національного агентства можуть брати участь у візиті до закладу вищої освіти як спостерігачі. Спостерігач має право надати Національному агентству звіт про спостереження, який береться до уваги під час розгляду акредитаційної справи. Спостерігач не втручається у роботу експертної групи.</w:t>
            </w:r>
          </w:p>
          <w:p w:rsidR="00004CA5" w:rsidRPr="000777FA" w:rsidRDefault="00004CA5" w:rsidP="000777FA">
            <w:pPr>
              <w:pStyle w:val="a4"/>
              <w:shd w:val="clear" w:color="auto" w:fill="FFFFFF"/>
              <w:spacing w:before="0" w:beforeAutospacing="0" w:after="0" w:afterAutospacing="0"/>
              <w:ind w:firstLine="178"/>
              <w:jc w:val="both"/>
              <w:rPr>
                <w:bCs/>
                <w:sz w:val="18"/>
                <w:szCs w:val="18"/>
                <w:lang w:val="uk-UA"/>
              </w:rPr>
            </w:pPr>
            <w:r w:rsidRPr="000777FA">
              <w:rPr>
                <w:bCs/>
                <w:sz w:val="18"/>
                <w:szCs w:val="18"/>
                <w:u w:val="single"/>
                <w:lang w:val="uk-UA"/>
              </w:rPr>
              <w:t>Обґрунтування:</w:t>
            </w:r>
            <w:r w:rsidRPr="000777FA">
              <w:rPr>
                <w:bCs/>
                <w:sz w:val="18"/>
                <w:szCs w:val="18"/>
                <w:lang w:val="uk-UA"/>
              </w:rPr>
              <w:t xml:space="preserve"> Для здійснення візиту до ЗВО достатньо експертної групи. </w:t>
            </w:r>
            <w:r w:rsidRPr="000777FA">
              <w:rPr>
                <w:bCs/>
                <w:sz w:val="18"/>
                <w:szCs w:val="18"/>
                <w:lang w:val="uk-UA"/>
              </w:rPr>
              <w:lastRenderedPageBreak/>
              <w:t>Спостерігачів доцільно надсилати лише за дорученням Голови або керівника секретаріату у випадку обґрунтованої необхідності.</w:t>
            </w:r>
          </w:p>
        </w:tc>
        <w:tc>
          <w:tcPr>
            <w:tcW w:w="2790" w:type="dxa"/>
          </w:tcPr>
          <w:p w:rsidR="00004CA5" w:rsidRDefault="00004CA5"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lastRenderedPageBreak/>
              <w:t>Відхилено</w:t>
            </w:r>
            <w:proofErr w:type="spellEnd"/>
            <w:r>
              <w:rPr>
                <w:rFonts w:ascii="Times New Roman" w:hAnsi="Times New Roman" w:cs="Times New Roman"/>
                <w:sz w:val="18"/>
                <w:szCs w:val="18"/>
                <w:lang w:val="uk-UA"/>
              </w:rPr>
              <w:t xml:space="preserve">. </w:t>
            </w:r>
          </w:p>
          <w:p w:rsidR="00004CA5" w:rsidRPr="007043F4" w:rsidRDefault="00004CA5"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Передбачається, що члени агентства, ГЕР та </w:t>
            </w:r>
            <w:proofErr w:type="spellStart"/>
            <w:r>
              <w:rPr>
                <w:rFonts w:ascii="Times New Roman" w:hAnsi="Times New Roman" w:cs="Times New Roman"/>
                <w:sz w:val="18"/>
                <w:szCs w:val="18"/>
                <w:lang w:val="uk-UA"/>
              </w:rPr>
              <w:t>працівнинки</w:t>
            </w:r>
            <w:proofErr w:type="spellEnd"/>
            <w:r>
              <w:rPr>
                <w:rFonts w:ascii="Times New Roman" w:hAnsi="Times New Roman" w:cs="Times New Roman"/>
                <w:sz w:val="18"/>
                <w:szCs w:val="18"/>
                <w:lang w:val="uk-UA"/>
              </w:rPr>
              <w:t xml:space="preserve"> секретаріату можуть брати участь як спостерігачі також за власною ініціативою, а не лише за «дорученням».</w:t>
            </w:r>
          </w:p>
        </w:tc>
        <w:tc>
          <w:tcPr>
            <w:tcW w:w="2790" w:type="dxa"/>
            <w:vMerge/>
          </w:tcPr>
          <w:p w:rsidR="00004CA5" w:rsidRPr="000777FA" w:rsidRDefault="00004CA5" w:rsidP="000777FA">
            <w:pPr>
              <w:ind w:firstLine="178"/>
              <w:jc w:val="both"/>
              <w:rPr>
                <w:rFonts w:ascii="Times New Roman" w:hAnsi="Times New Roman" w:cs="Times New Roman"/>
                <w:sz w:val="18"/>
                <w:szCs w:val="18"/>
                <w:lang w:val="uk-UA"/>
              </w:rPr>
            </w:pPr>
          </w:p>
        </w:tc>
      </w:tr>
      <w:tr w:rsidR="00004CA5" w:rsidRPr="000777FA" w:rsidTr="00350982">
        <w:tc>
          <w:tcPr>
            <w:tcW w:w="2790" w:type="dxa"/>
            <w:vMerge/>
          </w:tcPr>
          <w:p w:rsidR="00004CA5" w:rsidRPr="000777FA" w:rsidRDefault="00004CA5" w:rsidP="000777FA">
            <w:pPr>
              <w:ind w:firstLine="178"/>
              <w:jc w:val="both"/>
              <w:rPr>
                <w:rFonts w:ascii="Times New Roman" w:hAnsi="Times New Roman" w:cs="Times New Roman"/>
                <w:bCs/>
                <w:i/>
                <w:iCs/>
                <w:sz w:val="18"/>
                <w:szCs w:val="18"/>
                <w:lang w:val="uk-UA"/>
              </w:rPr>
            </w:pPr>
          </w:p>
        </w:tc>
        <w:tc>
          <w:tcPr>
            <w:tcW w:w="2790" w:type="dxa"/>
            <w:vMerge/>
          </w:tcPr>
          <w:p w:rsidR="00004CA5" w:rsidRPr="000777FA" w:rsidRDefault="00004CA5" w:rsidP="000777FA">
            <w:pPr>
              <w:ind w:firstLine="178"/>
              <w:jc w:val="both"/>
              <w:rPr>
                <w:rFonts w:ascii="Times New Roman" w:hAnsi="Times New Roman" w:cs="Times New Roman"/>
                <w:b/>
                <w:sz w:val="18"/>
                <w:szCs w:val="18"/>
                <w:lang w:val="uk-UA"/>
              </w:rPr>
            </w:pPr>
          </w:p>
        </w:tc>
        <w:tc>
          <w:tcPr>
            <w:tcW w:w="2790" w:type="dxa"/>
          </w:tcPr>
          <w:p w:rsidR="00004CA5" w:rsidRDefault="00004CA5" w:rsidP="00303454">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Бахрушин Володимир:</w:t>
            </w:r>
          </w:p>
          <w:p w:rsidR="00004CA5" w:rsidRPr="00303454" w:rsidRDefault="00004CA5" w:rsidP="000777FA">
            <w:pPr>
              <w:pStyle w:val="a4"/>
              <w:shd w:val="clear" w:color="auto" w:fill="FFFFFF"/>
              <w:spacing w:before="0" w:beforeAutospacing="0" w:after="0" w:afterAutospacing="0"/>
              <w:ind w:firstLine="178"/>
              <w:jc w:val="both"/>
              <w:rPr>
                <w:bCs/>
                <w:sz w:val="18"/>
                <w:szCs w:val="18"/>
                <w:lang w:val="uk-UA"/>
              </w:rPr>
            </w:pPr>
            <w:r w:rsidRPr="00303454">
              <w:rPr>
                <w:bCs/>
                <w:sz w:val="18"/>
                <w:szCs w:val="18"/>
                <w:lang w:val="uk-UA"/>
              </w:rPr>
              <w:t>Це додаткові витрати на акредитацію програми. Якщо є сумніви у доброчесності членів комісії, то варто їх замінити. Або включити до складу комісії члена НА або ГЕР. Якщо йдеться про випадки незгоди ЗВО з висновками ЕК, то такий механізм не буде запобігати виникненню таких ситуацій.</w:t>
            </w:r>
          </w:p>
        </w:tc>
        <w:tc>
          <w:tcPr>
            <w:tcW w:w="2790" w:type="dxa"/>
          </w:tcPr>
          <w:p w:rsidR="00004CA5" w:rsidRDefault="00601C06" w:rsidP="000777FA">
            <w:pPr>
              <w:ind w:firstLine="178"/>
              <w:jc w:val="both"/>
              <w:rPr>
                <w:rFonts w:ascii="Times New Roman" w:hAnsi="Times New Roman" w:cs="Times New Roman"/>
                <w:sz w:val="18"/>
                <w:szCs w:val="18"/>
                <w:lang w:val="uk-UA"/>
              </w:rPr>
            </w:pPr>
            <w:r>
              <w:rPr>
                <w:rFonts w:ascii="Times New Roman" w:hAnsi="Times New Roman" w:cs="Times New Roman"/>
                <w:b/>
                <w:bCs/>
                <w:sz w:val="18"/>
                <w:szCs w:val="18"/>
                <w:lang w:val="uk-UA"/>
              </w:rPr>
              <w:t>Відхилити.</w:t>
            </w:r>
          </w:p>
          <w:p w:rsidR="00176AB3" w:rsidRPr="00176AB3" w:rsidRDefault="00176AB3"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Цей механізм є додатковою можливістю, забезпечення якої не включається до розрахунку витрат з оплати акредитації.</w:t>
            </w:r>
          </w:p>
        </w:tc>
        <w:tc>
          <w:tcPr>
            <w:tcW w:w="2790" w:type="dxa"/>
            <w:vMerge/>
          </w:tcPr>
          <w:p w:rsidR="00004CA5" w:rsidRPr="000777FA" w:rsidRDefault="00004CA5" w:rsidP="000777FA">
            <w:pPr>
              <w:ind w:firstLine="178"/>
              <w:jc w:val="both"/>
              <w:rPr>
                <w:rFonts w:ascii="Times New Roman" w:hAnsi="Times New Roman" w:cs="Times New Roman"/>
                <w:sz w:val="18"/>
                <w:szCs w:val="18"/>
                <w:lang w:val="uk-UA"/>
              </w:rPr>
            </w:pPr>
          </w:p>
        </w:tc>
      </w:tr>
      <w:tr w:rsidR="00C600CE" w:rsidRPr="000777FA" w:rsidTr="00350982">
        <w:tc>
          <w:tcPr>
            <w:tcW w:w="2790" w:type="dxa"/>
          </w:tcPr>
          <w:p w:rsidR="00C600CE" w:rsidRPr="000777FA" w:rsidRDefault="00C600CE" w:rsidP="000777FA">
            <w:pPr>
              <w:ind w:firstLine="178"/>
              <w:jc w:val="both"/>
              <w:rPr>
                <w:rFonts w:ascii="Times New Roman" w:hAnsi="Times New Roman" w:cs="Times New Roman"/>
                <w:sz w:val="18"/>
                <w:szCs w:val="18"/>
                <w:lang w:val="uk-UA"/>
              </w:rPr>
            </w:pPr>
          </w:p>
        </w:tc>
        <w:tc>
          <w:tcPr>
            <w:tcW w:w="2790" w:type="dxa"/>
          </w:tcPr>
          <w:p w:rsidR="00C600CE" w:rsidRPr="000777FA" w:rsidRDefault="00C600CE" w:rsidP="000777FA">
            <w:pPr>
              <w:ind w:firstLine="178"/>
              <w:jc w:val="both"/>
              <w:rPr>
                <w:rFonts w:ascii="Times New Roman" w:hAnsi="Times New Roman" w:cs="Times New Roman"/>
                <w:sz w:val="18"/>
                <w:szCs w:val="18"/>
                <w:lang w:val="uk-UA"/>
              </w:rPr>
            </w:pPr>
          </w:p>
        </w:tc>
        <w:tc>
          <w:tcPr>
            <w:tcW w:w="2790" w:type="dxa"/>
          </w:tcPr>
          <w:p w:rsidR="00C600CE" w:rsidRPr="000777FA" w:rsidRDefault="00C600CE" w:rsidP="000777FA">
            <w:pPr>
              <w:ind w:firstLine="178"/>
              <w:jc w:val="both"/>
              <w:rPr>
                <w:rFonts w:ascii="Times New Roman" w:hAnsi="Times New Roman" w:cs="Times New Roman"/>
                <w:sz w:val="18"/>
                <w:szCs w:val="18"/>
                <w:lang w:val="uk-UA"/>
              </w:rPr>
            </w:pPr>
          </w:p>
        </w:tc>
        <w:tc>
          <w:tcPr>
            <w:tcW w:w="2790" w:type="dxa"/>
          </w:tcPr>
          <w:p w:rsidR="00C600CE" w:rsidRPr="000777FA" w:rsidRDefault="00C600CE" w:rsidP="000777FA">
            <w:pPr>
              <w:ind w:firstLine="178"/>
              <w:jc w:val="both"/>
              <w:rPr>
                <w:rFonts w:ascii="Times New Roman" w:hAnsi="Times New Roman" w:cs="Times New Roman"/>
                <w:sz w:val="18"/>
                <w:szCs w:val="18"/>
                <w:lang w:val="uk-UA"/>
              </w:rPr>
            </w:pPr>
          </w:p>
        </w:tc>
        <w:tc>
          <w:tcPr>
            <w:tcW w:w="2790" w:type="dxa"/>
          </w:tcPr>
          <w:p w:rsidR="00C600CE" w:rsidRPr="00C600CE" w:rsidRDefault="00C600CE" w:rsidP="00C600CE">
            <w:pPr>
              <w:ind w:firstLine="178"/>
              <w:jc w:val="both"/>
              <w:rPr>
                <w:rFonts w:ascii="Times New Roman" w:hAnsi="Times New Roman" w:cs="Times New Roman"/>
                <w:b/>
                <w:bCs/>
                <w:sz w:val="18"/>
                <w:szCs w:val="18"/>
                <w:lang w:val="uk-UA"/>
              </w:rPr>
            </w:pPr>
            <w:r w:rsidRPr="00C600CE">
              <w:rPr>
                <w:rFonts w:ascii="Times New Roman" w:hAnsi="Times New Roman" w:cs="Times New Roman"/>
                <w:b/>
                <w:bCs/>
                <w:sz w:val="18"/>
                <w:szCs w:val="18"/>
                <w:lang w:val="uk-UA"/>
              </w:rPr>
              <w:t>11</w:t>
            </w:r>
            <w:r w:rsidRPr="00C600CE">
              <w:rPr>
                <w:rFonts w:ascii="Times New Roman" w:hAnsi="Times New Roman" w:cs="Times New Roman"/>
                <w:b/>
                <w:bCs/>
                <w:sz w:val="18"/>
                <w:szCs w:val="18"/>
                <w:vertAlign w:val="superscript"/>
                <w:lang w:val="uk-UA"/>
              </w:rPr>
              <w:t>1</w:t>
            </w:r>
            <w:r w:rsidRPr="00C600CE">
              <w:rPr>
                <w:rFonts w:ascii="Times New Roman" w:hAnsi="Times New Roman" w:cs="Times New Roman"/>
                <w:b/>
                <w:bCs/>
                <w:sz w:val="18"/>
                <w:szCs w:val="18"/>
                <w:lang w:val="uk-UA"/>
              </w:rPr>
              <w:t xml:space="preserve">.  У разі виникнення обставин, що унеможливлюють візит із присутністю експертів у закладі вищої освіти (введення надзвичайного або воєнного стану, виникнення надзвичайної ситуації, настання небезпечних подій), за рішенням Голови Національного агентства може проводитися дистанційний візит із використанням технічних засобів </w:t>
            </w:r>
            <w:proofErr w:type="spellStart"/>
            <w:r w:rsidRPr="00C600CE">
              <w:rPr>
                <w:rFonts w:ascii="Times New Roman" w:hAnsi="Times New Roman" w:cs="Times New Roman"/>
                <w:b/>
                <w:bCs/>
                <w:sz w:val="18"/>
                <w:szCs w:val="18"/>
                <w:lang w:val="uk-UA"/>
              </w:rPr>
              <w:t>відеозв’язку</w:t>
            </w:r>
            <w:proofErr w:type="spellEnd"/>
            <w:r w:rsidRPr="00C600CE">
              <w:rPr>
                <w:rFonts w:ascii="Times New Roman" w:hAnsi="Times New Roman" w:cs="Times New Roman"/>
                <w:b/>
                <w:bCs/>
                <w:sz w:val="18"/>
                <w:szCs w:val="18"/>
                <w:lang w:val="uk-UA"/>
              </w:rPr>
              <w:t>.</w:t>
            </w:r>
          </w:p>
          <w:p w:rsidR="00C600CE" w:rsidRPr="000777FA" w:rsidRDefault="00C600CE" w:rsidP="00C600CE">
            <w:pPr>
              <w:ind w:firstLine="178"/>
              <w:jc w:val="both"/>
              <w:rPr>
                <w:rFonts w:ascii="Times New Roman" w:hAnsi="Times New Roman" w:cs="Times New Roman"/>
                <w:sz w:val="18"/>
                <w:szCs w:val="18"/>
                <w:lang w:val="uk-UA"/>
              </w:rPr>
            </w:pPr>
            <w:r w:rsidRPr="00C600CE">
              <w:rPr>
                <w:rFonts w:ascii="Times New Roman" w:hAnsi="Times New Roman" w:cs="Times New Roman"/>
                <w:b/>
                <w:bCs/>
                <w:sz w:val="18"/>
                <w:szCs w:val="18"/>
                <w:lang w:val="uk-UA"/>
              </w:rPr>
              <w:t>Порядок та умови проведення дистанційного візиту визначається Національним агентством</w:t>
            </w: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12. На час проведення виїзду до закладу вищої освіти члени експертної групи звільняються від виконання обов’язків за місцем роботи або навчання. Керівники закладів освіти, підприємств, установ та організацій, працівники або здобувачі вищої освіти яких беруть участь в акредитаційній експертизі, сприяють участі </w:t>
            </w:r>
            <w:r w:rsidRPr="000777FA">
              <w:rPr>
                <w:rFonts w:ascii="Times New Roman" w:hAnsi="Times New Roman" w:cs="Times New Roman"/>
                <w:sz w:val="18"/>
                <w:szCs w:val="18"/>
                <w:lang w:val="uk-UA"/>
              </w:rPr>
              <w:lastRenderedPageBreak/>
              <w:t>таких працівників або здобувачів вищої освіти в акредитаційній експертизі та інших заходах Національного агентства.</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 xml:space="preserve">12. На час проведення </w:t>
            </w:r>
            <w:r w:rsidRPr="000777FA">
              <w:rPr>
                <w:rFonts w:ascii="Times New Roman" w:hAnsi="Times New Roman" w:cs="Times New Roman"/>
                <w:b/>
                <w:sz w:val="18"/>
                <w:szCs w:val="18"/>
                <w:lang w:val="uk-UA"/>
              </w:rPr>
              <w:t xml:space="preserve">візиту </w:t>
            </w:r>
            <w:r w:rsidRPr="000777FA">
              <w:rPr>
                <w:rFonts w:ascii="Times New Roman" w:hAnsi="Times New Roman" w:cs="Times New Roman"/>
                <w:sz w:val="18"/>
                <w:szCs w:val="18"/>
                <w:lang w:val="uk-UA"/>
              </w:rPr>
              <w:t xml:space="preserve">до закладу вищої освіти члени експертної групи звільняються від виконання обов’язків за місцем роботи </w:t>
            </w:r>
            <w:r w:rsidRPr="000777FA">
              <w:rPr>
                <w:rFonts w:ascii="Times New Roman" w:hAnsi="Times New Roman" w:cs="Times New Roman"/>
                <w:b/>
                <w:sz w:val="18"/>
                <w:szCs w:val="18"/>
                <w:lang w:val="uk-UA"/>
              </w:rPr>
              <w:t>(із збереженням заробітної плати)</w:t>
            </w:r>
            <w:r w:rsidRPr="000777FA">
              <w:rPr>
                <w:rFonts w:ascii="Times New Roman" w:hAnsi="Times New Roman" w:cs="Times New Roman"/>
                <w:sz w:val="18"/>
                <w:szCs w:val="18"/>
                <w:lang w:val="uk-UA"/>
              </w:rPr>
              <w:t xml:space="preserve"> або навчання. Керівники закладів освіти, підприємств, установ та організацій, працівники або здобувачі вищої освіти яких беруть участь в акредитаційній </w:t>
            </w:r>
            <w:r w:rsidRPr="000777FA">
              <w:rPr>
                <w:rFonts w:ascii="Times New Roman" w:hAnsi="Times New Roman" w:cs="Times New Roman"/>
                <w:sz w:val="18"/>
                <w:szCs w:val="18"/>
                <w:lang w:val="uk-UA"/>
              </w:rPr>
              <w:lastRenderedPageBreak/>
              <w:t>експертизі, сприяють участі таких працівників або здобувачів вищої освіти в акредитаційній експертизі та інших заходах Національного агентства.</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C600CE"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12. </w:t>
            </w:r>
            <w:r w:rsidRPr="00C600CE">
              <w:rPr>
                <w:rFonts w:ascii="Times New Roman" w:hAnsi="Times New Roman" w:cs="Times New Roman"/>
                <w:b/>
                <w:bCs/>
                <w:sz w:val="18"/>
                <w:szCs w:val="18"/>
                <w:lang w:val="uk-UA"/>
              </w:rPr>
              <w:t>Член експертної групи на час візиту до закладу вищої освіти зберігає заробітну плату за своїм місцем роботи за умови виконання відповідного навчального навантаження в інший час</w:t>
            </w:r>
            <w:r w:rsidRPr="00C600CE">
              <w:rPr>
                <w:rFonts w:ascii="Times New Roman" w:hAnsi="Times New Roman" w:cs="Times New Roman"/>
                <w:sz w:val="18"/>
                <w:szCs w:val="18"/>
                <w:lang w:val="uk-UA"/>
              </w:rPr>
              <w:t xml:space="preserve">. </w:t>
            </w:r>
            <w:r w:rsidRPr="00C600CE">
              <w:rPr>
                <w:rFonts w:ascii="Times New Roman" w:hAnsi="Times New Roman" w:cs="Times New Roman"/>
                <w:b/>
                <w:bCs/>
                <w:sz w:val="18"/>
                <w:szCs w:val="18"/>
                <w:lang w:val="uk-UA"/>
              </w:rPr>
              <w:t xml:space="preserve">Участь у візиті є поважною причиною відсутності члена експертної групи – здобувача вищої освіти за місцем його навчання. </w:t>
            </w:r>
            <w:r w:rsidRPr="00C600CE">
              <w:rPr>
                <w:rFonts w:ascii="Times New Roman" w:hAnsi="Times New Roman" w:cs="Times New Roman"/>
                <w:sz w:val="18"/>
                <w:szCs w:val="18"/>
                <w:lang w:val="uk-UA"/>
              </w:rPr>
              <w:lastRenderedPageBreak/>
              <w:t>Керівники закладів освіти, підприємств, установ та організацій, працівники або здобувачі вищої освіти яких беруть участь в акредитаційній експертизі, сприяють участі таких працівників або здобувачів вищої освіти в акредитаційній експертизі та інших заходах Національного агентства.</w:t>
            </w: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13. За результатами вивчення відомостей про самооцінювання та інформації, зібраної під час виїзду до закладу вищої освіти, експертна група складає обґрунтований звіт про результати акредитаційної експертизи (далі - звіт).</w:t>
            </w: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t xml:space="preserve">13. За результатами вивчення відомостей про самооцінювання та інформації, зібраної під час </w:t>
            </w:r>
            <w:r w:rsidRPr="000777FA">
              <w:rPr>
                <w:rFonts w:ascii="Times New Roman" w:hAnsi="Times New Roman" w:cs="Times New Roman"/>
                <w:b/>
                <w:sz w:val="18"/>
                <w:szCs w:val="18"/>
                <w:lang w:val="uk-UA"/>
              </w:rPr>
              <w:t>візиту</w:t>
            </w:r>
            <w:r w:rsidRPr="000777FA">
              <w:rPr>
                <w:rFonts w:ascii="Times New Roman" w:hAnsi="Times New Roman" w:cs="Times New Roman"/>
                <w:sz w:val="18"/>
                <w:szCs w:val="18"/>
                <w:lang w:val="uk-UA"/>
              </w:rPr>
              <w:t xml:space="preserve"> до закладу вищої освіти, експертна група складає обґрунтований звіт про результати акредитаційної експертизи (далі - звіт).</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14. Звіт підписується всіма членами експертної групи. Член експертної групи, який повністю або частково не погоджується зі звітом, має право підписати його з окремою думкою, яка долучається до звіту і є його невід’ємною частиною.</w:t>
            </w:r>
            <w:bookmarkStart w:id="7" w:name="n71"/>
            <w:bookmarkEnd w:id="7"/>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У разі участі в акредитаційній експертизі представника роботодавців до звіту долучається його дорадчий висновок.</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D720E6" w:rsidRPr="000777FA" w:rsidTr="00350982">
        <w:tc>
          <w:tcPr>
            <w:tcW w:w="2790" w:type="dxa"/>
            <w:vMerge w:val="restart"/>
          </w:tcPr>
          <w:p w:rsidR="00D720E6" w:rsidRPr="000777FA" w:rsidRDefault="00D720E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15. Звіт подається керівником експертної групи до Національного агентства не пізніше ніж за </w:t>
            </w:r>
            <w:r w:rsidRPr="000777FA">
              <w:rPr>
                <w:rFonts w:ascii="Times New Roman" w:hAnsi="Times New Roman" w:cs="Times New Roman"/>
                <w:bCs/>
                <w:i/>
                <w:iCs/>
                <w:sz w:val="18"/>
                <w:szCs w:val="18"/>
                <w:lang w:val="uk-UA"/>
              </w:rPr>
              <w:t>десять</w:t>
            </w:r>
            <w:r w:rsidRPr="000777FA">
              <w:rPr>
                <w:rFonts w:ascii="Times New Roman" w:hAnsi="Times New Roman" w:cs="Times New Roman"/>
                <w:b/>
                <w:sz w:val="18"/>
                <w:szCs w:val="18"/>
                <w:lang w:val="uk-UA"/>
              </w:rPr>
              <w:t xml:space="preserve"> </w:t>
            </w:r>
            <w:r w:rsidRPr="000777FA">
              <w:rPr>
                <w:rFonts w:ascii="Times New Roman" w:hAnsi="Times New Roman" w:cs="Times New Roman"/>
                <w:sz w:val="18"/>
                <w:szCs w:val="18"/>
                <w:lang w:val="uk-UA"/>
              </w:rPr>
              <w:t xml:space="preserve">робочих днів після завершення роботи безпосередньо в закладі вищої освіти в електронному вигляді. Секретаріат Національного агентства </w:t>
            </w:r>
            <w:r w:rsidRPr="000777FA">
              <w:rPr>
                <w:rFonts w:ascii="Times New Roman" w:hAnsi="Times New Roman" w:cs="Times New Roman"/>
                <w:bCs/>
                <w:i/>
                <w:iCs/>
                <w:sz w:val="18"/>
                <w:szCs w:val="18"/>
                <w:lang w:val="uk-UA"/>
              </w:rPr>
              <w:t>впродовж двох робочих днів</w:t>
            </w:r>
            <w:r w:rsidRPr="000777FA">
              <w:rPr>
                <w:rFonts w:ascii="Times New Roman" w:hAnsi="Times New Roman" w:cs="Times New Roman"/>
                <w:sz w:val="18"/>
                <w:szCs w:val="18"/>
                <w:lang w:val="uk-UA"/>
              </w:rPr>
              <w:t xml:space="preserve"> надсилає звіт в електронному вигляді керівнику закладу вищої освіти.</w:t>
            </w:r>
          </w:p>
        </w:tc>
        <w:tc>
          <w:tcPr>
            <w:tcW w:w="2790" w:type="dxa"/>
            <w:vMerge w:val="restart"/>
          </w:tcPr>
          <w:p w:rsidR="00D720E6" w:rsidRPr="000777FA" w:rsidRDefault="00D720E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15. Звіт подається керівником експертної групи до Національного агентства не пізніше ніж за </w:t>
            </w:r>
            <w:r w:rsidRPr="000777FA">
              <w:rPr>
                <w:rFonts w:ascii="Times New Roman" w:hAnsi="Times New Roman" w:cs="Times New Roman"/>
                <w:b/>
                <w:sz w:val="18"/>
                <w:szCs w:val="18"/>
                <w:lang w:val="uk-UA"/>
              </w:rPr>
              <w:t>сім</w:t>
            </w:r>
            <w:r w:rsidRPr="000777FA">
              <w:rPr>
                <w:rFonts w:ascii="Times New Roman" w:hAnsi="Times New Roman" w:cs="Times New Roman"/>
                <w:sz w:val="18"/>
                <w:szCs w:val="18"/>
                <w:lang w:val="uk-UA"/>
              </w:rPr>
              <w:t xml:space="preserve"> робочих днів після завершення роботи безпосередньо в закладі вищої освіти в електронному вигляді. Секретаріат Національного агентства </w:t>
            </w:r>
            <w:r w:rsidRPr="000777FA">
              <w:rPr>
                <w:rFonts w:ascii="Times New Roman" w:hAnsi="Times New Roman" w:cs="Times New Roman"/>
                <w:b/>
                <w:sz w:val="18"/>
                <w:szCs w:val="18"/>
                <w:lang w:val="uk-UA"/>
              </w:rPr>
              <w:t>не пізніше як на наступний робочий день після його отримання</w:t>
            </w:r>
            <w:r w:rsidRPr="000777FA">
              <w:rPr>
                <w:rFonts w:ascii="Times New Roman" w:hAnsi="Times New Roman" w:cs="Times New Roman"/>
                <w:sz w:val="18"/>
                <w:szCs w:val="18"/>
                <w:lang w:val="uk-UA"/>
              </w:rPr>
              <w:t xml:space="preserve"> надсилає звіт в електронному вигляді керівнику закладу вищої освіти.</w:t>
            </w:r>
          </w:p>
        </w:tc>
        <w:tc>
          <w:tcPr>
            <w:tcW w:w="2790" w:type="dxa"/>
          </w:tcPr>
          <w:p w:rsidR="00D720E6" w:rsidRPr="000777FA" w:rsidRDefault="00D720E6"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 xml:space="preserve">КНУ ім. </w:t>
            </w:r>
            <w:proofErr w:type="spellStart"/>
            <w:r w:rsidRPr="000777FA">
              <w:rPr>
                <w:rFonts w:ascii="Times New Roman" w:hAnsi="Times New Roman" w:cs="Times New Roman"/>
                <w:i/>
                <w:iCs/>
                <w:sz w:val="18"/>
                <w:szCs w:val="18"/>
                <w:lang w:val="uk-UA"/>
              </w:rPr>
              <w:t>Т.Шевечнка</w:t>
            </w:r>
            <w:proofErr w:type="spellEnd"/>
            <w:r w:rsidRPr="000777FA">
              <w:rPr>
                <w:rFonts w:ascii="Times New Roman" w:hAnsi="Times New Roman" w:cs="Times New Roman"/>
                <w:sz w:val="18"/>
                <w:szCs w:val="18"/>
                <w:lang w:val="uk-UA"/>
              </w:rPr>
              <w:t xml:space="preserve"> </w:t>
            </w:r>
            <w:r w:rsidRPr="000777FA">
              <w:rPr>
                <w:rFonts w:ascii="TimesNewRomanPSMT" w:hAnsi="TimesNewRomanPSMT"/>
                <w:sz w:val="18"/>
                <w:szCs w:val="18"/>
                <w:lang w:val="uk-UA"/>
              </w:rPr>
              <w:t xml:space="preserve">Запропоноване у </w:t>
            </w:r>
            <w:r w:rsidRPr="000777FA">
              <w:rPr>
                <w:rFonts w:ascii="TimesNewRomanPS" w:hAnsi="TimesNewRomanPS"/>
                <w:b/>
                <w:bCs/>
                <w:sz w:val="18"/>
                <w:szCs w:val="18"/>
                <w:lang w:val="uk-UA"/>
              </w:rPr>
              <w:t>п</w:t>
            </w:r>
            <w:r w:rsidRPr="000777FA">
              <w:rPr>
                <w:rFonts w:ascii="TimesNewRomanPS" w:hAnsi="TimesNewRomanPS"/>
                <w:sz w:val="18"/>
                <w:szCs w:val="18"/>
                <w:lang w:val="uk-UA"/>
              </w:rPr>
              <w:t xml:space="preserve">.15. розділу II (Порядок </w:t>
            </w:r>
            <w:proofErr w:type="spellStart"/>
            <w:r w:rsidRPr="000777FA">
              <w:rPr>
                <w:rFonts w:ascii="TimesNewRomanPS" w:hAnsi="TimesNewRomanPS"/>
                <w:sz w:val="18"/>
                <w:szCs w:val="18"/>
                <w:lang w:val="uk-UA"/>
              </w:rPr>
              <w:t>акредитаціі</w:t>
            </w:r>
            <w:proofErr w:type="spellEnd"/>
            <w:r w:rsidRPr="000777FA">
              <w:rPr>
                <w:rFonts w:ascii="TimesNewRomanPS" w:hAnsi="TimesNewRomanPS"/>
                <w:sz w:val="18"/>
                <w:szCs w:val="18"/>
                <w:lang w:val="uk-UA"/>
              </w:rPr>
              <w:t>̈)</w:t>
            </w:r>
            <w:r w:rsidRPr="000777FA">
              <w:rPr>
                <w:rFonts w:ascii="TimesNewRomanPS" w:hAnsi="TimesNewRomanPS"/>
                <w:b/>
                <w:bCs/>
                <w:sz w:val="18"/>
                <w:szCs w:val="18"/>
                <w:lang w:val="uk-UA"/>
              </w:rPr>
              <w:t xml:space="preserve"> </w:t>
            </w:r>
            <w:r w:rsidRPr="000777FA">
              <w:rPr>
                <w:rFonts w:ascii="TimesNewRomanPSMT" w:hAnsi="TimesNewRomanPSMT"/>
                <w:sz w:val="18"/>
                <w:szCs w:val="18"/>
                <w:lang w:val="uk-UA"/>
              </w:rPr>
              <w:t xml:space="preserve">скорочення терміну підготовки звіту </w:t>
            </w:r>
            <w:proofErr w:type="spellStart"/>
            <w:r w:rsidRPr="000777FA">
              <w:rPr>
                <w:rFonts w:ascii="TimesNewRomanPSMT" w:hAnsi="TimesNewRomanPSMT"/>
                <w:sz w:val="18"/>
                <w:szCs w:val="18"/>
                <w:lang w:val="uk-UA"/>
              </w:rPr>
              <w:t>експертноі</w:t>
            </w:r>
            <w:proofErr w:type="spellEnd"/>
            <w:r w:rsidRPr="000777FA">
              <w:rPr>
                <w:rFonts w:ascii="TimesNewRomanPSMT" w:hAnsi="TimesNewRomanPSMT"/>
                <w:sz w:val="18"/>
                <w:szCs w:val="18"/>
                <w:lang w:val="uk-UA"/>
              </w:rPr>
              <w:t xml:space="preserve">̈ групи з 10 до 7 днів призведе до погіршення якості висновків, яке не може бути компенсоване будь-якими іншими заходами (у тому числі задіянням додаткових експертів - членів ГЕР після </w:t>
            </w:r>
            <w:proofErr w:type="spellStart"/>
            <w:r w:rsidRPr="000777FA">
              <w:rPr>
                <w:rFonts w:ascii="TimesNewRomanPSMT" w:hAnsi="TimesNewRomanPSMT"/>
                <w:sz w:val="18"/>
                <w:szCs w:val="18"/>
                <w:lang w:val="uk-UA"/>
              </w:rPr>
              <w:t>виїзноі</w:t>
            </w:r>
            <w:proofErr w:type="spellEnd"/>
            <w:r w:rsidRPr="000777FA">
              <w:rPr>
                <w:rFonts w:ascii="TimesNewRomanPSMT" w:hAnsi="TimesNewRomanPSMT"/>
                <w:sz w:val="18"/>
                <w:szCs w:val="18"/>
                <w:lang w:val="uk-UA"/>
              </w:rPr>
              <w:t xml:space="preserve">̈ експертизи): обмеження часу для роботи </w:t>
            </w:r>
            <w:proofErr w:type="spellStart"/>
            <w:r w:rsidRPr="000777FA">
              <w:rPr>
                <w:rFonts w:ascii="TimesNewRomanPSMT" w:hAnsi="TimesNewRomanPSMT"/>
                <w:sz w:val="18"/>
                <w:szCs w:val="18"/>
                <w:lang w:val="uk-UA"/>
              </w:rPr>
              <w:t>експертноі</w:t>
            </w:r>
            <w:proofErr w:type="spellEnd"/>
            <w:r w:rsidRPr="000777FA">
              <w:rPr>
                <w:rFonts w:ascii="TimesNewRomanPSMT" w:hAnsi="TimesNewRomanPSMT"/>
                <w:sz w:val="18"/>
                <w:szCs w:val="18"/>
                <w:lang w:val="uk-UA"/>
              </w:rPr>
              <w:t xml:space="preserve">̈ групи (члени </w:t>
            </w:r>
            <w:proofErr w:type="spellStart"/>
            <w:r w:rsidRPr="000777FA">
              <w:rPr>
                <w:rFonts w:ascii="TimesNewRomanPSMT" w:hAnsi="TimesNewRomanPSMT"/>
                <w:sz w:val="18"/>
                <w:szCs w:val="18"/>
                <w:lang w:val="uk-UA"/>
              </w:rPr>
              <w:t>якоі</w:t>
            </w:r>
            <w:proofErr w:type="spellEnd"/>
            <w:r w:rsidRPr="000777FA">
              <w:rPr>
                <w:rFonts w:ascii="TimesNewRomanPSMT" w:hAnsi="TimesNewRomanPSMT"/>
                <w:sz w:val="18"/>
                <w:szCs w:val="18"/>
                <w:lang w:val="uk-UA"/>
              </w:rPr>
              <w:t xml:space="preserve">̈ під час підготовки висновків </w:t>
            </w:r>
            <w:r w:rsidRPr="000777FA">
              <w:rPr>
                <w:rFonts w:ascii="TimesNewRomanPSMT" w:hAnsi="TimesNewRomanPSMT"/>
                <w:sz w:val="18"/>
                <w:szCs w:val="18"/>
                <w:lang w:val="uk-UA"/>
              </w:rPr>
              <w:lastRenderedPageBreak/>
              <w:t xml:space="preserve">виконують </w:t>
            </w:r>
            <w:proofErr w:type="spellStart"/>
            <w:r w:rsidRPr="000777FA">
              <w:rPr>
                <w:rFonts w:ascii="TimesNewRomanPSMT" w:hAnsi="TimesNewRomanPSMT"/>
                <w:sz w:val="18"/>
                <w:szCs w:val="18"/>
                <w:lang w:val="uk-UA"/>
              </w:rPr>
              <w:t>своі</w:t>
            </w:r>
            <w:proofErr w:type="spellEnd"/>
            <w:r w:rsidRPr="000777FA">
              <w:rPr>
                <w:rFonts w:ascii="TimesNewRomanPSMT" w:hAnsi="TimesNewRomanPSMT"/>
                <w:sz w:val="18"/>
                <w:szCs w:val="18"/>
                <w:lang w:val="uk-UA"/>
              </w:rPr>
              <w:t xml:space="preserve">̈ обов’язки за основним місцем роботи) обмежує можливості експертів дати обґрунтовані на належному рівні оцінки </w:t>
            </w:r>
            <w:proofErr w:type="spellStart"/>
            <w:r w:rsidRPr="000777FA">
              <w:rPr>
                <w:rFonts w:ascii="TimesNewRomanPSMT" w:hAnsi="TimesNewRomanPSMT"/>
                <w:sz w:val="18"/>
                <w:szCs w:val="18"/>
                <w:lang w:val="uk-UA"/>
              </w:rPr>
              <w:t>освітньоі</w:t>
            </w:r>
            <w:proofErr w:type="spellEnd"/>
            <w:r w:rsidRPr="000777FA">
              <w:rPr>
                <w:rFonts w:ascii="TimesNewRomanPSMT" w:hAnsi="TimesNewRomanPSMT"/>
                <w:sz w:val="18"/>
                <w:szCs w:val="18"/>
                <w:lang w:val="uk-UA"/>
              </w:rPr>
              <w:t xml:space="preserve">̈ діяльності за програмою (які базуються у тому числі на враженнях, сформованих під час візиту - тобто на тому, що неможливо надолужити без повторного візиту). </w:t>
            </w:r>
          </w:p>
        </w:tc>
        <w:tc>
          <w:tcPr>
            <w:tcW w:w="2790" w:type="dxa"/>
          </w:tcPr>
          <w:p w:rsidR="00D720E6" w:rsidRDefault="00D720E6" w:rsidP="00176AB3">
            <w:pPr>
              <w:ind w:firstLine="178"/>
              <w:jc w:val="both"/>
              <w:rPr>
                <w:rFonts w:ascii="Times New Roman" w:hAnsi="Times New Roman" w:cs="Times New Roman"/>
                <w:sz w:val="18"/>
                <w:szCs w:val="18"/>
                <w:lang w:val="uk-UA"/>
              </w:rPr>
            </w:pPr>
            <w:r w:rsidRPr="0068555D">
              <w:rPr>
                <w:rFonts w:ascii="Times New Roman" w:hAnsi="Times New Roman" w:cs="Times New Roman"/>
                <w:b/>
                <w:bCs/>
                <w:sz w:val="18"/>
                <w:szCs w:val="18"/>
                <w:lang w:val="uk-UA"/>
              </w:rPr>
              <w:lastRenderedPageBreak/>
              <w:t>Відхилити.</w:t>
            </w:r>
          </w:p>
          <w:p w:rsidR="00D720E6" w:rsidRPr="00176AB3" w:rsidRDefault="00D720E6" w:rsidP="00176AB3">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Зменшення часу на підготовку звіту не вплину суттєво на його якість.</w:t>
            </w:r>
          </w:p>
        </w:tc>
        <w:tc>
          <w:tcPr>
            <w:tcW w:w="2790" w:type="dxa"/>
            <w:vMerge w:val="restart"/>
          </w:tcPr>
          <w:p w:rsidR="00D720E6" w:rsidRPr="000777FA" w:rsidRDefault="00D720E6" w:rsidP="000777FA">
            <w:pPr>
              <w:ind w:firstLine="178"/>
              <w:jc w:val="both"/>
              <w:rPr>
                <w:rFonts w:ascii="Times New Roman" w:hAnsi="Times New Roman" w:cs="Times New Roman"/>
                <w:sz w:val="18"/>
                <w:szCs w:val="18"/>
                <w:lang w:val="uk-UA"/>
              </w:rPr>
            </w:pPr>
            <w:r w:rsidRPr="00D720E6">
              <w:rPr>
                <w:rFonts w:ascii="Times New Roman" w:hAnsi="Times New Roman" w:cs="Times New Roman"/>
                <w:sz w:val="18"/>
                <w:szCs w:val="18"/>
                <w:lang w:val="uk-UA"/>
              </w:rPr>
              <w:t xml:space="preserve">15. Звіт подається керівником експертної групи до Національного агентства в електронному вигляді не пізніше ніж за сім робочих днів після завершення роботи безпосередньо в закладі вищої освіти. Секретаріат Національного агентства не пізніше як на наступний робочий день після його отримання </w:t>
            </w:r>
            <w:r w:rsidRPr="00D720E6">
              <w:rPr>
                <w:rFonts w:ascii="Times New Roman" w:hAnsi="Times New Roman" w:cs="Times New Roman"/>
                <w:b/>
                <w:bCs/>
                <w:sz w:val="18"/>
                <w:szCs w:val="18"/>
                <w:lang w:val="uk-UA"/>
              </w:rPr>
              <w:t>надає доступ до звіту</w:t>
            </w:r>
            <w:r w:rsidRPr="00D720E6">
              <w:rPr>
                <w:rFonts w:ascii="Times New Roman" w:hAnsi="Times New Roman" w:cs="Times New Roman"/>
                <w:sz w:val="18"/>
                <w:szCs w:val="18"/>
                <w:lang w:val="uk-UA"/>
              </w:rPr>
              <w:t xml:space="preserve"> керівнику закладу вищої освіти.</w:t>
            </w:r>
          </w:p>
        </w:tc>
      </w:tr>
      <w:tr w:rsidR="00D720E6" w:rsidRPr="000777FA" w:rsidTr="00350982">
        <w:tc>
          <w:tcPr>
            <w:tcW w:w="2790" w:type="dxa"/>
            <w:vMerge/>
          </w:tcPr>
          <w:p w:rsidR="00D720E6" w:rsidRPr="000777FA" w:rsidRDefault="00D720E6" w:rsidP="000777FA">
            <w:pPr>
              <w:ind w:firstLine="178"/>
              <w:jc w:val="both"/>
              <w:rPr>
                <w:rFonts w:ascii="Times New Roman" w:hAnsi="Times New Roman" w:cs="Times New Roman"/>
                <w:sz w:val="18"/>
                <w:szCs w:val="18"/>
                <w:lang w:val="uk-UA"/>
              </w:rPr>
            </w:pPr>
          </w:p>
        </w:tc>
        <w:tc>
          <w:tcPr>
            <w:tcW w:w="2790" w:type="dxa"/>
            <w:vMerge/>
          </w:tcPr>
          <w:p w:rsidR="00D720E6" w:rsidRPr="000777FA" w:rsidRDefault="00D720E6" w:rsidP="000777FA">
            <w:pPr>
              <w:ind w:firstLine="178"/>
              <w:jc w:val="both"/>
              <w:rPr>
                <w:rFonts w:ascii="Times New Roman" w:hAnsi="Times New Roman" w:cs="Times New Roman"/>
                <w:sz w:val="18"/>
                <w:szCs w:val="18"/>
                <w:lang w:val="uk-UA"/>
              </w:rPr>
            </w:pPr>
          </w:p>
        </w:tc>
        <w:tc>
          <w:tcPr>
            <w:tcW w:w="2790" w:type="dxa"/>
          </w:tcPr>
          <w:p w:rsidR="00D720E6" w:rsidRDefault="00D720E6"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i/>
                <w:iCs/>
                <w:sz w:val="18"/>
                <w:szCs w:val="18"/>
                <w:lang w:val="uk-UA"/>
              </w:rPr>
              <w:t>Филипенко</w:t>
            </w:r>
            <w:proofErr w:type="spellEnd"/>
            <w:r>
              <w:rPr>
                <w:rFonts w:ascii="Times New Roman" w:hAnsi="Times New Roman" w:cs="Times New Roman"/>
                <w:i/>
                <w:iCs/>
                <w:sz w:val="18"/>
                <w:szCs w:val="18"/>
                <w:lang w:val="uk-UA"/>
              </w:rPr>
              <w:t xml:space="preserve"> Олександр:</w:t>
            </w:r>
          </w:p>
          <w:p w:rsidR="00D720E6" w:rsidRPr="00DD2A60" w:rsidRDefault="00D720E6" w:rsidP="000777FA">
            <w:pPr>
              <w:ind w:firstLine="178"/>
              <w:jc w:val="both"/>
              <w:rPr>
                <w:rFonts w:ascii="Times New Roman" w:hAnsi="Times New Roman" w:cs="Times New Roman"/>
                <w:sz w:val="18"/>
                <w:szCs w:val="18"/>
                <w:lang w:val="uk-UA"/>
              </w:rPr>
            </w:pPr>
            <w:r w:rsidRPr="00DD2A60">
              <w:rPr>
                <w:rFonts w:ascii="Times New Roman" w:hAnsi="Times New Roman" w:cs="Times New Roman"/>
                <w:sz w:val="18"/>
                <w:szCs w:val="18"/>
                <w:lang w:val="uk-UA"/>
              </w:rPr>
              <w:t>Пропонується не зменшувати термін для підготовки звіту експертної групи оскільки на час його підготовки експерти не звільнюються від виконання своїх посадових обов’язків за основним місцем роботи та вимушені готувати звіт у вільний час. Як показав реальний досвід роботи експертів та враховуючи великий обсяг робіт з опрацювання матеріалів та формулювання оцінок, висновків та пропозицій підготовка Звіту відбувається пізно ввечері та вночі, чим порушуються права експертів на відпочинок</w:t>
            </w:r>
          </w:p>
        </w:tc>
        <w:tc>
          <w:tcPr>
            <w:tcW w:w="2790" w:type="dxa"/>
          </w:tcPr>
          <w:p w:rsidR="00D720E6" w:rsidRPr="00176AB3" w:rsidRDefault="00D720E6" w:rsidP="000777FA">
            <w:pPr>
              <w:ind w:firstLine="178"/>
              <w:jc w:val="both"/>
              <w:rPr>
                <w:rFonts w:ascii="Times New Roman" w:hAnsi="Times New Roman" w:cs="Times New Roman"/>
                <w:b/>
                <w:bCs/>
                <w:sz w:val="18"/>
                <w:szCs w:val="18"/>
                <w:lang w:val="uk-UA"/>
              </w:rPr>
            </w:pPr>
            <w:r w:rsidRPr="00176AB3">
              <w:rPr>
                <w:rFonts w:ascii="Times New Roman" w:hAnsi="Times New Roman" w:cs="Times New Roman"/>
                <w:b/>
                <w:bCs/>
                <w:sz w:val="18"/>
                <w:szCs w:val="18"/>
                <w:lang w:val="uk-UA"/>
              </w:rPr>
              <w:t>Відхилити</w:t>
            </w:r>
          </w:p>
          <w:p w:rsidR="00D720E6" w:rsidRPr="00176AB3" w:rsidRDefault="00D720E6" w:rsidP="000777FA">
            <w:pPr>
              <w:ind w:firstLine="178"/>
              <w:jc w:val="both"/>
              <w:rPr>
                <w:rFonts w:ascii="Times New Roman" w:hAnsi="Times New Roman" w:cs="Times New Roman"/>
                <w:sz w:val="18"/>
                <w:szCs w:val="18"/>
                <w:highlight w:val="yellow"/>
                <w:lang w:val="uk-UA"/>
              </w:rPr>
            </w:pPr>
            <w:r w:rsidRPr="00176AB3">
              <w:rPr>
                <w:rFonts w:ascii="Times New Roman" w:hAnsi="Times New Roman" w:cs="Times New Roman"/>
                <w:sz w:val="18"/>
                <w:szCs w:val="18"/>
                <w:lang w:val="uk-UA"/>
              </w:rPr>
              <w:t>Див. вище</w:t>
            </w:r>
          </w:p>
        </w:tc>
        <w:tc>
          <w:tcPr>
            <w:tcW w:w="2790" w:type="dxa"/>
            <w:vMerge/>
          </w:tcPr>
          <w:p w:rsidR="00D720E6" w:rsidRPr="000777FA" w:rsidRDefault="00D720E6" w:rsidP="000777FA">
            <w:pPr>
              <w:ind w:firstLine="178"/>
              <w:jc w:val="both"/>
              <w:rPr>
                <w:rFonts w:ascii="Times New Roman" w:hAnsi="Times New Roman" w:cs="Times New Roman"/>
                <w:sz w:val="18"/>
                <w:szCs w:val="18"/>
                <w:lang w:val="uk-UA"/>
              </w:rPr>
            </w:pPr>
          </w:p>
        </w:tc>
      </w:tr>
      <w:tr w:rsidR="00D720E6" w:rsidRPr="000777FA" w:rsidTr="00350982">
        <w:tc>
          <w:tcPr>
            <w:tcW w:w="2790" w:type="dxa"/>
            <w:vMerge/>
          </w:tcPr>
          <w:p w:rsidR="00D720E6" w:rsidRPr="000777FA" w:rsidRDefault="00D720E6" w:rsidP="000777FA">
            <w:pPr>
              <w:ind w:firstLine="178"/>
              <w:jc w:val="both"/>
              <w:rPr>
                <w:rFonts w:ascii="Times New Roman" w:hAnsi="Times New Roman" w:cs="Times New Roman"/>
                <w:sz w:val="18"/>
                <w:szCs w:val="18"/>
                <w:lang w:val="uk-UA"/>
              </w:rPr>
            </w:pPr>
          </w:p>
        </w:tc>
        <w:tc>
          <w:tcPr>
            <w:tcW w:w="2790" w:type="dxa"/>
            <w:vMerge/>
          </w:tcPr>
          <w:p w:rsidR="00D720E6" w:rsidRPr="000777FA" w:rsidRDefault="00D720E6" w:rsidP="000777FA">
            <w:pPr>
              <w:ind w:firstLine="178"/>
              <w:jc w:val="both"/>
              <w:rPr>
                <w:rFonts w:ascii="Times New Roman" w:hAnsi="Times New Roman" w:cs="Times New Roman"/>
                <w:sz w:val="18"/>
                <w:szCs w:val="18"/>
                <w:lang w:val="uk-UA"/>
              </w:rPr>
            </w:pPr>
          </w:p>
        </w:tc>
        <w:tc>
          <w:tcPr>
            <w:tcW w:w="2790" w:type="dxa"/>
          </w:tcPr>
          <w:p w:rsidR="00D720E6" w:rsidRPr="005F5E1C" w:rsidRDefault="00D720E6" w:rsidP="000777FA">
            <w:pPr>
              <w:ind w:firstLine="178"/>
              <w:jc w:val="both"/>
              <w:rPr>
                <w:rFonts w:ascii="Times New Roman" w:hAnsi="Times New Roman" w:cs="Times New Roman"/>
                <w:sz w:val="18"/>
                <w:szCs w:val="18"/>
                <w:lang w:val="uk-UA"/>
              </w:rPr>
            </w:pPr>
            <w:r w:rsidRPr="005F5E1C">
              <w:rPr>
                <w:rFonts w:ascii="Times New Roman" w:hAnsi="Times New Roman" w:cs="Times New Roman"/>
                <w:i/>
                <w:iCs/>
                <w:sz w:val="18"/>
                <w:szCs w:val="18"/>
                <w:lang w:val="uk-UA"/>
              </w:rPr>
              <w:t>Бахрушин Володимир</w:t>
            </w:r>
            <w:r w:rsidRPr="005F5E1C">
              <w:rPr>
                <w:rFonts w:ascii="Times New Roman" w:hAnsi="Times New Roman" w:cs="Times New Roman"/>
                <w:sz w:val="18"/>
                <w:szCs w:val="18"/>
                <w:lang w:val="uk-UA"/>
              </w:rPr>
              <w:t>:</w:t>
            </w:r>
          </w:p>
          <w:p w:rsidR="00D720E6" w:rsidRPr="005F5E1C" w:rsidRDefault="00D720E6" w:rsidP="000777FA">
            <w:pPr>
              <w:ind w:firstLine="178"/>
              <w:jc w:val="both"/>
              <w:rPr>
                <w:rFonts w:ascii="Times New Roman" w:hAnsi="Times New Roman" w:cs="Times New Roman"/>
                <w:sz w:val="18"/>
                <w:szCs w:val="18"/>
                <w:lang w:val="uk-UA"/>
              </w:rPr>
            </w:pPr>
            <w:r w:rsidRPr="005F5E1C">
              <w:rPr>
                <w:rFonts w:ascii="Times New Roman" w:hAnsi="Times New Roman" w:cs="Times New Roman"/>
                <w:sz w:val="18"/>
                <w:szCs w:val="18"/>
                <w:lang w:val="uk-UA"/>
              </w:rPr>
              <w:t xml:space="preserve">15. Звіт подається керівником експертної групи до Національного агентства </w:t>
            </w:r>
            <w:r w:rsidRPr="005F5E1C">
              <w:rPr>
                <w:rFonts w:ascii="Times New Roman" w:hAnsi="Times New Roman" w:cs="Times New Roman"/>
                <w:b/>
                <w:bCs/>
                <w:sz w:val="18"/>
                <w:szCs w:val="18"/>
                <w:lang w:val="uk-UA"/>
              </w:rPr>
              <w:t xml:space="preserve">в електронному вигляді </w:t>
            </w:r>
            <w:r w:rsidRPr="005F5E1C">
              <w:rPr>
                <w:rFonts w:ascii="Times New Roman" w:hAnsi="Times New Roman" w:cs="Times New Roman"/>
                <w:sz w:val="18"/>
                <w:szCs w:val="18"/>
                <w:lang w:val="uk-UA"/>
              </w:rPr>
              <w:t>не пізніше ніж за сім робочих днів після завершення роботи безпосередньо в закладі вищої освіти. Секретаріат Національного агентства не пізніше як на наступний робочий день після його отримання надсилає звіт в електронному вигляді керівнику закладу вищої освіти</w:t>
            </w:r>
          </w:p>
        </w:tc>
        <w:tc>
          <w:tcPr>
            <w:tcW w:w="2790" w:type="dxa"/>
          </w:tcPr>
          <w:p w:rsidR="00D720E6" w:rsidRPr="005F5E1C" w:rsidRDefault="00D720E6" w:rsidP="000777FA">
            <w:pPr>
              <w:ind w:firstLine="178"/>
              <w:jc w:val="both"/>
              <w:rPr>
                <w:rFonts w:ascii="Times New Roman" w:hAnsi="Times New Roman" w:cs="Times New Roman"/>
                <w:b/>
                <w:bCs/>
                <w:sz w:val="18"/>
                <w:szCs w:val="18"/>
                <w:lang w:val="uk-UA"/>
              </w:rPr>
            </w:pPr>
            <w:r w:rsidRPr="005F5E1C">
              <w:rPr>
                <w:rFonts w:ascii="Times New Roman" w:hAnsi="Times New Roman" w:cs="Times New Roman"/>
                <w:b/>
                <w:bCs/>
                <w:sz w:val="18"/>
                <w:szCs w:val="18"/>
                <w:lang w:val="uk-UA"/>
              </w:rPr>
              <w:t>Ураховано редакційно.</w:t>
            </w:r>
          </w:p>
        </w:tc>
        <w:tc>
          <w:tcPr>
            <w:tcW w:w="2790" w:type="dxa"/>
            <w:vMerge/>
          </w:tcPr>
          <w:p w:rsidR="00D720E6" w:rsidRPr="000777FA" w:rsidRDefault="00D720E6"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b/>
                <w:sz w:val="18"/>
                <w:szCs w:val="18"/>
                <w:lang w:val="uk-UA"/>
              </w:rPr>
              <w:t>Якщо звіт експертної групи містить інформацію з обмеженим доступом, закладу вищої освіти надається можливість ознайомитися з такою інформацію у секретаріаті Національного агентства.</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665717" w:rsidRDefault="00665717" w:rsidP="000777FA">
            <w:pPr>
              <w:ind w:firstLine="178"/>
              <w:jc w:val="both"/>
              <w:rPr>
                <w:rFonts w:ascii="Times New Roman" w:hAnsi="Times New Roman" w:cs="Times New Roman"/>
                <w:i/>
                <w:iCs/>
                <w:sz w:val="18"/>
                <w:szCs w:val="18"/>
                <w:lang w:val="uk-UA"/>
              </w:rPr>
            </w:pPr>
            <w:r>
              <w:rPr>
                <w:rFonts w:ascii="Times New Roman" w:hAnsi="Times New Roman" w:cs="Times New Roman"/>
                <w:i/>
                <w:iCs/>
                <w:sz w:val="18"/>
                <w:szCs w:val="18"/>
                <w:lang w:val="uk-UA"/>
              </w:rPr>
              <w:t>виключити</w:t>
            </w:r>
          </w:p>
        </w:tc>
      </w:tr>
      <w:tr w:rsidR="00715806" w:rsidRPr="000777FA" w:rsidTr="00350982">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b/>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Федосєєв К. Є.:</w:t>
            </w:r>
          </w:p>
          <w:p w:rsidR="00715806" w:rsidRPr="000777FA" w:rsidRDefault="00715806"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15-1. Гарант освітньої програми або керівник закладу вищої освіти протягом семи днів, але не пізніше отримання звіту експертної групи, надає секретаріату Національного агентства роботу (виявлені</w:t>
            </w:r>
            <w:r w:rsidR="00E01062" w:rsidRPr="000777FA">
              <w:rPr>
                <w:rFonts w:ascii="Times New Roman" w:hAnsi="Times New Roman" w:cs="Times New Roman"/>
                <w:b/>
                <w:bCs/>
                <w:sz w:val="18"/>
                <w:szCs w:val="18"/>
                <w:lang w:val="uk-UA"/>
              </w:rPr>
              <w:t xml:space="preserve"> порушення </w:t>
            </w:r>
            <w:r w:rsidRPr="000777FA">
              <w:rPr>
                <w:rFonts w:ascii="Times New Roman" w:hAnsi="Times New Roman" w:cs="Times New Roman"/>
                <w:b/>
                <w:bCs/>
                <w:sz w:val="18"/>
                <w:szCs w:val="18"/>
                <w:lang w:val="uk-UA"/>
              </w:rPr>
              <w:t>процедури,</w:t>
            </w:r>
            <w:r w:rsidR="00E01062" w:rsidRPr="000777FA">
              <w:rPr>
                <w:rFonts w:ascii="Times New Roman" w:hAnsi="Times New Roman" w:cs="Times New Roman"/>
                <w:b/>
                <w:bCs/>
                <w:sz w:val="18"/>
                <w:szCs w:val="18"/>
                <w:lang w:val="uk-UA"/>
              </w:rPr>
              <w:t xml:space="preserve"> етичних норм </w:t>
            </w:r>
            <w:r w:rsidRPr="000777FA">
              <w:rPr>
                <w:rFonts w:ascii="Times New Roman" w:hAnsi="Times New Roman" w:cs="Times New Roman"/>
                <w:b/>
                <w:bCs/>
                <w:sz w:val="18"/>
                <w:szCs w:val="18"/>
                <w:lang w:val="uk-UA"/>
              </w:rPr>
              <w:t>тощо),</w:t>
            </w:r>
            <w:r w:rsidR="00E01062" w:rsidRPr="000777FA">
              <w:rPr>
                <w:rFonts w:ascii="Times New Roman" w:hAnsi="Times New Roman" w:cs="Times New Roman"/>
                <w:b/>
                <w:bCs/>
                <w:sz w:val="18"/>
                <w:szCs w:val="18"/>
                <w:lang w:val="uk-UA"/>
              </w:rPr>
              <w:t xml:space="preserve"> за формою, </w:t>
            </w:r>
            <w:r w:rsidRPr="000777FA">
              <w:rPr>
                <w:rFonts w:ascii="Times New Roman" w:hAnsi="Times New Roman" w:cs="Times New Roman"/>
                <w:b/>
                <w:bCs/>
                <w:sz w:val="18"/>
                <w:szCs w:val="18"/>
                <w:lang w:val="uk-UA"/>
              </w:rPr>
              <w:t>встановленою Національним агентством.</w:t>
            </w:r>
          </w:p>
          <w:p w:rsidR="00715806"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u w:val="single"/>
                <w:lang w:val="uk-UA"/>
              </w:rPr>
              <w:t xml:space="preserve">Обґрунтування: </w:t>
            </w:r>
            <w:r w:rsidRPr="000777FA">
              <w:rPr>
                <w:rFonts w:ascii="Times New Roman" w:hAnsi="Times New Roman" w:cs="Times New Roman"/>
                <w:sz w:val="18"/>
                <w:szCs w:val="18"/>
                <w:lang w:val="uk-UA"/>
              </w:rPr>
              <w:t xml:space="preserve">Анкета, яку заповнює ЗВО, необхідна для отримання </w:t>
            </w:r>
            <w:proofErr w:type="spellStart"/>
            <w:r w:rsidRPr="000777FA">
              <w:rPr>
                <w:rFonts w:ascii="Times New Roman" w:hAnsi="Times New Roman" w:cs="Times New Roman"/>
                <w:sz w:val="18"/>
                <w:szCs w:val="18"/>
                <w:lang w:val="uk-UA"/>
              </w:rPr>
              <w:t>фідбеку</w:t>
            </w:r>
            <w:proofErr w:type="spellEnd"/>
            <w:r w:rsidRPr="000777FA">
              <w:rPr>
                <w:rFonts w:ascii="Times New Roman" w:hAnsi="Times New Roman" w:cs="Times New Roman"/>
                <w:sz w:val="18"/>
                <w:szCs w:val="18"/>
                <w:lang w:val="uk-UA"/>
              </w:rPr>
              <w:t xml:space="preserve"> про професійність, якісність та правильність роботу експертної групи. Отримання форми до звіту підвищує її достовірність. В подальшому ці відомості можуть використовуватись ГЕР, Національним агентством для розгляду акредитаційної справи та задля отримання інформації та контролю за експертами.</w:t>
            </w:r>
          </w:p>
        </w:tc>
        <w:tc>
          <w:tcPr>
            <w:tcW w:w="2790" w:type="dxa"/>
          </w:tcPr>
          <w:p w:rsidR="00715806" w:rsidRDefault="00665717"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t>Відхилено</w:t>
            </w:r>
            <w:proofErr w:type="spellEnd"/>
          </w:p>
          <w:p w:rsidR="00665717" w:rsidRPr="00665717" w:rsidRDefault="00665717"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Можливість відмітити порушення експертною групою процедури або етичних норм надана ЗВО через механізм мотивованих зауважень до звіту групи (пункт 16 поточного </w:t>
            </w:r>
            <w:proofErr w:type="spellStart"/>
            <w:r>
              <w:rPr>
                <w:rFonts w:ascii="Times New Roman" w:hAnsi="Times New Roman" w:cs="Times New Roman"/>
                <w:sz w:val="18"/>
                <w:szCs w:val="18"/>
                <w:lang w:val="uk-UA"/>
              </w:rPr>
              <w:t>роздіду</w:t>
            </w:r>
            <w:proofErr w:type="spellEnd"/>
            <w:r>
              <w:rPr>
                <w:rFonts w:ascii="Times New Roman" w:hAnsi="Times New Roman" w:cs="Times New Roman"/>
                <w:sz w:val="18"/>
                <w:szCs w:val="18"/>
                <w:lang w:val="uk-UA"/>
              </w:rPr>
              <w:t>).</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16. Керівник закладу вищої освіти має право впродовж трьох робочих днів із дня отримання звіту надати Національному агентству мотивовані зауваження до звіту, які можуть містити, у тому числі, відомості щодо порушення експертною групою процедури проведення акредитації, визначеної цим Положенням.</w:t>
            </w: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 xml:space="preserve">17. </w:t>
            </w:r>
            <w:r w:rsidRPr="000777FA">
              <w:rPr>
                <w:rFonts w:ascii="Times New Roman" w:hAnsi="Times New Roman" w:cs="Times New Roman"/>
                <w:bCs/>
                <w:i/>
                <w:iCs/>
                <w:sz w:val="18"/>
                <w:szCs w:val="18"/>
                <w:lang w:val="uk-UA"/>
              </w:rPr>
              <w:t>У день</w:t>
            </w:r>
            <w:r w:rsidRPr="000777FA">
              <w:rPr>
                <w:rFonts w:ascii="Times New Roman" w:hAnsi="Times New Roman" w:cs="Times New Roman"/>
                <w:b/>
                <w:sz w:val="18"/>
                <w:szCs w:val="18"/>
                <w:lang w:val="uk-UA"/>
              </w:rPr>
              <w:t xml:space="preserve"> </w:t>
            </w:r>
            <w:r w:rsidRPr="000777FA">
              <w:rPr>
                <w:rFonts w:ascii="Times New Roman" w:hAnsi="Times New Roman" w:cs="Times New Roman"/>
                <w:sz w:val="18"/>
                <w:szCs w:val="18"/>
                <w:lang w:val="uk-UA"/>
              </w:rPr>
              <w:t>подання зауважень до звіту або на наступний день після завершення строку для подання таких зауважень секретаріат Національного агентства надає доступ до матеріалів акредитаційної справи членам відповідної галузевої експертної ради (далі - ГЕР). Для підготовки проєкту експертного висновку голова ГЕР призначає доповідача з числа членів відповідної ГЕР.</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17. </w:t>
            </w:r>
            <w:r w:rsidRPr="000777FA">
              <w:rPr>
                <w:rFonts w:ascii="Times New Roman" w:hAnsi="Times New Roman" w:cs="Times New Roman"/>
                <w:b/>
                <w:sz w:val="18"/>
                <w:szCs w:val="18"/>
                <w:lang w:val="uk-UA"/>
              </w:rPr>
              <w:t>Не пізніше наступного робочого дня після дня</w:t>
            </w:r>
            <w:r w:rsidRPr="000777FA">
              <w:rPr>
                <w:rFonts w:ascii="Times New Roman" w:hAnsi="Times New Roman" w:cs="Times New Roman"/>
                <w:sz w:val="18"/>
                <w:szCs w:val="18"/>
                <w:lang w:val="uk-UA"/>
              </w:rPr>
              <w:t xml:space="preserve"> подання зауважень до звіту або на наступний </w:t>
            </w:r>
            <w:r w:rsidRPr="000777FA">
              <w:rPr>
                <w:rFonts w:ascii="Times New Roman" w:hAnsi="Times New Roman" w:cs="Times New Roman"/>
                <w:b/>
                <w:sz w:val="18"/>
                <w:szCs w:val="18"/>
                <w:lang w:val="uk-UA"/>
              </w:rPr>
              <w:t xml:space="preserve">робочий </w:t>
            </w:r>
            <w:r w:rsidRPr="000777FA">
              <w:rPr>
                <w:rFonts w:ascii="Times New Roman" w:hAnsi="Times New Roman" w:cs="Times New Roman"/>
                <w:sz w:val="18"/>
                <w:szCs w:val="18"/>
                <w:lang w:val="uk-UA"/>
              </w:rPr>
              <w:t xml:space="preserve">день після завершення строку для подання таких зауважень секретаріат Національного агентства надає доступ до матеріалів акредитаційної справи членам відповідної галузевої експертної ради (далі – ГЕР). Для </w:t>
            </w:r>
            <w:r w:rsidRPr="000777FA">
              <w:rPr>
                <w:rFonts w:ascii="Times New Roman" w:hAnsi="Times New Roman" w:cs="Times New Roman"/>
                <w:b/>
                <w:sz w:val="18"/>
                <w:szCs w:val="18"/>
                <w:lang w:val="uk-UA"/>
              </w:rPr>
              <w:t xml:space="preserve">попереднього вивчення акредитаційної справи </w:t>
            </w:r>
            <w:r w:rsidRPr="000777FA">
              <w:rPr>
                <w:rFonts w:ascii="Times New Roman" w:hAnsi="Times New Roman" w:cs="Times New Roman"/>
                <w:sz w:val="18"/>
                <w:szCs w:val="18"/>
                <w:lang w:val="uk-UA"/>
              </w:rPr>
              <w:t>та підготовки проєкту експертного висновку</w:t>
            </w:r>
            <w:r w:rsidRPr="000777FA">
              <w:rPr>
                <w:rFonts w:ascii="Times New Roman" w:hAnsi="Times New Roman" w:cs="Times New Roman"/>
                <w:b/>
                <w:sz w:val="18"/>
                <w:szCs w:val="18"/>
                <w:lang w:val="uk-UA"/>
              </w:rPr>
              <w:t xml:space="preserve"> </w:t>
            </w:r>
            <w:r w:rsidRPr="000777FA">
              <w:rPr>
                <w:rFonts w:ascii="Times New Roman" w:hAnsi="Times New Roman" w:cs="Times New Roman"/>
                <w:sz w:val="18"/>
                <w:szCs w:val="18"/>
                <w:lang w:val="uk-UA"/>
              </w:rPr>
              <w:t>голова ГЕР призначає доповідача з числа членів відповідної ГЕР.</w:t>
            </w:r>
          </w:p>
        </w:tc>
        <w:tc>
          <w:tcPr>
            <w:tcW w:w="2790" w:type="dxa"/>
          </w:tcPr>
          <w:p w:rsidR="00350982" w:rsidRPr="000777FA" w:rsidRDefault="004F30B9"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 xml:space="preserve">КНУ ім. </w:t>
            </w:r>
            <w:proofErr w:type="spellStart"/>
            <w:r w:rsidRPr="000777FA">
              <w:rPr>
                <w:rFonts w:ascii="Times New Roman" w:hAnsi="Times New Roman" w:cs="Times New Roman"/>
                <w:i/>
                <w:iCs/>
                <w:sz w:val="18"/>
                <w:szCs w:val="18"/>
                <w:lang w:val="uk-UA"/>
              </w:rPr>
              <w:t>Т.Шевченка</w:t>
            </w:r>
            <w:proofErr w:type="spellEnd"/>
            <w:r w:rsidRPr="000777FA">
              <w:rPr>
                <w:rFonts w:ascii="Times New Roman" w:hAnsi="Times New Roman" w:cs="Times New Roman"/>
                <w:sz w:val="18"/>
                <w:szCs w:val="18"/>
                <w:lang w:val="uk-UA"/>
              </w:rPr>
              <w:t>:</w:t>
            </w:r>
          </w:p>
          <w:p w:rsidR="004F30B9" w:rsidRPr="000777FA" w:rsidRDefault="004F30B9"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Внесені до п.17. розділу II (Порядок </w:t>
            </w:r>
            <w:proofErr w:type="spellStart"/>
            <w:r w:rsidRPr="000777FA">
              <w:rPr>
                <w:rFonts w:ascii="Times New Roman" w:hAnsi="Times New Roman" w:cs="Times New Roman"/>
                <w:sz w:val="18"/>
                <w:szCs w:val="18"/>
                <w:lang w:val="uk-UA"/>
              </w:rPr>
              <w:t>акредитаціі</w:t>
            </w:r>
            <w:proofErr w:type="spellEnd"/>
            <w:r w:rsidRPr="000777FA">
              <w:rPr>
                <w:rFonts w:ascii="Times New Roman" w:hAnsi="Times New Roman" w:cs="Times New Roman"/>
                <w:sz w:val="18"/>
                <w:szCs w:val="18"/>
                <w:lang w:val="uk-UA"/>
              </w:rPr>
              <w:t>̈)</w:t>
            </w:r>
            <w:r w:rsidRPr="000777FA">
              <w:rPr>
                <w:rFonts w:ascii="Times New Roman" w:hAnsi="Times New Roman" w:cs="Times New Roman"/>
                <w:b/>
                <w:bCs/>
                <w:sz w:val="18"/>
                <w:szCs w:val="18"/>
                <w:lang w:val="uk-UA"/>
              </w:rPr>
              <w:t xml:space="preserve"> </w:t>
            </w:r>
            <w:r w:rsidRPr="000777FA">
              <w:rPr>
                <w:rFonts w:ascii="Times New Roman" w:hAnsi="Times New Roman" w:cs="Times New Roman"/>
                <w:sz w:val="18"/>
                <w:szCs w:val="18"/>
                <w:lang w:val="uk-UA"/>
              </w:rPr>
              <w:t xml:space="preserve">зміни у другому реченні, згідно з якими доповідачу ГЕР доручається вивчення </w:t>
            </w:r>
            <w:proofErr w:type="spellStart"/>
            <w:r w:rsidRPr="000777FA">
              <w:rPr>
                <w:rFonts w:ascii="Times New Roman" w:hAnsi="Times New Roman" w:cs="Times New Roman"/>
                <w:sz w:val="18"/>
                <w:szCs w:val="18"/>
                <w:lang w:val="uk-UA"/>
              </w:rPr>
              <w:t>акредитаційноі</w:t>
            </w:r>
            <w:proofErr w:type="spellEnd"/>
            <w:r w:rsidRPr="000777FA">
              <w:rPr>
                <w:rFonts w:ascii="Times New Roman" w:hAnsi="Times New Roman" w:cs="Times New Roman"/>
                <w:sz w:val="18"/>
                <w:szCs w:val="18"/>
                <w:lang w:val="uk-UA"/>
              </w:rPr>
              <w:t xml:space="preserve">̈ справи, недоречні - вивчення </w:t>
            </w:r>
            <w:proofErr w:type="spellStart"/>
            <w:r w:rsidRPr="000777FA">
              <w:rPr>
                <w:rFonts w:ascii="Times New Roman" w:hAnsi="Times New Roman" w:cs="Times New Roman"/>
                <w:sz w:val="18"/>
                <w:szCs w:val="18"/>
                <w:lang w:val="uk-UA"/>
              </w:rPr>
              <w:t>акредитаційноі</w:t>
            </w:r>
            <w:proofErr w:type="spellEnd"/>
            <w:r w:rsidRPr="000777FA">
              <w:rPr>
                <w:rFonts w:ascii="Times New Roman" w:hAnsi="Times New Roman" w:cs="Times New Roman"/>
                <w:sz w:val="18"/>
                <w:szCs w:val="18"/>
                <w:lang w:val="uk-UA"/>
              </w:rPr>
              <w:t xml:space="preserve">̈ справи без </w:t>
            </w:r>
            <w:proofErr w:type="spellStart"/>
            <w:r w:rsidRPr="000777FA">
              <w:rPr>
                <w:rFonts w:ascii="Times New Roman" w:hAnsi="Times New Roman" w:cs="Times New Roman"/>
                <w:sz w:val="18"/>
                <w:szCs w:val="18"/>
                <w:lang w:val="uk-UA"/>
              </w:rPr>
              <w:t>виїзду</w:t>
            </w:r>
            <w:proofErr w:type="spellEnd"/>
            <w:r w:rsidRPr="000777FA">
              <w:rPr>
                <w:rFonts w:ascii="Times New Roman" w:hAnsi="Times New Roman" w:cs="Times New Roman"/>
                <w:sz w:val="18"/>
                <w:szCs w:val="18"/>
                <w:lang w:val="uk-UA"/>
              </w:rPr>
              <w:t xml:space="preserve"> на місце за </w:t>
            </w:r>
            <w:proofErr w:type="spellStart"/>
            <w:r w:rsidRPr="000777FA">
              <w:rPr>
                <w:rFonts w:ascii="Times New Roman" w:hAnsi="Times New Roman" w:cs="Times New Roman"/>
                <w:sz w:val="18"/>
                <w:szCs w:val="18"/>
                <w:lang w:val="uk-UA"/>
              </w:rPr>
              <w:t>мінімальнии</w:t>
            </w:r>
            <w:proofErr w:type="spellEnd"/>
            <w:r w:rsidRPr="000777FA">
              <w:rPr>
                <w:rFonts w:ascii="Times New Roman" w:hAnsi="Times New Roman" w:cs="Times New Roman"/>
                <w:sz w:val="18"/>
                <w:szCs w:val="18"/>
                <w:lang w:val="uk-UA"/>
              </w:rPr>
              <w:t>̆ обсяг часу (</w:t>
            </w:r>
            <w:proofErr w:type="spellStart"/>
            <w:r w:rsidRPr="000777FA">
              <w:rPr>
                <w:rFonts w:ascii="Times New Roman" w:hAnsi="Times New Roman" w:cs="Times New Roman"/>
                <w:sz w:val="18"/>
                <w:szCs w:val="18"/>
                <w:lang w:val="uk-UA"/>
              </w:rPr>
              <w:t>якии</w:t>
            </w:r>
            <w:proofErr w:type="spellEnd"/>
            <w:r w:rsidRPr="000777FA">
              <w:rPr>
                <w:rFonts w:ascii="Times New Roman" w:hAnsi="Times New Roman" w:cs="Times New Roman"/>
                <w:sz w:val="18"/>
                <w:szCs w:val="18"/>
                <w:lang w:val="uk-UA"/>
              </w:rPr>
              <w:t xml:space="preserve">̆ фактично в окремі періоди не перевищуватиме 1-2 години) не може дати будь-яких корисних наслідків. </w:t>
            </w:r>
          </w:p>
          <w:p w:rsidR="004F30B9" w:rsidRPr="000777FA" w:rsidRDefault="004F30B9" w:rsidP="000777FA">
            <w:pPr>
              <w:ind w:firstLine="178"/>
              <w:jc w:val="both"/>
              <w:rPr>
                <w:rFonts w:ascii="Times New Roman" w:hAnsi="Times New Roman" w:cs="Times New Roman"/>
                <w:sz w:val="18"/>
                <w:szCs w:val="18"/>
                <w:lang w:val="uk-UA"/>
              </w:rPr>
            </w:pPr>
          </w:p>
        </w:tc>
        <w:tc>
          <w:tcPr>
            <w:tcW w:w="2790" w:type="dxa"/>
          </w:tcPr>
          <w:p w:rsidR="00350982" w:rsidRDefault="0068555D" w:rsidP="000777FA">
            <w:pPr>
              <w:ind w:firstLine="178"/>
              <w:jc w:val="both"/>
              <w:rPr>
                <w:rFonts w:ascii="Times New Roman" w:hAnsi="Times New Roman" w:cs="Times New Roman"/>
                <w:sz w:val="18"/>
                <w:szCs w:val="18"/>
                <w:lang w:val="uk-UA"/>
              </w:rPr>
            </w:pPr>
            <w:r w:rsidRPr="005F5E1C">
              <w:rPr>
                <w:rFonts w:ascii="Times New Roman" w:hAnsi="Times New Roman" w:cs="Times New Roman"/>
                <w:b/>
                <w:bCs/>
                <w:sz w:val="18"/>
                <w:szCs w:val="18"/>
                <w:lang w:val="uk-UA"/>
              </w:rPr>
              <w:t>Відхилити.</w:t>
            </w:r>
          </w:p>
          <w:p w:rsidR="005F5E1C" w:rsidRPr="005F5E1C" w:rsidRDefault="005F5E1C"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Підготовка експертного висновку неможлива без вивчення справи.</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2B5622" w:rsidRPr="000777FA" w:rsidTr="00350982">
        <w:tc>
          <w:tcPr>
            <w:tcW w:w="2790" w:type="dxa"/>
          </w:tcPr>
          <w:p w:rsidR="002B5622" w:rsidRPr="000777FA" w:rsidRDefault="002B5622" w:rsidP="000777FA">
            <w:pPr>
              <w:ind w:firstLine="178"/>
              <w:jc w:val="both"/>
              <w:rPr>
                <w:rFonts w:ascii="Times New Roman" w:hAnsi="Times New Roman" w:cs="Times New Roman"/>
                <w:sz w:val="18"/>
                <w:szCs w:val="18"/>
                <w:lang w:val="uk-UA"/>
              </w:rPr>
            </w:pPr>
          </w:p>
        </w:tc>
        <w:tc>
          <w:tcPr>
            <w:tcW w:w="2790" w:type="dxa"/>
          </w:tcPr>
          <w:p w:rsidR="002B5622" w:rsidRPr="000777FA" w:rsidRDefault="002B5622" w:rsidP="000777FA">
            <w:pPr>
              <w:ind w:firstLine="178"/>
              <w:jc w:val="both"/>
              <w:rPr>
                <w:rFonts w:ascii="Times New Roman" w:hAnsi="Times New Roman" w:cs="Times New Roman"/>
                <w:sz w:val="18"/>
                <w:szCs w:val="18"/>
                <w:lang w:val="uk-UA"/>
              </w:rPr>
            </w:pPr>
          </w:p>
        </w:tc>
        <w:tc>
          <w:tcPr>
            <w:tcW w:w="2790" w:type="dxa"/>
          </w:tcPr>
          <w:p w:rsidR="002B5622" w:rsidRPr="000777FA" w:rsidRDefault="002B5622" w:rsidP="000777FA">
            <w:pPr>
              <w:ind w:firstLine="178"/>
              <w:jc w:val="both"/>
              <w:rPr>
                <w:rFonts w:ascii="Times New Roman" w:hAnsi="Times New Roman" w:cs="Times New Roman"/>
                <w:i/>
                <w:iCs/>
                <w:sz w:val="18"/>
                <w:szCs w:val="18"/>
                <w:lang w:val="uk-UA"/>
              </w:rPr>
            </w:pPr>
          </w:p>
        </w:tc>
        <w:tc>
          <w:tcPr>
            <w:tcW w:w="2790" w:type="dxa"/>
          </w:tcPr>
          <w:p w:rsidR="002B5622" w:rsidRPr="000777FA" w:rsidRDefault="002B5622" w:rsidP="000777FA">
            <w:pPr>
              <w:ind w:firstLine="178"/>
              <w:jc w:val="both"/>
              <w:rPr>
                <w:rFonts w:ascii="Times New Roman" w:hAnsi="Times New Roman" w:cs="Times New Roman"/>
                <w:sz w:val="18"/>
                <w:szCs w:val="18"/>
                <w:lang w:val="uk-UA"/>
              </w:rPr>
            </w:pPr>
          </w:p>
        </w:tc>
        <w:tc>
          <w:tcPr>
            <w:tcW w:w="2790" w:type="dxa"/>
          </w:tcPr>
          <w:p w:rsidR="0068555D" w:rsidRPr="005F5E1C" w:rsidRDefault="002B5622" w:rsidP="005F5E1C">
            <w:pPr>
              <w:ind w:firstLine="178"/>
              <w:jc w:val="both"/>
              <w:rPr>
                <w:rFonts w:ascii="Times New Roman" w:hAnsi="Times New Roman" w:cs="Times New Roman"/>
                <w:sz w:val="18"/>
                <w:szCs w:val="18"/>
                <w:lang w:val="uk-UA"/>
              </w:rPr>
            </w:pPr>
            <w:r w:rsidRPr="005F5E1C">
              <w:rPr>
                <w:rFonts w:ascii="Times New Roman" w:hAnsi="Times New Roman" w:cs="Times New Roman"/>
                <w:b/>
                <w:bCs/>
                <w:sz w:val="18"/>
                <w:szCs w:val="18"/>
                <w:lang w:val="uk-UA"/>
              </w:rPr>
              <w:t xml:space="preserve">У разі акредитації освітньої програми, яка реалізовується за спеціальностями, які належать до різних галузей знань, акредитаційна справа розглядається ГЕР за тою галуззю знань, яка визначена закладом вищої освіти як основна </w:t>
            </w:r>
            <w:r w:rsidR="005F5E1C" w:rsidRPr="005F5E1C">
              <w:rPr>
                <w:rFonts w:ascii="Times New Roman" w:hAnsi="Times New Roman" w:cs="Times New Roman"/>
                <w:b/>
                <w:bCs/>
                <w:sz w:val="18"/>
                <w:szCs w:val="18"/>
                <w:lang w:val="uk-UA"/>
              </w:rPr>
              <w:t xml:space="preserve">(перша) </w:t>
            </w:r>
            <w:r w:rsidRPr="005F5E1C">
              <w:rPr>
                <w:rFonts w:ascii="Times New Roman" w:hAnsi="Times New Roman" w:cs="Times New Roman"/>
                <w:b/>
                <w:bCs/>
                <w:sz w:val="18"/>
                <w:szCs w:val="18"/>
                <w:lang w:val="uk-UA"/>
              </w:rPr>
              <w:t>для цієї програм</w:t>
            </w:r>
            <w:r w:rsidR="005F5E1C" w:rsidRPr="005F5E1C">
              <w:rPr>
                <w:rFonts w:ascii="Times New Roman" w:hAnsi="Times New Roman" w:cs="Times New Roman"/>
                <w:b/>
                <w:bCs/>
                <w:sz w:val="18"/>
                <w:szCs w:val="18"/>
                <w:lang w:val="uk-UA"/>
              </w:rPr>
              <w:t>и</w:t>
            </w:r>
            <w:r w:rsidR="005F5E1C">
              <w:rPr>
                <w:rFonts w:ascii="Times New Roman" w:hAnsi="Times New Roman" w:cs="Times New Roman"/>
                <w:b/>
                <w:bCs/>
                <w:sz w:val="18"/>
                <w:szCs w:val="18"/>
                <w:lang w:val="uk-UA"/>
              </w:rPr>
              <w:t>, із залученням члені</w:t>
            </w:r>
            <w:r w:rsidR="009849E4">
              <w:rPr>
                <w:rFonts w:ascii="Times New Roman" w:hAnsi="Times New Roman" w:cs="Times New Roman"/>
                <w:b/>
                <w:bCs/>
                <w:sz w:val="18"/>
                <w:szCs w:val="18"/>
                <w:lang w:val="uk-UA"/>
              </w:rPr>
              <w:t>в</w:t>
            </w:r>
            <w:r w:rsidR="005F5E1C">
              <w:rPr>
                <w:rFonts w:ascii="Times New Roman" w:hAnsi="Times New Roman" w:cs="Times New Roman"/>
                <w:b/>
                <w:bCs/>
                <w:sz w:val="18"/>
                <w:szCs w:val="18"/>
                <w:lang w:val="uk-UA"/>
              </w:rPr>
              <w:t xml:space="preserve"> ГЕР з другої галузі знань.</w:t>
            </w:r>
          </w:p>
        </w:tc>
      </w:tr>
      <w:tr w:rsidR="00004CA5" w:rsidRPr="000777FA" w:rsidTr="00350982">
        <w:tc>
          <w:tcPr>
            <w:tcW w:w="2790" w:type="dxa"/>
            <w:vMerge w:val="restart"/>
          </w:tcPr>
          <w:p w:rsidR="00004CA5" w:rsidRPr="000777FA" w:rsidRDefault="00004CA5"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18. Доповідач на основі матеріалів акредитаційної справи впродовж трьох робочих днів із дня його призначення забезпечує підготовку проєкту експертного висновку ГЕР, який має містити обґрунтовану пропозицію щодо прийняття Національним агентством одного з рішень, передбачених </w:t>
            </w:r>
            <w:r w:rsidRPr="000777FA">
              <w:rPr>
                <w:rFonts w:ascii="Times New Roman" w:hAnsi="Times New Roman" w:cs="Times New Roman"/>
                <w:bCs/>
                <w:i/>
                <w:iCs/>
                <w:sz w:val="18"/>
                <w:szCs w:val="18"/>
                <w:lang w:val="uk-UA"/>
              </w:rPr>
              <w:t>пунктами 3-4</w:t>
            </w:r>
            <w:r w:rsidRPr="000777FA">
              <w:rPr>
                <w:rFonts w:ascii="Times New Roman" w:hAnsi="Times New Roman" w:cs="Times New Roman"/>
                <w:sz w:val="18"/>
                <w:szCs w:val="18"/>
                <w:lang w:val="uk-UA"/>
              </w:rPr>
              <w:t> розділу III цього Положення.</w:t>
            </w:r>
          </w:p>
        </w:tc>
        <w:tc>
          <w:tcPr>
            <w:tcW w:w="2790" w:type="dxa"/>
          </w:tcPr>
          <w:p w:rsidR="00004CA5" w:rsidRPr="000777FA" w:rsidRDefault="00004CA5"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18. Доповідач на основі матеріалів акредитаційної справи впродовж трьох робочих днів із дня його призначення забезпечує підготовку проєкту експертного висновку ГЕР, </w:t>
            </w:r>
            <w:r w:rsidRPr="000777FA">
              <w:rPr>
                <w:rFonts w:ascii="Times New Roman" w:hAnsi="Times New Roman" w:cs="Times New Roman"/>
                <w:b/>
                <w:sz w:val="18"/>
                <w:szCs w:val="18"/>
                <w:lang w:val="uk-UA"/>
              </w:rPr>
              <w:t>який має містити обґрунтовану пропозицію щодо прийняття Національним агентством одного з рішень, передбачених розділом III цього Положення.</w:t>
            </w:r>
          </w:p>
        </w:tc>
        <w:tc>
          <w:tcPr>
            <w:tcW w:w="2790" w:type="dxa"/>
            <w:vMerge w:val="restart"/>
          </w:tcPr>
          <w:p w:rsidR="00004CA5" w:rsidRPr="000777FA" w:rsidRDefault="00004CA5"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 xml:space="preserve">КНУ ім. </w:t>
            </w:r>
            <w:proofErr w:type="spellStart"/>
            <w:r w:rsidRPr="000777FA">
              <w:rPr>
                <w:rFonts w:ascii="Times New Roman" w:hAnsi="Times New Roman" w:cs="Times New Roman"/>
                <w:i/>
                <w:iCs/>
                <w:sz w:val="18"/>
                <w:szCs w:val="18"/>
                <w:lang w:val="uk-UA"/>
              </w:rPr>
              <w:t>Т.Шевченка</w:t>
            </w:r>
            <w:proofErr w:type="spellEnd"/>
            <w:r w:rsidRPr="000777FA">
              <w:rPr>
                <w:rFonts w:ascii="Times New Roman" w:hAnsi="Times New Roman" w:cs="Times New Roman"/>
                <w:sz w:val="18"/>
                <w:szCs w:val="18"/>
                <w:lang w:val="uk-UA"/>
              </w:rPr>
              <w:t>:</w:t>
            </w:r>
          </w:p>
          <w:p w:rsidR="00004CA5" w:rsidRPr="000777FA" w:rsidRDefault="00004CA5"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Доданий у п.18. розділу II (Порядок акредитації) другий абзац «Експертний висновок складається на основі звіту експертної групи та інших матеріалів акредитаційної справи і має містити оцінку ГЕР рівня відповідності освітньої програми та освітньої діяльності за цією програмою кожному критерієві. В експертному висновку ГЕР може відступити від оцінки рівня відповідності, наданої експертною групою, подавши відповідне обґрунтування» суперечить базовим підходам до </w:t>
            </w:r>
            <w:r w:rsidRPr="000777FA">
              <w:rPr>
                <w:rFonts w:ascii="Times New Roman" w:hAnsi="Times New Roman" w:cs="Times New Roman"/>
                <w:sz w:val="18"/>
                <w:szCs w:val="18"/>
                <w:lang w:val="uk-UA"/>
              </w:rPr>
              <w:lastRenderedPageBreak/>
              <w:t>забезпеченні якості і практиці акредитаційних агенцій європейських країн - ті, хто не вивчав детально справу і не виїздив на місце, отримують право корегування висновків. Такий підхід є шкідливим і, крім того, створює додаткові корупційні ризики. ГЕР має перевірити якість роботи експертної групи та або підтвердити її висновки, або повернути звіт на доопрацювання, або рекомендувати агентству направити нову комісію. ГЕР в жодному разі не має мати права корекції оцінок.</w:t>
            </w:r>
          </w:p>
          <w:p w:rsidR="00004CA5" w:rsidRPr="000777FA" w:rsidRDefault="00004CA5"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Додатково слід вважати невдалим нову редакцію формулювання першого абзацу «....проекту експертного висновку ГЕР, який має містити </w:t>
            </w:r>
            <w:proofErr w:type="spellStart"/>
            <w:r w:rsidRPr="000777FA">
              <w:rPr>
                <w:rFonts w:ascii="Times New Roman" w:hAnsi="Times New Roman" w:cs="Times New Roman"/>
                <w:sz w:val="18"/>
                <w:szCs w:val="18"/>
                <w:lang w:val="uk-UA"/>
              </w:rPr>
              <w:t>обгрунтовану</w:t>
            </w:r>
            <w:proofErr w:type="spellEnd"/>
            <w:r w:rsidRPr="000777FA">
              <w:rPr>
                <w:rFonts w:ascii="Times New Roman" w:hAnsi="Times New Roman" w:cs="Times New Roman"/>
                <w:sz w:val="18"/>
                <w:szCs w:val="18"/>
                <w:lang w:val="uk-UA"/>
              </w:rPr>
              <w:t xml:space="preserve"> пропозицію щодо прийняття Національним агентством одного з рішень, передбачених розділом III цього Положення», оскільки одним із вказаних рішень є «повернення акредитаційної справи в ГЕР».</w:t>
            </w:r>
          </w:p>
        </w:tc>
        <w:tc>
          <w:tcPr>
            <w:tcW w:w="2790" w:type="dxa"/>
            <w:vMerge w:val="restart"/>
          </w:tcPr>
          <w:p w:rsidR="00004CA5" w:rsidRPr="000777FA" w:rsidRDefault="00004CA5" w:rsidP="000777FA">
            <w:pPr>
              <w:ind w:firstLine="178"/>
              <w:jc w:val="both"/>
              <w:rPr>
                <w:rFonts w:ascii="Times New Roman" w:hAnsi="Times New Roman" w:cs="Times New Roman"/>
                <w:sz w:val="18"/>
                <w:szCs w:val="18"/>
                <w:lang w:val="uk-UA"/>
              </w:rPr>
            </w:pPr>
            <w:r>
              <w:rPr>
                <w:rFonts w:ascii="Times New Roman" w:hAnsi="Times New Roman" w:cs="Times New Roman"/>
                <w:b/>
                <w:bCs/>
                <w:sz w:val="18"/>
                <w:szCs w:val="18"/>
                <w:lang w:val="uk-UA"/>
              </w:rPr>
              <w:lastRenderedPageBreak/>
              <w:t>Ураховано частково, редакційно</w:t>
            </w:r>
          </w:p>
        </w:tc>
        <w:tc>
          <w:tcPr>
            <w:tcW w:w="2790" w:type="dxa"/>
          </w:tcPr>
          <w:p w:rsidR="00004CA5" w:rsidRPr="000777FA" w:rsidRDefault="00004CA5"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18. Доповідач на основі матеріалів акредитаційної справи впродовж трьох робочих днів із дня його призначення забезпечує підготовку проєкту експертного висновку ГЕР, </w:t>
            </w:r>
            <w:r w:rsidRPr="000777FA">
              <w:rPr>
                <w:rFonts w:ascii="Times New Roman" w:hAnsi="Times New Roman" w:cs="Times New Roman"/>
                <w:b/>
                <w:sz w:val="18"/>
                <w:szCs w:val="18"/>
                <w:lang w:val="uk-UA"/>
              </w:rPr>
              <w:t>який має містити обґрунтовану пропозицію щодо прийняття Національним агентством одного з рішень, передбачених </w:t>
            </w:r>
            <w:r>
              <w:rPr>
                <w:rFonts w:ascii="Times New Roman" w:hAnsi="Times New Roman" w:cs="Times New Roman"/>
                <w:b/>
                <w:sz w:val="18"/>
                <w:szCs w:val="18"/>
                <w:lang w:val="uk-UA"/>
              </w:rPr>
              <w:t>підпунктами 1–4, 6 пункту 2, підпунктами 1</w:t>
            </w:r>
            <w:r w:rsidR="00C600CE">
              <w:rPr>
                <w:rFonts w:ascii="Times New Roman" w:hAnsi="Times New Roman" w:cs="Times New Roman"/>
                <w:b/>
                <w:sz w:val="18"/>
                <w:szCs w:val="18"/>
                <w:lang w:val="uk-UA"/>
              </w:rPr>
              <w:t>, 2, 4</w:t>
            </w:r>
            <w:r>
              <w:rPr>
                <w:rFonts w:ascii="Times New Roman" w:hAnsi="Times New Roman" w:cs="Times New Roman"/>
                <w:b/>
                <w:sz w:val="18"/>
                <w:szCs w:val="18"/>
                <w:lang w:val="uk-UA"/>
              </w:rPr>
              <w:t xml:space="preserve"> пункту 3 розділу </w:t>
            </w:r>
            <w:r w:rsidRPr="000777FA">
              <w:rPr>
                <w:rFonts w:ascii="Times New Roman" w:hAnsi="Times New Roman" w:cs="Times New Roman"/>
                <w:b/>
                <w:sz w:val="18"/>
                <w:szCs w:val="18"/>
                <w:lang w:val="uk-UA"/>
              </w:rPr>
              <w:t>III цього Положення.</w:t>
            </w:r>
          </w:p>
        </w:tc>
      </w:tr>
      <w:tr w:rsidR="009849E4" w:rsidRPr="000777FA" w:rsidTr="00350982">
        <w:trPr>
          <w:trHeight w:val="207"/>
        </w:trPr>
        <w:tc>
          <w:tcPr>
            <w:tcW w:w="2790" w:type="dxa"/>
            <w:vMerge/>
          </w:tcPr>
          <w:p w:rsidR="009849E4" w:rsidRPr="000777FA" w:rsidRDefault="009849E4" w:rsidP="000777FA">
            <w:pPr>
              <w:ind w:firstLine="178"/>
              <w:jc w:val="both"/>
              <w:rPr>
                <w:rFonts w:ascii="Times New Roman" w:hAnsi="Times New Roman" w:cs="Times New Roman"/>
                <w:sz w:val="18"/>
                <w:szCs w:val="18"/>
                <w:lang w:val="uk-UA"/>
              </w:rPr>
            </w:pPr>
          </w:p>
        </w:tc>
        <w:tc>
          <w:tcPr>
            <w:tcW w:w="2790" w:type="dxa"/>
            <w:vMerge w:val="restart"/>
          </w:tcPr>
          <w:p w:rsidR="009849E4" w:rsidRPr="000777FA" w:rsidRDefault="009849E4" w:rsidP="000777FA">
            <w:pPr>
              <w:ind w:firstLine="178"/>
              <w:jc w:val="both"/>
              <w:rPr>
                <w:rFonts w:ascii="Times New Roman" w:hAnsi="Times New Roman" w:cs="Times New Roman"/>
                <w:sz w:val="18"/>
                <w:szCs w:val="18"/>
                <w:lang w:val="uk-UA"/>
              </w:rPr>
            </w:pPr>
            <w:r w:rsidRPr="000777FA">
              <w:rPr>
                <w:rFonts w:ascii="Times New Roman" w:hAnsi="Times New Roman" w:cs="Times New Roman"/>
                <w:b/>
                <w:sz w:val="18"/>
                <w:szCs w:val="18"/>
                <w:lang w:val="uk-UA"/>
              </w:rPr>
              <w:t xml:space="preserve">Експертний висновок складається на основі звіту експертної групи та інших </w:t>
            </w:r>
            <w:r w:rsidRPr="000777FA">
              <w:rPr>
                <w:rFonts w:ascii="Times New Roman" w:hAnsi="Times New Roman" w:cs="Times New Roman"/>
                <w:b/>
                <w:sz w:val="18"/>
                <w:szCs w:val="18"/>
                <w:lang w:val="uk-UA"/>
              </w:rPr>
              <w:lastRenderedPageBreak/>
              <w:t>матеріалів акредитаційної справи і має містити оцінку ГЕР рівня відповідності освітньої програми та освітньої діяльності за цією програмою кожному критерієві. В експертному висновку ГЕР може відступити від оцінки рівня відповідності, наданої експертною групою, подавши відповідне обґрунтування.</w:t>
            </w:r>
          </w:p>
        </w:tc>
        <w:tc>
          <w:tcPr>
            <w:tcW w:w="2790" w:type="dxa"/>
            <w:vMerge/>
          </w:tcPr>
          <w:p w:rsidR="009849E4" w:rsidRPr="000777FA" w:rsidRDefault="009849E4" w:rsidP="000777FA">
            <w:pPr>
              <w:ind w:firstLine="178"/>
              <w:jc w:val="both"/>
              <w:rPr>
                <w:rFonts w:ascii="Times New Roman" w:hAnsi="Times New Roman" w:cs="Times New Roman"/>
                <w:sz w:val="18"/>
                <w:szCs w:val="18"/>
                <w:lang w:val="uk-UA"/>
              </w:rPr>
            </w:pPr>
          </w:p>
        </w:tc>
        <w:tc>
          <w:tcPr>
            <w:tcW w:w="2790" w:type="dxa"/>
            <w:vMerge/>
          </w:tcPr>
          <w:p w:rsidR="009849E4" w:rsidRPr="00665717" w:rsidRDefault="009849E4" w:rsidP="000777FA">
            <w:pPr>
              <w:ind w:firstLine="178"/>
              <w:jc w:val="both"/>
              <w:rPr>
                <w:rFonts w:ascii="Times New Roman" w:hAnsi="Times New Roman" w:cs="Times New Roman"/>
                <w:sz w:val="18"/>
                <w:szCs w:val="18"/>
                <w:lang w:val="uk-UA"/>
              </w:rPr>
            </w:pPr>
          </w:p>
        </w:tc>
        <w:tc>
          <w:tcPr>
            <w:tcW w:w="2790" w:type="dxa"/>
            <w:vMerge w:val="restart"/>
          </w:tcPr>
          <w:p w:rsidR="009849E4" w:rsidRPr="000777FA" w:rsidRDefault="009849E4" w:rsidP="000777FA">
            <w:pPr>
              <w:ind w:firstLine="178"/>
              <w:jc w:val="both"/>
              <w:rPr>
                <w:rFonts w:ascii="Times New Roman" w:hAnsi="Times New Roman" w:cs="Times New Roman"/>
                <w:sz w:val="18"/>
                <w:szCs w:val="18"/>
                <w:lang w:val="uk-UA"/>
              </w:rPr>
            </w:pPr>
          </w:p>
        </w:tc>
      </w:tr>
      <w:tr w:rsidR="009849E4" w:rsidRPr="000777FA" w:rsidTr="00350982">
        <w:tc>
          <w:tcPr>
            <w:tcW w:w="2790" w:type="dxa"/>
            <w:vMerge/>
          </w:tcPr>
          <w:p w:rsidR="009849E4" w:rsidRPr="000777FA" w:rsidRDefault="009849E4" w:rsidP="000777FA">
            <w:pPr>
              <w:ind w:firstLine="178"/>
              <w:jc w:val="both"/>
              <w:rPr>
                <w:rFonts w:ascii="Times New Roman" w:hAnsi="Times New Roman" w:cs="Times New Roman"/>
                <w:sz w:val="18"/>
                <w:szCs w:val="18"/>
                <w:lang w:val="uk-UA"/>
              </w:rPr>
            </w:pPr>
          </w:p>
        </w:tc>
        <w:tc>
          <w:tcPr>
            <w:tcW w:w="2790" w:type="dxa"/>
            <w:vMerge/>
          </w:tcPr>
          <w:p w:rsidR="009849E4" w:rsidRPr="000777FA" w:rsidRDefault="009849E4" w:rsidP="000777FA">
            <w:pPr>
              <w:ind w:firstLine="178"/>
              <w:jc w:val="both"/>
              <w:rPr>
                <w:rFonts w:ascii="Times New Roman" w:hAnsi="Times New Roman" w:cs="Times New Roman"/>
                <w:b/>
                <w:sz w:val="18"/>
                <w:szCs w:val="18"/>
                <w:lang w:val="uk-UA"/>
              </w:rPr>
            </w:pPr>
          </w:p>
        </w:tc>
        <w:tc>
          <w:tcPr>
            <w:tcW w:w="2790" w:type="dxa"/>
          </w:tcPr>
          <w:p w:rsidR="009849E4" w:rsidRPr="000777FA" w:rsidRDefault="009849E4"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i/>
                <w:iCs/>
                <w:sz w:val="18"/>
                <w:szCs w:val="18"/>
                <w:lang w:val="uk-UA"/>
              </w:rPr>
              <w:t xml:space="preserve">Федосєєв К. Є.: </w:t>
            </w:r>
            <w:r w:rsidRPr="000777FA">
              <w:rPr>
                <w:rFonts w:ascii="Times New Roman" w:hAnsi="Times New Roman" w:cs="Times New Roman"/>
                <w:b/>
                <w:bCs/>
                <w:sz w:val="18"/>
                <w:szCs w:val="18"/>
                <w:lang w:val="uk-UA"/>
              </w:rPr>
              <w:t>У разі зміни рівня відповідності за певним критерієм ГЕР заслуховує пояснення керівника (члена) експертної групи або отримує письмові пояснення від голови експертної групи, які зачитуються доповідачем під час засідання ГЕР.</w:t>
            </w:r>
          </w:p>
          <w:p w:rsidR="009849E4" w:rsidRPr="000777FA" w:rsidRDefault="009849E4"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sz w:val="18"/>
                <w:szCs w:val="18"/>
                <w:u w:val="single"/>
                <w:lang w:val="uk-UA"/>
              </w:rPr>
              <w:t>Обґрунтування:</w:t>
            </w:r>
            <w:r w:rsidRPr="000777FA">
              <w:rPr>
                <w:rFonts w:ascii="Times New Roman" w:hAnsi="Times New Roman" w:cs="Times New Roman"/>
                <w:sz w:val="18"/>
                <w:szCs w:val="18"/>
                <w:lang w:val="uk-UA"/>
              </w:rPr>
              <w:t xml:space="preserve"> Звіт містить обмеження по кількості символів, що може призводити до надмірного стиснення інформації. Крім цього не виключається факт </w:t>
            </w:r>
            <w:r w:rsidRPr="000777FA">
              <w:rPr>
                <w:rFonts w:ascii="Times New Roman" w:hAnsi="Times New Roman" w:cs="Times New Roman"/>
                <w:sz w:val="18"/>
                <w:szCs w:val="18"/>
                <w:lang w:val="uk-UA"/>
              </w:rPr>
              <w:lastRenderedPageBreak/>
              <w:t>неправильного сприйняття членами ГЕР інформації, поданої у звіті.</w:t>
            </w:r>
          </w:p>
        </w:tc>
        <w:tc>
          <w:tcPr>
            <w:tcW w:w="2790" w:type="dxa"/>
          </w:tcPr>
          <w:p w:rsidR="009849E4" w:rsidRDefault="009849E4" w:rsidP="00665717">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lastRenderedPageBreak/>
              <w:t>Відхилено</w:t>
            </w:r>
            <w:proofErr w:type="spellEnd"/>
          </w:p>
          <w:p w:rsidR="009849E4" w:rsidRPr="00665717" w:rsidRDefault="009849E4" w:rsidP="00665717">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Вважаємо недоцільним детально регламентувати процес розгляду справи ГЕР, віднісши це до предмету регулювання Положення про ГЕР.</w:t>
            </w:r>
          </w:p>
        </w:tc>
        <w:tc>
          <w:tcPr>
            <w:tcW w:w="2790" w:type="dxa"/>
            <w:vMerge/>
          </w:tcPr>
          <w:p w:rsidR="009849E4" w:rsidRPr="000777FA" w:rsidRDefault="009849E4" w:rsidP="000777FA">
            <w:pPr>
              <w:ind w:firstLine="178"/>
              <w:jc w:val="both"/>
              <w:rPr>
                <w:rFonts w:ascii="Times New Roman" w:hAnsi="Times New Roman" w:cs="Times New Roman"/>
                <w:sz w:val="18"/>
                <w:szCs w:val="18"/>
                <w:lang w:val="uk-UA"/>
              </w:rPr>
            </w:pPr>
          </w:p>
        </w:tc>
      </w:tr>
      <w:tr w:rsidR="009849E4" w:rsidRPr="000777FA" w:rsidTr="00350982">
        <w:tc>
          <w:tcPr>
            <w:tcW w:w="2790" w:type="dxa"/>
            <w:vMerge/>
          </w:tcPr>
          <w:p w:rsidR="009849E4" w:rsidRPr="000777FA" w:rsidRDefault="009849E4" w:rsidP="000777FA">
            <w:pPr>
              <w:ind w:firstLine="178"/>
              <w:jc w:val="both"/>
              <w:rPr>
                <w:rFonts w:ascii="Times New Roman" w:hAnsi="Times New Roman" w:cs="Times New Roman"/>
                <w:sz w:val="18"/>
                <w:szCs w:val="18"/>
                <w:lang w:val="uk-UA"/>
              </w:rPr>
            </w:pPr>
          </w:p>
        </w:tc>
        <w:tc>
          <w:tcPr>
            <w:tcW w:w="2790" w:type="dxa"/>
            <w:vMerge/>
          </w:tcPr>
          <w:p w:rsidR="009849E4" w:rsidRPr="000777FA" w:rsidRDefault="009849E4" w:rsidP="000777FA">
            <w:pPr>
              <w:ind w:firstLine="178"/>
              <w:jc w:val="both"/>
              <w:rPr>
                <w:rFonts w:ascii="Times New Roman" w:hAnsi="Times New Roman" w:cs="Times New Roman"/>
                <w:b/>
                <w:sz w:val="18"/>
                <w:szCs w:val="18"/>
                <w:lang w:val="uk-UA"/>
              </w:rPr>
            </w:pPr>
          </w:p>
        </w:tc>
        <w:tc>
          <w:tcPr>
            <w:tcW w:w="2790" w:type="dxa"/>
          </w:tcPr>
          <w:p w:rsidR="009849E4" w:rsidRDefault="009849E4"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НАПН України:</w:t>
            </w:r>
          </w:p>
          <w:p w:rsidR="009849E4" w:rsidRDefault="009849E4"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Виключити «</w:t>
            </w:r>
            <w:r w:rsidRPr="00DD2A60">
              <w:rPr>
                <w:rFonts w:ascii="Times New Roman" w:hAnsi="Times New Roman" w:cs="Times New Roman"/>
                <w:sz w:val="18"/>
                <w:szCs w:val="18"/>
                <w:lang w:val="uk-UA"/>
              </w:rPr>
              <w:t>В експертному висновку ГЕР може відступити від оцінки рівня відповідності, наданої експертною групою, подавши відповідне обґрунтування.</w:t>
            </w:r>
            <w:r>
              <w:rPr>
                <w:rFonts w:ascii="Times New Roman" w:hAnsi="Times New Roman" w:cs="Times New Roman"/>
                <w:sz w:val="18"/>
                <w:szCs w:val="18"/>
                <w:lang w:val="uk-UA"/>
              </w:rPr>
              <w:t>»</w:t>
            </w:r>
          </w:p>
          <w:p w:rsidR="009849E4" w:rsidRPr="00DD2A60" w:rsidRDefault="009849E4" w:rsidP="000777FA">
            <w:pPr>
              <w:ind w:firstLine="178"/>
              <w:jc w:val="both"/>
              <w:rPr>
                <w:rFonts w:ascii="Times New Roman" w:hAnsi="Times New Roman" w:cs="Times New Roman"/>
                <w:sz w:val="18"/>
                <w:szCs w:val="18"/>
                <w:u w:val="single"/>
                <w:lang w:val="uk-UA"/>
              </w:rPr>
            </w:pPr>
            <w:r w:rsidRPr="00DD2A60">
              <w:rPr>
                <w:rFonts w:ascii="Times New Roman" w:hAnsi="Times New Roman" w:cs="Times New Roman"/>
                <w:sz w:val="18"/>
                <w:szCs w:val="18"/>
                <w:u w:val="single"/>
                <w:lang w:val="uk-UA"/>
              </w:rPr>
              <w:t>Обґрунтування:</w:t>
            </w:r>
          </w:p>
          <w:p w:rsidR="009849E4" w:rsidRPr="00DD2A60" w:rsidRDefault="009849E4" w:rsidP="000777FA">
            <w:pPr>
              <w:ind w:firstLine="178"/>
              <w:jc w:val="both"/>
              <w:rPr>
                <w:rFonts w:ascii="Times New Roman" w:hAnsi="Times New Roman" w:cs="Times New Roman"/>
                <w:sz w:val="18"/>
                <w:szCs w:val="18"/>
                <w:lang w:val="uk-UA"/>
              </w:rPr>
            </w:pPr>
            <w:r w:rsidRPr="00DD2A60">
              <w:rPr>
                <w:rFonts w:ascii="Times New Roman" w:hAnsi="Times New Roman" w:cs="Times New Roman"/>
                <w:sz w:val="18"/>
                <w:szCs w:val="18"/>
                <w:lang w:val="uk-UA"/>
              </w:rPr>
              <w:t>У Положення доцільно викласти перелік випадків, у яких ГЕР може відступити від оцінки рівня відповідності, наданої експертною групою.</w:t>
            </w:r>
          </w:p>
        </w:tc>
        <w:tc>
          <w:tcPr>
            <w:tcW w:w="2790" w:type="dxa"/>
          </w:tcPr>
          <w:p w:rsidR="009849E4" w:rsidRDefault="009849E4" w:rsidP="00665717">
            <w:pPr>
              <w:ind w:firstLine="178"/>
              <w:jc w:val="both"/>
              <w:rPr>
                <w:rFonts w:ascii="Times New Roman" w:hAnsi="Times New Roman" w:cs="Times New Roman"/>
                <w:sz w:val="18"/>
                <w:szCs w:val="18"/>
                <w:lang w:val="uk-UA"/>
              </w:rPr>
            </w:pPr>
            <w:r>
              <w:rPr>
                <w:rFonts w:ascii="Times New Roman" w:hAnsi="Times New Roman" w:cs="Times New Roman"/>
                <w:b/>
                <w:bCs/>
                <w:sz w:val="18"/>
                <w:szCs w:val="18"/>
                <w:lang w:val="uk-UA"/>
              </w:rPr>
              <w:t>Відхилити</w:t>
            </w:r>
          </w:p>
          <w:p w:rsidR="00C23281" w:rsidRPr="00C23281" w:rsidRDefault="00C23281" w:rsidP="00665717">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Ці питання є предметом регулювання Положення про ГЕР.</w:t>
            </w:r>
          </w:p>
        </w:tc>
        <w:tc>
          <w:tcPr>
            <w:tcW w:w="2790" w:type="dxa"/>
            <w:vMerge/>
          </w:tcPr>
          <w:p w:rsidR="009849E4" w:rsidRPr="000777FA" w:rsidRDefault="009849E4" w:rsidP="000777FA">
            <w:pPr>
              <w:ind w:firstLine="178"/>
              <w:jc w:val="both"/>
              <w:rPr>
                <w:rFonts w:ascii="Times New Roman" w:hAnsi="Times New Roman" w:cs="Times New Roman"/>
                <w:sz w:val="18"/>
                <w:szCs w:val="18"/>
                <w:lang w:val="uk-UA"/>
              </w:rPr>
            </w:pPr>
          </w:p>
        </w:tc>
      </w:tr>
      <w:tr w:rsidR="009849E4" w:rsidRPr="000777FA" w:rsidTr="00350982">
        <w:tc>
          <w:tcPr>
            <w:tcW w:w="2790" w:type="dxa"/>
            <w:vMerge/>
          </w:tcPr>
          <w:p w:rsidR="009849E4" w:rsidRPr="000777FA" w:rsidRDefault="009849E4" w:rsidP="000777FA">
            <w:pPr>
              <w:ind w:firstLine="178"/>
              <w:jc w:val="both"/>
              <w:rPr>
                <w:rFonts w:ascii="Times New Roman" w:hAnsi="Times New Roman" w:cs="Times New Roman"/>
                <w:sz w:val="18"/>
                <w:szCs w:val="18"/>
                <w:lang w:val="uk-UA"/>
              </w:rPr>
            </w:pPr>
          </w:p>
        </w:tc>
        <w:tc>
          <w:tcPr>
            <w:tcW w:w="2790" w:type="dxa"/>
            <w:vMerge/>
          </w:tcPr>
          <w:p w:rsidR="009849E4" w:rsidRPr="000777FA" w:rsidRDefault="009849E4" w:rsidP="000777FA">
            <w:pPr>
              <w:ind w:firstLine="178"/>
              <w:jc w:val="both"/>
              <w:rPr>
                <w:rFonts w:ascii="Times New Roman" w:hAnsi="Times New Roman" w:cs="Times New Roman"/>
                <w:b/>
                <w:sz w:val="18"/>
                <w:szCs w:val="18"/>
                <w:lang w:val="uk-UA"/>
              </w:rPr>
            </w:pPr>
          </w:p>
        </w:tc>
        <w:tc>
          <w:tcPr>
            <w:tcW w:w="2790" w:type="dxa"/>
          </w:tcPr>
          <w:p w:rsidR="009849E4" w:rsidRDefault="009849E4"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i/>
                <w:iCs/>
                <w:sz w:val="18"/>
                <w:szCs w:val="18"/>
                <w:lang w:val="uk-UA"/>
              </w:rPr>
              <w:t>Филипенко</w:t>
            </w:r>
            <w:proofErr w:type="spellEnd"/>
            <w:r>
              <w:rPr>
                <w:rFonts w:ascii="Times New Roman" w:hAnsi="Times New Roman" w:cs="Times New Roman"/>
                <w:i/>
                <w:iCs/>
                <w:sz w:val="18"/>
                <w:szCs w:val="18"/>
                <w:lang w:val="uk-UA"/>
              </w:rPr>
              <w:t xml:space="preserve"> Олександр:</w:t>
            </w:r>
          </w:p>
          <w:p w:rsidR="009849E4" w:rsidRDefault="009849E4"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Додати абзац такого змісту:</w:t>
            </w:r>
          </w:p>
          <w:p w:rsidR="009849E4" w:rsidRDefault="009849E4"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w:t>
            </w:r>
            <w:r w:rsidRPr="00DD2A60">
              <w:rPr>
                <w:rFonts w:ascii="Times New Roman" w:hAnsi="Times New Roman" w:cs="Times New Roman"/>
                <w:sz w:val="18"/>
                <w:szCs w:val="18"/>
                <w:lang w:val="uk-UA"/>
              </w:rPr>
              <w:t>Проєкт експертного висновку ГЕР оприлюднюється доповідачем серед членів відповідної ГЕР для обговорення впродовж наступних трьох робочих днів для врахування зауважень та пропозицій інших членів ГЕР. Після обговорення та коригування проєкт висновку ГЕР надається до секретаріату НА.</w:t>
            </w:r>
            <w:r>
              <w:rPr>
                <w:rFonts w:ascii="Times New Roman" w:hAnsi="Times New Roman" w:cs="Times New Roman"/>
                <w:sz w:val="18"/>
                <w:szCs w:val="18"/>
                <w:lang w:val="uk-UA"/>
              </w:rPr>
              <w:t>»</w:t>
            </w:r>
          </w:p>
          <w:p w:rsidR="009849E4" w:rsidRDefault="009849E4"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u w:val="single"/>
                <w:lang w:val="uk-UA"/>
              </w:rPr>
              <w:t>Обґрунтування:</w:t>
            </w:r>
          </w:p>
          <w:p w:rsidR="009849E4" w:rsidRPr="00DD2A60" w:rsidRDefault="009849E4" w:rsidP="000777FA">
            <w:pPr>
              <w:ind w:firstLine="178"/>
              <w:jc w:val="both"/>
              <w:rPr>
                <w:rFonts w:ascii="Times New Roman" w:hAnsi="Times New Roman" w:cs="Times New Roman"/>
                <w:sz w:val="18"/>
                <w:szCs w:val="18"/>
                <w:lang w:val="uk-UA"/>
              </w:rPr>
            </w:pPr>
            <w:r w:rsidRPr="00DD2A60">
              <w:rPr>
                <w:rFonts w:ascii="Times New Roman" w:hAnsi="Times New Roman" w:cs="Times New Roman"/>
                <w:sz w:val="18"/>
                <w:szCs w:val="18"/>
                <w:lang w:val="uk-UA"/>
              </w:rPr>
              <w:t xml:space="preserve">З одного боку якісна підготовка проекту висновку та великий обсяг інформації, що підлягає опрацюванню, вимагає приділення дуже багато часу. З іншого боку, доповідач вимушений це робити у вільний від основної роботи час, як правило, вечірній та нічний. Тому три дні – це мінімальний термін підготовки проекту висновку. Але з метою врахування зауважень та пропозицій інших членів ГЕР потрібно ОБОВ’ЯЗКОВО </w:t>
            </w:r>
            <w:r w:rsidRPr="00DD2A60">
              <w:rPr>
                <w:rFonts w:ascii="Times New Roman" w:hAnsi="Times New Roman" w:cs="Times New Roman"/>
                <w:sz w:val="18"/>
                <w:szCs w:val="18"/>
                <w:lang w:val="uk-UA"/>
              </w:rPr>
              <w:lastRenderedPageBreak/>
              <w:t>передбачити додатковий термін для обговорення.</w:t>
            </w:r>
          </w:p>
        </w:tc>
        <w:tc>
          <w:tcPr>
            <w:tcW w:w="2790" w:type="dxa"/>
          </w:tcPr>
          <w:p w:rsidR="00C23281" w:rsidRDefault="00C23281" w:rsidP="00C23281">
            <w:pPr>
              <w:ind w:firstLine="178"/>
              <w:jc w:val="both"/>
              <w:rPr>
                <w:rFonts w:ascii="Times New Roman" w:hAnsi="Times New Roman" w:cs="Times New Roman"/>
                <w:sz w:val="18"/>
                <w:szCs w:val="18"/>
                <w:lang w:val="uk-UA"/>
              </w:rPr>
            </w:pPr>
            <w:r>
              <w:rPr>
                <w:rFonts w:ascii="Times New Roman" w:hAnsi="Times New Roman" w:cs="Times New Roman"/>
                <w:b/>
                <w:bCs/>
                <w:sz w:val="18"/>
                <w:szCs w:val="18"/>
                <w:lang w:val="uk-UA"/>
              </w:rPr>
              <w:lastRenderedPageBreak/>
              <w:t>Відхилити</w:t>
            </w:r>
          </w:p>
          <w:p w:rsidR="009849E4" w:rsidRDefault="00C23281" w:rsidP="00C23281">
            <w:pPr>
              <w:ind w:firstLine="178"/>
              <w:jc w:val="both"/>
              <w:rPr>
                <w:rFonts w:ascii="Times New Roman" w:hAnsi="Times New Roman" w:cs="Times New Roman"/>
                <w:b/>
                <w:bCs/>
                <w:sz w:val="18"/>
                <w:szCs w:val="18"/>
                <w:lang w:val="uk-UA"/>
              </w:rPr>
            </w:pPr>
            <w:r>
              <w:rPr>
                <w:rFonts w:ascii="Times New Roman" w:hAnsi="Times New Roman" w:cs="Times New Roman"/>
                <w:sz w:val="18"/>
                <w:szCs w:val="18"/>
                <w:lang w:val="uk-UA"/>
              </w:rPr>
              <w:t>Ці питання є предметом регулювання Положення про ГЕР.</w:t>
            </w:r>
          </w:p>
        </w:tc>
        <w:tc>
          <w:tcPr>
            <w:tcW w:w="2790" w:type="dxa"/>
            <w:vMerge/>
          </w:tcPr>
          <w:p w:rsidR="009849E4" w:rsidRPr="000777FA" w:rsidRDefault="009849E4"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sz w:val="18"/>
                <w:szCs w:val="18"/>
                <w:lang w:val="uk-UA"/>
              </w:rPr>
              <w:t xml:space="preserve">19. Акредитаційна справа та проєкт експертного висновку розглядаються на засіданні ГЕР, </w:t>
            </w:r>
            <w:r w:rsidRPr="000777FA">
              <w:rPr>
                <w:rFonts w:ascii="Times New Roman" w:hAnsi="Times New Roman" w:cs="Times New Roman"/>
                <w:i/>
                <w:iCs/>
                <w:sz w:val="18"/>
                <w:szCs w:val="18"/>
                <w:lang w:val="uk-UA"/>
              </w:rPr>
              <w:t>яке ухвалює одне з таких рішень:</w:t>
            </w:r>
          </w:p>
          <w:p w:rsidR="00350982" w:rsidRPr="000777FA" w:rsidRDefault="00350982"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i/>
                <w:iCs/>
                <w:sz w:val="18"/>
                <w:szCs w:val="18"/>
                <w:lang w:val="uk-UA"/>
              </w:rPr>
              <w:t>1) про схвалення експертного висновку ГЕР і направлення акредитаційної справи на розгляд Національного агентства;</w:t>
            </w:r>
          </w:p>
          <w:p w:rsidR="00715806" w:rsidRPr="000777FA" w:rsidRDefault="00350982"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i/>
                <w:iCs/>
                <w:sz w:val="18"/>
                <w:szCs w:val="18"/>
                <w:lang w:val="uk-UA"/>
              </w:rPr>
              <w:t>2) про подання Національному агентству обґрунтованої пропозиції щодо призначення повторної акредитаційної експертизи.</w:t>
            </w: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t xml:space="preserve">19. Акредитаційна справа та проєкт експертного висновку розглядаються на засіданні ГЕР, </w:t>
            </w:r>
            <w:r w:rsidRPr="000777FA">
              <w:rPr>
                <w:rFonts w:ascii="Times New Roman" w:hAnsi="Times New Roman" w:cs="Times New Roman"/>
                <w:b/>
                <w:sz w:val="18"/>
                <w:szCs w:val="18"/>
                <w:lang w:val="uk-UA"/>
              </w:rPr>
              <w:t>яка більшістю голосів від свого повного складу схвалює експертний висновок і направляє справу на розгляд Національного агентства.</w:t>
            </w:r>
          </w:p>
        </w:tc>
        <w:tc>
          <w:tcPr>
            <w:tcW w:w="2790" w:type="dxa"/>
          </w:tcPr>
          <w:p w:rsidR="00350982" w:rsidRDefault="00DD2A60"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i/>
                <w:iCs/>
                <w:sz w:val="18"/>
                <w:szCs w:val="18"/>
                <w:lang w:val="uk-UA"/>
              </w:rPr>
              <w:t>Филипенко</w:t>
            </w:r>
            <w:proofErr w:type="spellEnd"/>
            <w:r>
              <w:rPr>
                <w:rFonts w:ascii="Times New Roman" w:hAnsi="Times New Roman" w:cs="Times New Roman"/>
                <w:i/>
                <w:iCs/>
                <w:sz w:val="18"/>
                <w:szCs w:val="18"/>
                <w:lang w:val="uk-UA"/>
              </w:rPr>
              <w:t xml:space="preserve"> Олександр:</w:t>
            </w:r>
          </w:p>
          <w:p w:rsidR="00DD2A60" w:rsidRPr="00DD2A60" w:rsidRDefault="00DD2A60" w:rsidP="00DD2A60">
            <w:pPr>
              <w:ind w:firstLine="178"/>
              <w:jc w:val="both"/>
              <w:rPr>
                <w:rFonts w:ascii="Times New Roman" w:hAnsi="Times New Roman" w:cs="Times New Roman"/>
                <w:sz w:val="18"/>
                <w:szCs w:val="18"/>
                <w:lang w:val="uk-UA"/>
              </w:rPr>
            </w:pPr>
            <w:r w:rsidRPr="00DD2A60">
              <w:rPr>
                <w:rFonts w:ascii="Times New Roman" w:hAnsi="Times New Roman" w:cs="Times New Roman"/>
                <w:sz w:val="18"/>
                <w:szCs w:val="18"/>
                <w:lang w:val="uk-UA"/>
              </w:rPr>
              <w:t>19. Акредитаційна справа та проєкт експертного висновку розглядаються на засіданні ГЕР, яка більшістю голосів від свого повного складу ухвалює одне з таких рішень:</w:t>
            </w:r>
          </w:p>
          <w:p w:rsidR="00DD2A60" w:rsidRPr="00DD2A60" w:rsidRDefault="00DD2A60" w:rsidP="00DD2A60">
            <w:pPr>
              <w:ind w:firstLine="178"/>
              <w:jc w:val="both"/>
              <w:rPr>
                <w:rFonts w:ascii="Times New Roman" w:hAnsi="Times New Roman" w:cs="Times New Roman"/>
                <w:b/>
                <w:bCs/>
                <w:sz w:val="18"/>
                <w:szCs w:val="18"/>
                <w:lang w:val="uk-UA"/>
              </w:rPr>
            </w:pPr>
            <w:r w:rsidRPr="00DD2A60">
              <w:rPr>
                <w:rFonts w:ascii="Times New Roman" w:hAnsi="Times New Roman" w:cs="Times New Roman"/>
                <w:b/>
                <w:bCs/>
                <w:sz w:val="18"/>
                <w:szCs w:val="18"/>
                <w:lang w:val="uk-UA"/>
              </w:rPr>
              <w:t>1) про схвалення експертного висновку ГЕР і направлення акредитаційної справи на розгляд Національного агентства;</w:t>
            </w:r>
          </w:p>
          <w:p w:rsidR="00DD2A60" w:rsidRDefault="00DD2A60" w:rsidP="00DD2A60">
            <w:pPr>
              <w:ind w:firstLine="178"/>
              <w:jc w:val="both"/>
              <w:rPr>
                <w:rFonts w:ascii="Times New Roman" w:hAnsi="Times New Roman" w:cs="Times New Roman"/>
                <w:b/>
                <w:bCs/>
                <w:sz w:val="18"/>
                <w:szCs w:val="18"/>
                <w:lang w:val="uk-UA"/>
              </w:rPr>
            </w:pPr>
            <w:r w:rsidRPr="00DD2A60">
              <w:rPr>
                <w:rFonts w:ascii="Times New Roman" w:hAnsi="Times New Roman" w:cs="Times New Roman"/>
                <w:b/>
                <w:bCs/>
                <w:sz w:val="18"/>
                <w:szCs w:val="18"/>
                <w:lang w:val="uk-UA"/>
              </w:rPr>
              <w:t>2) про подання Національному агентству обґрунтованої пропозиції щодо призначення повторної акредитаційної експертизи.</w:t>
            </w:r>
          </w:p>
          <w:p w:rsidR="00DD2A60" w:rsidRPr="00DD2A60" w:rsidRDefault="00DD2A60" w:rsidP="00DD2A60">
            <w:pPr>
              <w:ind w:firstLine="178"/>
              <w:jc w:val="both"/>
              <w:rPr>
                <w:rFonts w:ascii="Times New Roman" w:hAnsi="Times New Roman" w:cs="Times New Roman"/>
                <w:sz w:val="18"/>
                <w:szCs w:val="18"/>
                <w:u w:val="single"/>
                <w:lang w:val="uk-UA"/>
              </w:rPr>
            </w:pPr>
            <w:r w:rsidRPr="00DD2A60">
              <w:rPr>
                <w:rFonts w:ascii="Times New Roman" w:hAnsi="Times New Roman" w:cs="Times New Roman"/>
                <w:sz w:val="18"/>
                <w:szCs w:val="18"/>
                <w:u w:val="single"/>
                <w:lang w:val="uk-UA"/>
              </w:rPr>
              <w:t>Обґрунтування:</w:t>
            </w:r>
          </w:p>
          <w:p w:rsidR="00DD2A60" w:rsidRPr="00DD2A60" w:rsidRDefault="00DD2A60" w:rsidP="00DD2A60">
            <w:pPr>
              <w:ind w:firstLine="178"/>
              <w:jc w:val="both"/>
              <w:rPr>
                <w:rFonts w:ascii="Times New Roman" w:hAnsi="Times New Roman" w:cs="Times New Roman"/>
                <w:sz w:val="18"/>
                <w:szCs w:val="18"/>
                <w:lang w:val="uk-UA"/>
              </w:rPr>
            </w:pPr>
            <w:r w:rsidRPr="00DD2A60">
              <w:rPr>
                <w:rFonts w:ascii="Times New Roman" w:hAnsi="Times New Roman" w:cs="Times New Roman"/>
                <w:sz w:val="18"/>
                <w:szCs w:val="18"/>
                <w:lang w:val="uk-UA"/>
              </w:rPr>
              <w:t xml:space="preserve">На даний час норми Закону України про Вищу освіту (стаття 19 розділу V) не враховують вимогу формування складу Національного агентства за галузевим принципом. Наслідком цього є нерівномірність представлення у складі НА інтересів всіх 29 освітніх галузей.  Наразі маємо ситуацію, коли у складі НА відсутні фахівці деяких галузей знань. Отже фактично тільки ГЕР відповідної галузі може провести якісну фахову експертизу та визначити, чи є підстави для прийняття відповідного рішення про акредитацію освітньої програми, або вмотивувати та запропонувати НА необхідність проведення повторної акредитаційної експертизи в разі наявності підстав вважати, що експертна група у звіті дійшла явно необґрунтованих висновків, </w:t>
            </w:r>
            <w:r w:rsidRPr="00DD2A60">
              <w:rPr>
                <w:rFonts w:ascii="Times New Roman" w:hAnsi="Times New Roman" w:cs="Times New Roman"/>
                <w:sz w:val="18"/>
                <w:szCs w:val="18"/>
                <w:lang w:val="uk-UA"/>
              </w:rPr>
              <w:lastRenderedPageBreak/>
              <w:t>зокрема залишила поза увагою обставини, необхідні для прийняття обґрунтованого рішення щодо акредитації.</w:t>
            </w:r>
          </w:p>
          <w:p w:rsidR="00DD2A60" w:rsidRPr="00DD2A60" w:rsidRDefault="00DD2A60" w:rsidP="00DD2A60">
            <w:pPr>
              <w:ind w:firstLine="178"/>
              <w:jc w:val="both"/>
              <w:rPr>
                <w:rFonts w:ascii="Times New Roman" w:hAnsi="Times New Roman" w:cs="Times New Roman"/>
                <w:sz w:val="18"/>
                <w:szCs w:val="18"/>
                <w:lang w:val="uk-UA"/>
              </w:rPr>
            </w:pPr>
            <w:r w:rsidRPr="00DD2A60">
              <w:rPr>
                <w:rFonts w:ascii="Times New Roman" w:hAnsi="Times New Roman" w:cs="Times New Roman"/>
                <w:sz w:val="18"/>
                <w:szCs w:val="18"/>
                <w:lang w:val="uk-UA"/>
              </w:rPr>
              <w:t>Також, якщо лишити ГЕР можливості формувати обґрунтовані Пропозиції про необхідність повторної акредитаційної експертизи це може призвести до обмеження прав ЗВО, оскільки недоліки результатів роботи експертних груп будуть сприйняті як недоліки ЗВО.</w:t>
            </w:r>
          </w:p>
        </w:tc>
        <w:tc>
          <w:tcPr>
            <w:tcW w:w="2790" w:type="dxa"/>
          </w:tcPr>
          <w:p w:rsidR="00350982" w:rsidRDefault="00004CA5" w:rsidP="000777FA">
            <w:pPr>
              <w:ind w:firstLine="178"/>
              <w:jc w:val="both"/>
              <w:rPr>
                <w:rFonts w:ascii="Times New Roman" w:hAnsi="Times New Roman" w:cs="Times New Roman"/>
                <w:sz w:val="18"/>
                <w:szCs w:val="18"/>
                <w:lang w:val="uk-UA"/>
              </w:rPr>
            </w:pPr>
            <w:r>
              <w:rPr>
                <w:rFonts w:ascii="Times New Roman" w:hAnsi="Times New Roman" w:cs="Times New Roman"/>
                <w:b/>
                <w:bCs/>
                <w:sz w:val="18"/>
                <w:szCs w:val="18"/>
                <w:lang w:val="uk-UA"/>
              </w:rPr>
              <w:lastRenderedPageBreak/>
              <w:t>Відхилити</w:t>
            </w:r>
          </w:p>
          <w:p w:rsidR="00004CA5" w:rsidRPr="00004CA5" w:rsidRDefault="00004CA5"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Передбачається, що форма експертного висновку ГЕР буде дозволяти ГЕР запропонувати варіант призначення повторної експертизи.</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Засідання ГЕР може у встановленому порядку проводитися дистанційно.</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b/>
                <w:sz w:val="18"/>
                <w:szCs w:val="18"/>
                <w:lang w:val="uk-UA"/>
              </w:rPr>
              <w:t xml:space="preserve">Порядок проведення засідання ГЕР для розгляду акредитаційної справи визначається положенням про ГЕР. </w:t>
            </w:r>
            <w:r w:rsidRPr="000777FA">
              <w:rPr>
                <w:rFonts w:ascii="Times New Roman" w:hAnsi="Times New Roman" w:cs="Times New Roman"/>
                <w:sz w:val="18"/>
                <w:szCs w:val="18"/>
                <w:lang w:val="uk-UA"/>
              </w:rPr>
              <w:t xml:space="preserve">Засідання ГЕР у встановленому порядку </w:t>
            </w:r>
            <w:r w:rsidRPr="000777FA">
              <w:rPr>
                <w:rFonts w:ascii="Times New Roman" w:hAnsi="Times New Roman" w:cs="Times New Roman"/>
                <w:b/>
                <w:sz w:val="18"/>
                <w:szCs w:val="18"/>
                <w:lang w:val="uk-UA"/>
              </w:rPr>
              <w:t xml:space="preserve">може </w:t>
            </w:r>
            <w:r w:rsidRPr="000777FA">
              <w:rPr>
                <w:rFonts w:ascii="Times New Roman" w:hAnsi="Times New Roman" w:cs="Times New Roman"/>
                <w:sz w:val="18"/>
                <w:szCs w:val="18"/>
                <w:lang w:val="uk-UA"/>
              </w:rPr>
              <w:t>проводитися дистанційно.</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lang w:val="uk-UA"/>
              </w:rPr>
            </w:pPr>
            <w:r w:rsidRPr="000777FA">
              <w:rPr>
                <w:rFonts w:ascii="Times New Roman" w:hAnsi="Times New Roman" w:cs="Times New Roman"/>
                <w:b/>
                <w:sz w:val="18"/>
                <w:szCs w:val="18"/>
                <w:lang w:val="uk-UA"/>
              </w:rPr>
              <w:t>Члени ГЕР, які працюють (у тому числі на умовах сумісництва) або навчаються у відповідному закладі вищої освіти, чи за наявності інших обставин, що свідчать про реальний чи потенційний конфлікт інтересів, не беруть участь у розгляді та прийнятті відповідного рішення ГЕР.</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20. Якщо ГЕР не схвалила експертного висновку протягом 20 робочих днів з дня надання доступу до матеріалів акредитаційної справи, Національне агентство має право розглянути акредитаційну справу за відсутності експертного висновку ГЕР.</w:t>
            </w: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bCs/>
                <w:sz w:val="18"/>
                <w:szCs w:val="18"/>
                <w:lang w:val="uk-UA"/>
              </w:rPr>
              <w:t>III. Прийняття рішення про акредитацію</w:t>
            </w:r>
          </w:p>
          <w:p w:rsidR="00350982" w:rsidRPr="000777FA" w:rsidRDefault="00350982" w:rsidP="000777FA">
            <w:pPr>
              <w:ind w:firstLine="178"/>
              <w:jc w:val="both"/>
              <w:rPr>
                <w:rFonts w:ascii="Times New Roman" w:hAnsi="Times New Roman" w:cs="Times New Roman"/>
                <w:sz w:val="18"/>
                <w:szCs w:val="18"/>
                <w:lang w:val="uk-UA"/>
              </w:rPr>
            </w:pPr>
            <w:bookmarkStart w:id="8" w:name="n81"/>
            <w:bookmarkEnd w:id="8"/>
            <w:r w:rsidRPr="000777FA">
              <w:rPr>
                <w:rFonts w:ascii="Times New Roman" w:hAnsi="Times New Roman" w:cs="Times New Roman"/>
                <w:sz w:val="18"/>
                <w:szCs w:val="18"/>
                <w:lang w:val="uk-UA"/>
              </w:rPr>
              <w:t xml:space="preserve">1. Експертний висновок ГЕР або пропозиція щодо </w:t>
            </w:r>
            <w:r w:rsidRPr="000777FA">
              <w:rPr>
                <w:rFonts w:ascii="Times New Roman" w:hAnsi="Times New Roman" w:cs="Times New Roman"/>
                <w:sz w:val="18"/>
                <w:szCs w:val="18"/>
                <w:lang w:val="uk-UA"/>
              </w:rPr>
              <w:lastRenderedPageBreak/>
              <w:t>призначення повторної акредитаційної експертизи розглядається на засіданні Національного агентства.</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bCs/>
                <w:sz w:val="18"/>
                <w:szCs w:val="18"/>
                <w:lang w:val="uk-UA"/>
              </w:rPr>
              <w:lastRenderedPageBreak/>
              <w:t>III. Прийняття рішення про акредитацію</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 </w:t>
            </w:r>
            <w:r w:rsidRPr="000777FA">
              <w:rPr>
                <w:rFonts w:ascii="Times New Roman" w:hAnsi="Times New Roman" w:cs="Times New Roman"/>
                <w:b/>
                <w:sz w:val="18"/>
                <w:szCs w:val="18"/>
                <w:lang w:val="uk-UA"/>
              </w:rPr>
              <w:t xml:space="preserve">Акредитаційна справа після її розгляду ГЕР, крім </w:t>
            </w:r>
            <w:r w:rsidRPr="000777FA">
              <w:rPr>
                <w:rFonts w:ascii="Times New Roman" w:hAnsi="Times New Roman" w:cs="Times New Roman"/>
                <w:b/>
                <w:sz w:val="18"/>
                <w:szCs w:val="18"/>
                <w:lang w:val="uk-UA"/>
              </w:rPr>
              <w:lastRenderedPageBreak/>
              <w:t>випадку, передбаченого пунктом 20 розділу ІІ цього Положення, розглядається на засіданні Національного агентства.</w:t>
            </w:r>
          </w:p>
        </w:tc>
        <w:tc>
          <w:tcPr>
            <w:tcW w:w="2790" w:type="dxa"/>
          </w:tcPr>
          <w:p w:rsidR="00350982" w:rsidRDefault="00DD2A60" w:rsidP="000777FA">
            <w:pPr>
              <w:ind w:firstLine="178"/>
              <w:jc w:val="both"/>
              <w:rPr>
                <w:rFonts w:ascii="Times New Roman" w:hAnsi="Times New Roman" w:cs="Times New Roman"/>
                <w:bCs/>
                <w:sz w:val="18"/>
                <w:szCs w:val="18"/>
                <w:lang w:val="uk-UA"/>
              </w:rPr>
            </w:pPr>
            <w:proofErr w:type="spellStart"/>
            <w:r>
              <w:rPr>
                <w:rFonts w:ascii="Times New Roman" w:hAnsi="Times New Roman" w:cs="Times New Roman"/>
                <w:bCs/>
                <w:i/>
                <w:iCs/>
                <w:sz w:val="18"/>
                <w:szCs w:val="18"/>
                <w:lang w:val="uk-UA"/>
              </w:rPr>
              <w:lastRenderedPageBreak/>
              <w:t>Филипенко</w:t>
            </w:r>
            <w:proofErr w:type="spellEnd"/>
            <w:r>
              <w:rPr>
                <w:rFonts w:ascii="Times New Roman" w:hAnsi="Times New Roman" w:cs="Times New Roman"/>
                <w:bCs/>
                <w:i/>
                <w:iCs/>
                <w:sz w:val="18"/>
                <w:szCs w:val="18"/>
                <w:lang w:val="uk-UA"/>
              </w:rPr>
              <w:t xml:space="preserve"> Олександр:</w:t>
            </w:r>
          </w:p>
          <w:p w:rsidR="00DD2A60" w:rsidRPr="00DD2A60" w:rsidRDefault="00DD2A60" w:rsidP="000777FA">
            <w:pPr>
              <w:ind w:firstLine="178"/>
              <w:jc w:val="both"/>
              <w:rPr>
                <w:rFonts w:ascii="Times New Roman" w:hAnsi="Times New Roman" w:cs="Times New Roman"/>
                <w:bCs/>
                <w:sz w:val="18"/>
                <w:szCs w:val="18"/>
                <w:lang w:val="uk-UA"/>
              </w:rPr>
            </w:pPr>
            <w:r w:rsidRPr="00DD2A60">
              <w:rPr>
                <w:rFonts w:ascii="Times New Roman" w:hAnsi="Times New Roman" w:cs="Times New Roman"/>
                <w:bCs/>
                <w:sz w:val="18"/>
                <w:szCs w:val="18"/>
                <w:lang w:val="uk-UA"/>
              </w:rPr>
              <w:t xml:space="preserve">1. Акредитаційна справа після її розгляду ГЕР </w:t>
            </w:r>
            <w:r w:rsidRPr="00DD2A60">
              <w:rPr>
                <w:rFonts w:ascii="Times New Roman" w:hAnsi="Times New Roman" w:cs="Times New Roman"/>
                <w:b/>
                <w:sz w:val="18"/>
                <w:szCs w:val="18"/>
                <w:lang w:val="uk-UA"/>
              </w:rPr>
              <w:t xml:space="preserve">або пропозиція щодо призначення повторної </w:t>
            </w:r>
            <w:r w:rsidRPr="00DD2A60">
              <w:rPr>
                <w:rFonts w:ascii="Times New Roman" w:hAnsi="Times New Roman" w:cs="Times New Roman"/>
                <w:b/>
                <w:sz w:val="18"/>
                <w:szCs w:val="18"/>
                <w:lang w:val="uk-UA"/>
              </w:rPr>
              <w:lastRenderedPageBreak/>
              <w:t>акредитаційної експертизи</w:t>
            </w:r>
            <w:r w:rsidRPr="00DD2A60">
              <w:rPr>
                <w:rFonts w:ascii="Times New Roman" w:hAnsi="Times New Roman" w:cs="Times New Roman"/>
                <w:bCs/>
                <w:sz w:val="18"/>
                <w:szCs w:val="18"/>
                <w:lang w:val="uk-UA"/>
              </w:rPr>
              <w:t>, крім випадку, передбаченого пунктом 20 розділу ІІ цього Положення, розглядається на засіданні Національного агентства.</w:t>
            </w:r>
          </w:p>
        </w:tc>
        <w:tc>
          <w:tcPr>
            <w:tcW w:w="2790" w:type="dxa"/>
          </w:tcPr>
          <w:p w:rsidR="00350982" w:rsidRDefault="00742090" w:rsidP="000777FA">
            <w:pPr>
              <w:ind w:firstLine="178"/>
              <w:jc w:val="both"/>
              <w:rPr>
                <w:rFonts w:ascii="Times New Roman" w:hAnsi="Times New Roman" w:cs="Times New Roman"/>
                <w:bCs/>
                <w:sz w:val="18"/>
                <w:szCs w:val="18"/>
                <w:lang w:val="uk-UA"/>
              </w:rPr>
            </w:pPr>
            <w:r>
              <w:rPr>
                <w:rFonts w:ascii="Times New Roman" w:hAnsi="Times New Roman" w:cs="Times New Roman"/>
                <w:b/>
                <w:sz w:val="18"/>
                <w:szCs w:val="18"/>
                <w:lang w:val="uk-UA"/>
              </w:rPr>
              <w:lastRenderedPageBreak/>
              <w:t>Відхилити</w:t>
            </w:r>
          </w:p>
          <w:p w:rsidR="00742090" w:rsidRPr="00742090" w:rsidRDefault="00742090" w:rsidP="000777FA">
            <w:pPr>
              <w:ind w:firstLine="178"/>
              <w:jc w:val="both"/>
              <w:rPr>
                <w:rFonts w:ascii="Times New Roman" w:hAnsi="Times New Roman" w:cs="Times New Roman"/>
                <w:bCs/>
                <w:sz w:val="18"/>
                <w:szCs w:val="18"/>
                <w:lang w:val="uk-UA"/>
              </w:rPr>
            </w:pPr>
            <w:r>
              <w:rPr>
                <w:rFonts w:ascii="Times New Roman" w:hAnsi="Times New Roman" w:cs="Times New Roman"/>
                <w:bCs/>
                <w:sz w:val="18"/>
                <w:szCs w:val="18"/>
                <w:lang w:val="uk-UA"/>
              </w:rPr>
              <w:t>Див. обґрунтування вище.</w:t>
            </w:r>
          </w:p>
        </w:tc>
        <w:tc>
          <w:tcPr>
            <w:tcW w:w="2790" w:type="dxa"/>
          </w:tcPr>
          <w:p w:rsidR="00350982" w:rsidRPr="000777FA" w:rsidRDefault="00350982" w:rsidP="000777FA">
            <w:pPr>
              <w:ind w:firstLine="178"/>
              <w:jc w:val="both"/>
              <w:rPr>
                <w:rFonts w:ascii="Times New Roman" w:hAnsi="Times New Roman" w:cs="Times New Roman"/>
                <w:bCs/>
                <w:sz w:val="18"/>
                <w:szCs w:val="18"/>
                <w:lang w:val="uk-UA"/>
              </w:rPr>
            </w:pPr>
          </w:p>
        </w:tc>
      </w:tr>
      <w:tr w:rsidR="002417FD" w:rsidRPr="000777FA" w:rsidTr="00350982">
        <w:tc>
          <w:tcPr>
            <w:tcW w:w="2790" w:type="dxa"/>
            <w:vMerge w:val="restart"/>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2. У разі згоди з пропозицією, що міститься в експертному висновку ГЕР, Національне агентство ухвалює одне з рішень, передбачених пунктами 3-4 цього розділу.</w:t>
            </w:r>
          </w:p>
          <w:p w:rsidR="002417FD" w:rsidRPr="000777FA" w:rsidRDefault="002417FD" w:rsidP="000777FA">
            <w:pPr>
              <w:ind w:firstLine="178"/>
              <w:jc w:val="both"/>
              <w:rPr>
                <w:rFonts w:ascii="Times New Roman" w:hAnsi="Times New Roman" w:cs="Times New Roman"/>
                <w:sz w:val="18"/>
                <w:szCs w:val="18"/>
                <w:lang w:val="uk-UA"/>
              </w:rPr>
            </w:pPr>
            <w:bookmarkStart w:id="9" w:name="n83"/>
            <w:bookmarkEnd w:id="9"/>
            <w:r w:rsidRPr="000777FA">
              <w:rPr>
                <w:rFonts w:ascii="Times New Roman" w:hAnsi="Times New Roman" w:cs="Times New Roman"/>
                <w:sz w:val="18"/>
                <w:szCs w:val="18"/>
                <w:lang w:val="uk-UA"/>
              </w:rPr>
              <w:t>У разі незгоди з пропозицією, що міститься в експертному висновку ГЕР, Національне агентство має право ухвалити рішення про призначення повторної акредитаційної експертизи.</w:t>
            </w:r>
          </w:p>
          <w:p w:rsidR="002417FD" w:rsidRPr="000777FA" w:rsidRDefault="002417FD" w:rsidP="000777FA">
            <w:pPr>
              <w:ind w:firstLine="178"/>
              <w:jc w:val="both"/>
              <w:rPr>
                <w:rFonts w:ascii="Times New Roman" w:hAnsi="Times New Roman" w:cs="Times New Roman"/>
                <w:sz w:val="18"/>
                <w:szCs w:val="18"/>
                <w:lang w:val="uk-UA"/>
              </w:rPr>
            </w:pPr>
            <w:bookmarkStart w:id="10" w:name="n84"/>
            <w:bookmarkEnd w:id="10"/>
            <w:r w:rsidRPr="000777FA">
              <w:rPr>
                <w:rFonts w:ascii="Times New Roman" w:hAnsi="Times New Roman" w:cs="Times New Roman"/>
                <w:sz w:val="18"/>
                <w:szCs w:val="18"/>
                <w:lang w:val="uk-UA"/>
              </w:rPr>
              <w:t>У разі незгоди з пропозицією ГЕР про призначення повторної акредитаційної експертизи Національне агентство має право ухвалити одне з рішень, передбачених пунктами 3-4 цього розділу.</w:t>
            </w:r>
          </w:p>
        </w:tc>
        <w:tc>
          <w:tcPr>
            <w:tcW w:w="2790" w:type="dxa"/>
          </w:tcPr>
          <w:p w:rsidR="002417FD" w:rsidRPr="000777FA" w:rsidRDefault="002417FD" w:rsidP="000777FA">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t xml:space="preserve">2. </w:t>
            </w:r>
            <w:r w:rsidRPr="000777FA">
              <w:rPr>
                <w:rFonts w:ascii="Times New Roman" w:hAnsi="Times New Roman" w:cs="Times New Roman"/>
                <w:b/>
                <w:sz w:val="18"/>
                <w:szCs w:val="18"/>
                <w:lang w:val="uk-UA"/>
              </w:rPr>
              <w:t>За наслідками розгляду акредитаційної справи, крім випадків, передбачених пунктом 3 цього розділу, Національне агентство приймає рішення про:</w:t>
            </w:r>
          </w:p>
          <w:p w:rsidR="002417FD" w:rsidRPr="000777FA" w:rsidRDefault="002417FD" w:rsidP="000777FA">
            <w:pPr>
              <w:ind w:firstLine="178"/>
              <w:jc w:val="both"/>
              <w:rPr>
                <w:rFonts w:ascii="Times New Roman" w:hAnsi="Times New Roman" w:cs="Times New Roman"/>
                <w:b/>
                <w:sz w:val="18"/>
                <w:szCs w:val="18"/>
                <w:lang w:val="uk-UA"/>
              </w:rPr>
            </w:pPr>
          </w:p>
          <w:p w:rsidR="002417FD" w:rsidRPr="000777FA" w:rsidRDefault="002417FD" w:rsidP="000777FA">
            <w:pPr>
              <w:ind w:firstLine="178"/>
              <w:jc w:val="both"/>
              <w:rPr>
                <w:rFonts w:ascii="Times New Roman" w:hAnsi="Times New Roman" w:cs="Times New Roman"/>
                <w:b/>
                <w:sz w:val="18"/>
                <w:szCs w:val="18"/>
                <w:lang w:val="uk-UA"/>
              </w:rPr>
            </w:pPr>
          </w:p>
        </w:tc>
        <w:tc>
          <w:tcPr>
            <w:tcW w:w="2790" w:type="dxa"/>
          </w:tcPr>
          <w:p w:rsidR="002417FD" w:rsidRPr="000777FA" w:rsidRDefault="002417FD" w:rsidP="00665717">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vMerge/>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1) акредитацію освітньої програми з визначенням «зразкова», якщо одночасно:</w:t>
            </w:r>
          </w:p>
          <w:p w:rsidR="002417FD" w:rsidRPr="000777FA" w:rsidRDefault="002417FD"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встановлено відповідність за рівнем «А» щодо 6 і більше критеріїв;</w:t>
            </w:r>
          </w:p>
          <w:p w:rsidR="002417FD" w:rsidRPr="000777FA" w:rsidRDefault="002417FD"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щодо жодного із критеріїв не встановлено відповідність за рівнями «Е» чи «F»;</w:t>
            </w:r>
          </w:p>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i/>
                <w:iCs/>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vMerge/>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2) акредитацію освітньої програми, якщо щодо жодного із критеріїв не встановлено відповідність за рівнями «Е» чи «F»;</w:t>
            </w:r>
          </w:p>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665717" w:rsidRPr="000777FA" w:rsidRDefault="00665717" w:rsidP="00665717">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 xml:space="preserve">Національний університет «Запорізька політехніка»: </w:t>
            </w:r>
          </w:p>
          <w:p w:rsidR="00665717" w:rsidRPr="000777FA" w:rsidRDefault="00665717" w:rsidP="00665717">
            <w:pPr>
              <w:ind w:firstLine="178"/>
              <w:jc w:val="both"/>
              <w:rPr>
                <w:rFonts w:ascii="Times New Roman" w:hAnsi="Times New Roman" w:cs="Times New Roman"/>
                <w:bCs/>
                <w:sz w:val="18"/>
                <w:szCs w:val="18"/>
                <w:lang w:val="uk-UA"/>
              </w:rPr>
            </w:pPr>
            <w:r w:rsidRPr="000777FA">
              <w:rPr>
                <w:rFonts w:ascii="Times New Roman" w:hAnsi="Times New Roman" w:cs="Times New Roman"/>
                <w:bCs/>
                <w:sz w:val="18"/>
                <w:szCs w:val="18"/>
                <w:lang w:val="uk-UA"/>
              </w:rPr>
              <w:t xml:space="preserve">2) акредитацію освітньої програми </w:t>
            </w:r>
            <w:r w:rsidRPr="000777FA">
              <w:rPr>
                <w:rFonts w:ascii="Times New Roman" w:hAnsi="Times New Roman" w:cs="Times New Roman"/>
                <w:b/>
                <w:sz w:val="18"/>
                <w:szCs w:val="18"/>
                <w:lang w:val="uk-UA"/>
              </w:rPr>
              <w:t>за рівнем «В»</w:t>
            </w:r>
            <w:r w:rsidRPr="000777FA">
              <w:rPr>
                <w:rFonts w:ascii="Times New Roman" w:hAnsi="Times New Roman" w:cs="Times New Roman"/>
                <w:bCs/>
                <w:sz w:val="18"/>
                <w:szCs w:val="18"/>
                <w:lang w:val="uk-UA"/>
              </w:rPr>
              <w:t>, якщо щодо жодного із критеріїв не встановлено відповідність за рівнями «Е» чи «F»;</w:t>
            </w:r>
          </w:p>
          <w:p w:rsidR="002417FD" w:rsidRPr="000777FA" w:rsidRDefault="002417FD" w:rsidP="000777FA">
            <w:pPr>
              <w:ind w:firstLine="178"/>
              <w:jc w:val="both"/>
              <w:rPr>
                <w:rFonts w:ascii="Times New Roman" w:hAnsi="Times New Roman" w:cs="Times New Roman"/>
                <w:i/>
                <w:iCs/>
                <w:sz w:val="18"/>
                <w:szCs w:val="18"/>
                <w:lang w:val="uk-UA"/>
              </w:rPr>
            </w:pPr>
          </w:p>
        </w:tc>
        <w:tc>
          <w:tcPr>
            <w:tcW w:w="2790" w:type="dxa"/>
          </w:tcPr>
          <w:p w:rsidR="00742090" w:rsidRDefault="00665717" w:rsidP="000777FA">
            <w:pPr>
              <w:ind w:firstLine="178"/>
              <w:jc w:val="both"/>
              <w:rPr>
                <w:rFonts w:ascii="Times New Roman" w:hAnsi="Times New Roman" w:cs="Times New Roman"/>
                <w:sz w:val="18"/>
                <w:szCs w:val="18"/>
                <w:lang w:val="uk-UA"/>
              </w:rPr>
            </w:pPr>
            <w:r w:rsidRPr="00665717">
              <w:rPr>
                <w:rFonts w:ascii="Times New Roman" w:hAnsi="Times New Roman" w:cs="Times New Roman"/>
                <w:b/>
                <w:bCs/>
                <w:sz w:val="18"/>
                <w:szCs w:val="18"/>
                <w:lang w:val="uk-UA"/>
              </w:rPr>
              <w:t>Відхил</w:t>
            </w:r>
            <w:r w:rsidR="00742090">
              <w:rPr>
                <w:rFonts w:ascii="Times New Roman" w:hAnsi="Times New Roman" w:cs="Times New Roman"/>
                <w:b/>
                <w:bCs/>
                <w:sz w:val="18"/>
                <w:szCs w:val="18"/>
                <w:lang w:val="uk-UA"/>
              </w:rPr>
              <w:t>ити</w:t>
            </w:r>
            <w:r w:rsidRPr="00665717">
              <w:rPr>
                <w:rFonts w:ascii="Times New Roman" w:hAnsi="Times New Roman" w:cs="Times New Roman"/>
                <w:b/>
                <w:bCs/>
                <w:sz w:val="18"/>
                <w:szCs w:val="18"/>
                <w:lang w:val="uk-UA"/>
              </w:rPr>
              <w:t>.</w:t>
            </w:r>
            <w:r w:rsidRPr="000777FA">
              <w:rPr>
                <w:rFonts w:ascii="Times New Roman" w:hAnsi="Times New Roman" w:cs="Times New Roman"/>
                <w:sz w:val="18"/>
                <w:szCs w:val="18"/>
                <w:lang w:val="uk-UA"/>
              </w:rPr>
              <w:t xml:space="preserve"> </w:t>
            </w:r>
          </w:p>
          <w:p w:rsidR="002417FD" w:rsidRPr="000777FA" w:rsidRDefault="00665717"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Положення не передбачає акредитації «за рівнями» – рівні відповідності (А, В, Е, F) використовуються під час оцінювання лише за окремими критеріями. Натомість, за наслідками акредитації ухвалюється рішення про акредитацію, умовну (відкладену) акредитацію або відмову в акредитації, що відповідає пропонованій редакції Національного агентства.</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vMerge/>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3) умовну (відкладену) акредитацію строком на 1 рік, якщо одночасно:</w:t>
            </w:r>
          </w:p>
          <w:p w:rsidR="002417FD" w:rsidRPr="000777FA" w:rsidRDefault="002417FD"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встановлено відповідність за рівнем «Е» щодо 1 або 2 критеріїв;</w:t>
            </w:r>
          </w:p>
          <w:p w:rsidR="002417FD" w:rsidRPr="000777FA" w:rsidRDefault="002417FD"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lastRenderedPageBreak/>
              <w:t>щодо жодного із критеріїв не встановлено відповідність за рівнем «F»;</w:t>
            </w:r>
          </w:p>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i/>
                <w:iCs/>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C600CE" w:rsidRPr="00C600CE" w:rsidRDefault="00C600CE" w:rsidP="00C600CE">
            <w:pPr>
              <w:ind w:firstLine="178"/>
              <w:jc w:val="both"/>
              <w:rPr>
                <w:rFonts w:ascii="Times New Roman" w:hAnsi="Times New Roman" w:cs="Times New Roman"/>
                <w:bCs/>
                <w:sz w:val="18"/>
                <w:szCs w:val="18"/>
                <w:lang w:val="uk-UA"/>
              </w:rPr>
            </w:pPr>
            <w:r w:rsidRPr="00C600CE">
              <w:rPr>
                <w:rFonts w:ascii="Times New Roman" w:hAnsi="Times New Roman" w:cs="Times New Roman"/>
                <w:bCs/>
                <w:sz w:val="18"/>
                <w:szCs w:val="18"/>
                <w:lang w:val="uk-UA"/>
              </w:rPr>
              <w:t>3) умовну (відкладену) акредитацію строком на 1 рік, якщо одночасно:</w:t>
            </w:r>
          </w:p>
          <w:p w:rsidR="00C600CE" w:rsidRPr="00C600CE" w:rsidRDefault="00C600CE" w:rsidP="00C600CE">
            <w:pPr>
              <w:ind w:firstLine="178"/>
              <w:jc w:val="both"/>
              <w:rPr>
                <w:rFonts w:ascii="Times New Roman" w:hAnsi="Times New Roman" w:cs="Times New Roman"/>
                <w:b/>
                <w:sz w:val="18"/>
                <w:szCs w:val="18"/>
                <w:lang w:val="uk-UA"/>
              </w:rPr>
            </w:pPr>
            <w:r w:rsidRPr="00C600CE">
              <w:rPr>
                <w:rFonts w:ascii="Times New Roman" w:hAnsi="Times New Roman" w:cs="Times New Roman"/>
                <w:bCs/>
                <w:sz w:val="18"/>
                <w:szCs w:val="18"/>
                <w:lang w:val="uk-UA"/>
              </w:rPr>
              <w:t>встановлено відповідність за рівнем «Е» щодо одного або двох критеріїв,</w:t>
            </w:r>
            <w:r w:rsidRPr="00C600CE">
              <w:rPr>
                <w:rFonts w:ascii="Times New Roman" w:hAnsi="Times New Roman" w:cs="Times New Roman"/>
                <w:b/>
                <w:sz w:val="18"/>
                <w:szCs w:val="18"/>
                <w:lang w:val="uk-UA"/>
              </w:rPr>
              <w:t xml:space="preserve"> крім випадків, коли встановлено відповідність за </w:t>
            </w:r>
            <w:r w:rsidRPr="00C600CE">
              <w:rPr>
                <w:rFonts w:ascii="Times New Roman" w:hAnsi="Times New Roman" w:cs="Times New Roman"/>
                <w:b/>
                <w:sz w:val="18"/>
                <w:szCs w:val="18"/>
                <w:lang w:val="uk-UA"/>
              </w:rPr>
              <w:lastRenderedPageBreak/>
              <w:t>рівнем «Е» щодо критерію 10 «Навчання через дослідження» – у разі акредитації освітньої програми третього (</w:t>
            </w:r>
            <w:proofErr w:type="spellStart"/>
            <w:r w:rsidRPr="00C600CE">
              <w:rPr>
                <w:rFonts w:ascii="Times New Roman" w:hAnsi="Times New Roman" w:cs="Times New Roman"/>
                <w:b/>
                <w:sz w:val="18"/>
                <w:szCs w:val="18"/>
                <w:lang w:val="uk-UA"/>
              </w:rPr>
              <w:t>освітньо</w:t>
            </w:r>
            <w:proofErr w:type="spellEnd"/>
            <w:r w:rsidRPr="00C600CE">
              <w:rPr>
                <w:rFonts w:ascii="Times New Roman" w:hAnsi="Times New Roman" w:cs="Times New Roman"/>
                <w:b/>
                <w:sz w:val="18"/>
                <w:szCs w:val="18"/>
                <w:lang w:val="uk-UA"/>
              </w:rPr>
              <w:t>-наукового/</w:t>
            </w:r>
            <w:proofErr w:type="spellStart"/>
            <w:r w:rsidRPr="00C600CE">
              <w:rPr>
                <w:rFonts w:ascii="Times New Roman" w:hAnsi="Times New Roman" w:cs="Times New Roman"/>
                <w:b/>
                <w:sz w:val="18"/>
                <w:szCs w:val="18"/>
                <w:lang w:val="uk-UA"/>
              </w:rPr>
              <w:t>освітньо</w:t>
            </w:r>
            <w:proofErr w:type="spellEnd"/>
            <w:r w:rsidRPr="00C600CE">
              <w:rPr>
                <w:rFonts w:ascii="Times New Roman" w:hAnsi="Times New Roman" w:cs="Times New Roman"/>
                <w:b/>
                <w:sz w:val="18"/>
                <w:szCs w:val="18"/>
                <w:lang w:val="uk-UA"/>
              </w:rPr>
              <w:t>-творчого) рівня;</w:t>
            </w:r>
          </w:p>
          <w:p w:rsidR="002417FD" w:rsidRPr="00C600CE" w:rsidRDefault="00C600CE" w:rsidP="00C600CE">
            <w:pPr>
              <w:ind w:firstLine="178"/>
              <w:jc w:val="both"/>
              <w:rPr>
                <w:rFonts w:ascii="Times New Roman" w:hAnsi="Times New Roman" w:cs="Times New Roman"/>
                <w:bCs/>
                <w:sz w:val="18"/>
                <w:szCs w:val="18"/>
                <w:lang w:val="uk-UA"/>
              </w:rPr>
            </w:pPr>
            <w:r w:rsidRPr="00C600CE">
              <w:rPr>
                <w:rFonts w:ascii="Times New Roman" w:hAnsi="Times New Roman" w:cs="Times New Roman"/>
                <w:bCs/>
                <w:sz w:val="18"/>
                <w:szCs w:val="18"/>
                <w:lang w:val="uk-UA"/>
              </w:rPr>
              <w:t>щодо жодного із критеріїв не встановлено відповідність за рівнем «F»;</w:t>
            </w:r>
          </w:p>
        </w:tc>
      </w:tr>
      <w:tr w:rsidR="002417FD" w:rsidRPr="000777FA" w:rsidTr="00350982">
        <w:tc>
          <w:tcPr>
            <w:tcW w:w="2790" w:type="dxa"/>
            <w:vMerge/>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4) відмову в акредитації, якщо:</w:t>
            </w:r>
          </w:p>
          <w:p w:rsidR="002417FD" w:rsidRPr="000777FA" w:rsidRDefault="002417FD"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встановлено відповідність за рівнем «Е» щодо 3 і більше критеріїв; або</w:t>
            </w:r>
          </w:p>
          <w:p w:rsidR="002417FD" w:rsidRPr="000777FA" w:rsidRDefault="002417FD"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встановлено відповідність за рівнем «F» щодо 1 і більше критерію;</w:t>
            </w:r>
          </w:p>
          <w:p w:rsidR="002417FD" w:rsidRPr="000777FA" w:rsidRDefault="002417FD" w:rsidP="000777FA">
            <w:pPr>
              <w:ind w:firstLine="178"/>
              <w:jc w:val="both"/>
              <w:rPr>
                <w:rFonts w:ascii="Times New Roman" w:hAnsi="Times New Roman" w:cs="Times New Roman"/>
                <w:b/>
                <w:sz w:val="18"/>
                <w:szCs w:val="18"/>
                <w:lang w:val="uk-UA"/>
              </w:rPr>
            </w:pPr>
          </w:p>
        </w:tc>
        <w:tc>
          <w:tcPr>
            <w:tcW w:w="2790" w:type="dxa"/>
          </w:tcPr>
          <w:p w:rsidR="002417FD" w:rsidRPr="000777FA" w:rsidRDefault="004F30B9"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 xml:space="preserve">КНУ ім. </w:t>
            </w:r>
            <w:proofErr w:type="spellStart"/>
            <w:r w:rsidRPr="000777FA">
              <w:rPr>
                <w:rFonts w:ascii="Times New Roman" w:hAnsi="Times New Roman" w:cs="Times New Roman"/>
                <w:i/>
                <w:iCs/>
                <w:sz w:val="18"/>
                <w:szCs w:val="18"/>
                <w:lang w:val="uk-UA"/>
              </w:rPr>
              <w:t>Т.Шевченка</w:t>
            </w:r>
            <w:proofErr w:type="spellEnd"/>
            <w:r w:rsidRPr="000777FA">
              <w:rPr>
                <w:rFonts w:ascii="Times New Roman" w:hAnsi="Times New Roman" w:cs="Times New Roman"/>
                <w:sz w:val="18"/>
                <w:szCs w:val="18"/>
                <w:lang w:val="uk-UA"/>
              </w:rPr>
              <w:t>:</w:t>
            </w:r>
          </w:p>
          <w:p w:rsidR="004F30B9" w:rsidRPr="000777FA" w:rsidRDefault="004F30B9"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4) відмову в акредитації, якщо:</w:t>
            </w:r>
          </w:p>
          <w:p w:rsidR="004F30B9" w:rsidRPr="000777FA" w:rsidRDefault="004F30B9"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встановлено відповідність за рівнем «Е» щодо 3 і більше критеріїв; або </w:t>
            </w:r>
          </w:p>
          <w:p w:rsidR="004F30B9" w:rsidRPr="000777FA" w:rsidRDefault="004F30B9"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встановлено відповідність за рівнем «</w:t>
            </w:r>
            <w:r w:rsidR="009849E4">
              <w:rPr>
                <w:rFonts w:ascii="Times New Roman" w:hAnsi="Times New Roman" w:cs="Times New Roman"/>
                <w:sz w:val="18"/>
                <w:szCs w:val="18"/>
              </w:rPr>
              <w:t>F</w:t>
            </w:r>
            <w:r w:rsidRPr="000777FA">
              <w:rPr>
                <w:rFonts w:ascii="Times New Roman" w:hAnsi="Times New Roman" w:cs="Times New Roman"/>
                <w:sz w:val="18"/>
                <w:szCs w:val="18"/>
                <w:lang w:val="uk-UA"/>
              </w:rPr>
              <w:t xml:space="preserve">» щодо 1 і більше критерію; або </w:t>
            </w:r>
          </w:p>
          <w:p w:rsidR="004F30B9" w:rsidRPr="000777FA" w:rsidRDefault="004F30B9" w:rsidP="000777FA">
            <w:pPr>
              <w:ind w:firstLine="178"/>
              <w:jc w:val="both"/>
              <w:rPr>
                <w:rFonts w:ascii="Times New Roman" w:hAnsi="Times New Roman" w:cs="Times New Roman"/>
                <w:sz w:val="18"/>
                <w:szCs w:val="18"/>
                <w:lang w:val="uk-UA"/>
              </w:rPr>
            </w:pPr>
            <w:r w:rsidRPr="000777FA">
              <w:rPr>
                <w:rFonts w:ascii="Times New Roman" w:hAnsi="Times New Roman" w:cs="Times New Roman"/>
                <w:b/>
                <w:bCs/>
                <w:sz w:val="18"/>
                <w:szCs w:val="18"/>
                <w:lang w:val="uk-UA"/>
              </w:rPr>
              <w:t xml:space="preserve">для програм </w:t>
            </w:r>
            <w:proofErr w:type="spellStart"/>
            <w:r w:rsidRPr="000777FA">
              <w:rPr>
                <w:rFonts w:ascii="Times New Roman" w:hAnsi="Times New Roman" w:cs="Times New Roman"/>
                <w:b/>
                <w:bCs/>
                <w:sz w:val="18"/>
                <w:szCs w:val="18"/>
                <w:lang w:val="uk-UA"/>
              </w:rPr>
              <w:t>PhD</w:t>
            </w:r>
            <w:proofErr w:type="spellEnd"/>
            <w:r w:rsidRPr="000777FA">
              <w:rPr>
                <w:rFonts w:ascii="Times New Roman" w:hAnsi="Times New Roman" w:cs="Times New Roman"/>
                <w:b/>
                <w:bCs/>
                <w:sz w:val="18"/>
                <w:szCs w:val="18"/>
                <w:lang w:val="uk-UA"/>
              </w:rPr>
              <w:t xml:space="preserve"> встановлено відповідність за рівнем «Е» щодо критерію № 10;</w:t>
            </w:r>
          </w:p>
        </w:tc>
        <w:tc>
          <w:tcPr>
            <w:tcW w:w="2790" w:type="dxa"/>
          </w:tcPr>
          <w:p w:rsidR="002417FD" w:rsidRPr="009849E4" w:rsidRDefault="009849E4" w:rsidP="000777FA">
            <w:pPr>
              <w:ind w:firstLine="178"/>
              <w:jc w:val="both"/>
              <w:rPr>
                <w:rFonts w:ascii="Times New Roman" w:hAnsi="Times New Roman" w:cs="Times New Roman"/>
                <w:b/>
                <w:bCs/>
                <w:sz w:val="18"/>
                <w:szCs w:val="18"/>
                <w:lang w:val="uk-UA"/>
              </w:rPr>
            </w:pPr>
            <w:r w:rsidRPr="009849E4">
              <w:rPr>
                <w:rFonts w:ascii="Times New Roman" w:hAnsi="Times New Roman" w:cs="Times New Roman"/>
                <w:b/>
                <w:bCs/>
                <w:sz w:val="18"/>
                <w:szCs w:val="18"/>
                <w:lang w:val="uk-UA"/>
              </w:rPr>
              <w:t>Ураховано редакційно.</w:t>
            </w:r>
          </w:p>
        </w:tc>
        <w:tc>
          <w:tcPr>
            <w:tcW w:w="2790" w:type="dxa"/>
          </w:tcPr>
          <w:p w:rsidR="009849E4" w:rsidRPr="000777FA" w:rsidRDefault="009849E4" w:rsidP="009849E4">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4) відмову в акредитації, якщо:</w:t>
            </w:r>
          </w:p>
          <w:p w:rsidR="009849E4" w:rsidRPr="000777FA" w:rsidRDefault="009849E4" w:rsidP="009849E4">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встановлено відповідність за рівнем «Е» щодо 3 і більше критеріїв; або </w:t>
            </w:r>
          </w:p>
          <w:p w:rsidR="009849E4" w:rsidRDefault="009849E4" w:rsidP="009849E4">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встановлено відповідність за рівнем «</w:t>
            </w:r>
            <w:r>
              <w:rPr>
                <w:rFonts w:ascii="Times New Roman" w:hAnsi="Times New Roman" w:cs="Times New Roman"/>
                <w:sz w:val="18"/>
                <w:szCs w:val="18"/>
              </w:rPr>
              <w:t>F</w:t>
            </w:r>
            <w:r w:rsidRPr="000777FA">
              <w:rPr>
                <w:rFonts w:ascii="Times New Roman" w:hAnsi="Times New Roman" w:cs="Times New Roman"/>
                <w:sz w:val="18"/>
                <w:szCs w:val="18"/>
                <w:lang w:val="uk-UA"/>
              </w:rPr>
              <w:t xml:space="preserve">» щодо 1 і більше критерію; </w:t>
            </w:r>
            <w:r w:rsidRPr="009849E4">
              <w:rPr>
                <w:rFonts w:ascii="Times New Roman" w:hAnsi="Times New Roman" w:cs="Times New Roman"/>
                <w:b/>
                <w:bCs/>
                <w:sz w:val="18"/>
                <w:szCs w:val="18"/>
                <w:lang w:val="uk-UA"/>
              </w:rPr>
              <w:t xml:space="preserve">або </w:t>
            </w:r>
          </w:p>
          <w:p w:rsidR="002417FD" w:rsidRPr="009849E4" w:rsidRDefault="009849E4" w:rsidP="009849E4">
            <w:pPr>
              <w:ind w:firstLine="178"/>
              <w:jc w:val="both"/>
              <w:rPr>
                <w:rFonts w:ascii="Times New Roman" w:hAnsi="Times New Roman" w:cs="Times New Roman"/>
                <w:b/>
                <w:bCs/>
                <w:sz w:val="18"/>
                <w:szCs w:val="18"/>
                <w:lang w:val="uk-UA"/>
              </w:rPr>
            </w:pPr>
            <w:r w:rsidRPr="009849E4">
              <w:rPr>
                <w:rFonts w:ascii="Times New Roman" w:hAnsi="Times New Roman" w:cs="Times New Roman"/>
                <w:b/>
                <w:bCs/>
                <w:sz w:val="18"/>
                <w:szCs w:val="18"/>
                <w:lang w:val="uk-UA"/>
              </w:rPr>
              <w:t>встановлено відповідність за рівнем «Е» щодо критерію 10 «Навчання через дослідження» – у разі акредитації освітньої програми третього (</w:t>
            </w:r>
            <w:proofErr w:type="spellStart"/>
            <w:r w:rsidRPr="009849E4">
              <w:rPr>
                <w:rFonts w:ascii="Times New Roman" w:hAnsi="Times New Roman" w:cs="Times New Roman"/>
                <w:b/>
                <w:bCs/>
                <w:sz w:val="18"/>
                <w:szCs w:val="18"/>
                <w:lang w:val="uk-UA"/>
              </w:rPr>
              <w:t>освітнь</w:t>
            </w:r>
            <w:r>
              <w:rPr>
                <w:rFonts w:ascii="Times New Roman" w:hAnsi="Times New Roman" w:cs="Times New Roman"/>
                <w:b/>
                <w:bCs/>
                <w:sz w:val="18"/>
                <w:szCs w:val="18"/>
                <w:lang w:val="uk-UA"/>
              </w:rPr>
              <w:t>о</w:t>
            </w:r>
            <w:proofErr w:type="spellEnd"/>
            <w:r w:rsidRPr="009849E4">
              <w:rPr>
                <w:rFonts w:ascii="Times New Roman" w:hAnsi="Times New Roman" w:cs="Times New Roman"/>
                <w:b/>
                <w:bCs/>
                <w:sz w:val="18"/>
                <w:szCs w:val="18"/>
                <w:lang w:val="uk-UA"/>
              </w:rPr>
              <w:t>-наукового/</w:t>
            </w:r>
            <w:proofErr w:type="spellStart"/>
            <w:r w:rsidRPr="009849E4">
              <w:rPr>
                <w:rFonts w:ascii="Times New Roman" w:hAnsi="Times New Roman" w:cs="Times New Roman"/>
                <w:b/>
                <w:bCs/>
                <w:sz w:val="18"/>
                <w:szCs w:val="18"/>
                <w:lang w:val="uk-UA"/>
              </w:rPr>
              <w:t>освітньо</w:t>
            </w:r>
            <w:proofErr w:type="spellEnd"/>
            <w:r w:rsidRPr="009849E4">
              <w:rPr>
                <w:rFonts w:ascii="Times New Roman" w:hAnsi="Times New Roman" w:cs="Times New Roman"/>
                <w:b/>
                <w:bCs/>
                <w:sz w:val="18"/>
                <w:szCs w:val="18"/>
                <w:lang w:val="uk-UA"/>
              </w:rPr>
              <w:t>-творчого) рівня;</w:t>
            </w:r>
          </w:p>
        </w:tc>
      </w:tr>
      <w:tr w:rsidR="002417FD" w:rsidRPr="000777FA" w:rsidTr="00350982">
        <w:tc>
          <w:tcPr>
            <w:tcW w:w="2790" w:type="dxa"/>
            <w:vMerge/>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5) повернення акредитаційної справи до ГЕР для повторного розгляду з підстав, визначених пунктом 4</w:t>
            </w:r>
            <w:r w:rsidRPr="000777FA">
              <w:rPr>
                <w:rFonts w:ascii="Times New Roman" w:hAnsi="Times New Roman" w:cs="Times New Roman"/>
                <w:b/>
                <w:sz w:val="18"/>
                <w:szCs w:val="18"/>
                <w:vertAlign w:val="superscript"/>
                <w:lang w:val="uk-UA"/>
              </w:rPr>
              <w:t>3</w:t>
            </w:r>
            <w:r w:rsidRPr="000777FA">
              <w:rPr>
                <w:rFonts w:ascii="Times New Roman" w:hAnsi="Times New Roman" w:cs="Times New Roman"/>
                <w:b/>
                <w:sz w:val="18"/>
                <w:szCs w:val="18"/>
                <w:lang w:val="uk-UA"/>
              </w:rPr>
              <w:t xml:space="preserve"> цього розділу;</w:t>
            </w:r>
          </w:p>
        </w:tc>
        <w:tc>
          <w:tcPr>
            <w:tcW w:w="2790" w:type="dxa"/>
          </w:tcPr>
          <w:p w:rsidR="002417FD" w:rsidRPr="000777FA" w:rsidRDefault="002417FD" w:rsidP="000777FA">
            <w:pPr>
              <w:ind w:firstLine="178"/>
              <w:jc w:val="both"/>
              <w:rPr>
                <w:rFonts w:ascii="Times New Roman" w:hAnsi="Times New Roman" w:cs="Times New Roman"/>
                <w:i/>
                <w:iCs/>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vMerge/>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lang w:val="uk-UA"/>
              </w:rPr>
            </w:pPr>
            <w:r w:rsidRPr="000777FA">
              <w:rPr>
                <w:rFonts w:ascii="Times New Roman" w:hAnsi="Times New Roman" w:cs="Times New Roman"/>
                <w:b/>
                <w:sz w:val="18"/>
                <w:szCs w:val="18"/>
                <w:lang w:val="uk-UA"/>
              </w:rPr>
              <w:t>6) призначення повторної акредитаційної експертизи з підстав, визначених пунктом 5 цього розділу.</w:t>
            </w:r>
          </w:p>
        </w:tc>
        <w:tc>
          <w:tcPr>
            <w:tcW w:w="2790" w:type="dxa"/>
          </w:tcPr>
          <w:p w:rsidR="002417FD" w:rsidRPr="000777FA" w:rsidRDefault="002417FD" w:rsidP="000777FA">
            <w:pPr>
              <w:ind w:firstLine="178"/>
              <w:jc w:val="both"/>
              <w:rPr>
                <w:rFonts w:ascii="Times New Roman" w:hAnsi="Times New Roman" w:cs="Times New Roman"/>
                <w:i/>
                <w:iCs/>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715806" w:rsidRPr="000777FA" w:rsidTr="00350982">
        <w:tc>
          <w:tcPr>
            <w:tcW w:w="2790" w:type="dxa"/>
            <w:vMerge w:val="restart"/>
          </w:tcPr>
          <w:p w:rsidR="00715806" w:rsidRPr="000777FA" w:rsidRDefault="00715806"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sz w:val="18"/>
                <w:szCs w:val="18"/>
                <w:lang w:val="uk-UA"/>
              </w:rPr>
              <w:t xml:space="preserve">3. </w:t>
            </w:r>
            <w:r w:rsidRPr="000777FA">
              <w:rPr>
                <w:rFonts w:ascii="Times New Roman" w:hAnsi="Times New Roman" w:cs="Times New Roman"/>
                <w:i/>
                <w:iCs/>
                <w:sz w:val="18"/>
                <w:szCs w:val="18"/>
                <w:lang w:val="uk-UA"/>
              </w:rPr>
              <w:t>Рішення про акредитацію освітньої програми ухвалюється за умов, якщо освітня програма відповідає всім критеріям за рівнями «A» або «B».</w:t>
            </w:r>
          </w:p>
          <w:p w:rsidR="00715806" w:rsidRPr="000777FA" w:rsidRDefault="00715806" w:rsidP="000777FA">
            <w:pPr>
              <w:ind w:firstLine="178"/>
              <w:jc w:val="both"/>
              <w:rPr>
                <w:rFonts w:ascii="Times New Roman" w:hAnsi="Times New Roman" w:cs="Times New Roman"/>
                <w:i/>
                <w:iCs/>
                <w:sz w:val="18"/>
                <w:szCs w:val="18"/>
                <w:lang w:val="uk-UA"/>
              </w:rPr>
            </w:pPr>
            <w:bookmarkStart w:id="11" w:name="n86"/>
            <w:bookmarkEnd w:id="11"/>
            <w:r w:rsidRPr="000777FA">
              <w:rPr>
                <w:rFonts w:ascii="Times New Roman" w:hAnsi="Times New Roman" w:cs="Times New Roman"/>
                <w:i/>
                <w:iCs/>
                <w:sz w:val="18"/>
                <w:szCs w:val="18"/>
                <w:lang w:val="uk-UA"/>
              </w:rPr>
              <w:t>Якщо відповідність за рівнем «A» встановлено щодо п’яти і більше критеріїв, рішення про акредитацію освітньої програми ухвалюється з визначенням «зразкова».</w:t>
            </w:r>
          </w:p>
          <w:p w:rsidR="00715806" w:rsidRPr="000777FA" w:rsidRDefault="00715806" w:rsidP="000777FA">
            <w:pPr>
              <w:ind w:firstLine="178"/>
              <w:jc w:val="both"/>
              <w:rPr>
                <w:rFonts w:ascii="Times New Roman" w:hAnsi="Times New Roman" w:cs="Times New Roman"/>
                <w:i/>
                <w:iCs/>
                <w:sz w:val="18"/>
                <w:szCs w:val="18"/>
                <w:lang w:val="uk-UA"/>
              </w:rPr>
            </w:pPr>
            <w:bookmarkStart w:id="12" w:name="n87"/>
            <w:bookmarkEnd w:id="12"/>
            <w:r w:rsidRPr="000777FA">
              <w:rPr>
                <w:rFonts w:ascii="Times New Roman" w:hAnsi="Times New Roman" w:cs="Times New Roman"/>
                <w:i/>
                <w:iCs/>
                <w:sz w:val="18"/>
                <w:szCs w:val="18"/>
                <w:lang w:val="uk-UA"/>
              </w:rPr>
              <w:lastRenderedPageBreak/>
              <w:t>Рішення про умовну (відкладену) акредитацію ухвалюється, якщо встановлено відповідність за рівнем «Е» щодо одного або двох критеріїв і за жодним із критеріїв не встановлено відповідності за рівнем «F».</w:t>
            </w:r>
            <w:bookmarkStart w:id="13" w:name="n88"/>
            <w:bookmarkEnd w:id="13"/>
          </w:p>
        </w:tc>
        <w:tc>
          <w:tcPr>
            <w:tcW w:w="2790" w:type="dxa"/>
          </w:tcPr>
          <w:p w:rsidR="00715806" w:rsidRPr="000777FA" w:rsidRDefault="00715806" w:rsidP="000777FA">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lastRenderedPageBreak/>
              <w:t xml:space="preserve">3. </w:t>
            </w:r>
            <w:r w:rsidRPr="000777FA">
              <w:rPr>
                <w:rFonts w:ascii="Times New Roman" w:hAnsi="Times New Roman" w:cs="Times New Roman"/>
                <w:b/>
                <w:sz w:val="18"/>
                <w:szCs w:val="18"/>
                <w:lang w:val="uk-UA"/>
              </w:rPr>
              <w:t>За наслідками розгляду акредитаційної справи щодо освітньої програми, за результатами попередньої акредитації якої було прийнято рішення про умовну (відкладену) акредитацію, Національне агентство приймає рішення про:</w:t>
            </w:r>
          </w:p>
          <w:p w:rsidR="00715806" w:rsidRPr="000777FA" w:rsidRDefault="00715806" w:rsidP="000777FA">
            <w:pPr>
              <w:ind w:firstLine="178"/>
              <w:jc w:val="both"/>
              <w:rPr>
                <w:rFonts w:ascii="Times New Roman" w:hAnsi="Times New Roman" w:cs="Times New Roman"/>
                <w:b/>
                <w:sz w:val="18"/>
                <w:szCs w:val="18"/>
                <w:lang w:val="uk-UA"/>
              </w:rPr>
            </w:pPr>
          </w:p>
          <w:p w:rsidR="00715806" w:rsidRPr="000777FA" w:rsidRDefault="00715806" w:rsidP="000777FA">
            <w:pPr>
              <w:ind w:firstLine="178"/>
              <w:jc w:val="both"/>
              <w:rPr>
                <w:rFonts w:ascii="Times New Roman" w:hAnsi="Times New Roman" w:cs="Times New Roman"/>
                <w:i/>
                <w:sz w:val="18"/>
                <w:szCs w:val="18"/>
                <w:lang w:val="uk-UA"/>
              </w:rPr>
            </w:pPr>
          </w:p>
        </w:tc>
        <w:tc>
          <w:tcPr>
            <w:tcW w:w="2790" w:type="dxa"/>
          </w:tcPr>
          <w:p w:rsidR="00715806" w:rsidRPr="000777FA" w:rsidRDefault="00715806" w:rsidP="00665717">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r>
      <w:tr w:rsidR="00715806" w:rsidRPr="000777FA" w:rsidTr="00350982">
        <w:tc>
          <w:tcPr>
            <w:tcW w:w="2790" w:type="dxa"/>
            <w:vMerge/>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1) акредитацію освітньої програми з визначенням «зразкова», якщо одночасно:</w:t>
            </w:r>
          </w:p>
          <w:p w:rsidR="00715806" w:rsidRPr="000777FA" w:rsidRDefault="0071580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встановлено відповідність за рівнем «А» щодо 6 і більше критеріїв;</w:t>
            </w:r>
          </w:p>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b/>
                <w:sz w:val="18"/>
                <w:szCs w:val="18"/>
                <w:lang w:val="uk-UA"/>
              </w:rPr>
              <w:t>щодо жодного із критеріїв не встановлено відповідність за рівнями  «Е» чи «F»;</w:t>
            </w:r>
          </w:p>
        </w:tc>
        <w:tc>
          <w:tcPr>
            <w:tcW w:w="2790" w:type="dxa"/>
          </w:tcPr>
          <w:p w:rsidR="00715806" w:rsidRDefault="00303454"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Бахрушин Володимир:</w:t>
            </w:r>
          </w:p>
          <w:p w:rsidR="00303454" w:rsidRPr="00303454" w:rsidRDefault="00303454" w:rsidP="000777FA">
            <w:pPr>
              <w:ind w:firstLine="178"/>
              <w:jc w:val="both"/>
              <w:rPr>
                <w:rFonts w:ascii="Times New Roman" w:hAnsi="Times New Roman" w:cs="Times New Roman"/>
                <w:sz w:val="18"/>
                <w:szCs w:val="18"/>
                <w:lang w:val="uk-UA"/>
              </w:rPr>
            </w:pPr>
            <w:r w:rsidRPr="00303454">
              <w:rPr>
                <w:rFonts w:ascii="Times New Roman" w:hAnsi="Times New Roman" w:cs="Times New Roman"/>
                <w:sz w:val="18"/>
                <w:szCs w:val="18"/>
                <w:lang w:val="uk-UA"/>
              </w:rPr>
              <w:t>Не має бути «зразкової» через рік після «умовної».</w:t>
            </w:r>
          </w:p>
        </w:tc>
        <w:tc>
          <w:tcPr>
            <w:tcW w:w="2790" w:type="dxa"/>
          </w:tcPr>
          <w:p w:rsidR="009849E4" w:rsidRPr="009849E4" w:rsidRDefault="00C600CE" w:rsidP="000777FA">
            <w:pPr>
              <w:ind w:firstLine="178"/>
              <w:jc w:val="both"/>
              <w:rPr>
                <w:rFonts w:ascii="Times New Roman" w:hAnsi="Times New Roman" w:cs="Times New Roman"/>
                <w:sz w:val="18"/>
                <w:szCs w:val="18"/>
                <w:lang w:val="uk-UA"/>
              </w:rPr>
            </w:pPr>
            <w:r>
              <w:rPr>
                <w:rFonts w:ascii="Times New Roman" w:hAnsi="Times New Roman" w:cs="Times New Roman"/>
                <w:b/>
                <w:bCs/>
                <w:sz w:val="18"/>
                <w:szCs w:val="18"/>
                <w:lang w:val="uk-UA"/>
              </w:rPr>
              <w:t>Врахувати</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r>
      <w:tr w:rsidR="00715806" w:rsidRPr="000777FA" w:rsidTr="00350982">
        <w:tc>
          <w:tcPr>
            <w:tcW w:w="2790" w:type="dxa"/>
            <w:vMerge/>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2) акредитацію освітньої програми, якщо щодо жодного із критеріїв не встановлено відповідність за рівнями «Е» чи «F»;</w:t>
            </w:r>
          </w:p>
        </w:tc>
        <w:tc>
          <w:tcPr>
            <w:tcW w:w="2790" w:type="dxa"/>
          </w:tcPr>
          <w:p w:rsidR="00665717" w:rsidRPr="000777FA" w:rsidRDefault="00665717" w:rsidP="00665717">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 xml:space="preserve">Національний університет «Запорізька політехніка»: </w:t>
            </w:r>
          </w:p>
          <w:p w:rsidR="00665717" w:rsidRPr="000777FA" w:rsidRDefault="00665717" w:rsidP="00665717">
            <w:pPr>
              <w:ind w:firstLine="178"/>
              <w:jc w:val="both"/>
              <w:rPr>
                <w:rFonts w:ascii="Times New Roman" w:hAnsi="Times New Roman" w:cs="Times New Roman"/>
                <w:bCs/>
                <w:sz w:val="18"/>
                <w:szCs w:val="18"/>
                <w:lang w:val="uk-UA"/>
              </w:rPr>
            </w:pPr>
            <w:r w:rsidRPr="000777FA">
              <w:rPr>
                <w:rFonts w:ascii="Times New Roman" w:hAnsi="Times New Roman" w:cs="Times New Roman"/>
                <w:bCs/>
                <w:sz w:val="18"/>
                <w:szCs w:val="18"/>
                <w:lang w:val="uk-UA"/>
              </w:rPr>
              <w:t xml:space="preserve">2) акредитацію освітньої програми </w:t>
            </w:r>
            <w:r w:rsidRPr="000777FA">
              <w:rPr>
                <w:rFonts w:ascii="Times New Roman" w:hAnsi="Times New Roman" w:cs="Times New Roman"/>
                <w:b/>
                <w:sz w:val="18"/>
                <w:szCs w:val="18"/>
                <w:lang w:val="uk-UA"/>
              </w:rPr>
              <w:t>за рівнем «В»</w:t>
            </w:r>
            <w:r w:rsidRPr="000777FA">
              <w:rPr>
                <w:rFonts w:ascii="Times New Roman" w:hAnsi="Times New Roman" w:cs="Times New Roman"/>
                <w:bCs/>
                <w:sz w:val="18"/>
                <w:szCs w:val="18"/>
                <w:lang w:val="uk-UA"/>
              </w:rPr>
              <w:t>, якщо щодо жодного із критеріїв не встановлено відповідність за рівнями «Е» чи «F»;</w:t>
            </w:r>
          </w:p>
          <w:p w:rsidR="00715806" w:rsidRPr="000777FA" w:rsidRDefault="00715806" w:rsidP="000777FA">
            <w:pPr>
              <w:ind w:firstLine="178"/>
              <w:jc w:val="both"/>
              <w:rPr>
                <w:rFonts w:ascii="Times New Roman" w:hAnsi="Times New Roman" w:cs="Times New Roman"/>
                <w:i/>
                <w:iCs/>
                <w:sz w:val="18"/>
                <w:szCs w:val="18"/>
                <w:lang w:val="uk-UA"/>
              </w:rPr>
            </w:pPr>
          </w:p>
        </w:tc>
        <w:tc>
          <w:tcPr>
            <w:tcW w:w="2790" w:type="dxa"/>
          </w:tcPr>
          <w:p w:rsidR="00742090" w:rsidRDefault="00665717" w:rsidP="000777FA">
            <w:pPr>
              <w:ind w:firstLine="178"/>
              <w:jc w:val="both"/>
              <w:rPr>
                <w:rFonts w:ascii="Times New Roman" w:hAnsi="Times New Roman" w:cs="Times New Roman"/>
                <w:b/>
                <w:bCs/>
                <w:sz w:val="18"/>
                <w:szCs w:val="18"/>
                <w:lang w:val="uk-UA"/>
              </w:rPr>
            </w:pPr>
            <w:r w:rsidRPr="00665717">
              <w:rPr>
                <w:rFonts w:ascii="Times New Roman" w:hAnsi="Times New Roman" w:cs="Times New Roman"/>
                <w:b/>
                <w:bCs/>
                <w:sz w:val="18"/>
                <w:szCs w:val="18"/>
                <w:lang w:val="uk-UA"/>
              </w:rPr>
              <w:t>Відхил</w:t>
            </w:r>
            <w:r w:rsidR="00742090">
              <w:rPr>
                <w:rFonts w:ascii="Times New Roman" w:hAnsi="Times New Roman" w:cs="Times New Roman"/>
                <w:b/>
                <w:bCs/>
                <w:sz w:val="18"/>
                <w:szCs w:val="18"/>
                <w:lang w:val="uk-UA"/>
              </w:rPr>
              <w:t>ити</w:t>
            </w:r>
            <w:r w:rsidRPr="00665717">
              <w:rPr>
                <w:rFonts w:ascii="Times New Roman" w:hAnsi="Times New Roman" w:cs="Times New Roman"/>
                <w:b/>
                <w:bCs/>
                <w:sz w:val="18"/>
                <w:szCs w:val="18"/>
                <w:lang w:val="uk-UA"/>
              </w:rPr>
              <w:t>.</w:t>
            </w:r>
          </w:p>
          <w:p w:rsidR="00715806" w:rsidRPr="000777FA" w:rsidRDefault="00665717"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Положення не передбачає акредитації «за рівнями» – рівні відповідності (А, В, Е, F) використовуються під час оцінювання лише за окремими критеріями. Натомість, за наслідками акредитації ухвалюється рішення про акредитацію, умовну (відкладену) акредитацію або відмову в акредитації, що відповідає пропонованій редакції Національного агентства.</w:t>
            </w:r>
          </w:p>
        </w:tc>
        <w:tc>
          <w:tcPr>
            <w:tcW w:w="2790" w:type="dxa"/>
          </w:tcPr>
          <w:p w:rsidR="00C600CE" w:rsidRPr="00C600CE" w:rsidRDefault="00C600CE" w:rsidP="00C600CE">
            <w:pPr>
              <w:ind w:firstLine="178"/>
              <w:jc w:val="both"/>
              <w:rPr>
                <w:rFonts w:ascii="Times New Roman" w:hAnsi="Times New Roman" w:cs="Times New Roman"/>
                <w:bCs/>
                <w:sz w:val="18"/>
                <w:szCs w:val="18"/>
                <w:lang w:val="uk-UA"/>
              </w:rPr>
            </w:pPr>
            <w:r w:rsidRPr="00C600CE">
              <w:rPr>
                <w:rFonts w:ascii="Times New Roman" w:hAnsi="Times New Roman" w:cs="Times New Roman"/>
                <w:bCs/>
                <w:sz w:val="18"/>
                <w:szCs w:val="18"/>
                <w:lang w:val="uk-UA"/>
              </w:rPr>
              <w:t>1) акредитацію освітньої програми, якщо щодо жодного із критеріїв не встановлено відповідність за рівнями «Е» чи «F»;</w:t>
            </w:r>
          </w:p>
          <w:p w:rsidR="00715806" w:rsidRPr="000777FA" w:rsidRDefault="00715806" w:rsidP="000777FA">
            <w:pPr>
              <w:ind w:firstLine="178"/>
              <w:jc w:val="both"/>
              <w:rPr>
                <w:rFonts w:ascii="Times New Roman" w:hAnsi="Times New Roman" w:cs="Times New Roman"/>
                <w:sz w:val="18"/>
                <w:szCs w:val="18"/>
                <w:lang w:val="uk-UA"/>
              </w:rPr>
            </w:pPr>
          </w:p>
        </w:tc>
      </w:tr>
      <w:tr w:rsidR="00715806" w:rsidRPr="000777FA" w:rsidTr="00350982">
        <w:tc>
          <w:tcPr>
            <w:tcW w:w="2790" w:type="dxa"/>
            <w:vMerge/>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3) відмову в акредитації, якщо:</w:t>
            </w:r>
          </w:p>
          <w:p w:rsidR="00715806" w:rsidRPr="000777FA" w:rsidRDefault="0071580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встановлено відповідність за рівнем «Е» щодо 1 і більше критеріїв; або</w:t>
            </w:r>
          </w:p>
          <w:p w:rsidR="00715806" w:rsidRPr="000777FA" w:rsidRDefault="0071580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встановлено відповідність за рівнем «F» щодо 1 і більше критерію;</w:t>
            </w:r>
          </w:p>
        </w:tc>
        <w:tc>
          <w:tcPr>
            <w:tcW w:w="2790" w:type="dxa"/>
          </w:tcPr>
          <w:p w:rsidR="00715806" w:rsidRPr="000777FA" w:rsidRDefault="00715806" w:rsidP="000777FA">
            <w:pPr>
              <w:ind w:firstLine="178"/>
              <w:jc w:val="both"/>
              <w:rPr>
                <w:rFonts w:ascii="Times New Roman" w:hAnsi="Times New Roman" w:cs="Times New Roman"/>
                <w:i/>
                <w:iCs/>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C600CE" w:rsidP="000777FA">
            <w:pPr>
              <w:ind w:firstLine="178"/>
              <w:jc w:val="both"/>
              <w:rPr>
                <w:rFonts w:ascii="Times New Roman" w:hAnsi="Times New Roman" w:cs="Times New Roman"/>
                <w:sz w:val="18"/>
                <w:szCs w:val="18"/>
                <w:lang w:val="uk-UA"/>
              </w:rPr>
            </w:pPr>
            <w:r w:rsidRPr="00C600CE">
              <w:rPr>
                <w:rFonts w:ascii="Times New Roman" w:hAnsi="Times New Roman" w:cs="Times New Roman"/>
                <w:sz w:val="18"/>
                <w:szCs w:val="18"/>
                <w:lang w:val="uk-UA"/>
              </w:rPr>
              <w:t>2) відмову в акредитації, якщо встановлено відповідність за рівнем «Е» щодо одного і більше критеріїв або встановлено відповідність за рівнем «F» щодо одного і більше критеріїв;</w:t>
            </w:r>
          </w:p>
        </w:tc>
      </w:tr>
      <w:tr w:rsidR="00715806" w:rsidRPr="000777FA" w:rsidTr="00350982">
        <w:tc>
          <w:tcPr>
            <w:tcW w:w="2790" w:type="dxa"/>
            <w:vMerge/>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4) повернення акредитаційної справи до ГЕР для повторного розгляду з підстав, визначених пунктом 4</w:t>
            </w:r>
            <w:r w:rsidRPr="000777FA">
              <w:rPr>
                <w:rFonts w:ascii="Times New Roman" w:hAnsi="Times New Roman" w:cs="Times New Roman"/>
                <w:b/>
                <w:sz w:val="18"/>
                <w:szCs w:val="18"/>
                <w:vertAlign w:val="superscript"/>
                <w:lang w:val="uk-UA"/>
              </w:rPr>
              <w:t>3</w:t>
            </w:r>
            <w:r w:rsidRPr="000777FA">
              <w:rPr>
                <w:rFonts w:ascii="Times New Roman" w:hAnsi="Times New Roman" w:cs="Times New Roman"/>
                <w:b/>
                <w:sz w:val="18"/>
                <w:szCs w:val="18"/>
                <w:lang w:val="uk-UA"/>
              </w:rPr>
              <w:t xml:space="preserve"> цього розділу;</w:t>
            </w:r>
          </w:p>
        </w:tc>
        <w:tc>
          <w:tcPr>
            <w:tcW w:w="2790" w:type="dxa"/>
          </w:tcPr>
          <w:p w:rsidR="00715806" w:rsidRPr="000777FA" w:rsidRDefault="00715806" w:rsidP="000777FA">
            <w:pPr>
              <w:ind w:firstLine="178"/>
              <w:jc w:val="both"/>
              <w:rPr>
                <w:rFonts w:ascii="Times New Roman" w:hAnsi="Times New Roman" w:cs="Times New Roman"/>
                <w:i/>
                <w:iCs/>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r>
      <w:tr w:rsidR="00715806" w:rsidRPr="000777FA" w:rsidTr="00350982">
        <w:tc>
          <w:tcPr>
            <w:tcW w:w="2790" w:type="dxa"/>
            <w:vMerge/>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5) призначення повторної акредитаційної експертизи з підстав, визначених пунктом 5 цього розділу.</w:t>
            </w:r>
          </w:p>
        </w:tc>
        <w:tc>
          <w:tcPr>
            <w:tcW w:w="2790" w:type="dxa"/>
          </w:tcPr>
          <w:p w:rsidR="00715806" w:rsidRPr="000777FA" w:rsidRDefault="00715806" w:rsidP="000777FA">
            <w:pPr>
              <w:ind w:firstLine="178"/>
              <w:jc w:val="both"/>
              <w:rPr>
                <w:rFonts w:ascii="Times New Roman" w:hAnsi="Times New Roman" w:cs="Times New Roman"/>
                <w:i/>
                <w:iCs/>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i/>
                <w:iCs/>
                <w:sz w:val="18"/>
                <w:szCs w:val="18"/>
                <w:lang w:val="uk-UA"/>
              </w:rPr>
              <w:t xml:space="preserve">У разі ухвалення рішення про акредитацію освітньої програми, у тому числі з визначенням «зразкова», або про умовну (відкладену) акредитацію </w:t>
            </w:r>
            <w:r w:rsidRPr="000777FA">
              <w:rPr>
                <w:rFonts w:ascii="Times New Roman" w:hAnsi="Times New Roman" w:cs="Times New Roman"/>
                <w:i/>
                <w:iCs/>
                <w:sz w:val="18"/>
                <w:szCs w:val="18"/>
                <w:lang w:val="uk-UA"/>
              </w:rPr>
              <w:lastRenderedPageBreak/>
              <w:t>Національне агентство видає закладу вищої освіти сертифікат про акредитацію або копію рішення про умовну (відкладену) акредитацію відповідно і вносить зазначену інформацію до Єдиної державної електронної бази з питань освіти.</w:t>
            </w:r>
          </w:p>
          <w:p w:rsidR="002417FD" w:rsidRPr="000777FA" w:rsidRDefault="002417FD" w:rsidP="000777FA">
            <w:pPr>
              <w:ind w:firstLine="178"/>
              <w:jc w:val="both"/>
              <w:rPr>
                <w:rFonts w:ascii="Times New Roman" w:hAnsi="Times New Roman" w:cs="Times New Roman"/>
                <w:sz w:val="18"/>
                <w:szCs w:val="18"/>
                <w:lang w:val="uk-UA"/>
              </w:rPr>
            </w:pPr>
            <w:bookmarkStart w:id="14" w:name="n89"/>
            <w:bookmarkEnd w:id="14"/>
            <w:r w:rsidRPr="000777FA">
              <w:rPr>
                <w:rFonts w:ascii="Times New Roman" w:hAnsi="Times New Roman" w:cs="Times New Roman"/>
                <w:i/>
                <w:iCs/>
                <w:sz w:val="18"/>
                <w:szCs w:val="18"/>
                <w:lang w:val="uk-UA"/>
              </w:rPr>
              <w:t xml:space="preserve">Сертифікат про акредитацію вперше видається строком на п’ять років, а під час другої та наступних акредитацій </w:t>
            </w:r>
            <w:r w:rsidR="009849E4">
              <w:rPr>
                <w:rFonts w:ascii="Times New Roman" w:hAnsi="Times New Roman" w:cs="Times New Roman"/>
                <w:i/>
                <w:iCs/>
                <w:sz w:val="18"/>
                <w:szCs w:val="18"/>
                <w:lang w:val="uk-UA"/>
              </w:rPr>
              <w:t>–</w:t>
            </w:r>
            <w:r w:rsidRPr="000777FA">
              <w:rPr>
                <w:rFonts w:ascii="Times New Roman" w:hAnsi="Times New Roman" w:cs="Times New Roman"/>
                <w:i/>
                <w:iCs/>
                <w:sz w:val="18"/>
                <w:szCs w:val="18"/>
                <w:lang w:val="uk-UA"/>
              </w:rPr>
              <w:t xml:space="preserve"> строком на 10 років. Строк дії рішення про умовну (відкладену) акредитацію становить 1 рік.</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i/>
                <w:sz w:val="18"/>
                <w:szCs w:val="18"/>
                <w:lang w:val="uk-UA"/>
              </w:rPr>
              <w:lastRenderedPageBreak/>
              <w:t>виключити (перенесено у п. 4</w:t>
            </w:r>
            <w:r w:rsidRPr="000777FA">
              <w:rPr>
                <w:rFonts w:ascii="Times New Roman" w:hAnsi="Times New Roman" w:cs="Times New Roman"/>
                <w:i/>
                <w:sz w:val="18"/>
                <w:szCs w:val="18"/>
                <w:vertAlign w:val="superscript"/>
                <w:lang w:val="uk-UA"/>
              </w:rPr>
              <w:t>2</w:t>
            </w:r>
            <w:r w:rsidRPr="000777FA">
              <w:rPr>
                <w:rFonts w:ascii="Times New Roman" w:hAnsi="Times New Roman" w:cs="Times New Roman"/>
                <w:i/>
                <w:sz w:val="18"/>
                <w:szCs w:val="18"/>
                <w:lang w:val="uk-UA"/>
              </w:rPr>
              <w:t xml:space="preserve"> нижче)</w:t>
            </w:r>
          </w:p>
        </w:tc>
        <w:tc>
          <w:tcPr>
            <w:tcW w:w="2790" w:type="dxa"/>
          </w:tcPr>
          <w:p w:rsidR="002417FD" w:rsidRPr="000777FA" w:rsidRDefault="002417FD" w:rsidP="000777FA">
            <w:pPr>
              <w:ind w:firstLine="178"/>
              <w:jc w:val="both"/>
              <w:rPr>
                <w:rFonts w:ascii="Times New Roman" w:hAnsi="Times New Roman" w:cs="Times New Roman"/>
                <w:i/>
                <w:iCs/>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sz w:val="18"/>
                <w:szCs w:val="18"/>
                <w:lang w:val="uk-UA"/>
              </w:rPr>
              <w:t xml:space="preserve">4. </w:t>
            </w:r>
            <w:r w:rsidRPr="000777FA">
              <w:rPr>
                <w:rFonts w:ascii="Times New Roman" w:hAnsi="Times New Roman" w:cs="Times New Roman"/>
                <w:i/>
                <w:iCs/>
                <w:sz w:val="18"/>
                <w:szCs w:val="18"/>
                <w:lang w:val="uk-UA"/>
              </w:rPr>
              <w:t>Рішення про відмову в акредитації ухвалюється, якщо принаймні за одним критерієм встановлено відповідність за рівнем «F» або встановлено відповідність за рівнем «E» щодо трьох і більше критеріїв</w:t>
            </w:r>
            <w:bookmarkStart w:id="15" w:name="n91"/>
            <w:bookmarkStart w:id="16" w:name="n92"/>
            <w:bookmarkEnd w:id="15"/>
            <w:bookmarkEnd w:id="16"/>
            <w:r w:rsidR="002417FD" w:rsidRPr="000777FA">
              <w:rPr>
                <w:rFonts w:ascii="Times New Roman" w:hAnsi="Times New Roman" w:cs="Times New Roman"/>
                <w:i/>
                <w:iCs/>
                <w:sz w:val="18"/>
                <w:szCs w:val="18"/>
                <w:lang w:val="uk-UA"/>
              </w:rPr>
              <w:t>.</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4. </w:t>
            </w:r>
            <w:r w:rsidRPr="000777FA">
              <w:rPr>
                <w:rFonts w:ascii="Times New Roman" w:hAnsi="Times New Roman" w:cs="Times New Roman"/>
                <w:i/>
                <w:sz w:val="18"/>
                <w:szCs w:val="18"/>
                <w:lang w:val="uk-UA"/>
              </w:rPr>
              <w:t>виключити – перенести вище</w:t>
            </w:r>
          </w:p>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i/>
                <w:iCs/>
                <w:sz w:val="18"/>
                <w:szCs w:val="18"/>
                <w:lang w:val="uk-UA"/>
              </w:rPr>
              <w:t>У разі прийняття рішення про відмову в акредитації заклад вищої освіти може подати документи для акредитації цієї самої освітньої програми відповідно до процедури, викладеної в цьому Положенні, наступного навчального року. У такому разі експертна група зобов’язана підтвердити, що недоліки, виявлені під час попередньої акредитаційної експертизи, усунуто.</w:t>
            </w:r>
          </w:p>
        </w:tc>
        <w:tc>
          <w:tcPr>
            <w:tcW w:w="2790" w:type="dxa"/>
          </w:tcPr>
          <w:p w:rsidR="002417FD" w:rsidRPr="000777FA" w:rsidRDefault="002417FD" w:rsidP="000777FA">
            <w:pPr>
              <w:ind w:firstLine="178"/>
              <w:jc w:val="both"/>
              <w:rPr>
                <w:rFonts w:ascii="Times New Roman" w:hAnsi="Times New Roman" w:cs="Times New Roman"/>
                <w:i/>
                <w:sz w:val="18"/>
                <w:szCs w:val="18"/>
                <w:lang w:val="uk-UA"/>
              </w:rPr>
            </w:pPr>
            <w:r w:rsidRPr="000777FA">
              <w:rPr>
                <w:rFonts w:ascii="Times New Roman" w:hAnsi="Times New Roman" w:cs="Times New Roman"/>
                <w:i/>
                <w:sz w:val="18"/>
                <w:szCs w:val="18"/>
                <w:lang w:val="uk-UA"/>
              </w:rPr>
              <w:t>виключити</w:t>
            </w:r>
          </w:p>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Незалежно від встановленого рівня відповідності критеріям Національне агентство приймає рішення про відмову в акредитації у разі:</w:t>
            </w:r>
          </w:p>
          <w:p w:rsidR="002417FD" w:rsidRPr="000777FA" w:rsidRDefault="002417FD" w:rsidP="000777FA">
            <w:pPr>
              <w:ind w:firstLine="178"/>
              <w:jc w:val="both"/>
              <w:rPr>
                <w:rFonts w:ascii="Times New Roman" w:hAnsi="Times New Roman" w:cs="Times New Roman"/>
                <w:sz w:val="18"/>
                <w:szCs w:val="18"/>
                <w:lang w:val="uk-UA"/>
              </w:rPr>
            </w:pPr>
            <w:bookmarkStart w:id="17" w:name="n93"/>
            <w:bookmarkEnd w:id="17"/>
            <w:r w:rsidRPr="000777FA">
              <w:rPr>
                <w:rFonts w:ascii="Times New Roman" w:hAnsi="Times New Roman" w:cs="Times New Roman"/>
                <w:sz w:val="18"/>
                <w:szCs w:val="18"/>
                <w:lang w:val="uk-UA"/>
              </w:rPr>
              <w:t>програмою не здійснюється.</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Незалежно від встановленого рівня відповідності критеріям Національне агентство приймає рішення про відмову в акредитації у разі:</w:t>
            </w:r>
          </w:p>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E01062" w:rsidRPr="000777FA" w:rsidTr="00350982">
        <w:tc>
          <w:tcPr>
            <w:tcW w:w="2790" w:type="dxa"/>
          </w:tcPr>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 виявлення у поданих для акредитації документах недостовірних відомостей;</w:t>
            </w: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 виявлення у поданих для акредитації документах </w:t>
            </w:r>
            <w:r w:rsidRPr="000777FA">
              <w:rPr>
                <w:rFonts w:ascii="Times New Roman" w:hAnsi="Times New Roman" w:cs="Times New Roman"/>
                <w:b/>
                <w:sz w:val="18"/>
                <w:szCs w:val="18"/>
                <w:lang w:val="uk-UA"/>
              </w:rPr>
              <w:t xml:space="preserve">завідомо </w:t>
            </w:r>
            <w:r w:rsidRPr="000777FA">
              <w:rPr>
                <w:rFonts w:ascii="Times New Roman" w:hAnsi="Times New Roman" w:cs="Times New Roman"/>
                <w:sz w:val="18"/>
                <w:szCs w:val="18"/>
                <w:lang w:val="uk-UA"/>
              </w:rPr>
              <w:t>недостовірних відомостей;</w:t>
            </w: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r>
      <w:tr w:rsidR="00E01062" w:rsidRPr="000777FA" w:rsidTr="00350982">
        <w:tc>
          <w:tcPr>
            <w:tcW w:w="2790" w:type="dxa"/>
          </w:tcPr>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 xml:space="preserve">2) відмови закладу вищої освіти в допуску експертної групи до закладу вищої освіти під час </w:t>
            </w:r>
            <w:r w:rsidRPr="000777FA">
              <w:rPr>
                <w:rFonts w:ascii="Times New Roman" w:hAnsi="Times New Roman" w:cs="Times New Roman"/>
                <w:i/>
                <w:iCs/>
                <w:sz w:val="18"/>
                <w:szCs w:val="18"/>
                <w:lang w:val="uk-UA"/>
              </w:rPr>
              <w:t>виїзду</w:t>
            </w:r>
            <w:r w:rsidRPr="000777FA">
              <w:rPr>
                <w:rFonts w:ascii="Times New Roman" w:hAnsi="Times New Roman" w:cs="Times New Roman"/>
                <w:sz w:val="18"/>
                <w:szCs w:val="18"/>
                <w:lang w:val="uk-UA"/>
              </w:rPr>
              <w:t xml:space="preserve"> на місце проведення експертизи, створення закладом вищої освіти перешкод для роботи експертної групи, інших протиправних або недобросовісних дій закладу вищої освіти, які унеможливлюють проведення акредитаційної експертизи;</w:t>
            </w: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2) відмови закладу вищої освіти в допуску експертної групи до закладу вищої освіти під час </w:t>
            </w:r>
            <w:r w:rsidRPr="000777FA">
              <w:rPr>
                <w:rFonts w:ascii="Times New Roman" w:hAnsi="Times New Roman" w:cs="Times New Roman"/>
                <w:b/>
                <w:sz w:val="18"/>
                <w:szCs w:val="18"/>
                <w:lang w:val="uk-UA"/>
              </w:rPr>
              <w:t>візиту</w:t>
            </w:r>
            <w:r w:rsidRPr="000777FA">
              <w:rPr>
                <w:rFonts w:ascii="Times New Roman" w:hAnsi="Times New Roman" w:cs="Times New Roman"/>
                <w:sz w:val="18"/>
                <w:szCs w:val="18"/>
                <w:lang w:val="uk-UA"/>
              </w:rPr>
              <w:t xml:space="preserve"> на місце проведення експертизи, створення закладом вищої освіти перешкод для роботи експертної групи, інших протиправних або недобросовісних дій закладу вищої освіти, які унеможливлюють проведення акредитаційної експертизи;</w:t>
            </w: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r>
      <w:tr w:rsidR="00E01062" w:rsidRPr="000777FA" w:rsidTr="00350982">
        <w:tc>
          <w:tcPr>
            <w:tcW w:w="2790" w:type="dxa"/>
          </w:tcPr>
          <w:p w:rsidR="00E01062" w:rsidRPr="000777FA" w:rsidRDefault="00E01062" w:rsidP="000777FA">
            <w:pPr>
              <w:ind w:firstLine="178"/>
              <w:rPr>
                <w:lang w:val="uk-UA"/>
              </w:rPr>
            </w:pPr>
            <w:r w:rsidRPr="000777FA">
              <w:rPr>
                <w:rFonts w:ascii="Times New Roman" w:hAnsi="Times New Roman" w:cs="Times New Roman"/>
                <w:sz w:val="18"/>
                <w:szCs w:val="18"/>
                <w:lang w:val="uk-UA"/>
              </w:rPr>
              <w:t xml:space="preserve">3) встановлення на підставі поданих документів та/або під час </w:t>
            </w:r>
            <w:r w:rsidRPr="000777FA">
              <w:rPr>
                <w:rFonts w:ascii="Times New Roman" w:hAnsi="Times New Roman" w:cs="Times New Roman"/>
                <w:bCs/>
                <w:i/>
                <w:iCs/>
                <w:sz w:val="18"/>
                <w:szCs w:val="18"/>
                <w:lang w:val="uk-UA"/>
              </w:rPr>
              <w:t>виїзду</w:t>
            </w:r>
            <w:r w:rsidRPr="000777FA">
              <w:rPr>
                <w:rFonts w:ascii="Times New Roman" w:hAnsi="Times New Roman" w:cs="Times New Roman"/>
                <w:sz w:val="18"/>
                <w:szCs w:val="18"/>
                <w:lang w:val="uk-UA"/>
              </w:rPr>
              <w:t xml:space="preserve"> до закладу вищої освіти достатніх підстав вважати, що освітній процес за освітньою </w:t>
            </w:r>
          </w:p>
        </w:tc>
        <w:tc>
          <w:tcPr>
            <w:tcW w:w="2790" w:type="dxa"/>
          </w:tcPr>
          <w:p w:rsidR="00E01062" w:rsidRPr="000777FA" w:rsidRDefault="00E01062" w:rsidP="000777FA">
            <w:pPr>
              <w:ind w:firstLine="178"/>
              <w:rPr>
                <w:lang w:val="uk-UA"/>
              </w:rPr>
            </w:pPr>
            <w:r w:rsidRPr="000777FA">
              <w:rPr>
                <w:rFonts w:ascii="Times New Roman" w:hAnsi="Times New Roman" w:cs="Times New Roman"/>
                <w:sz w:val="18"/>
                <w:szCs w:val="18"/>
                <w:lang w:val="uk-UA"/>
              </w:rPr>
              <w:t xml:space="preserve">3) встановлення на підставі поданих документів та/або під час </w:t>
            </w:r>
            <w:r w:rsidRPr="000777FA">
              <w:rPr>
                <w:rFonts w:ascii="Times New Roman" w:hAnsi="Times New Roman" w:cs="Times New Roman"/>
                <w:b/>
                <w:sz w:val="18"/>
                <w:szCs w:val="18"/>
                <w:lang w:val="uk-UA"/>
              </w:rPr>
              <w:t>візиту</w:t>
            </w:r>
            <w:r w:rsidRPr="000777FA">
              <w:rPr>
                <w:rFonts w:ascii="Times New Roman" w:hAnsi="Times New Roman" w:cs="Times New Roman"/>
                <w:sz w:val="18"/>
                <w:szCs w:val="18"/>
                <w:lang w:val="uk-UA"/>
              </w:rPr>
              <w:t xml:space="preserve"> до закладу вищої освіти достатніх підстав вважати, що освітній процес за освітньою програмою не здійснюється </w:t>
            </w:r>
            <w:r w:rsidRPr="000777FA">
              <w:rPr>
                <w:rFonts w:ascii="Times New Roman" w:hAnsi="Times New Roman" w:cs="Times New Roman"/>
                <w:b/>
                <w:sz w:val="18"/>
                <w:szCs w:val="18"/>
                <w:lang w:val="uk-UA"/>
              </w:rPr>
              <w:t>або є удаваним (фіктивним)</w:t>
            </w:r>
            <w:r w:rsidRPr="000777FA">
              <w:rPr>
                <w:rFonts w:ascii="Times New Roman" w:hAnsi="Times New Roman" w:cs="Times New Roman"/>
                <w:sz w:val="18"/>
                <w:szCs w:val="18"/>
                <w:lang w:val="uk-UA"/>
              </w:rPr>
              <w:t>.</w:t>
            </w: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Національний університет «Запорізька політехніка»</w:t>
            </w:r>
            <w:r w:rsidRPr="000777FA">
              <w:rPr>
                <w:rFonts w:ascii="Times New Roman" w:hAnsi="Times New Roman" w:cs="Times New Roman"/>
                <w:sz w:val="18"/>
                <w:szCs w:val="18"/>
                <w:lang w:val="uk-UA"/>
              </w:rPr>
              <w:t>:</w:t>
            </w:r>
          </w:p>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3) встановлення на підставі поданих документів та/або під час </w:t>
            </w:r>
            <w:r w:rsidRPr="000777FA">
              <w:rPr>
                <w:rFonts w:ascii="Times New Roman" w:hAnsi="Times New Roman" w:cs="Times New Roman"/>
                <w:b/>
                <w:sz w:val="18"/>
                <w:szCs w:val="18"/>
                <w:lang w:val="uk-UA"/>
              </w:rPr>
              <w:t>візиту</w:t>
            </w:r>
            <w:r w:rsidRPr="000777FA">
              <w:rPr>
                <w:rFonts w:ascii="Times New Roman" w:hAnsi="Times New Roman" w:cs="Times New Roman"/>
                <w:sz w:val="18"/>
                <w:szCs w:val="18"/>
                <w:lang w:val="uk-UA"/>
              </w:rPr>
              <w:t xml:space="preserve"> до закладу вищої освіти достатніх підстав вважати, що освітній процес за освітньою програмою не здійснюється.</w:t>
            </w:r>
          </w:p>
        </w:tc>
        <w:tc>
          <w:tcPr>
            <w:tcW w:w="2790" w:type="dxa"/>
          </w:tcPr>
          <w:p w:rsidR="00E01062" w:rsidRDefault="00665717"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t>Відхидено</w:t>
            </w:r>
            <w:proofErr w:type="spellEnd"/>
          </w:p>
          <w:p w:rsidR="00665717" w:rsidRPr="00665717" w:rsidRDefault="00665717"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Відсутність процесу і його удаваний характер є двома відмінними явищами.</w:t>
            </w: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r>
      <w:tr w:rsidR="009849E4" w:rsidRPr="000777FA" w:rsidTr="00350982">
        <w:tc>
          <w:tcPr>
            <w:tcW w:w="2790" w:type="dxa"/>
            <w:vMerge w:val="restart"/>
          </w:tcPr>
          <w:p w:rsidR="009849E4" w:rsidRPr="000777FA" w:rsidRDefault="009849E4" w:rsidP="000777FA">
            <w:pPr>
              <w:ind w:firstLine="178"/>
              <w:jc w:val="both"/>
              <w:rPr>
                <w:rFonts w:ascii="Times New Roman" w:hAnsi="Times New Roman" w:cs="Times New Roman"/>
                <w:i/>
                <w:sz w:val="18"/>
                <w:szCs w:val="18"/>
                <w:lang w:val="uk-UA"/>
              </w:rPr>
            </w:pPr>
            <w:r w:rsidRPr="000777FA">
              <w:rPr>
                <w:rFonts w:ascii="Times New Roman" w:hAnsi="Times New Roman" w:cs="Times New Roman"/>
                <w:i/>
                <w:sz w:val="18"/>
                <w:szCs w:val="18"/>
                <w:lang w:val="uk-UA"/>
              </w:rPr>
              <w:t>норма відсутня</w:t>
            </w:r>
          </w:p>
        </w:tc>
        <w:tc>
          <w:tcPr>
            <w:tcW w:w="2790" w:type="dxa"/>
            <w:vMerge w:val="restart"/>
          </w:tcPr>
          <w:p w:rsidR="009849E4" w:rsidRPr="000777FA" w:rsidRDefault="009849E4"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4</w:t>
            </w:r>
            <w:r w:rsidRPr="000777FA">
              <w:rPr>
                <w:rFonts w:ascii="Times New Roman" w:hAnsi="Times New Roman" w:cs="Times New Roman"/>
                <w:b/>
                <w:sz w:val="18"/>
                <w:szCs w:val="18"/>
                <w:vertAlign w:val="superscript"/>
                <w:lang w:val="uk-UA"/>
              </w:rPr>
              <w:t>1</w:t>
            </w:r>
            <w:r w:rsidRPr="000777FA">
              <w:rPr>
                <w:rFonts w:ascii="Times New Roman" w:hAnsi="Times New Roman" w:cs="Times New Roman"/>
                <w:b/>
                <w:sz w:val="18"/>
                <w:szCs w:val="18"/>
                <w:lang w:val="uk-UA"/>
              </w:rPr>
              <w:t>. У разі прийняття рішення, передбаченого підпунктами 1–4 пункту 2, підпунктами 1–3 пункту 3 цього розділу, Національне агентство може погодитися із висновками, викладеними у звіті експертної групи та/або експертному висновку ГЕР, або</w:t>
            </w:r>
            <w:r w:rsidRPr="000777FA">
              <w:rPr>
                <w:rFonts w:ascii="Times New Roman" w:hAnsi="Times New Roman" w:cs="Times New Roman"/>
                <w:b/>
                <w:i/>
                <w:sz w:val="18"/>
                <w:szCs w:val="18"/>
                <w:lang w:val="uk-UA"/>
              </w:rPr>
              <w:t xml:space="preserve"> </w:t>
            </w:r>
            <w:r w:rsidRPr="000777FA">
              <w:rPr>
                <w:rFonts w:ascii="Times New Roman" w:hAnsi="Times New Roman" w:cs="Times New Roman"/>
                <w:b/>
                <w:sz w:val="18"/>
                <w:szCs w:val="18"/>
                <w:lang w:val="uk-UA"/>
              </w:rPr>
              <w:t>відступити від таких висновків, умотивувавши зміну оцінки рівня відповідності критеріям або наявність/відсутність підстав, визначених у пункті 4 цього розділу.</w:t>
            </w:r>
          </w:p>
          <w:p w:rsidR="009849E4" w:rsidRPr="000777FA" w:rsidRDefault="009849E4" w:rsidP="000777FA">
            <w:pPr>
              <w:ind w:firstLine="178"/>
              <w:jc w:val="both"/>
              <w:rPr>
                <w:rFonts w:ascii="Times New Roman" w:hAnsi="Times New Roman" w:cs="Times New Roman"/>
                <w:b/>
                <w:sz w:val="18"/>
                <w:szCs w:val="18"/>
                <w:lang w:val="uk-UA"/>
              </w:rPr>
            </w:pPr>
          </w:p>
        </w:tc>
        <w:tc>
          <w:tcPr>
            <w:tcW w:w="2790" w:type="dxa"/>
          </w:tcPr>
          <w:p w:rsidR="009849E4" w:rsidRPr="000777FA" w:rsidRDefault="009849E4" w:rsidP="000777FA">
            <w:pPr>
              <w:ind w:firstLine="178"/>
              <w:jc w:val="both"/>
              <w:rPr>
                <w:rFonts w:ascii="Times New Roman" w:hAnsi="Times New Roman" w:cs="Times New Roman"/>
                <w:bCs/>
                <w:i/>
                <w:iCs/>
                <w:sz w:val="18"/>
                <w:szCs w:val="18"/>
                <w:lang w:val="uk-UA"/>
              </w:rPr>
            </w:pPr>
            <w:r w:rsidRPr="000777FA">
              <w:rPr>
                <w:rFonts w:ascii="Times New Roman" w:hAnsi="Times New Roman" w:cs="Times New Roman"/>
                <w:bCs/>
                <w:i/>
                <w:iCs/>
                <w:sz w:val="18"/>
                <w:szCs w:val="18"/>
                <w:lang w:val="uk-UA"/>
              </w:rPr>
              <w:t xml:space="preserve">Сергій </w:t>
            </w:r>
            <w:proofErr w:type="spellStart"/>
            <w:r w:rsidRPr="000777FA">
              <w:rPr>
                <w:rFonts w:ascii="Times New Roman" w:hAnsi="Times New Roman" w:cs="Times New Roman"/>
                <w:bCs/>
                <w:i/>
                <w:iCs/>
                <w:sz w:val="18"/>
                <w:szCs w:val="18"/>
                <w:lang w:val="uk-UA"/>
              </w:rPr>
              <w:t>Штовба</w:t>
            </w:r>
            <w:proofErr w:type="spellEnd"/>
            <w:r w:rsidRPr="000777FA">
              <w:rPr>
                <w:rFonts w:ascii="Times New Roman" w:hAnsi="Times New Roman" w:cs="Times New Roman"/>
                <w:bCs/>
                <w:i/>
                <w:iCs/>
                <w:sz w:val="18"/>
                <w:szCs w:val="18"/>
                <w:lang w:val="uk-UA"/>
              </w:rPr>
              <w:t>:</w:t>
            </w:r>
          </w:p>
          <w:p w:rsidR="009849E4" w:rsidRPr="000777FA" w:rsidRDefault="009849E4" w:rsidP="000777FA">
            <w:pPr>
              <w:ind w:firstLine="178"/>
              <w:jc w:val="both"/>
              <w:rPr>
                <w:rFonts w:ascii="Times New Roman" w:hAnsi="Times New Roman" w:cs="Times New Roman"/>
                <w:b/>
                <w:sz w:val="18"/>
                <w:szCs w:val="18"/>
                <w:lang w:val="uk-UA"/>
              </w:rPr>
            </w:pPr>
            <w:r w:rsidRPr="000777FA">
              <w:rPr>
                <w:rFonts w:ascii="Times New Roman" w:hAnsi="Times New Roman" w:cs="Times New Roman"/>
                <w:bCs/>
                <w:sz w:val="18"/>
                <w:szCs w:val="18"/>
                <w:lang w:val="uk-UA"/>
              </w:rPr>
              <w:t>4</w:t>
            </w:r>
            <w:r w:rsidRPr="000777FA">
              <w:rPr>
                <w:rFonts w:ascii="Times New Roman" w:hAnsi="Times New Roman" w:cs="Times New Roman"/>
                <w:bCs/>
                <w:sz w:val="18"/>
                <w:szCs w:val="18"/>
                <w:vertAlign w:val="superscript"/>
                <w:lang w:val="uk-UA"/>
              </w:rPr>
              <w:t>1</w:t>
            </w:r>
            <w:r w:rsidRPr="000777FA">
              <w:rPr>
                <w:rFonts w:ascii="Times New Roman" w:hAnsi="Times New Roman" w:cs="Times New Roman"/>
                <w:bCs/>
                <w:sz w:val="18"/>
                <w:szCs w:val="18"/>
                <w:lang w:val="uk-UA"/>
              </w:rPr>
              <w:t>. У разі прийняття рішення, передбаченого підпунктами 1–4 пункту 2, підпунктами 1–3 пункту 3 цього розділу, Національне агентство має погодитися із оцінкою рівня кожного критерію, викладеними у звіті експертної групи або експертному висновку ГЕР</w:t>
            </w:r>
            <w:r w:rsidRPr="000777FA">
              <w:rPr>
                <w:rFonts w:ascii="Times New Roman" w:hAnsi="Times New Roman" w:cs="Times New Roman"/>
                <w:b/>
                <w:sz w:val="18"/>
                <w:szCs w:val="18"/>
                <w:lang w:val="uk-UA"/>
              </w:rPr>
              <w:t xml:space="preserve">. Якщо НАЗЯВО вважає оцінки експертної групи та галузевої експертної ради помилковими, тоді ухвалюється рішення про направлення справи на доопрацювання в ГЕР або проведення повторної експертизи. </w:t>
            </w:r>
          </w:p>
          <w:p w:rsidR="009849E4" w:rsidRPr="000777FA" w:rsidRDefault="009849E4" w:rsidP="000777FA">
            <w:pPr>
              <w:ind w:firstLine="178"/>
              <w:jc w:val="both"/>
              <w:rPr>
                <w:rFonts w:ascii="Times New Roman" w:hAnsi="Times New Roman" w:cs="Times New Roman"/>
                <w:bCs/>
                <w:sz w:val="18"/>
                <w:szCs w:val="18"/>
                <w:lang w:val="uk-UA"/>
              </w:rPr>
            </w:pPr>
            <w:r w:rsidRPr="000777FA">
              <w:rPr>
                <w:rFonts w:ascii="Times New Roman" w:hAnsi="Times New Roman" w:cs="Times New Roman"/>
                <w:bCs/>
                <w:i/>
                <w:iCs/>
                <w:sz w:val="18"/>
                <w:szCs w:val="18"/>
                <w:u w:val="single"/>
                <w:lang w:val="uk-UA"/>
              </w:rPr>
              <w:t>Обґрунтування</w:t>
            </w:r>
            <w:r w:rsidRPr="000777FA">
              <w:rPr>
                <w:rFonts w:ascii="Times New Roman" w:hAnsi="Times New Roman" w:cs="Times New Roman"/>
                <w:bCs/>
                <w:i/>
                <w:iCs/>
                <w:sz w:val="18"/>
                <w:szCs w:val="18"/>
                <w:lang w:val="uk-UA"/>
              </w:rPr>
              <w:t xml:space="preserve">: </w:t>
            </w:r>
            <w:r w:rsidRPr="000777FA">
              <w:rPr>
                <w:rFonts w:ascii="Times New Roman" w:hAnsi="Times New Roman" w:cs="Times New Roman"/>
                <w:bCs/>
                <w:sz w:val="18"/>
                <w:szCs w:val="18"/>
                <w:lang w:val="uk-UA"/>
              </w:rPr>
              <w:t xml:space="preserve">Цей пункт дозволяє НАЗЯВО відсторонити від прийняття рішень галузевих експертів </w:t>
            </w:r>
            <w:r>
              <w:rPr>
                <w:rFonts w:ascii="Times New Roman" w:hAnsi="Times New Roman" w:cs="Times New Roman"/>
                <w:bCs/>
                <w:sz w:val="18"/>
                <w:szCs w:val="18"/>
                <w:lang w:val="uk-UA"/>
              </w:rPr>
              <w:t>–</w:t>
            </w:r>
            <w:r w:rsidRPr="000777FA">
              <w:rPr>
                <w:rFonts w:ascii="Times New Roman" w:hAnsi="Times New Roman" w:cs="Times New Roman"/>
                <w:bCs/>
                <w:sz w:val="18"/>
                <w:szCs w:val="18"/>
                <w:lang w:val="uk-UA"/>
              </w:rPr>
              <w:t xml:space="preserve"> експертну групу, що працювала у закладі, та галузеву експертну раду. Такий підхід є неприйнятним в системах </w:t>
            </w:r>
            <w:r w:rsidRPr="000777FA">
              <w:rPr>
                <w:rFonts w:ascii="Times New Roman" w:hAnsi="Times New Roman" w:cs="Times New Roman"/>
                <w:bCs/>
                <w:sz w:val="18"/>
                <w:szCs w:val="18"/>
                <w:lang w:val="uk-UA"/>
              </w:rPr>
              <w:lastRenderedPageBreak/>
              <w:t>колективної експертизи. Вважаю, що НАЗЯВО слід надати повноваження погодитися з рішенням галузевої експертної ради або з рішенням експертної групи, а не генерувати власні рішення за кожним критерієм. У разі незгодою НАЗЯВО як з висновком експертної групи, та і з висновком ГЕР, НАЗЯВО може відправити справу на доопрацювання в ГЕР, або провести повторну експертизу новим складом експертної групи.</w:t>
            </w:r>
          </w:p>
        </w:tc>
        <w:tc>
          <w:tcPr>
            <w:tcW w:w="2790" w:type="dxa"/>
          </w:tcPr>
          <w:p w:rsidR="009849E4" w:rsidRDefault="009849E4" w:rsidP="000777FA">
            <w:pPr>
              <w:ind w:firstLine="178"/>
              <w:jc w:val="both"/>
              <w:rPr>
                <w:rFonts w:ascii="Times New Roman" w:hAnsi="Times New Roman" w:cs="Times New Roman"/>
                <w:b/>
                <w:sz w:val="18"/>
                <w:szCs w:val="18"/>
                <w:lang w:val="uk-UA"/>
              </w:rPr>
            </w:pPr>
            <w:r w:rsidRPr="009849E4">
              <w:rPr>
                <w:rFonts w:ascii="Times New Roman" w:hAnsi="Times New Roman" w:cs="Times New Roman"/>
                <w:b/>
                <w:sz w:val="18"/>
                <w:szCs w:val="18"/>
                <w:lang w:val="uk-UA"/>
              </w:rPr>
              <w:lastRenderedPageBreak/>
              <w:t>Відхилити</w:t>
            </w:r>
          </w:p>
          <w:p w:rsidR="009849E4" w:rsidRPr="009849E4" w:rsidRDefault="009849E4" w:rsidP="000777FA">
            <w:pPr>
              <w:ind w:firstLine="178"/>
              <w:jc w:val="both"/>
              <w:rPr>
                <w:rFonts w:ascii="Times New Roman" w:hAnsi="Times New Roman" w:cs="Times New Roman"/>
                <w:bCs/>
                <w:sz w:val="18"/>
                <w:szCs w:val="18"/>
                <w:lang w:val="uk-UA"/>
              </w:rPr>
            </w:pPr>
            <w:r>
              <w:rPr>
                <w:rFonts w:ascii="Times New Roman" w:hAnsi="Times New Roman" w:cs="Times New Roman"/>
                <w:bCs/>
                <w:sz w:val="18"/>
                <w:szCs w:val="18"/>
                <w:lang w:val="uk-UA"/>
              </w:rPr>
              <w:t xml:space="preserve">Національне агентство несе остаточну відповідальність за ухвалені рішення. Натомість, необхідність проведення повторної експертизи або повторного розгляду справи ГЕР в усіх випадках незгоди призведе до надмірного </w:t>
            </w:r>
            <w:proofErr w:type="spellStart"/>
            <w:r>
              <w:rPr>
                <w:rFonts w:ascii="Times New Roman" w:hAnsi="Times New Roman" w:cs="Times New Roman"/>
                <w:bCs/>
                <w:sz w:val="18"/>
                <w:szCs w:val="18"/>
                <w:lang w:val="uk-UA"/>
              </w:rPr>
              <w:t>укладнення</w:t>
            </w:r>
            <w:proofErr w:type="spellEnd"/>
            <w:r>
              <w:rPr>
                <w:rFonts w:ascii="Times New Roman" w:hAnsi="Times New Roman" w:cs="Times New Roman"/>
                <w:bCs/>
                <w:sz w:val="18"/>
                <w:szCs w:val="18"/>
                <w:lang w:val="uk-UA"/>
              </w:rPr>
              <w:t xml:space="preserve"> процесу та ресурсних витрат.</w:t>
            </w:r>
          </w:p>
        </w:tc>
        <w:tc>
          <w:tcPr>
            <w:tcW w:w="2790" w:type="dxa"/>
            <w:vMerge w:val="restart"/>
          </w:tcPr>
          <w:p w:rsidR="00C600CE" w:rsidRPr="00C600CE" w:rsidRDefault="00C600CE" w:rsidP="00C600CE">
            <w:pPr>
              <w:ind w:firstLine="178"/>
              <w:jc w:val="both"/>
              <w:rPr>
                <w:rFonts w:ascii="Times New Roman" w:hAnsi="Times New Roman" w:cs="Times New Roman"/>
                <w:b/>
                <w:sz w:val="18"/>
                <w:szCs w:val="18"/>
                <w:lang w:val="uk-UA"/>
              </w:rPr>
            </w:pPr>
            <w:r w:rsidRPr="00C600CE">
              <w:rPr>
                <w:rFonts w:ascii="Times New Roman" w:hAnsi="Times New Roman" w:cs="Times New Roman"/>
                <w:b/>
                <w:sz w:val="18"/>
                <w:szCs w:val="18"/>
                <w:lang w:val="uk-UA"/>
              </w:rPr>
              <w:t>4</w:t>
            </w:r>
            <w:r w:rsidRPr="00C600CE">
              <w:rPr>
                <w:rFonts w:ascii="Times New Roman" w:hAnsi="Times New Roman" w:cs="Times New Roman"/>
                <w:b/>
                <w:sz w:val="18"/>
                <w:szCs w:val="18"/>
                <w:vertAlign w:val="superscript"/>
                <w:lang w:val="uk-UA"/>
              </w:rPr>
              <w:t>1</w:t>
            </w:r>
            <w:r w:rsidRPr="00C600CE">
              <w:rPr>
                <w:rFonts w:ascii="Times New Roman" w:hAnsi="Times New Roman" w:cs="Times New Roman"/>
                <w:b/>
                <w:sz w:val="18"/>
                <w:szCs w:val="18"/>
                <w:lang w:val="uk-UA"/>
              </w:rPr>
              <w:t>. У разі прийняття рішення, передбаченого підпунктами 1–4 пункту 2, підпунктами 1, 2 пункту 3 цього розділу, Національне агентство може погодитися із висновками, викладеними у звіті експертної групи та/або експертному висновку ГЕР, або не погодитись із відповідними висновками, умотивувавши зміну оцінки рівня відповідності критеріям або наявність/відсутність підстав, визначених у пункті 4 цього розділу.</w:t>
            </w:r>
          </w:p>
          <w:p w:rsidR="009849E4" w:rsidRPr="000777FA" w:rsidRDefault="009849E4" w:rsidP="000777FA">
            <w:pPr>
              <w:ind w:firstLine="178"/>
              <w:jc w:val="both"/>
              <w:rPr>
                <w:rFonts w:ascii="Times New Roman" w:hAnsi="Times New Roman" w:cs="Times New Roman"/>
                <w:b/>
                <w:sz w:val="18"/>
                <w:szCs w:val="18"/>
                <w:lang w:val="uk-UA"/>
              </w:rPr>
            </w:pPr>
          </w:p>
        </w:tc>
      </w:tr>
      <w:tr w:rsidR="009849E4" w:rsidRPr="000777FA" w:rsidTr="00350982">
        <w:tc>
          <w:tcPr>
            <w:tcW w:w="2790" w:type="dxa"/>
            <w:vMerge/>
          </w:tcPr>
          <w:p w:rsidR="009849E4" w:rsidRPr="000777FA" w:rsidRDefault="009849E4" w:rsidP="000777FA">
            <w:pPr>
              <w:ind w:firstLine="178"/>
              <w:jc w:val="both"/>
              <w:rPr>
                <w:rFonts w:ascii="Times New Roman" w:hAnsi="Times New Roman" w:cs="Times New Roman"/>
                <w:i/>
                <w:sz w:val="18"/>
                <w:szCs w:val="18"/>
                <w:lang w:val="uk-UA"/>
              </w:rPr>
            </w:pPr>
          </w:p>
        </w:tc>
        <w:tc>
          <w:tcPr>
            <w:tcW w:w="2790" w:type="dxa"/>
            <w:vMerge/>
          </w:tcPr>
          <w:p w:rsidR="009849E4" w:rsidRPr="000777FA" w:rsidRDefault="009849E4" w:rsidP="000777FA">
            <w:pPr>
              <w:ind w:firstLine="178"/>
              <w:jc w:val="both"/>
              <w:rPr>
                <w:rFonts w:ascii="Times New Roman" w:hAnsi="Times New Roman" w:cs="Times New Roman"/>
                <w:b/>
                <w:sz w:val="18"/>
                <w:szCs w:val="18"/>
                <w:lang w:val="uk-UA"/>
              </w:rPr>
            </w:pPr>
          </w:p>
        </w:tc>
        <w:tc>
          <w:tcPr>
            <w:tcW w:w="2790" w:type="dxa"/>
          </w:tcPr>
          <w:p w:rsidR="009849E4" w:rsidRDefault="009849E4" w:rsidP="000777FA">
            <w:pPr>
              <w:ind w:firstLine="178"/>
              <w:jc w:val="both"/>
              <w:rPr>
                <w:rFonts w:ascii="Times New Roman" w:hAnsi="Times New Roman" w:cs="Times New Roman"/>
                <w:bCs/>
                <w:sz w:val="18"/>
                <w:szCs w:val="18"/>
                <w:lang w:val="uk-UA"/>
              </w:rPr>
            </w:pPr>
            <w:proofErr w:type="spellStart"/>
            <w:r>
              <w:rPr>
                <w:rFonts w:ascii="Times New Roman" w:hAnsi="Times New Roman" w:cs="Times New Roman"/>
                <w:bCs/>
                <w:i/>
                <w:iCs/>
                <w:sz w:val="18"/>
                <w:szCs w:val="18"/>
                <w:lang w:val="uk-UA"/>
              </w:rPr>
              <w:t>Филипенко</w:t>
            </w:r>
            <w:proofErr w:type="spellEnd"/>
            <w:r>
              <w:rPr>
                <w:rFonts w:ascii="Times New Roman" w:hAnsi="Times New Roman" w:cs="Times New Roman"/>
                <w:bCs/>
                <w:i/>
                <w:iCs/>
                <w:sz w:val="18"/>
                <w:szCs w:val="18"/>
                <w:lang w:val="uk-UA"/>
              </w:rPr>
              <w:t xml:space="preserve"> Олександр</w:t>
            </w:r>
          </w:p>
          <w:p w:rsidR="009849E4" w:rsidRDefault="009849E4" w:rsidP="000777FA">
            <w:pPr>
              <w:ind w:firstLine="178"/>
              <w:jc w:val="both"/>
              <w:rPr>
                <w:rFonts w:ascii="Times New Roman" w:hAnsi="Times New Roman" w:cs="Times New Roman"/>
                <w:bCs/>
                <w:sz w:val="18"/>
                <w:szCs w:val="18"/>
                <w:lang w:val="uk-UA"/>
              </w:rPr>
            </w:pPr>
            <w:r>
              <w:rPr>
                <w:rFonts w:ascii="Times New Roman" w:hAnsi="Times New Roman" w:cs="Times New Roman"/>
                <w:bCs/>
                <w:sz w:val="18"/>
                <w:szCs w:val="18"/>
                <w:lang w:val="uk-UA"/>
              </w:rPr>
              <w:t>Пропонується виключити цю норму</w:t>
            </w:r>
          </w:p>
          <w:p w:rsidR="009849E4" w:rsidRDefault="009849E4" w:rsidP="000777FA">
            <w:pPr>
              <w:ind w:firstLine="178"/>
              <w:jc w:val="both"/>
              <w:rPr>
                <w:rFonts w:ascii="Times New Roman" w:hAnsi="Times New Roman" w:cs="Times New Roman"/>
                <w:bCs/>
                <w:sz w:val="18"/>
                <w:szCs w:val="18"/>
                <w:lang w:val="uk-UA"/>
              </w:rPr>
            </w:pPr>
            <w:r>
              <w:rPr>
                <w:rFonts w:ascii="Times New Roman" w:hAnsi="Times New Roman" w:cs="Times New Roman"/>
                <w:bCs/>
                <w:sz w:val="18"/>
                <w:szCs w:val="18"/>
                <w:u w:val="single"/>
                <w:lang w:val="uk-UA"/>
              </w:rPr>
              <w:t>Обґрунтування:</w:t>
            </w:r>
          </w:p>
          <w:p w:rsidR="009849E4" w:rsidRPr="00DD2A60" w:rsidRDefault="009849E4" w:rsidP="00DD2A60">
            <w:pPr>
              <w:ind w:firstLine="178"/>
              <w:jc w:val="both"/>
              <w:rPr>
                <w:rFonts w:ascii="Times New Roman" w:hAnsi="Times New Roman" w:cs="Times New Roman"/>
                <w:bCs/>
                <w:sz w:val="18"/>
                <w:szCs w:val="18"/>
                <w:lang w:val="uk-UA"/>
              </w:rPr>
            </w:pPr>
            <w:r w:rsidRPr="00DD2A60">
              <w:rPr>
                <w:rFonts w:ascii="Times New Roman" w:hAnsi="Times New Roman" w:cs="Times New Roman"/>
                <w:bCs/>
                <w:sz w:val="18"/>
                <w:szCs w:val="18"/>
                <w:lang w:val="uk-UA"/>
              </w:rPr>
              <w:t>Пропонується виключити цю норму проекту Положення, як таку, що в теперішніх умовах відсутності у складі НА представників від кожної із 29 галузей знань створює передумови для нефахового його рішення.</w:t>
            </w:r>
            <w:r>
              <w:rPr>
                <w:rFonts w:ascii="Times New Roman" w:hAnsi="Times New Roman" w:cs="Times New Roman"/>
                <w:bCs/>
                <w:sz w:val="18"/>
                <w:szCs w:val="18"/>
                <w:lang w:val="uk-UA"/>
              </w:rPr>
              <w:t xml:space="preserve"> </w:t>
            </w:r>
            <w:r w:rsidRPr="00DD2A60">
              <w:rPr>
                <w:rFonts w:ascii="Times New Roman" w:hAnsi="Times New Roman" w:cs="Times New Roman"/>
                <w:bCs/>
                <w:sz w:val="18"/>
                <w:szCs w:val="18"/>
                <w:lang w:val="uk-UA"/>
              </w:rPr>
              <w:t xml:space="preserve">(див. обґрунтування до п.19, </w:t>
            </w:r>
            <w:proofErr w:type="spellStart"/>
            <w:r w:rsidRPr="00DD2A60">
              <w:rPr>
                <w:rFonts w:ascii="Times New Roman" w:hAnsi="Times New Roman" w:cs="Times New Roman"/>
                <w:bCs/>
                <w:sz w:val="18"/>
                <w:szCs w:val="18"/>
                <w:lang w:val="uk-UA"/>
              </w:rPr>
              <w:t>розд</w:t>
            </w:r>
            <w:proofErr w:type="spellEnd"/>
            <w:r w:rsidRPr="00DD2A60">
              <w:rPr>
                <w:rFonts w:ascii="Times New Roman" w:hAnsi="Times New Roman" w:cs="Times New Roman"/>
                <w:bCs/>
                <w:sz w:val="18"/>
                <w:szCs w:val="18"/>
                <w:lang w:val="uk-UA"/>
              </w:rPr>
              <w:t xml:space="preserve"> ІІ)</w:t>
            </w:r>
          </w:p>
        </w:tc>
        <w:tc>
          <w:tcPr>
            <w:tcW w:w="2790" w:type="dxa"/>
          </w:tcPr>
          <w:p w:rsidR="009849E4" w:rsidRPr="00665717" w:rsidRDefault="009849E4" w:rsidP="000777FA">
            <w:pPr>
              <w:ind w:firstLine="178"/>
              <w:jc w:val="both"/>
              <w:rPr>
                <w:rFonts w:ascii="Times New Roman" w:hAnsi="Times New Roman" w:cs="Times New Roman"/>
                <w:bCs/>
                <w:sz w:val="18"/>
                <w:szCs w:val="18"/>
                <w:highlight w:val="yellow"/>
                <w:lang w:val="uk-UA"/>
              </w:rPr>
            </w:pPr>
          </w:p>
        </w:tc>
        <w:tc>
          <w:tcPr>
            <w:tcW w:w="2790" w:type="dxa"/>
            <w:vMerge/>
          </w:tcPr>
          <w:p w:rsidR="009849E4" w:rsidRPr="000777FA" w:rsidRDefault="009849E4" w:rsidP="000777FA">
            <w:pPr>
              <w:ind w:firstLine="178"/>
              <w:jc w:val="both"/>
              <w:rPr>
                <w:rFonts w:ascii="Times New Roman" w:hAnsi="Times New Roman" w:cs="Times New Roman"/>
                <w:b/>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i/>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Якщо ГЕР у своєму експертному висновку відступила від оцінки рівня відповідності, наданої експертною групою, Національне агентство зобов’язане умотивувати свою згоду із оцінкою експертної групи або оцінкою ГЕР, або незгоду із обома оцінками.</w:t>
            </w:r>
          </w:p>
        </w:tc>
        <w:tc>
          <w:tcPr>
            <w:tcW w:w="2790" w:type="dxa"/>
          </w:tcPr>
          <w:p w:rsidR="002417FD" w:rsidRPr="000777FA" w:rsidRDefault="00BF4172" w:rsidP="000777FA">
            <w:pPr>
              <w:ind w:firstLine="178"/>
              <w:jc w:val="both"/>
              <w:rPr>
                <w:rFonts w:ascii="Times New Roman" w:hAnsi="Times New Roman" w:cs="Times New Roman"/>
                <w:bCs/>
                <w:sz w:val="18"/>
                <w:szCs w:val="18"/>
                <w:lang w:val="uk-UA"/>
              </w:rPr>
            </w:pPr>
            <w:r w:rsidRPr="000777FA">
              <w:rPr>
                <w:rFonts w:ascii="Times New Roman" w:hAnsi="Times New Roman" w:cs="Times New Roman"/>
                <w:bCs/>
                <w:i/>
                <w:iCs/>
                <w:sz w:val="18"/>
                <w:szCs w:val="18"/>
                <w:lang w:val="uk-UA"/>
              </w:rPr>
              <w:t>КНУ ім. Т. Шевченка</w:t>
            </w:r>
            <w:r w:rsidRPr="000777FA">
              <w:rPr>
                <w:rFonts w:ascii="Times New Roman" w:hAnsi="Times New Roman" w:cs="Times New Roman"/>
                <w:bCs/>
                <w:sz w:val="18"/>
                <w:szCs w:val="18"/>
                <w:lang w:val="uk-UA"/>
              </w:rPr>
              <w:t>:</w:t>
            </w:r>
          </w:p>
          <w:p w:rsidR="00BF4172" w:rsidRPr="000777FA" w:rsidRDefault="00BF4172" w:rsidP="000777FA">
            <w:pPr>
              <w:ind w:firstLine="178"/>
              <w:jc w:val="both"/>
              <w:rPr>
                <w:rFonts w:ascii="Times New Roman" w:hAnsi="Times New Roman" w:cs="Times New Roman"/>
                <w:bCs/>
                <w:sz w:val="18"/>
                <w:szCs w:val="18"/>
                <w:lang w:val="uk-UA"/>
              </w:rPr>
            </w:pPr>
            <w:r w:rsidRPr="000777FA">
              <w:rPr>
                <w:rFonts w:ascii="Times New Roman" w:hAnsi="Times New Roman" w:cs="Times New Roman"/>
                <w:bCs/>
                <w:sz w:val="18"/>
                <w:szCs w:val="18"/>
                <w:lang w:val="uk-UA"/>
              </w:rPr>
              <w:t>Другий абзац доданого п.41 розділу III (Прийняття рішення про акредитацію)  знову (як і нова редакція пункту 18) надає право ГЕР змінювати оцінку експертної групи, що суперечить базовим підходам до забезпеченні якості і створює додаткові корупційні ризики.</w:t>
            </w:r>
          </w:p>
        </w:tc>
        <w:tc>
          <w:tcPr>
            <w:tcW w:w="2790" w:type="dxa"/>
          </w:tcPr>
          <w:p w:rsidR="002417FD" w:rsidRPr="00AC69EF" w:rsidRDefault="00AC69EF" w:rsidP="000777FA">
            <w:pPr>
              <w:ind w:firstLine="178"/>
              <w:jc w:val="both"/>
              <w:rPr>
                <w:rFonts w:ascii="Times New Roman" w:hAnsi="Times New Roman" w:cs="Times New Roman"/>
                <w:b/>
                <w:sz w:val="18"/>
                <w:szCs w:val="18"/>
                <w:lang w:val="uk-UA"/>
              </w:rPr>
            </w:pPr>
            <w:r w:rsidRPr="00AC69EF">
              <w:rPr>
                <w:rFonts w:ascii="Times New Roman" w:hAnsi="Times New Roman" w:cs="Times New Roman"/>
                <w:b/>
                <w:sz w:val="18"/>
                <w:szCs w:val="18"/>
                <w:lang w:val="uk-UA"/>
              </w:rPr>
              <w:t>Відхилити.</w:t>
            </w:r>
          </w:p>
          <w:p w:rsidR="00AC69EF" w:rsidRPr="000777FA" w:rsidRDefault="00AC69EF" w:rsidP="000777FA">
            <w:pPr>
              <w:ind w:firstLine="178"/>
              <w:jc w:val="both"/>
              <w:rPr>
                <w:rFonts w:ascii="Times New Roman" w:hAnsi="Times New Roman" w:cs="Times New Roman"/>
                <w:b/>
                <w:sz w:val="18"/>
                <w:szCs w:val="18"/>
                <w:highlight w:val="yellow"/>
                <w:lang w:val="uk-UA"/>
              </w:rPr>
            </w:pPr>
            <w:r>
              <w:rPr>
                <w:rFonts w:ascii="Times New Roman" w:hAnsi="Times New Roman" w:cs="Times New Roman"/>
                <w:bCs/>
                <w:sz w:val="18"/>
                <w:szCs w:val="18"/>
                <w:lang w:val="uk-UA"/>
              </w:rPr>
              <w:t>Див. обґрунтування вище.</w:t>
            </w:r>
          </w:p>
        </w:tc>
        <w:tc>
          <w:tcPr>
            <w:tcW w:w="2790" w:type="dxa"/>
          </w:tcPr>
          <w:p w:rsidR="002417FD" w:rsidRPr="004016C4" w:rsidRDefault="004016C4" w:rsidP="000777FA">
            <w:pPr>
              <w:ind w:firstLine="178"/>
              <w:jc w:val="both"/>
              <w:rPr>
                <w:rFonts w:ascii="Times New Roman" w:hAnsi="Times New Roman" w:cs="Times New Roman"/>
                <w:bCs/>
                <w:i/>
                <w:iCs/>
                <w:sz w:val="18"/>
                <w:szCs w:val="18"/>
                <w:lang w:val="uk-UA"/>
              </w:rPr>
            </w:pPr>
            <w:r w:rsidRPr="004016C4">
              <w:rPr>
                <w:rFonts w:ascii="Times New Roman" w:hAnsi="Times New Roman" w:cs="Times New Roman"/>
                <w:bCs/>
                <w:i/>
                <w:iCs/>
                <w:sz w:val="18"/>
                <w:szCs w:val="18"/>
                <w:lang w:val="uk-UA"/>
              </w:rPr>
              <w:t>Вилучити</w:t>
            </w:r>
          </w:p>
        </w:tc>
      </w:tr>
      <w:tr w:rsidR="00742090" w:rsidRPr="000777FA" w:rsidTr="00350982">
        <w:tc>
          <w:tcPr>
            <w:tcW w:w="2790" w:type="dxa"/>
          </w:tcPr>
          <w:p w:rsidR="00742090" w:rsidRPr="000777FA" w:rsidRDefault="00742090" w:rsidP="000777FA">
            <w:pPr>
              <w:ind w:firstLine="178"/>
              <w:jc w:val="both"/>
              <w:rPr>
                <w:rFonts w:ascii="Times New Roman" w:hAnsi="Times New Roman" w:cs="Times New Roman"/>
                <w:i/>
                <w:sz w:val="18"/>
                <w:szCs w:val="18"/>
                <w:lang w:val="uk-UA"/>
              </w:rPr>
            </w:pPr>
          </w:p>
        </w:tc>
        <w:tc>
          <w:tcPr>
            <w:tcW w:w="2790" w:type="dxa"/>
          </w:tcPr>
          <w:p w:rsidR="00742090" w:rsidRPr="000777FA" w:rsidRDefault="00742090" w:rsidP="000777FA">
            <w:pPr>
              <w:ind w:firstLine="178"/>
              <w:jc w:val="both"/>
              <w:rPr>
                <w:rFonts w:ascii="Times New Roman" w:hAnsi="Times New Roman" w:cs="Times New Roman"/>
                <w:b/>
                <w:sz w:val="18"/>
                <w:szCs w:val="18"/>
                <w:lang w:val="uk-UA"/>
              </w:rPr>
            </w:pPr>
          </w:p>
        </w:tc>
        <w:tc>
          <w:tcPr>
            <w:tcW w:w="2790" w:type="dxa"/>
          </w:tcPr>
          <w:p w:rsidR="00742090" w:rsidRPr="000777FA" w:rsidRDefault="00742090" w:rsidP="000777FA">
            <w:pPr>
              <w:ind w:firstLine="178"/>
              <w:jc w:val="both"/>
              <w:rPr>
                <w:rFonts w:ascii="Times New Roman" w:hAnsi="Times New Roman" w:cs="Times New Roman"/>
                <w:bCs/>
                <w:i/>
                <w:iCs/>
                <w:sz w:val="18"/>
                <w:szCs w:val="18"/>
                <w:lang w:val="uk-UA"/>
              </w:rPr>
            </w:pPr>
          </w:p>
        </w:tc>
        <w:tc>
          <w:tcPr>
            <w:tcW w:w="2790" w:type="dxa"/>
          </w:tcPr>
          <w:p w:rsidR="00742090" w:rsidRPr="00665717" w:rsidRDefault="00742090" w:rsidP="000777FA">
            <w:pPr>
              <w:ind w:firstLine="178"/>
              <w:jc w:val="both"/>
              <w:rPr>
                <w:rFonts w:ascii="Times New Roman" w:hAnsi="Times New Roman" w:cs="Times New Roman"/>
                <w:bCs/>
                <w:sz w:val="18"/>
                <w:szCs w:val="18"/>
                <w:highlight w:val="yellow"/>
                <w:lang w:val="uk-UA"/>
              </w:rPr>
            </w:pPr>
          </w:p>
        </w:tc>
        <w:tc>
          <w:tcPr>
            <w:tcW w:w="2790" w:type="dxa"/>
          </w:tcPr>
          <w:p w:rsidR="00742090" w:rsidRPr="000777FA" w:rsidRDefault="00C600CE" w:rsidP="000777FA">
            <w:pPr>
              <w:ind w:firstLine="178"/>
              <w:jc w:val="both"/>
              <w:rPr>
                <w:rFonts w:ascii="Times New Roman" w:hAnsi="Times New Roman" w:cs="Times New Roman"/>
                <w:b/>
                <w:sz w:val="18"/>
                <w:szCs w:val="18"/>
                <w:lang w:val="uk-UA"/>
              </w:rPr>
            </w:pPr>
            <w:r w:rsidRPr="00C600CE">
              <w:rPr>
                <w:rFonts w:ascii="Times New Roman" w:hAnsi="Times New Roman" w:cs="Times New Roman"/>
                <w:b/>
                <w:sz w:val="18"/>
                <w:szCs w:val="18"/>
                <w:lang w:val="uk-UA"/>
              </w:rPr>
              <w:t xml:space="preserve">Якщо ГЕР у своєму експертному висновку надала рекомендацію щодо призначення повторної акредитаційної експертизи, Національне агентство може погодитися з цією пропозицією або мотивовано відхилити її, </w:t>
            </w:r>
            <w:r w:rsidRPr="00C600CE">
              <w:rPr>
                <w:rFonts w:ascii="Times New Roman" w:hAnsi="Times New Roman" w:cs="Times New Roman"/>
                <w:b/>
                <w:sz w:val="18"/>
                <w:szCs w:val="18"/>
                <w:lang w:val="uk-UA"/>
              </w:rPr>
              <w:lastRenderedPageBreak/>
              <w:t>одночасно ухваливши одне з рішень, передбачених підпунктами 1–5 пункту 2, підпунктами 1–3 пункту 3 цього розділу.</w:t>
            </w:r>
          </w:p>
        </w:tc>
      </w:tr>
      <w:tr w:rsidR="00742090" w:rsidRPr="000777FA" w:rsidTr="00350982">
        <w:tc>
          <w:tcPr>
            <w:tcW w:w="2790" w:type="dxa"/>
            <w:vMerge w:val="restart"/>
          </w:tcPr>
          <w:p w:rsidR="00742090" w:rsidRPr="000777FA" w:rsidRDefault="00742090" w:rsidP="000777FA">
            <w:pPr>
              <w:ind w:firstLine="178"/>
              <w:jc w:val="both"/>
              <w:rPr>
                <w:rFonts w:ascii="Times New Roman" w:hAnsi="Times New Roman" w:cs="Times New Roman"/>
                <w:i/>
                <w:sz w:val="18"/>
                <w:szCs w:val="18"/>
                <w:lang w:val="uk-UA"/>
              </w:rPr>
            </w:pPr>
            <w:r w:rsidRPr="000777FA">
              <w:rPr>
                <w:rFonts w:ascii="Times New Roman" w:hAnsi="Times New Roman" w:cs="Times New Roman"/>
                <w:i/>
                <w:sz w:val="18"/>
                <w:szCs w:val="18"/>
                <w:lang w:val="uk-UA"/>
              </w:rPr>
              <w:lastRenderedPageBreak/>
              <w:t>норма відсутня (раніше у п. 3)</w:t>
            </w:r>
          </w:p>
        </w:tc>
        <w:tc>
          <w:tcPr>
            <w:tcW w:w="2790" w:type="dxa"/>
            <w:vMerge w:val="restart"/>
          </w:tcPr>
          <w:p w:rsidR="00742090" w:rsidRPr="000777FA" w:rsidRDefault="00742090"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4</w:t>
            </w:r>
            <w:r w:rsidRPr="000777FA">
              <w:rPr>
                <w:rFonts w:ascii="Times New Roman" w:hAnsi="Times New Roman" w:cs="Times New Roman"/>
                <w:b/>
                <w:sz w:val="18"/>
                <w:szCs w:val="18"/>
                <w:vertAlign w:val="superscript"/>
                <w:lang w:val="uk-UA"/>
              </w:rPr>
              <w:t>2</w:t>
            </w:r>
            <w:r w:rsidRPr="000777FA">
              <w:rPr>
                <w:rFonts w:ascii="Times New Roman" w:hAnsi="Times New Roman" w:cs="Times New Roman"/>
                <w:b/>
                <w:sz w:val="18"/>
                <w:szCs w:val="18"/>
                <w:lang w:val="uk-UA"/>
              </w:rPr>
              <w:t xml:space="preserve">. </w:t>
            </w:r>
            <w:r w:rsidRPr="000777FA">
              <w:rPr>
                <w:rFonts w:ascii="Times New Roman" w:hAnsi="Times New Roman" w:cs="Times New Roman"/>
                <w:sz w:val="18"/>
                <w:szCs w:val="18"/>
                <w:lang w:val="uk-UA"/>
              </w:rPr>
              <w:t xml:space="preserve">У разі ухвалення рішення про акредитацію освітньої програми, у тому числі з визначенням «зразкова», Національне агентство видає закладу вищої освіти сертифікат про акредитацію. Сертифікат про акредитацію вперше видається строком на п’ять років, а під час </w:t>
            </w:r>
            <w:r w:rsidRPr="000777FA">
              <w:rPr>
                <w:rFonts w:ascii="Times New Roman" w:hAnsi="Times New Roman" w:cs="Times New Roman"/>
                <w:b/>
                <w:sz w:val="18"/>
                <w:szCs w:val="18"/>
                <w:lang w:val="uk-UA"/>
              </w:rPr>
              <w:t>чергової</w:t>
            </w:r>
            <w:r w:rsidRPr="000777FA">
              <w:rPr>
                <w:rFonts w:ascii="Times New Roman" w:hAnsi="Times New Roman" w:cs="Times New Roman"/>
                <w:sz w:val="18"/>
                <w:szCs w:val="18"/>
                <w:lang w:val="uk-UA"/>
              </w:rPr>
              <w:t xml:space="preserve"> акредитацій – строком на 10 років. </w:t>
            </w:r>
            <w:r w:rsidRPr="000777FA">
              <w:rPr>
                <w:rFonts w:ascii="Times New Roman" w:hAnsi="Times New Roman" w:cs="Times New Roman"/>
                <w:b/>
                <w:sz w:val="18"/>
                <w:szCs w:val="18"/>
                <w:lang w:val="uk-UA"/>
              </w:rPr>
              <w:t>Строк чинності сертифіката обраховується з дня прийняття відповідного рішення Національним агентством.</w:t>
            </w:r>
          </w:p>
        </w:tc>
        <w:tc>
          <w:tcPr>
            <w:tcW w:w="2790" w:type="dxa"/>
          </w:tcPr>
          <w:p w:rsidR="00742090" w:rsidRPr="000777FA" w:rsidRDefault="00742090" w:rsidP="000777FA">
            <w:pPr>
              <w:ind w:firstLine="178"/>
              <w:jc w:val="both"/>
              <w:rPr>
                <w:rFonts w:ascii="Times New Roman" w:hAnsi="Times New Roman" w:cs="Times New Roman"/>
                <w:bCs/>
                <w:sz w:val="18"/>
                <w:szCs w:val="18"/>
                <w:lang w:val="uk-UA"/>
              </w:rPr>
            </w:pPr>
            <w:r w:rsidRPr="000777FA">
              <w:rPr>
                <w:rFonts w:ascii="Times New Roman" w:hAnsi="Times New Roman" w:cs="Times New Roman"/>
                <w:bCs/>
                <w:i/>
                <w:iCs/>
                <w:sz w:val="18"/>
                <w:szCs w:val="18"/>
                <w:lang w:val="uk-UA"/>
              </w:rPr>
              <w:t>ХНУ ім. В.Н. Каразіна:</w:t>
            </w:r>
          </w:p>
          <w:p w:rsidR="00742090" w:rsidRPr="000777FA" w:rsidRDefault="00742090" w:rsidP="000777FA">
            <w:pPr>
              <w:ind w:firstLine="178"/>
              <w:jc w:val="both"/>
              <w:rPr>
                <w:rFonts w:ascii="Times New Roman" w:hAnsi="Times New Roman" w:cs="Times New Roman"/>
                <w:bCs/>
                <w:sz w:val="18"/>
                <w:szCs w:val="18"/>
                <w:lang w:val="uk-UA"/>
              </w:rPr>
            </w:pPr>
            <w:r w:rsidRPr="000777FA">
              <w:rPr>
                <w:rFonts w:ascii="Times New Roman" w:hAnsi="Times New Roman" w:cs="Times New Roman"/>
                <w:bCs/>
                <w:sz w:val="18"/>
                <w:szCs w:val="18"/>
                <w:lang w:val="uk-UA"/>
              </w:rPr>
              <w:t>4</w:t>
            </w:r>
            <w:r w:rsidRPr="000777FA">
              <w:rPr>
                <w:rFonts w:ascii="Times New Roman" w:hAnsi="Times New Roman" w:cs="Times New Roman"/>
                <w:bCs/>
                <w:sz w:val="18"/>
                <w:szCs w:val="18"/>
                <w:vertAlign w:val="superscript"/>
                <w:lang w:val="uk-UA"/>
              </w:rPr>
              <w:t>2</w:t>
            </w:r>
            <w:r w:rsidRPr="000777FA">
              <w:rPr>
                <w:rFonts w:ascii="Times New Roman" w:hAnsi="Times New Roman" w:cs="Times New Roman"/>
                <w:bCs/>
                <w:sz w:val="18"/>
                <w:szCs w:val="18"/>
                <w:lang w:val="uk-UA"/>
              </w:rPr>
              <w:t xml:space="preserve">. У разі ухвалення рішення про акредитацію освітньої програми, у тому числі з визначенням «зразкова», Національне агентство видає закладу вищої освіти сертифікат про акредитацію. Сертифікат про акредитацію вперше видається строком на п’ять років, а під час чергової акредитацій – строком на 10 років. Строк </w:t>
            </w:r>
            <w:r w:rsidRPr="000777FA">
              <w:rPr>
                <w:rFonts w:ascii="Times New Roman" w:hAnsi="Times New Roman" w:cs="Times New Roman"/>
                <w:b/>
                <w:sz w:val="18"/>
                <w:szCs w:val="18"/>
                <w:lang w:val="uk-UA"/>
              </w:rPr>
              <w:t>дії</w:t>
            </w:r>
            <w:r w:rsidRPr="000777FA">
              <w:rPr>
                <w:rFonts w:ascii="Times New Roman" w:hAnsi="Times New Roman" w:cs="Times New Roman"/>
                <w:bCs/>
                <w:sz w:val="18"/>
                <w:szCs w:val="18"/>
                <w:lang w:val="uk-UA"/>
              </w:rPr>
              <w:t xml:space="preserve"> сертифіката обраховується з </w:t>
            </w:r>
            <w:r w:rsidRPr="000777FA">
              <w:rPr>
                <w:rFonts w:ascii="Times New Roman" w:hAnsi="Times New Roman" w:cs="Times New Roman"/>
                <w:b/>
                <w:sz w:val="18"/>
                <w:szCs w:val="18"/>
                <w:lang w:val="uk-UA"/>
              </w:rPr>
              <w:t>дати</w:t>
            </w:r>
            <w:r w:rsidRPr="000777FA">
              <w:rPr>
                <w:rFonts w:ascii="Times New Roman" w:hAnsi="Times New Roman" w:cs="Times New Roman"/>
                <w:bCs/>
                <w:sz w:val="18"/>
                <w:szCs w:val="18"/>
                <w:lang w:val="uk-UA"/>
              </w:rPr>
              <w:t xml:space="preserve"> прийняття відповідного рішення Національним агентством</w:t>
            </w:r>
          </w:p>
        </w:tc>
        <w:tc>
          <w:tcPr>
            <w:tcW w:w="2790" w:type="dxa"/>
          </w:tcPr>
          <w:p w:rsidR="00742090" w:rsidRPr="00665717" w:rsidRDefault="00742090" w:rsidP="000777FA">
            <w:pPr>
              <w:ind w:firstLine="178"/>
              <w:jc w:val="both"/>
              <w:rPr>
                <w:rFonts w:ascii="Times New Roman" w:hAnsi="Times New Roman" w:cs="Times New Roman"/>
                <w:bCs/>
                <w:sz w:val="18"/>
                <w:szCs w:val="18"/>
                <w:lang w:val="uk-UA"/>
              </w:rPr>
            </w:pPr>
            <w:r>
              <w:rPr>
                <w:rFonts w:ascii="Times New Roman" w:hAnsi="Times New Roman" w:cs="Times New Roman"/>
                <w:b/>
                <w:sz w:val="18"/>
                <w:szCs w:val="18"/>
                <w:lang w:val="uk-UA"/>
              </w:rPr>
              <w:t>Ураховано.</w:t>
            </w:r>
          </w:p>
        </w:tc>
        <w:tc>
          <w:tcPr>
            <w:tcW w:w="2790" w:type="dxa"/>
            <w:vMerge w:val="restart"/>
          </w:tcPr>
          <w:p w:rsidR="00742090" w:rsidRPr="000777FA" w:rsidRDefault="00742090"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4</w:t>
            </w:r>
            <w:r w:rsidRPr="000777FA">
              <w:rPr>
                <w:rFonts w:ascii="Times New Roman" w:hAnsi="Times New Roman" w:cs="Times New Roman"/>
                <w:b/>
                <w:sz w:val="18"/>
                <w:szCs w:val="18"/>
                <w:vertAlign w:val="superscript"/>
                <w:lang w:val="uk-UA"/>
              </w:rPr>
              <w:t>2</w:t>
            </w:r>
            <w:r w:rsidRPr="000777FA">
              <w:rPr>
                <w:rFonts w:ascii="Times New Roman" w:hAnsi="Times New Roman" w:cs="Times New Roman"/>
                <w:b/>
                <w:sz w:val="18"/>
                <w:szCs w:val="18"/>
                <w:lang w:val="uk-UA"/>
              </w:rPr>
              <w:t xml:space="preserve">. </w:t>
            </w:r>
            <w:r w:rsidRPr="000777FA">
              <w:rPr>
                <w:rFonts w:ascii="Times New Roman" w:hAnsi="Times New Roman" w:cs="Times New Roman"/>
                <w:sz w:val="18"/>
                <w:szCs w:val="18"/>
                <w:lang w:val="uk-UA"/>
              </w:rPr>
              <w:t xml:space="preserve">У разі ухвалення рішення про акредитацію освітньої програми, у тому числі з визначенням «зразкова», Національне агентство видає закладу вищої освіти сертифікат про акредитацію. Сертифікат про акредитацію вперше видається строком на п’ять років, а під час </w:t>
            </w:r>
            <w:r w:rsidRPr="000777FA">
              <w:rPr>
                <w:rFonts w:ascii="Times New Roman" w:hAnsi="Times New Roman" w:cs="Times New Roman"/>
                <w:b/>
                <w:sz w:val="18"/>
                <w:szCs w:val="18"/>
                <w:lang w:val="uk-UA"/>
              </w:rPr>
              <w:t>чергової</w:t>
            </w:r>
            <w:r w:rsidRPr="000777FA">
              <w:rPr>
                <w:rFonts w:ascii="Times New Roman" w:hAnsi="Times New Roman" w:cs="Times New Roman"/>
                <w:sz w:val="18"/>
                <w:szCs w:val="18"/>
                <w:lang w:val="uk-UA"/>
              </w:rPr>
              <w:t xml:space="preserve"> акредитацій – строком на 10 років. </w:t>
            </w:r>
            <w:r w:rsidR="00C600CE" w:rsidRPr="00C600CE">
              <w:rPr>
                <w:rFonts w:ascii="Times New Roman" w:hAnsi="Times New Roman" w:cs="Times New Roman"/>
                <w:b/>
                <w:sz w:val="18"/>
                <w:szCs w:val="18"/>
                <w:lang w:val="uk-UA"/>
              </w:rPr>
              <w:t>Строк дії сертифіката визначається до 1 липня, наступного після календарної дати завершення строку акредитації.</w:t>
            </w:r>
          </w:p>
        </w:tc>
      </w:tr>
      <w:tr w:rsidR="00742090" w:rsidRPr="000777FA" w:rsidTr="00350982">
        <w:tc>
          <w:tcPr>
            <w:tcW w:w="2790" w:type="dxa"/>
            <w:vMerge/>
          </w:tcPr>
          <w:p w:rsidR="00742090" w:rsidRPr="000777FA" w:rsidRDefault="00742090" w:rsidP="000777FA">
            <w:pPr>
              <w:ind w:firstLine="178"/>
              <w:jc w:val="both"/>
              <w:rPr>
                <w:rFonts w:ascii="Times New Roman" w:hAnsi="Times New Roman" w:cs="Times New Roman"/>
                <w:i/>
                <w:sz w:val="18"/>
                <w:szCs w:val="18"/>
                <w:lang w:val="uk-UA"/>
              </w:rPr>
            </w:pPr>
          </w:p>
        </w:tc>
        <w:tc>
          <w:tcPr>
            <w:tcW w:w="2790" w:type="dxa"/>
            <w:vMerge/>
          </w:tcPr>
          <w:p w:rsidR="00742090" w:rsidRPr="000777FA" w:rsidRDefault="00742090" w:rsidP="000777FA">
            <w:pPr>
              <w:ind w:firstLine="178"/>
              <w:jc w:val="both"/>
              <w:rPr>
                <w:rFonts w:ascii="Times New Roman" w:hAnsi="Times New Roman" w:cs="Times New Roman"/>
                <w:b/>
                <w:sz w:val="18"/>
                <w:szCs w:val="18"/>
                <w:lang w:val="uk-UA"/>
              </w:rPr>
            </w:pPr>
          </w:p>
        </w:tc>
        <w:tc>
          <w:tcPr>
            <w:tcW w:w="2790" w:type="dxa"/>
          </w:tcPr>
          <w:p w:rsidR="00742090" w:rsidRDefault="00742090" w:rsidP="000777FA">
            <w:pPr>
              <w:ind w:firstLine="178"/>
              <w:jc w:val="both"/>
              <w:rPr>
                <w:rFonts w:ascii="Times New Roman" w:hAnsi="Times New Roman" w:cs="Times New Roman"/>
                <w:bCs/>
                <w:sz w:val="18"/>
                <w:szCs w:val="18"/>
                <w:lang w:val="uk-UA"/>
              </w:rPr>
            </w:pPr>
            <w:r>
              <w:rPr>
                <w:rFonts w:ascii="Times New Roman" w:hAnsi="Times New Roman" w:cs="Times New Roman"/>
                <w:bCs/>
                <w:i/>
                <w:iCs/>
                <w:sz w:val="18"/>
                <w:szCs w:val="18"/>
                <w:lang w:val="uk-UA"/>
              </w:rPr>
              <w:t>Бахрушин Володимир:</w:t>
            </w:r>
          </w:p>
          <w:p w:rsidR="00742090" w:rsidRPr="00303454" w:rsidRDefault="00742090" w:rsidP="000777FA">
            <w:pPr>
              <w:ind w:firstLine="178"/>
              <w:jc w:val="both"/>
              <w:rPr>
                <w:rFonts w:ascii="Times New Roman" w:hAnsi="Times New Roman" w:cs="Times New Roman"/>
                <w:bCs/>
                <w:sz w:val="18"/>
                <w:szCs w:val="18"/>
                <w:lang w:val="uk-UA"/>
              </w:rPr>
            </w:pPr>
            <w:r w:rsidRPr="00303454">
              <w:rPr>
                <w:rFonts w:ascii="Times New Roman" w:hAnsi="Times New Roman" w:cs="Times New Roman"/>
                <w:bCs/>
                <w:sz w:val="18"/>
                <w:szCs w:val="18"/>
                <w:lang w:val="uk-UA"/>
              </w:rPr>
              <w:t>Такий строк позбавлений практичного сенсу, оскільки акредитація є підставою для видачі диплому, а строки завершення навчання більш-менш уніфіковані.</w:t>
            </w:r>
          </w:p>
        </w:tc>
        <w:tc>
          <w:tcPr>
            <w:tcW w:w="2790" w:type="dxa"/>
          </w:tcPr>
          <w:p w:rsidR="00742090" w:rsidRDefault="004016C4" w:rsidP="000777FA">
            <w:pPr>
              <w:ind w:firstLine="178"/>
              <w:jc w:val="both"/>
              <w:rPr>
                <w:rFonts w:ascii="Times New Roman" w:hAnsi="Times New Roman" w:cs="Times New Roman"/>
                <w:bCs/>
                <w:sz w:val="18"/>
                <w:szCs w:val="18"/>
                <w:lang w:val="uk-UA"/>
              </w:rPr>
            </w:pPr>
            <w:r>
              <w:rPr>
                <w:rFonts w:ascii="Times New Roman" w:hAnsi="Times New Roman" w:cs="Times New Roman"/>
                <w:b/>
                <w:sz w:val="18"/>
                <w:szCs w:val="18"/>
                <w:lang w:val="uk-UA"/>
              </w:rPr>
              <w:t>Відхилити.</w:t>
            </w:r>
          </w:p>
          <w:p w:rsidR="009849E4" w:rsidRPr="009849E4" w:rsidRDefault="009849E4" w:rsidP="000777FA">
            <w:pPr>
              <w:ind w:firstLine="178"/>
              <w:jc w:val="both"/>
              <w:rPr>
                <w:rFonts w:ascii="Times New Roman" w:hAnsi="Times New Roman" w:cs="Times New Roman"/>
                <w:bCs/>
                <w:sz w:val="18"/>
                <w:szCs w:val="18"/>
                <w:lang w:val="uk-UA"/>
              </w:rPr>
            </w:pPr>
            <w:r>
              <w:rPr>
                <w:rFonts w:ascii="Times New Roman" w:hAnsi="Times New Roman" w:cs="Times New Roman"/>
                <w:bCs/>
                <w:sz w:val="18"/>
                <w:szCs w:val="18"/>
                <w:lang w:val="uk-UA"/>
              </w:rPr>
              <w:t>Вимога Закону про вищу освіту – обраховувати цей строк у календарних роках.</w:t>
            </w:r>
          </w:p>
        </w:tc>
        <w:tc>
          <w:tcPr>
            <w:tcW w:w="2790" w:type="dxa"/>
            <w:vMerge/>
          </w:tcPr>
          <w:p w:rsidR="00742090" w:rsidRPr="000777FA" w:rsidRDefault="00742090" w:rsidP="000777FA">
            <w:pPr>
              <w:ind w:firstLine="178"/>
              <w:jc w:val="both"/>
              <w:rPr>
                <w:rFonts w:ascii="Times New Roman" w:hAnsi="Times New Roman" w:cs="Times New Roman"/>
                <w:b/>
                <w:sz w:val="18"/>
                <w:szCs w:val="18"/>
                <w:lang w:val="uk-UA"/>
              </w:rPr>
            </w:pPr>
          </w:p>
        </w:tc>
      </w:tr>
      <w:tr w:rsidR="001A3147" w:rsidRPr="000777FA" w:rsidTr="00350982">
        <w:tc>
          <w:tcPr>
            <w:tcW w:w="2790" w:type="dxa"/>
            <w:vMerge w:val="restart"/>
          </w:tcPr>
          <w:p w:rsidR="001A3147" w:rsidRPr="000777FA" w:rsidRDefault="001A3147" w:rsidP="000777FA">
            <w:pPr>
              <w:ind w:firstLine="178"/>
              <w:jc w:val="both"/>
              <w:rPr>
                <w:rFonts w:ascii="Times New Roman" w:hAnsi="Times New Roman" w:cs="Times New Roman"/>
                <w:i/>
                <w:sz w:val="18"/>
                <w:szCs w:val="18"/>
                <w:lang w:val="uk-UA"/>
              </w:rPr>
            </w:pPr>
            <w:r w:rsidRPr="000777FA">
              <w:rPr>
                <w:rFonts w:ascii="Times New Roman" w:hAnsi="Times New Roman" w:cs="Times New Roman"/>
                <w:i/>
                <w:sz w:val="18"/>
                <w:szCs w:val="18"/>
                <w:lang w:val="uk-UA"/>
              </w:rPr>
              <w:t>норма відсутня</w:t>
            </w:r>
          </w:p>
        </w:tc>
        <w:tc>
          <w:tcPr>
            <w:tcW w:w="2790" w:type="dxa"/>
            <w:vMerge w:val="restart"/>
          </w:tcPr>
          <w:p w:rsidR="001A3147" w:rsidRPr="000777FA" w:rsidRDefault="001A3147"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4</w:t>
            </w:r>
            <w:r w:rsidRPr="000777FA">
              <w:rPr>
                <w:rFonts w:ascii="Times New Roman" w:hAnsi="Times New Roman" w:cs="Times New Roman"/>
                <w:b/>
                <w:sz w:val="18"/>
                <w:szCs w:val="18"/>
                <w:vertAlign w:val="superscript"/>
                <w:lang w:val="uk-UA"/>
              </w:rPr>
              <w:t>3</w:t>
            </w:r>
            <w:r w:rsidRPr="000777FA">
              <w:rPr>
                <w:rFonts w:ascii="Times New Roman" w:hAnsi="Times New Roman" w:cs="Times New Roman"/>
                <w:b/>
                <w:sz w:val="18"/>
                <w:szCs w:val="18"/>
                <w:lang w:val="uk-UA"/>
              </w:rPr>
              <w:t>. Національне агентство має право прийняти мотивоване рішення про повернення акредитаційної справи до ГЕР для повторного розгляду, якщо дійде висновку про те, що експертний висновок ГЕР є необґрунтованим або недостатньо обґрунтованим, або якщо була порушена процедура розгляду справи ГЕР.</w:t>
            </w:r>
          </w:p>
        </w:tc>
        <w:tc>
          <w:tcPr>
            <w:tcW w:w="2790" w:type="dxa"/>
          </w:tcPr>
          <w:p w:rsidR="001A3147" w:rsidRPr="000777FA" w:rsidRDefault="001A3147" w:rsidP="000777FA">
            <w:pPr>
              <w:ind w:firstLine="178"/>
              <w:jc w:val="both"/>
              <w:rPr>
                <w:rFonts w:ascii="Times New Roman" w:hAnsi="Times New Roman" w:cs="Times New Roman"/>
                <w:bCs/>
                <w:sz w:val="18"/>
                <w:szCs w:val="18"/>
                <w:lang w:val="uk-UA"/>
              </w:rPr>
            </w:pPr>
            <w:r w:rsidRPr="000777FA">
              <w:rPr>
                <w:rFonts w:ascii="Times New Roman" w:hAnsi="Times New Roman" w:cs="Times New Roman"/>
                <w:bCs/>
                <w:i/>
                <w:iCs/>
                <w:sz w:val="18"/>
                <w:szCs w:val="18"/>
                <w:lang w:val="uk-UA"/>
              </w:rPr>
              <w:t>Федосєєв К. Є.:</w:t>
            </w:r>
            <w:r w:rsidRPr="000777FA">
              <w:rPr>
                <w:rFonts w:ascii="Times New Roman" w:hAnsi="Times New Roman" w:cs="Times New Roman"/>
                <w:bCs/>
                <w:sz w:val="18"/>
                <w:szCs w:val="18"/>
                <w:lang w:val="uk-UA"/>
              </w:rPr>
              <w:t xml:space="preserve"> </w:t>
            </w:r>
          </w:p>
          <w:p w:rsidR="001A3147" w:rsidRPr="000777FA" w:rsidRDefault="001A3147" w:rsidP="000777FA">
            <w:pPr>
              <w:ind w:firstLine="178"/>
              <w:jc w:val="both"/>
              <w:rPr>
                <w:rFonts w:ascii="Times New Roman" w:hAnsi="Times New Roman" w:cs="Times New Roman"/>
                <w:bCs/>
                <w:sz w:val="18"/>
                <w:szCs w:val="18"/>
                <w:lang w:val="uk-UA"/>
              </w:rPr>
            </w:pPr>
            <w:r w:rsidRPr="000777FA">
              <w:rPr>
                <w:rFonts w:ascii="Times New Roman" w:hAnsi="Times New Roman" w:cs="Times New Roman"/>
                <w:bCs/>
                <w:sz w:val="18"/>
                <w:szCs w:val="18"/>
                <w:lang w:val="uk-UA"/>
              </w:rPr>
              <w:t>4</w:t>
            </w:r>
            <w:r w:rsidRPr="000777FA">
              <w:rPr>
                <w:rFonts w:ascii="Times New Roman" w:hAnsi="Times New Roman" w:cs="Times New Roman"/>
                <w:bCs/>
                <w:sz w:val="18"/>
                <w:szCs w:val="18"/>
                <w:vertAlign w:val="superscript"/>
                <w:lang w:val="uk-UA"/>
              </w:rPr>
              <w:t>3</w:t>
            </w:r>
            <w:r w:rsidRPr="000777FA">
              <w:rPr>
                <w:rFonts w:ascii="Times New Roman" w:hAnsi="Times New Roman" w:cs="Times New Roman"/>
                <w:bCs/>
                <w:sz w:val="18"/>
                <w:szCs w:val="18"/>
                <w:lang w:val="uk-UA"/>
              </w:rPr>
              <w:t>. Національне агентство має право прийняти мотивоване рішення про повернення акредитаційної справи до ГЕР для повторного розгляду, якщо дійде висновку про те, що експертний висновок ГЕР є необґрунтованим, або якщо була порушена процедура розгляду справи ГЕР.</w:t>
            </w:r>
          </w:p>
          <w:p w:rsidR="001A3147" w:rsidRPr="000777FA" w:rsidRDefault="001A3147" w:rsidP="000777FA">
            <w:pPr>
              <w:ind w:firstLine="178"/>
              <w:jc w:val="both"/>
              <w:rPr>
                <w:rFonts w:ascii="Times New Roman" w:hAnsi="Times New Roman" w:cs="Times New Roman"/>
                <w:bCs/>
                <w:sz w:val="18"/>
                <w:szCs w:val="18"/>
                <w:lang w:val="uk-UA"/>
              </w:rPr>
            </w:pPr>
            <w:r w:rsidRPr="000777FA">
              <w:rPr>
                <w:rFonts w:ascii="Times New Roman" w:hAnsi="Times New Roman" w:cs="Times New Roman"/>
                <w:bCs/>
                <w:sz w:val="18"/>
                <w:szCs w:val="18"/>
                <w:u w:val="single"/>
                <w:lang w:val="uk-UA"/>
              </w:rPr>
              <w:t>Обґрунтування:</w:t>
            </w:r>
            <w:r w:rsidRPr="000777FA">
              <w:rPr>
                <w:rFonts w:ascii="Times New Roman" w:hAnsi="Times New Roman" w:cs="Times New Roman"/>
                <w:bCs/>
                <w:sz w:val="18"/>
                <w:szCs w:val="18"/>
                <w:lang w:val="uk-UA"/>
              </w:rPr>
              <w:t xml:space="preserve"> Достатність обґрунтованості є досить суб’єктивним поняттям, загалом висновок може бути обґрунтованим чи ні. Якщо аргументи, наведені у висновку не релевантні, чи не розкривають </w:t>
            </w:r>
            <w:r w:rsidRPr="000777FA">
              <w:rPr>
                <w:rFonts w:ascii="Times New Roman" w:hAnsi="Times New Roman" w:cs="Times New Roman"/>
                <w:bCs/>
                <w:sz w:val="18"/>
                <w:szCs w:val="18"/>
                <w:lang w:val="uk-UA"/>
              </w:rPr>
              <w:lastRenderedPageBreak/>
              <w:t>в повній мірі підстави для прийняття ГЕР такого рішення, то висновок в контексті відповідного критерію – необґрунтований.</w:t>
            </w:r>
          </w:p>
        </w:tc>
        <w:tc>
          <w:tcPr>
            <w:tcW w:w="2790" w:type="dxa"/>
          </w:tcPr>
          <w:p w:rsidR="001A3147" w:rsidRPr="000777FA" w:rsidRDefault="001A3147" w:rsidP="000777FA">
            <w:pPr>
              <w:ind w:firstLine="178"/>
              <w:jc w:val="both"/>
              <w:rPr>
                <w:rFonts w:ascii="Times New Roman" w:hAnsi="Times New Roman" w:cs="Times New Roman"/>
                <w:b/>
                <w:sz w:val="18"/>
                <w:szCs w:val="18"/>
                <w:lang w:val="uk-UA"/>
              </w:rPr>
            </w:pPr>
            <w:r>
              <w:rPr>
                <w:rFonts w:ascii="Times New Roman" w:hAnsi="Times New Roman" w:cs="Times New Roman"/>
                <w:b/>
                <w:sz w:val="18"/>
                <w:szCs w:val="18"/>
                <w:lang w:val="uk-UA"/>
              </w:rPr>
              <w:lastRenderedPageBreak/>
              <w:t>Враховано.</w:t>
            </w:r>
          </w:p>
        </w:tc>
        <w:tc>
          <w:tcPr>
            <w:tcW w:w="2790" w:type="dxa"/>
            <w:vMerge w:val="restart"/>
          </w:tcPr>
          <w:p w:rsidR="001A3147" w:rsidRPr="000777FA" w:rsidRDefault="001A3147"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4</w:t>
            </w:r>
            <w:r w:rsidRPr="000777FA">
              <w:rPr>
                <w:rFonts w:ascii="Times New Roman" w:hAnsi="Times New Roman" w:cs="Times New Roman"/>
                <w:b/>
                <w:sz w:val="18"/>
                <w:szCs w:val="18"/>
                <w:vertAlign w:val="superscript"/>
                <w:lang w:val="uk-UA"/>
              </w:rPr>
              <w:t>3</w:t>
            </w:r>
            <w:r w:rsidRPr="000777FA">
              <w:rPr>
                <w:rFonts w:ascii="Times New Roman" w:hAnsi="Times New Roman" w:cs="Times New Roman"/>
                <w:b/>
                <w:sz w:val="18"/>
                <w:szCs w:val="18"/>
                <w:lang w:val="uk-UA"/>
              </w:rPr>
              <w:t>. Національне агентство має право прийняти мотивоване рішення про повернення акредитаційної справи до ГЕР для повторного розгляду, якщо дійде висновку про те, що експертний висновок ГЕР є необґрунтованим, або якщо була порушена процедура розгляду справи ГЕР.</w:t>
            </w:r>
          </w:p>
        </w:tc>
      </w:tr>
      <w:tr w:rsidR="001A3147" w:rsidRPr="000777FA" w:rsidTr="00350982">
        <w:tc>
          <w:tcPr>
            <w:tcW w:w="2790" w:type="dxa"/>
            <w:vMerge/>
          </w:tcPr>
          <w:p w:rsidR="001A3147" w:rsidRPr="000777FA" w:rsidRDefault="001A3147" w:rsidP="000777FA">
            <w:pPr>
              <w:ind w:firstLine="178"/>
              <w:jc w:val="both"/>
              <w:rPr>
                <w:rFonts w:ascii="Times New Roman" w:hAnsi="Times New Roman" w:cs="Times New Roman"/>
                <w:i/>
                <w:sz w:val="18"/>
                <w:szCs w:val="18"/>
                <w:lang w:val="uk-UA"/>
              </w:rPr>
            </w:pPr>
          </w:p>
        </w:tc>
        <w:tc>
          <w:tcPr>
            <w:tcW w:w="2790" w:type="dxa"/>
            <w:vMerge/>
          </w:tcPr>
          <w:p w:rsidR="001A3147" w:rsidRPr="000777FA" w:rsidRDefault="001A3147" w:rsidP="000777FA">
            <w:pPr>
              <w:ind w:firstLine="178"/>
              <w:jc w:val="both"/>
              <w:rPr>
                <w:rFonts w:ascii="Times New Roman" w:hAnsi="Times New Roman" w:cs="Times New Roman"/>
                <w:b/>
                <w:sz w:val="18"/>
                <w:szCs w:val="18"/>
                <w:lang w:val="uk-UA"/>
              </w:rPr>
            </w:pPr>
          </w:p>
        </w:tc>
        <w:tc>
          <w:tcPr>
            <w:tcW w:w="2790" w:type="dxa"/>
          </w:tcPr>
          <w:p w:rsidR="001A3147" w:rsidRDefault="001A3147" w:rsidP="000777FA">
            <w:pPr>
              <w:ind w:firstLine="178"/>
              <w:jc w:val="both"/>
              <w:rPr>
                <w:rFonts w:ascii="Times New Roman" w:hAnsi="Times New Roman" w:cs="Times New Roman"/>
                <w:bCs/>
                <w:sz w:val="18"/>
                <w:szCs w:val="18"/>
                <w:lang w:val="uk-UA"/>
              </w:rPr>
            </w:pPr>
            <w:r>
              <w:rPr>
                <w:rFonts w:ascii="Times New Roman" w:hAnsi="Times New Roman" w:cs="Times New Roman"/>
                <w:bCs/>
                <w:i/>
                <w:iCs/>
                <w:sz w:val="18"/>
                <w:szCs w:val="18"/>
                <w:lang w:val="uk-UA"/>
              </w:rPr>
              <w:t>Бахрушин Володимир:</w:t>
            </w:r>
          </w:p>
          <w:p w:rsidR="001A3147" w:rsidRDefault="001A3147" w:rsidP="000777FA">
            <w:pPr>
              <w:ind w:firstLine="178"/>
              <w:jc w:val="both"/>
              <w:rPr>
                <w:rFonts w:ascii="Times New Roman" w:hAnsi="Times New Roman" w:cs="Times New Roman"/>
                <w:bCs/>
                <w:sz w:val="18"/>
                <w:szCs w:val="18"/>
                <w:lang w:val="uk-UA"/>
              </w:rPr>
            </w:pPr>
            <w:r w:rsidRPr="00303454">
              <w:rPr>
                <w:rFonts w:ascii="Times New Roman" w:hAnsi="Times New Roman" w:cs="Times New Roman"/>
                <w:bCs/>
                <w:sz w:val="18"/>
                <w:szCs w:val="18"/>
                <w:lang w:val="uk-UA"/>
              </w:rPr>
              <w:t xml:space="preserve">Національне агентство має право прийняти мотивоване рішення про повернення акредитаційної справи до ГЕР для повторного розгляду, якщо дійде висновку про те, що експертний висновок ГЕР </w:t>
            </w:r>
            <w:r w:rsidRPr="00303454">
              <w:rPr>
                <w:rFonts w:ascii="Times New Roman" w:hAnsi="Times New Roman" w:cs="Times New Roman"/>
                <w:b/>
                <w:sz w:val="18"/>
                <w:szCs w:val="18"/>
                <w:lang w:val="uk-UA"/>
              </w:rPr>
              <w:t>не відповідає встановленим Національним агентством вимогам щодо змісту</w:t>
            </w:r>
            <w:r w:rsidRPr="00303454">
              <w:rPr>
                <w:rFonts w:ascii="Times New Roman" w:hAnsi="Times New Roman" w:cs="Times New Roman"/>
                <w:bCs/>
                <w:sz w:val="18"/>
                <w:szCs w:val="18"/>
                <w:lang w:val="uk-UA"/>
              </w:rPr>
              <w:t>, або якщо була порушена процедура розгляду справи ГЕР.</w:t>
            </w:r>
          </w:p>
          <w:p w:rsidR="001A3147" w:rsidRDefault="001A3147" w:rsidP="000777FA">
            <w:pPr>
              <w:ind w:firstLine="178"/>
              <w:jc w:val="both"/>
              <w:rPr>
                <w:rFonts w:ascii="Times New Roman" w:hAnsi="Times New Roman" w:cs="Times New Roman"/>
                <w:bCs/>
                <w:sz w:val="18"/>
                <w:szCs w:val="18"/>
                <w:lang w:val="uk-UA"/>
              </w:rPr>
            </w:pPr>
            <w:r>
              <w:rPr>
                <w:rFonts w:ascii="Times New Roman" w:hAnsi="Times New Roman" w:cs="Times New Roman"/>
                <w:bCs/>
                <w:sz w:val="18"/>
                <w:szCs w:val="18"/>
                <w:u w:val="single"/>
                <w:lang w:val="uk-UA"/>
              </w:rPr>
              <w:t>Обґрунтування:</w:t>
            </w:r>
          </w:p>
          <w:p w:rsidR="001A3147" w:rsidRPr="00303454" w:rsidRDefault="001A3147" w:rsidP="000777FA">
            <w:pPr>
              <w:ind w:firstLine="178"/>
              <w:jc w:val="both"/>
              <w:rPr>
                <w:rFonts w:ascii="Times New Roman" w:hAnsi="Times New Roman" w:cs="Times New Roman"/>
                <w:bCs/>
                <w:sz w:val="18"/>
                <w:szCs w:val="18"/>
                <w:lang w:val="uk-UA"/>
              </w:rPr>
            </w:pPr>
            <w:r w:rsidRPr="00303454">
              <w:rPr>
                <w:rFonts w:ascii="Times New Roman" w:hAnsi="Times New Roman" w:cs="Times New Roman"/>
                <w:bCs/>
                <w:sz w:val="18"/>
                <w:szCs w:val="18"/>
                <w:lang w:val="uk-UA"/>
              </w:rPr>
              <w:t>Це занадто розмите формулювання. Підставою може бути відсутність істотних елементів змісту або порушення процедури. Все інше мають оцінювати фахівці зі спеціальності з ЕК та ГЕР.</w:t>
            </w:r>
          </w:p>
        </w:tc>
        <w:tc>
          <w:tcPr>
            <w:tcW w:w="2790" w:type="dxa"/>
          </w:tcPr>
          <w:p w:rsidR="001A3147" w:rsidRPr="009849E4" w:rsidRDefault="001A3147" w:rsidP="000777FA">
            <w:pPr>
              <w:ind w:firstLine="178"/>
              <w:jc w:val="both"/>
              <w:rPr>
                <w:rFonts w:ascii="Times New Roman" w:hAnsi="Times New Roman" w:cs="Times New Roman"/>
                <w:bCs/>
                <w:sz w:val="18"/>
                <w:szCs w:val="18"/>
                <w:lang w:val="uk-UA"/>
              </w:rPr>
            </w:pPr>
            <w:r w:rsidRPr="009849E4">
              <w:rPr>
                <w:rFonts w:ascii="Times New Roman" w:hAnsi="Times New Roman" w:cs="Times New Roman"/>
                <w:b/>
                <w:sz w:val="18"/>
                <w:szCs w:val="18"/>
                <w:lang w:val="uk-UA"/>
              </w:rPr>
              <w:t>Відхилити.</w:t>
            </w:r>
          </w:p>
          <w:p w:rsidR="001A3147" w:rsidRPr="009849E4" w:rsidRDefault="001A3147" w:rsidP="000777FA">
            <w:pPr>
              <w:ind w:firstLine="178"/>
              <w:jc w:val="both"/>
              <w:rPr>
                <w:rFonts w:ascii="Times New Roman" w:hAnsi="Times New Roman" w:cs="Times New Roman"/>
                <w:bCs/>
                <w:sz w:val="18"/>
                <w:szCs w:val="18"/>
                <w:lang w:val="uk-UA"/>
              </w:rPr>
            </w:pPr>
            <w:r w:rsidRPr="009849E4">
              <w:rPr>
                <w:rFonts w:ascii="Times New Roman" w:hAnsi="Times New Roman" w:cs="Times New Roman"/>
                <w:bCs/>
                <w:sz w:val="18"/>
                <w:szCs w:val="18"/>
                <w:lang w:val="uk-UA"/>
              </w:rPr>
              <w:t xml:space="preserve">Поняття «необґрунтований» буде </w:t>
            </w:r>
            <w:proofErr w:type="spellStart"/>
            <w:r w:rsidRPr="009849E4">
              <w:rPr>
                <w:rFonts w:ascii="Times New Roman" w:hAnsi="Times New Roman" w:cs="Times New Roman"/>
                <w:bCs/>
                <w:sz w:val="18"/>
                <w:szCs w:val="18"/>
                <w:lang w:val="uk-UA"/>
              </w:rPr>
              <w:t>операціоналізуватися</w:t>
            </w:r>
            <w:proofErr w:type="spellEnd"/>
            <w:r w:rsidRPr="009849E4">
              <w:rPr>
                <w:rFonts w:ascii="Times New Roman" w:hAnsi="Times New Roman" w:cs="Times New Roman"/>
                <w:bCs/>
                <w:sz w:val="18"/>
                <w:szCs w:val="18"/>
                <w:lang w:val="uk-UA"/>
              </w:rPr>
              <w:t xml:space="preserve"> саме через такі вимоги, які будуть </w:t>
            </w:r>
            <w:proofErr w:type="spellStart"/>
            <w:r w:rsidRPr="009849E4">
              <w:rPr>
                <w:rFonts w:ascii="Times New Roman" w:hAnsi="Times New Roman" w:cs="Times New Roman"/>
                <w:bCs/>
                <w:sz w:val="18"/>
                <w:szCs w:val="18"/>
                <w:lang w:val="uk-UA"/>
              </w:rPr>
              <w:t>закрпілені</w:t>
            </w:r>
            <w:proofErr w:type="spellEnd"/>
            <w:r w:rsidRPr="009849E4">
              <w:rPr>
                <w:rFonts w:ascii="Times New Roman" w:hAnsi="Times New Roman" w:cs="Times New Roman"/>
                <w:bCs/>
                <w:sz w:val="18"/>
                <w:szCs w:val="18"/>
                <w:lang w:val="uk-UA"/>
              </w:rPr>
              <w:t xml:space="preserve"> у Положенні про ГЕР.</w:t>
            </w:r>
          </w:p>
        </w:tc>
        <w:tc>
          <w:tcPr>
            <w:tcW w:w="2790" w:type="dxa"/>
            <w:vMerge/>
          </w:tcPr>
          <w:p w:rsidR="001A3147" w:rsidRPr="000777FA" w:rsidRDefault="001A3147" w:rsidP="000777FA">
            <w:pPr>
              <w:ind w:firstLine="178"/>
              <w:jc w:val="both"/>
              <w:rPr>
                <w:rFonts w:ascii="Times New Roman" w:hAnsi="Times New Roman" w:cs="Times New Roman"/>
                <w:b/>
                <w:sz w:val="18"/>
                <w:szCs w:val="18"/>
                <w:lang w:val="uk-UA"/>
              </w:rPr>
            </w:pPr>
          </w:p>
        </w:tc>
      </w:tr>
      <w:tr w:rsidR="001A3147" w:rsidRPr="000777FA" w:rsidTr="00350982">
        <w:tc>
          <w:tcPr>
            <w:tcW w:w="2790" w:type="dxa"/>
            <w:vMerge/>
          </w:tcPr>
          <w:p w:rsidR="001A3147" w:rsidRPr="000777FA" w:rsidRDefault="001A3147" w:rsidP="000777FA">
            <w:pPr>
              <w:ind w:firstLine="178"/>
              <w:jc w:val="both"/>
              <w:rPr>
                <w:rFonts w:ascii="Times New Roman" w:hAnsi="Times New Roman" w:cs="Times New Roman"/>
                <w:i/>
                <w:sz w:val="18"/>
                <w:szCs w:val="18"/>
                <w:lang w:val="uk-UA"/>
              </w:rPr>
            </w:pPr>
          </w:p>
        </w:tc>
        <w:tc>
          <w:tcPr>
            <w:tcW w:w="2790" w:type="dxa"/>
            <w:vMerge/>
          </w:tcPr>
          <w:p w:rsidR="001A3147" w:rsidRPr="000777FA" w:rsidRDefault="001A3147" w:rsidP="000777FA">
            <w:pPr>
              <w:ind w:firstLine="178"/>
              <w:jc w:val="both"/>
              <w:rPr>
                <w:rFonts w:ascii="Times New Roman" w:hAnsi="Times New Roman" w:cs="Times New Roman"/>
                <w:b/>
                <w:sz w:val="18"/>
                <w:szCs w:val="18"/>
                <w:lang w:val="uk-UA"/>
              </w:rPr>
            </w:pPr>
          </w:p>
        </w:tc>
        <w:tc>
          <w:tcPr>
            <w:tcW w:w="2790" w:type="dxa"/>
          </w:tcPr>
          <w:p w:rsidR="001A3147" w:rsidRDefault="001A3147" w:rsidP="000777FA">
            <w:pPr>
              <w:ind w:firstLine="178"/>
              <w:jc w:val="both"/>
              <w:rPr>
                <w:rFonts w:ascii="Times New Roman" w:hAnsi="Times New Roman" w:cs="Times New Roman"/>
                <w:bCs/>
                <w:sz w:val="18"/>
                <w:szCs w:val="18"/>
                <w:lang w:val="uk-UA"/>
              </w:rPr>
            </w:pPr>
            <w:r>
              <w:rPr>
                <w:rFonts w:ascii="Times New Roman" w:hAnsi="Times New Roman" w:cs="Times New Roman"/>
                <w:bCs/>
                <w:i/>
                <w:iCs/>
                <w:sz w:val="18"/>
                <w:szCs w:val="18"/>
                <w:lang w:val="uk-UA"/>
              </w:rPr>
              <w:t>ВООРГВО:</w:t>
            </w:r>
          </w:p>
          <w:p w:rsidR="001A3147" w:rsidRPr="00416BC6" w:rsidRDefault="001A3147" w:rsidP="00416BC6">
            <w:pPr>
              <w:ind w:firstLine="178"/>
              <w:jc w:val="both"/>
              <w:rPr>
                <w:rFonts w:ascii="Times New Roman" w:hAnsi="Times New Roman" w:cs="Times New Roman"/>
                <w:bCs/>
                <w:sz w:val="18"/>
                <w:szCs w:val="18"/>
                <w:lang w:val="uk-UA"/>
              </w:rPr>
            </w:pPr>
            <w:r w:rsidRPr="00416BC6">
              <w:rPr>
                <w:rFonts w:ascii="Times New Roman" w:hAnsi="Times New Roman" w:cs="Times New Roman"/>
                <w:bCs/>
                <w:sz w:val="18"/>
                <w:szCs w:val="18"/>
                <w:lang w:val="uk-UA"/>
              </w:rPr>
              <w:t xml:space="preserve">Впровадження повторного розгляду ГЕР питання, яке вже було розглянуто даним органом, жодним чином не відновить порушені права закладу освіти у випадку необґрунтованості експертного висновку чи порушення процедури. </w:t>
            </w:r>
          </w:p>
          <w:p w:rsidR="001A3147" w:rsidRPr="00416BC6" w:rsidRDefault="001A3147" w:rsidP="00416BC6">
            <w:pPr>
              <w:ind w:firstLine="178"/>
              <w:jc w:val="both"/>
              <w:rPr>
                <w:rFonts w:ascii="Times New Roman" w:hAnsi="Times New Roman" w:cs="Times New Roman"/>
                <w:bCs/>
                <w:sz w:val="18"/>
                <w:szCs w:val="18"/>
                <w:lang w:val="uk-UA"/>
              </w:rPr>
            </w:pPr>
            <w:r w:rsidRPr="00416BC6">
              <w:rPr>
                <w:rFonts w:ascii="Times New Roman" w:hAnsi="Times New Roman" w:cs="Times New Roman"/>
                <w:bCs/>
                <w:sz w:val="18"/>
                <w:szCs w:val="18"/>
                <w:lang w:val="uk-UA"/>
              </w:rPr>
              <w:t>Більш того,  Національне агентство може погодитися з експертним висновком ГЕР або відступити від нього, відповідно до п. 41 .</w:t>
            </w:r>
          </w:p>
          <w:p w:rsidR="001A3147" w:rsidRPr="00416BC6" w:rsidRDefault="001A3147" w:rsidP="00416BC6">
            <w:pPr>
              <w:ind w:firstLine="178"/>
              <w:jc w:val="both"/>
              <w:rPr>
                <w:rFonts w:ascii="Times New Roman" w:hAnsi="Times New Roman" w:cs="Times New Roman"/>
                <w:bCs/>
                <w:sz w:val="18"/>
                <w:szCs w:val="18"/>
                <w:lang w:val="uk-UA"/>
              </w:rPr>
            </w:pPr>
            <w:r w:rsidRPr="00416BC6">
              <w:rPr>
                <w:rFonts w:ascii="Times New Roman" w:hAnsi="Times New Roman" w:cs="Times New Roman"/>
                <w:bCs/>
                <w:sz w:val="18"/>
                <w:szCs w:val="18"/>
                <w:lang w:val="uk-UA"/>
              </w:rPr>
              <w:t>Вважаємо, що впровадження такого порядку може стати причиною затягування проведення акредитаційної експертизи.</w:t>
            </w:r>
          </w:p>
        </w:tc>
        <w:tc>
          <w:tcPr>
            <w:tcW w:w="2790" w:type="dxa"/>
          </w:tcPr>
          <w:p w:rsidR="001A3147" w:rsidRPr="009849E4" w:rsidRDefault="001A3147" w:rsidP="000777FA">
            <w:pPr>
              <w:ind w:firstLine="178"/>
              <w:jc w:val="both"/>
              <w:rPr>
                <w:rFonts w:ascii="Times New Roman" w:hAnsi="Times New Roman" w:cs="Times New Roman"/>
                <w:b/>
                <w:sz w:val="18"/>
                <w:szCs w:val="18"/>
                <w:lang w:val="uk-UA"/>
              </w:rPr>
            </w:pPr>
            <w:r w:rsidRPr="009849E4">
              <w:rPr>
                <w:rFonts w:ascii="Times New Roman" w:hAnsi="Times New Roman" w:cs="Times New Roman"/>
                <w:b/>
                <w:sz w:val="18"/>
                <w:szCs w:val="18"/>
                <w:lang w:val="uk-UA"/>
              </w:rPr>
              <w:t>Відхилити</w:t>
            </w:r>
          </w:p>
          <w:p w:rsidR="001A3147" w:rsidRPr="00665717" w:rsidRDefault="001A3147" w:rsidP="000777FA">
            <w:pPr>
              <w:ind w:firstLine="178"/>
              <w:jc w:val="both"/>
              <w:rPr>
                <w:rFonts w:ascii="Times New Roman" w:hAnsi="Times New Roman" w:cs="Times New Roman"/>
                <w:bCs/>
                <w:sz w:val="18"/>
                <w:szCs w:val="18"/>
                <w:highlight w:val="yellow"/>
                <w:lang w:val="uk-UA"/>
              </w:rPr>
            </w:pPr>
            <w:r w:rsidRPr="009849E4">
              <w:rPr>
                <w:rFonts w:ascii="Times New Roman" w:hAnsi="Times New Roman" w:cs="Times New Roman"/>
                <w:bCs/>
                <w:sz w:val="18"/>
                <w:szCs w:val="18"/>
                <w:lang w:val="uk-UA"/>
              </w:rPr>
              <w:t xml:space="preserve">Вважаємо можливість повторного розгляду  ГЕР доцільною у разі, якщо </w:t>
            </w:r>
            <w:r>
              <w:rPr>
                <w:rFonts w:ascii="Times New Roman" w:hAnsi="Times New Roman" w:cs="Times New Roman"/>
                <w:bCs/>
                <w:sz w:val="18"/>
                <w:szCs w:val="18"/>
                <w:lang w:val="uk-UA"/>
              </w:rPr>
              <w:t>розгляд справи потребує урахування галузевої специфіки.</w:t>
            </w:r>
          </w:p>
        </w:tc>
        <w:tc>
          <w:tcPr>
            <w:tcW w:w="2790" w:type="dxa"/>
            <w:vMerge/>
          </w:tcPr>
          <w:p w:rsidR="001A3147" w:rsidRPr="000777FA" w:rsidRDefault="001A3147" w:rsidP="000777FA">
            <w:pPr>
              <w:ind w:firstLine="178"/>
              <w:jc w:val="both"/>
              <w:rPr>
                <w:rFonts w:ascii="Times New Roman" w:hAnsi="Times New Roman" w:cs="Times New Roman"/>
                <w:b/>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sz w:val="18"/>
                <w:szCs w:val="18"/>
                <w:lang w:val="uk-UA"/>
              </w:rPr>
              <w:lastRenderedPageBreak/>
              <w:t xml:space="preserve">5. </w:t>
            </w:r>
            <w:r w:rsidRPr="000777FA">
              <w:rPr>
                <w:rFonts w:ascii="Times New Roman" w:hAnsi="Times New Roman" w:cs="Times New Roman"/>
                <w:i/>
                <w:iCs/>
                <w:sz w:val="18"/>
                <w:szCs w:val="18"/>
                <w:lang w:val="uk-UA"/>
              </w:rPr>
              <w:t>Рішення про призначення повторної акредитаційної експертизи приймається:</w:t>
            </w:r>
          </w:p>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t xml:space="preserve">5. </w:t>
            </w:r>
            <w:r w:rsidRPr="000777FA">
              <w:rPr>
                <w:rFonts w:ascii="Times New Roman" w:hAnsi="Times New Roman" w:cs="Times New Roman"/>
                <w:b/>
                <w:sz w:val="18"/>
                <w:szCs w:val="18"/>
                <w:lang w:val="uk-UA"/>
              </w:rPr>
              <w:t>Національне агентство має право прийняти мотивоване рішення про призначення повторної акредитаційної експертизи, якщо дійде висновку, що:</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715806" w:rsidRPr="000777FA" w:rsidTr="00350982">
        <w:tc>
          <w:tcPr>
            <w:tcW w:w="2790" w:type="dxa"/>
          </w:tcPr>
          <w:p w:rsidR="00715806" w:rsidRPr="000777FA" w:rsidRDefault="00715806"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i/>
                <w:iCs/>
                <w:sz w:val="18"/>
                <w:szCs w:val="18"/>
                <w:lang w:val="uk-UA"/>
              </w:rPr>
              <w:t>1) у разі незгоди Національного агентства з експертним висновком ГЕР;</w:t>
            </w:r>
          </w:p>
        </w:tc>
        <w:tc>
          <w:tcPr>
            <w:tcW w:w="2790" w:type="dxa"/>
          </w:tcPr>
          <w:p w:rsidR="00715806" w:rsidRPr="000777FA" w:rsidRDefault="00715806" w:rsidP="000777FA">
            <w:pPr>
              <w:ind w:firstLine="178"/>
              <w:jc w:val="both"/>
              <w:rPr>
                <w:rFonts w:ascii="Times New Roman" w:hAnsi="Times New Roman" w:cs="Times New Roman"/>
                <w:b/>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r>
      <w:tr w:rsidR="00BE35C8" w:rsidRPr="000777FA" w:rsidTr="00350982">
        <w:tc>
          <w:tcPr>
            <w:tcW w:w="2790" w:type="dxa"/>
            <w:vMerge w:val="restart"/>
          </w:tcPr>
          <w:p w:rsidR="00BE35C8" w:rsidRPr="000777FA" w:rsidRDefault="00BE35C8" w:rsidP="000777FA">
            <w:pPr>
              <w:ind w:firstLine="178"/>
              <w:jc w:val="both"/>
              <w:rPr>
                <w:rFonts w:ascii="Times New Roman" w:hAnsi="Times New Roman" w:cs="Times New Roman"/>
                <w:sz w:val="18"/>
                <w:szCs w:val="18"/>
                <w:lang w:val="uk-UA"/>
              </w:rPr>
            </w:pPr>
          </w:p>
        </w:tc>
        <w:tc>
          <w:tcPr>
            <w:tcW w:w="2790" w:type="dxa"/>
            <w:vMerge w:val="restart"/>
          </w:tcPr>
          <w:p w:rsidR="00BE35C8" w:rsidRPr="000777FA" w:rsidRDefault="00BE35C8"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 xml:space="preserve">1) </w:t>
            </w:r>
            <w:r w:rsidRPr="000777FA">
              <w:rPr>
                <w:rFonts w:ascii="Times New Roman" w:hAnsi="Times New Roman" w:cs="Times New Roman"/>
                <w:sz w:val="18"/>
                <w:szCs w:val="18"/>
                <w:lang w:val="uk-UA"/>
              </w:rPr>
              <w:t xml:space="preserve">акредитаційна експертиза була проведена із </w:t>
            </w:r>
            <w:r w:rsidRPr="000777FA">
              <w:rPr>
                <w:rFonts w:ascii="Times New Roman" w:hAnsi="Times New Roman" w:cs="Times New Roman"/>
                <w:b/>
                <w:sz w:val="18"/>
                <w:szCs w:val="18"/>
                <w:lang w:val="uk-UA"/>
              </w:rPr>
              <w:t>суттєвим</w:t>
            </w:r>
            <w:r w:rsidRPr="000777FA">
              <w:rPr>
                <w:rFonts w:ascii="Times New Roman" w:hAnsi="Times New Roman" w:cs="Times New Roman"/>
                <w:sz w:val="18"/>
                <w:szCs w:val="18"/>
                <w:lang w:val="uk-UA"/>
              </w:rPr>
              <w:t xml:space="preserve"> порушенням встановленої цим Положенням процедури;</w:t>
            </w:r>
          </w:p>
        </w:tc>
        <w:tc>
          <w:tcPr>
            <w:tcW w:w="2790" w:type="dxa"/>
          </w:tcPr>
          <w:p w:rsidR="00BE35C8" w:rsidRPr="000777FA" w:rsidRDefault="00BE35C8"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Федосєєв К. Є.:</w:t>
            </w:r>
            <w:r w:rsidRPr="000777FA">
              <w:rPr>
                <w:rFonts w:ascii="Times New Roman" w:hAnsi="Times New Roman" w:cs="Times New Roman"/>
                <w:sz w:val="18"/>
                <w:szCs w:val="18"/>
                <w:lang w:val="uk-UA"/>
              </w:rPr>
              <w:t xml:space="preserve"> </w:t>
            </w:r>
          </w:p>
          <w:p w:rsidR="00BE35C8" w:rsidRPr="000777FA" w:rsidRDefault="00BE35C8"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sz w:val="18"/>
                <w:szCs w:val="18"/>
                <w:lang w:val="uk-UA"/>
              </w:rPr>
              <w:t xml:space="preserve">1) акредитаційна експертиза була проведена із суттєвим порушенням встановленої цим Положенням процедури. </w:t>
            </w:r>
            <w:r w:rsidRPr="000777FA">
              <w:rPr>
                <w:rFonts w:ascii="Times New Roman" w:hAnsi="Times New Roman" w:cs="Times New Roman"/>
                <w:b/>
                <w:bCs/>
                <w:sz w:val="18"/>
                <w:szCs w:val="18"/>
                <w:lang w:val="uk-UA"/>
              </w:rPr>
              <w:t>Суттєвими є порушення, що призводять до спотворення результатів акредитації;</w:t>
            </w:r>
          </w:p>
          <w:p w:rsidR="00BE35C8" w:rsidRPr="000777FA" w:rsidRDefault="00BE35C8"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u w:val="single"/>
                <w:lang w:val="uk-UA"/>
              </w:rPr>
              <w:t>Обґрунтування:</w:t>
            </w:r>
            <w:r w:rsidRPr="000777FA">
              <w:rPr>
                <w:rFonts w:ascii="Times New Roman" w:hAnsi="Times New Roman" w:cs="Times New Roman"/>
                <w:sz w:val="18"/>
                <w:szCs w:val="18"/>
                <w:lang w:val="uk-UA"/>
              </w:rPr>
              <w:t xml:space="preserve"> Визначення суттєвості повинно містити певні межі для правильного та однакового розуміння усіма суб’єктами акредитаційної процедури</w:t>
            </w:r>
          </w:p>
        </w:tc>
        <w:tc>
          <w:tcPr>
            <w:tcW w:w="2790" w:type="dxa"/>
          </w:tcPr>
          <w:p w:rsidR="00BE35C8" w:rsidRPr="004016C4" w:rsidRDefault="004016C4" w:rsidP="000777FA">
            <w:pPr>
              <w:ind w:firstLine="178"/>
              <w:jc w:val="both"/>
              <w:rPr>
                <w:rFonts w:ascii="Times New Roman" w:hAnsi="Times New Roman" w:cs="Times New Roman"/>
                <w:b/>
                <w:bCs/>
                <w:sz w:val="18"/>
                <w:szCs w:val="18"/>
                <w:lang w:val="uk-UA"/>
              </w:rPr>
            </w:pPr>
            <w:r w:rsidRPr="004016C4">
              <w:rPr>
                <w:rFonts w:ascii="Times New Roman" w:hAnsi="Times New Roman" w:cs="Times New Roman"/>
                <w:b/>
                <w:bCs/>
                <w:sz w:val="18"/>
                <w:szCs w:val="18"/>
                <w:lang w:val="uk-UA"/>
              </w:rPr>
              <w:t>Враховано</w:t>
            </w:r>
            <w:r w:rsidR="009849E4">
              <w:rPr>
                <w:rFonts w:ascii="Times New Roman" w:hAnsi="Times New Roman" w:cs="Times New Roman"/>
                <w:b/>
                <w:bCs/>
                <w:sz w:val="18"/>
                <w:szCs w:val="18"/>
                <w:lang w:val="uk-UA"/>
              </w:rPr>
              <w:t xml:space="preserve"> редакційно.</w:t>
            </w:r>
          </w:p>
        </w:tc>
        <w:tc>
          <w:tcPr>
            <w:tcW w:w="2790" w:type="dxa"/>
            <w:vMerge w:val="restart"/>
          </w:tcPr>
          <w:p w:rsidR="00BE35C8" w:rsidRPr="000777FA" w:rsidRDefault="004016C4" w:rsidP="000777FA">
            <w:pPr>
              <w:ind w:firstLine="178"/>
              <w:jc w:val="both"/>
              <w:rPr>
                <w:rFonts w:ascii="Times New Roman" w:hAnsi="Times New Roman" w:cs="Times New Roman"/>
                <w:sz w:val="18"/>
                <w:szCs w:val="18"/>
                <w:lang w:val="uk-UA"/>
              </w:rPr>
            </w:pPr>
            <w:r w:rsidRPr="000777FA">
              <w:rPr>
                <w:rFonts w:ascii="Times New Roman" w:hAnsi="Times New Roman" w:cs="Times New Roman"/>
                <w:b/>
                <w:sz w:val="18"/>
                <w:szCs w:val="18"/>
                <w:lang w:val="uk-UA"/>
              </w:rPr>
              <w:t xml:space="preserve">1) </w:t>
            </w:r>
            <w:r w:rsidRPr="000777FA">
              <w:rPr>
                <w:rFonts w:ascii="Times New Roman" w:hAnsi="Times New Roman" w:cs="Times New Roman"/>
                <w:sz w:val="18"/>
                <w:szCs w:val="18"/>
                <w:lang w:val="uk-UA"/>
              </w:rPr>
              <w:t xml:space="preserve">акредитаційна експертиза була проведена із </w:t>
            </w:r>
            <w:r w:rsidRPr="000777FA">
              <w:rPr>
                <w:rFonts w:ascii="Times New Roman" w:hAnsi="Times New Roman" w:cs="Times New Roman"/>
                <w:b/>
                <w:sz w:val="18"/>
                <w:szCs w:val="18"/>
                <w:lang w:val="uk-UA"/>
              </w:rPr>
              <w:t>суттєвим</w:t>
            </w:r>
            <w:r w:rsidRPr="000777FA">
              <w:rPr>
                <w:rFonts w:ascii="Times New Roman" w:hAnsi="Times New Roman" w:cs="Times New Roman"/>
                <w:sz w:val="18"/>
                <w:szCs w:val="18"/>
                <w:lang w:val="uk-UA"/>
              </w:rPr>
              <w:t xml:space="preserve"> порушенням встановленої цим Положенням процедури</w:t>
            </w:r>
            <w:r>
              <w:rPr>
                <w:rFonts w:ascii="Times New Roman" w:hAnsi="Times New Roman" w:cs="Times New Roman"/>
                <w:sz w:val="18"/>
                <w:szCs w:val="18"/>
                <w:lang w:val="uk-UA"/>
              </w:rPr>
              <w:t xml:space="preserve">. </w:t>
            </w:r>
            <w:r w:rsidRPr="004016C4">
              <w:rPr>
                <w:rFonts w:ascii="Times New Roman" w:hAnsi="Times New Roman" w:cs="Times New Roman"/>
                <w:b/>
                <w:bCs/>
                <w:sz w:val="18"/>
                <w:szCs w:val="18"/>
                <w:lang w:val="uk-UA"/>
              </w:rPr>
              <w:t>Суттєвим є порушення, яке вплинуло або могло вплинути на результати акредитації</w:t>
            </w:r>
            <w:r>
              <w:rPr>
                <w:rFonts w:ascii="Times New Roman" w:hAnsi="Times New Roman" w:cs="Times New Roman"/>
                <w:sz w:val="18"/>
                <w:szCs w:val="18"/>
                <w:lang w:val="uk-UA"/>
              </w:rPr>
              <w:t>;</w:t>
            </w:r>
          </w:p>
        </w:tc>
      </w:tr>
      <w:tr w:rsidR="00BE35C8" w:rsidRPr="000777FA" w:rsidTr="00350982">
        <w:tc>
          <w:tcPr>
            <w:tcW w:w="2790" w:type="dxa"/>
            <w:vMerge/>
          </w:tcPr>
          <w:p w:rsidR="00BE35C8" w:rsidRPr="000777FA" w:rsidRDefault="00BE35C8" w:rsidP="000777FA">
            <w:pPr>
              <w:ind w:firstLine="178"/>
              <w:jc w:val="both"/>
              <w:rPr>
                <w:rFonts w:ascii="Times New Roman" w:hAnsi="Times New Roman" w:cs="Times New Roman"/>
                <w:sz w:val="18"/>
                <w:szCs w:val="18"/>
                <w:lang w:val="uk-UA"/>
              </w:rPr>
            </w:pPr>
          </w:p>
        </w:tc>
        <w:tc>
          <w:tcPr>
            <w:tcW w:w="2790" w:type="dxa"/>
            <w:vMerge/>
          </w:tcPr>
          <w:p w:rsidR="00BE35C8" w:rsidRPr="000777FA" w:rsidRDefault="00BE35C8" w:rsidP="000777FA">
            <w:pPr>
              <w:ind w:firstLine="178"/>
              <w:jc w:val="both"/>
              <w:rPr>
                <w:rFonts w:ascii="Times New Roman" w:hAnsi="Times New Roman" w:cs="Times New Roman"/>
                <w:b/>
                <w:sz w:val="18"/>
                <w:szCs w:val="18"/>
                <w:lang w:val="uk-UA"/>
              </w:rPr>
            </w:pPr>
          </w:p>
        </w:tc>
        <w:tc>
          <w:tcPr>
            <w:tcW w:w="2790" w:type="dxa"/>
          </w:tcPr>
          <w:p w:rsidR="00BE35C8" w:rsidRDefault="00BE35C8"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ВООРГВО:</w:t>
            </w:r>
          </w:p>
          <w:p w:rsidR="00BE35C8" w:rsidRPr="00416BC6" w:rsidRDefault="00BE35C8" w:rsidP="000777FA">
            <w:pPr>
              <w:ind w:firstLine="178"/>
              <w:jc w:val="both"/>
              <w:rPr>
                <w:rFonts w:ascii="Times New Roman" w:hAnsi="Times New Roman" w:cs="Times New Roman"/>
                <w:sz w:val="18"/>
                <w:szCs w:val="18"/>
                <w:lang w:val="uk-UA"/>
              </w:rPr>
            </w:pPr>
            <w:r w:rsidRPr="00416BC6">
              <w:rPr>
                <w:rFonts w:ascii="Times New Roman" w:hAnsi="Times New Roman"/>
                <w:color w:val="000000"/>
                <w:sz w:val="18"/>
                <w:szCs w:val="18"/>
                <w:lang w:val="uk-UA" w:eastAsia="ru-RU"/>
              </w:rPr>
              <w:t>Поняття «суттєве порушення» є оціночною категорією, що створює додаткову площину для подвійного трактування тих чи інших порушень та  містить корупційні ризики.</w:t>
            </w:r>
          </w:p>
        </w:tc>
        <w:tc>
          <w:tcPr>
            <w:tcW w:w="2790" w:type="dxa"/>
          </w:tcPr>
          <w:p w:rsidR="00BE35C8" w:rsidRPr="009849E4" w:rsidRDefault="009849E4" w:rsidP="000777FA">
            <w:pPr>
              <w:ind w:firstLine="178"/>
              <w:jc w:val="both"/>
              <w:rPr>
                <w:rFonts w:ascii="Times New Roman" w:hAnsi="Times New Roman" w:cs="Times New Roman"/>
                <w:b/>
                <w:sz w:val="18"/>
                <w:szCs w:val="18"/>
                <w:highlight w:val="yellow"/>
                <w:lang w:val="uk-UA"/>
              </w:rPr>
            </w:pPr>
            <w:r w:rsidRPr="009849E4">
              <w:rPr>
                <w:rFonts w:ascii="Times New Roman" w:hAnsi="Times New Roman" w:cs="Times New Roman"/>
                <w:b/>
                <w:sz w:val="18"/>
                <w:szCs w:val="18"/>
                <w:lang w:val="uk-UA"/>
              </w:rPr>
              <w:t>Враховано ча</w:t>
            </w:r>
            <w:r>
              <w:rPr>
                <w:rFonts w:ascii="Times New Roman" w:hAnsi="Times New Roman" w:cs="Times New Roman"/>
                <w:b/>
                <w:sz w:val="18"/>
                <w:szCs w:val="18"/>
                <w:lang w:val="uk-UA"/>
              </w:rPr>
              <w:t>с</w:t>
            </w:r>
            <w:r w:rsidRPr="009849E4">
              <w:rPr>
                <w:rFonts w:ascii="Times New Roman" w:hAnsi="Times New Roman" w:cs="Times New Roman"/>
                <w:b/>
                <w:sz w:val="18"/>
                <w:szCs w:val="18"/>
                <w:lang w:val="uk-UA"/>
              </w:rPr>
              <w:t>тково.</w:t>
            </w:r>
          </w:p>
        </w:tc>
        <w:tc>
          <w:tcPr>
            <w:tcW w:w="2790" w:type="dxa"/>
            <w:vMerge/>
          </w:tcPr>
          <w:p w:rsidR="00BE35C8" w:rsidRPr="000777FA" w:rsidRDefault="00BE35C8" w:rsidP="000777FA">
            <w:pPr>
              <w:ind w:firstLine="178"/>
              <w:jc w:val="both"/>
              <w:rPr>
                <w:rFonts w:ascii="Times New Roman" w:hAnsi="Times New Roman" w:cs="Times New Roman"/>
                <w:sz w:val="18"/>
                <w:szCs w:val="18"/>
                <w:lang w:val="uk-UA"/>
              </w:rPr>
            </w:pPr>
          </w:p>
        </w:tc>
      </w:tr>
      <w:tr w:rsidR="00715806" w:rsidRPr="000777FA" w:rsidTr="00350982">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2) якщо акредитаційна експертиза була проведена з порушенням встановленої цим Положенням процедури;</w:t>
            </w:r>
          </w:p>
        </w:tc>
        <w:tc>
          <w:tcPr>
            <w:tcW w:w="2790" w:type="dxa"/>
          </w:tcPr>
          <w:p w:rsidR="00715806" w:rsidRPr="000777FA" w:rsidRDefault="0071580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 xml:space="preserve">2) </w:t>
            </w:r>
            <w:r w:rsidRPr="000777FA">
              <w:rPr>
                <w:rFonts w:ascii="Times New Roman" w:hAnsi="Times New Roman" w:cs="Times New Roman"/>
                <w:sz w:val="18"/>
                <w:szCs w:val="18"/>
                <w:lang w:val="uk-UA"/>
              </w:rPr>
              <w:t xml:space="preserve">є підстави вважати, що експертна група у звіті дійшла явно необґрунтованих висновків, </w:t>
            </w:r>
            <w:r w:rsidRPr="000777FA">
              <w:rPr>
                <w:rFonts w:ascii="Times New Roman" w:hAnsi="Times New Roman" w:cs="Times New Roman"/>
                <w:b/>
                <w:sz w:val="18"/>
                <w:szCs w:val="18"/>
                <w:lang w:val="uk-UA"/>
              </w:rPr>
              <w:t>зокрема залишила поза увагою обставини, необхідні для прийняття обґрунтованого рішення щодо акредитації;</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r>
      <w:tr w:rsidR="00715806" w:rsidRPr="000777FA" w:rsidTr="00350982">
        <w:tc>
          <w:tcPr>
            <w:tcW w:w="2790" w:type="dxa"/>
          </w:tcPr>
          <w:p w:rsidR="00715806" w:rsidRPr="000777FA" w:rsidRDefault="00715806" w:rsidP="000777FA">
            <w:pPr>
              <w:ind w:firstLine="178"/>
              <w:rPr>
                <w:lang w:val="uk-UA"/>
              </w:rPr>
            </w:pPr>
            <w:r w:rsidRPr="000777FA">
              <w:rPr>
                <w:rFonts w:ascii="Times New Roman" w:hAnsi="Times New Roman" w:cs="Times New Roman"/>
                <w:sz w:val="18"/>
                <w:szCs w:val="18"/>
                <w:lang w:val="uk-UA"/>
              </w:rPr>
              <w:t>3) якщо є підстави вважати, що експертна група у звіті дійшла явно необґрунтованих висновків</w:t>
            </w:r>
          </w:p>
        </w:tc>
        <w:tc>
          <w:tcPr>
            <w:tcW w:w="2790" w:type="dxa"/>
          </w:tcPr>
          <w:p w:rsidR="00715806" w:rsidRPr="000777FA" w:rsidRDefault="00715806" w:rsidP="001A3147">
            <w:pPr>
              <w:ind w:firstLine="178"/>
              <w:jc w:val="both"/>
              <w:rPr>
                <w:lang w:val="uk-UA"/>
              </w:rPr>
            </w:pPr>
            <w:r w:rsidRPr="000777FA">
              <w:rPr>
                <w:rFonts w:ascii="Times New Roman" w:hAnsi="Times New Roman" w:cs="Times New Roman"/>
                <w:b/>
                <w:bCs/>
                <w:sz w:val="18"/>
                <w:szCs w:val="18"/>
                <w:lang w:val="uk-UA"/>
              </w:rPr>
              <w:t xml:space="preserve">3) акредитаційна експертиза була проведена експертною групою, до складу якої входив (входили) експерт (експерти), що мав (мали) реальний або потенційний конфлікт інтересів. </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У разі прийняття рішення про призначення повторної акредитаційної експертизи процедура акредитації проводиться без додаткової оплати від закладу вищої освіти.</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Повторна акредитаційна експертиза розпочинається з етапу формування експертної групи. Для повторної акредитаційної експертизи експертна група формується у складі керівника, яким призначається один із членів Національного агентства, та </w:t>
            </w:r>
            <w:r w:rsidRPr="000777FA">
              <w:rPr>
                <w:rFonts w:ascii="Times New Roman" w:hAnsi="Times New Roman" w:cs="Times New Roman"/>
                <w:bCs/>
                <w:i/>
                <w:iCs/>
                <w:sz w:val="18"/>
                <w:szCs w:val="18"/>
                <w:lang w:val="uk-UA"/>
              </w:rPr>
              <w:t xml:space="preserve">чотирьох </w:t>
            </w:r>
            <w:r w:rsidRPr="000777FA">
              <w:rPr>
                <w:rFonts w:ascii="Times New Roman" w:hAnsi="Times New Roman" w:cs="Times New Roman"/>
                <w:sz w:val="18"/>
                <w:szCs w:val="18"/>
                <w:lang w:val="uk-UA"/>
              </w:rPr>
              <w:t>експертів, зокрема й одного експерта з числа здобувачів вищої освіти. До складу такої експертної групи не можуть залучатися члени експертної групи, що проводили попередню акредитаційну експертизу.</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Повторна акредитаційна експертиза проводиться відповідно до процедури, викладеної в цьому Положенні </w:t>
            </w:r>
            <w:r w:rsidRPr="000777FA">
              <w:rPr>
                <w:rFonts w:ascii="Times New Roman" w:hAnsi="Times New Roman" w:cs="Times New Roman"/>
                <w:bCs/>
                <w:i/>
                <w:iCs/>
                <w:sz w:val="18"/>
                <w:szCs w:val="18"/>
                <w:lang w:val="uk-UA"/>
              </w:rPr>
              <w:t>в пунктах 8-19 розділу II, зокрема охоплюючи підготовку та розгляд експертного висновку ГЕР і ухвалення Національним агентством рішення відповідно до пунктів 3-4 цього розділу</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Повторна акредитаційна експертиза проводиться відповідно до процедури, викладеної в цьому Положення.</w:t>
            </w:r>
            <w:r w:rsidRPr="000777FA">
              <w:rPr>
                <w:rFonts w:ascii="Times New Roman" w:hAnsi="Times New Roman" w:cs="Times New Roman"/>
                <w:b/>
                <w:sz w:val="18"/>
                <w:szCs w:val="18"/>
                <w:lang w:val="uk-UA"/>
              </w:rPr>
              <w:t xml:space="preserve"> Строк проведення повторної акредитаційної експертизи обчислюється з моменту утворення експертної групи для її проведення.</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6. У разі проведення одночасної акредитації групи освітніх програм у межах однієї спеціальності Національне агентство </w:t>
            </w:r>
            <w:r w:rsidRPr="000777FA">
              <w:rPr>
                <w:rFonts w:ascii="Times New Roman" w:hAnsi="Times New Roman" w:cs="Times New Roman"/>
                <w:bCs/>
                <w:i/>
                <w:iCs/>
                <w:sz w:val="18"/>
                <w:szCs w:val="18"/>
                <w:lang w:val="uk-UA"/>
              </w:rPr>
              <w:t>може ухвалити однакові або різні рішення стосовно кожної з освітніх програм, щодо якої проведено акредитаційну експертизу.</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6. У разі проведення одночасної акредитації </w:t>
            </w:r>
            <w:r w:rsidRPr="000777FA">
              <w:rPr>
                <w:rFonts w:ascii="Times New Roman" w:hAnsi="Times New Roman" w:cs="Times New Roman"/>
                <w:b/>
                <w:sz w:val="18"/>
                <w:szCs w:val="18"/>
                <w:lang w:val="uk-UA"/>
              </w:rPr>
              <w:t xml:space="preserve">декількох </w:t>
            </w:r>
            <w:r w:rsidRPr="000777FA">
              <w:rPr>
                <w:rFonts w:ascii="Times New Roman" w:hAnsi="Times New Roman" w:cs="Times New Roman"/>
                <w:sz w:val="18"/>
                <w:szCs w:val="18"/>
                <w:lang w:val="uk-UA"/>
              </w:rPr>
              <w:t xml:space="preserve">освітніх програм у межах однієї спеціальності Національне агентство </w:t>
            </w:r>
            <w:r w:rsidRPr="000777FA">
              <w:rPr>
                <w:rFonts w:ascii="Times New Roman" w:hAnsi="Times New Roman" w:cs="Times New Roman"/>
                <w:b/>
                <w:sz w:val="18"/>
                <w:szCs w:val="18"/>
                <w:lang w:val="uk-UA"/>
              </w:rPr>
              <w:t>приймає окреме рішення щодо кожної програми.</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7. Керівник закладу вищої освіти </w:t>
            </w:r>
            <w:r w:rsidRPr="000777FA">
              <w:rPr>
                <w:rFonts w:ascii="Times New Roman" w:hAnsi="Times New Roman" w:cs="Times New Roman"/>
                <w:bCs/>
                <w:i/>
                <w:iCs/>
                <w:sz w:val="18"/>
                <w:szCs w:val="18"/>
                <w:lang w:val="uk-UA"/>
              </w:rPr>
              <w:t>та/або</w:t>
            </w:r>
            <w:r w:rsidRPr="000777FA">
              <w:rPr>
                <w:rFonts w:ascii="Times New Roman" w:hAnsi="Times New Roman" w:cs="Times New Roman"/>
                <w:sz w:val="18"/>
                <w:szCs w:val="18"/>
                <w:lang w:val="uk-UA"/>
              </w:rPr>
              <w:t xml:space="preserve"> гарант освітньої програми, а також керівник і </w:t>
            </w:r>
            <w:r w:rsidRPr="000777FA">
              <w:rPr>
                <w:rFonts w:ascii="Times New Roman" w:hAnsi="Times New Roman" w:cs="Times New Roman"/>
                <w:sz w:val="18"/>
                <w:szCs w:val="18"/>
                <w:lang w:val="uk-UA"/>
              </w:rPr>
              <w:lastRenderedPageBreak/>
              <w:t xml:space="preserve">члени експертної групи </w:t>
            </w:r>
            <w:r w:rsidRPr="000777FA">
              <w:rPr>
                <w:rFonts w:ascii="Times New Roman" w:hAnsi="Times New Roman" w:cs="Times New Roman"/>
                <w:bCs/>
                <w:i/>
                <w:iCs/>
                <w:sz w:val="18"/>
                <w:szCs w:val="18"/>
                <w:lang w:val="uk-UA"/>
              </w:rPr>
              <w:t>запрошуються на засідання</w:t>
            </w:r>
            <w:r w:rsidRPr="000777FA">
              <w:rPr>
                <w:rFonts w:ascii="Times New Roman" w:hAnsi="Times New Roman" w:cs="Times New Roman"/>
                <w:sz w:val="18"/>
                <w:szCs w:val="18"/>
                <w:lang w:val="uk-UA"/>
              </w:rPr>
              <w:t xml:space="preserve"> ГЕР та на засідання Національного агентства, під час яких розглядається відповідна акредитаційна справа.</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 xml:space="preserve">7. Керівник закладу вищої освіти, гарант освітньої програми, а також керівник і </w:t>
            </w:r>
            <w:r w:rsidRPr="000777FA">
              <w:rPr>
                <w:rFonts w:ascii="Times New Roman" w:hAnsi="Times New Roman" w:cs="Times New Roman"/>
                <w:sz w:val="18"/>
                <w:szCs w:val="18"/>
                <w:lang w:val="uk-UA"/>
              </w:rPr>
              <w:lastRenderedPageBreak/>
              <w:t xml:space="preserve">члени експертної групи </w:t>
            </w:r>
            <w:r w:rsidRPr="000777FA">
              <w:rPr>
                <w:rFonts w:ascii="Times New Roman" w:hAnsi="Times New Roman" w:cs="Times New Roman"/>
                <w:b/>
                <w:sz w:val="18"/>
                <w:szCs w:val="18"/>
                <w:lang w:val="uk-UA"/>
              </w:rPr>
              <w:t>можуть бути присутніми на засіданнях</w:t>
            </w:r>
            <w:r w:rsidRPr="000777FA">
              <w:rPr>
                <w:rFonts w:ascii="Times New Roman" w:hAnsi="Times New Roman" w:cs="Times New Roman"/>
                <w:sz w:val="18"/>
                <w:szCs w:val="18"/>
                <w:lang w:val="uk-UA"/>
              </w:rPr>
              <w:t xml:space="preserve"> ГЕР та на засіданнях Національного агентства, під час яких розглядається відповідна акредитаційна справа.</w:t>
            </w:r>
          </w:p>
        </w:tc>
        <w:tc>
          <w:tcPr>
            <w:tcW w:w="2790" w:type="dxa"/>
          </w:tcPr>
          <w:p w:rsidR="00350982" w:rsidRDefault="00416BC6"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lastRenderedPageBreak/>
              <w:t>ВООРГВО:</w:t>
            </w:r>
          </w:p>
          <w:p w:rsidR="00416BC6" w:rsidRPr="00416BC6" w:rsidRDefault="00416BC6" w:rsidP="00416BC6">
            <w:pPr>
              <w:ind w:firstLine="178"/>
              <w:jc w:val="both"/>
              <w:rPr>
                <w:rFonts w:ascii="Times New Roman" w:hAnsi="Times New Roman" w:cs="Times New Roman"/>
                <w:sz w:val="18"/>
                <w:szCs w:val="18"/>
                <w:lang w:val="uk-UA"/>
              </w:rPr>
            </w:pPr>
            <w:r w:rsidRPr="00416BC6">
              <w:rPr>
                <w:rFonts w:ascii="Times New Roman" w:hAnsi="Times New Roman" w:cs="Times New Roman"/>
                <w:sz w:val="18"/>
                <w:szCs w:val="18"/>
                <w:lang w:val="uk-UA"/>
              </w:rPr>
              <w:t xml:space="preserve">Задля дотримання принципів публічності та гласності, </w:t>
            </w:r>
            <w:r w:rsidRPr="00416BC6">
              <w:rPr>
                <w:rFonts w:ascii="Times New Roman" w:hAnsi="Times New Roman" w:cs="Times New Roman"/>
                <w:sz w:val="18"/>
                <w:szCs w:val="18"/>
                <w:lang w:val="uk-UA"/>
              </w:rPr>
              <w:lastRenderedPageBreak/>
              <w:t>доцільним буде присутність керівників закладів вищої освіти, гарантів освітньої програми, а також керівників і членів експертної групи під час розгляду відповідної акредитаційної справи. А поняття «можуть бути присутніми» прямо не передбачає необхідності запрошення.</w:t>
            </w:r>
          </w:p>
          <w:p w:rsidR="00416BC6" w:rsidRPr="00416BC6" w:rsidRDefault="00416BC6" w:rsidP="00416BC6">
            <w:pPr>
              <w:ind w:firstLine="178"/>
              <w:jc w:val="both"/>
              <w:rPr>
                <w:rFonts w:ascii="Times New Roman" w:hAnsi="Times New Roman" w:cs="Times New Roman"/>
                <w:sz w:val="18"/>
                <w:szCs w:val="18"/>
                <w:lang w:val="uk-UA"/>
              </w:rPr>
            </w:pPr>
            <w:r w:rsidRPr="00416BC6">
              <w:rPr>
                <w:rFonts w:ascii="Times New Roman" w:hAnsi="Times New Roman" w:cs="Times New Roman"/>
                <w:sz w:val="18"/>
                <w:szCs w:val="18"/>
                <w:lang w:val="uk-UA"/>
              </w:rPr>
              <w:t>Тому вважаємо за доцільне залишити дану норму щодо запрошення на засідання ГЕР та Національного агентства в чинній редакції.</w:t>
            </w:r>
          </w:p>
        </w:tc>
        <w:tc>
          <w:tcPr>
            <w:tcW w:w="2790" w:type="dxa"/>
          </w:tcPr>
          <w:p w:rsidR="00350982" w:rsidRDefault="00D74AE6" w:rsidP="000777FA">
            <w:pPr>
              <w:ind w:firstLine="178"/>
              <w:jc w:val="both"/>
              <w:rPr>
                <w:rFonts w:ascii="Times New Roman" w:hAnsi="Times New Roman" w:cs="Times New Roman"/>
                <w:sz w:val="18"/>
                <w:szCs w:val="18"/>
                <w:lang w:val="uk-UA"/>
              </w:rPr>
            </w:pPr>
            <w:r w:rsidRPr="00D74AE6">
              <w:rPr>
                <w:rFonts w:ascii="Times New Roman" w:hAnsi="Times New Roman" w:cs="Times New Roman"/>
                <w:b/>
                <w:bCs/>
                <w:sz w:val="18"/>
                <w:szCs w:val="18"/>
                <w:lang w:val="uk-UA"/>
              </w:rPr>
              <w:lastRenderedPageBreak/>
              <w:t>Відхилити.</w:t>
            </w:r>
          </w:p>
          <w:p w:rsidR="009849E4" w:rsidRPr="009849E4" w:rsidRDefault="009849E4"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У Положенні пропонується зафіксувати таку можливість, </w:t>
            </w:r>
            <w:r>
              <w:rPr>
                <w:rFonts w:ascii="Times New Roman" w:hAnsi="Times New Roman" w:cs="Times New Roman"/>
                <w:sz w:val="18"/>
                <w:szCs w:val="18"/>
                <w:lang w:val="uk-UA"/>
              </w:rPr>
              <w:lastRenderedPageBreak/>
              <w:t xml:space="preserve">щодо якої заклад самостійно вирішує </w:t>
            </w:r>
            <w:r>
              <w:rPr>
                <w:rFonts w:ascii="Times New Roman" w:hAnsi="Times New Roman" w:cs="Times New Roman"/>
                <w:sz w:val="18"/>
                <w:szCs w:val="18"/>
                <w:lang w:val="uk-UA"/>
              </w:rPr>
              <w:softHyphen/>
            </w:r>
            <w:r>
              <w:rPr>
                <w:rFonts w:ascii="Times New Roman" w:hAnsi="Times New Roman" w:cs="Times New Roman"/>
                <w:sz w:val="18"/>
                <w:szCs w:val="18"/>
                <w:lang w:val="uk-UA"/>
              </w:rPr>
              <w:softHyphen/>
              <w:t>– чи скористатися нею.</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8. </w:t>
            </w: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t xml:space="preserve">8. </w:t>
            </w:r>
            <w:r w:rsidRPr="000777FA">
              <w:rPr>
                <w:rFonts w:ascii="Times New Roman" w:hAnsi="Times New Roman" w:cs="Times New Roman"/>
                <w:b/>
                <w:sz w:val="18"/>
                <w:szCs w:val="18"/>
                <w:lang w:val="uk-UA"/>
              </w:rPr>
              <w:t>До початку акредитації заклад вищої освіти зобов’язаний поінформувати здобувачів вищої освіти та працівників, що забезпечують освітній процес за освітньою програмою, про строки проведення акредитації та про правові наслідки рішень, що приймаються за результатами акредитації.</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Для забезпечення відкритості та прозорості акредитаційного процесу:</w:t>
            </w:r>
          </w:p>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Для забезпечення відкритості та прозорості акредитаційного процесу:</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715806" w:rsidRPr="000777FA" w:rsidTr="00350982">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 на офіційному </w:t>
            </w:r>
            <w:proofErr w:type="spellStart"/>
            <w:r w:rsidRPr="000777FA">
              <w:rPr>
                <w:rFonts w:ascii="Times New Roman" w:hAnsi="Times New Roman" w:cs="Times New Roman"/>
                <w:sz w:val="18"/>
                <w:szCs w:val="18"/>
                <w:lang w:val="uk-UA"/>
              </w:rPr>
              <w:t>вебсайті</w:t>
            </w:r>
            <w:proofErr w:type="spellEnd"/>
            <w:r w:rsidRPr="000777FA">
              <w:rPr>
                <w:rFonts w:ascii="Times New Roman" w:hAnsi="Times New Roman" w:cs="Times New Roman"/>
                <w:sz w:val="18"/>
                <w:szCs w:val="18"/>
                <w:lang w:val="uk-UA"/>
              </w:rPr>
              <w:t xml:space="preserve"> закладу вищої освіти оприлюднюються:</w:t>
            </w:r>
          </w:p>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відомості про самооцінювання освітньої програми, що розміщуються не пізніше ніж за 5 робочих днів із дня подання до Національного агентства матеріалів на акредитацію;</w:t>
            </w:r>
          </w:p>
          <w:p w:rsidR="00715806" w:rsidRPr="000777FA" w:rsidRDefault="00715806" w:rsidP="000777FA">
            <w:pPr>
              <w:ind w:firstLine="178"/>
              <w:jc w:val="both"/>
              <w:rPr>
                <w:rFonts w:ascii="Times New Roman" w:hAnsi="Times New Roman" w:cs="Times New Roman"/>
                <w:sz w:val="18"/>
                <w:szCs w:val="18"/>
                <w:lang w:val="uk-UA"/>
              </w:rPr>
            </w:pPr>
          </w:p>
          <w:p w:rsidR="00715806" w:rsidRPr="000777FA" w:rsidRDefault="00715806" w:rsidP="000777FA">
            <w:pPr>
              <w:ind w:firstLine="178"/>
              <w:jc w:val="both"/>
              <w:rPr>
                <w:rFonts w:ascii="Times New Roman" w:hAnsi="Times New Roman" w:cs="Times New Roman"/>
                <w:sz w:val="18"/>
                <w:szCs w:val="18"/>
                <w:lang w:val="uk-UA"/>
              </w:rPr>
            </w:pPr>
          </w:p>
          <w:p w:rsidR="00715806" w:rsidRPr="000777FA" w:rsidRDefault="00715806" w:rsidP="000777FA">
            <w:pPr>
              <w:ind w:firstLine="178"/>
              <w:jc w:val="both"/>
              <w:rPr>
                <w:rFonts w:ascii="Times New Roman" w:hAnsi="Times New Roman" w:cs="Times New Roman"/>
                <w:sz w:val="18"/>
                <w:szCs w:val="18"/>
                <w:lang w:val="uk-UA"/>
              </w:rPr>
            </w:pPr>
          </w:p>
          <w:p w:rsidR="00715806" w:rsidRPr="000777FA" w:rsidRDefault="00715806" w:rsidP="000777FA">
            <w:pPr>
              <w:ind w:firstLine="178"/>
              <w:jc w:val="both"/>
              <w:rPr>
                <w:rFonts w:ascii="Times New Roman" w:hAnsi="Times New Roman" w:cs="Times New Roman"/>
                <w:sz w:val="18"/>
                <w:szCs w:val="18"/>
                <w:lang w:val="uk-UA"/>
              </w:rPr>
            </w:pPr>
          </w:p>
          <w:p w:rsidR="00715806" w:rsidRPr="000777FA" w:rsidRDefault="00715806" w:rsidP="000777FA">
            <w:pPr>
              <w:ind w:firstLine="178"/>
              <w:jc w:val="both"/>
              <w:rPr>
                <w:rFonts w:ascii="Times New Roman" w:hAnsi="Times New Roman" w:cs="Times New Roman"/>
                <w:sz w:val="18"/>
                <w:szCs w:val="18"/>
                <w:lang w:val="uk-UA"/>
              </w:rPr>
            </w:pPr>
          </w:p>
          <w:p w:rsidR="001A3147" w:rsidRDefault="001A3147" w:rsidP="000777FA">
            <w:pPr>
              <w:ind w:firstLine="178"/>
              <w:jc w:val="both"/>
              <w:rPr>
                <w:rFonts w:ascii="Times New Roman" w:hAnsi="Times New Roman" w:cs="Times New Roman"/>
                <w:sz w:val="18"/>
                <w:szCs w:val="18"/>
                <w:lang w:val="uk-UA"/>
              </w:rPr>
            </w:pPr>
          </w:p>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рішення про акредитацію або відмову в акредитації освітньої програми, експертний висновок відповідної ГЕР, звіт експертної групи, що оприлюднюються впродовж 10 робочих днів після прийняття рішення Національним агентством;</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 xml:space="preserve">1) на офіційному </w:t>
            </w:r>
            <w:proofErr w:type="spellStart"/>
            <w:r w:rsidRPr="000777FA">
              <w:rPr>
                <w:rFonts w:ascii="Times New Roman" w:hAnsi="Times New Roman" w:cs="Times New Roman"/>
                <w:sz w:val="18"/>
                <w:szCs w:val="18"/>
                <w:lang w:val="uk-UA"/>
              </w:rPr>
              <w:t>вебсайті</w:t>
            </w:r>
            <w:proofErr w:type="spellEnd"/>
            <w:r w:rsidRPr="000777FA">
              <w:rPr>
                <w:rFonts w:ascii="Times New Roman" w:hAnsi="Times New Roman" w:cs="Times New Roman"/>
                <w:sz w:val="18"/>
                <w:szCs w:val="18"/>
                <w:lang w:val="uk-UA"/>
              </w:rPr>
              <w:t xml:space="preserve"> закладу вищої освіти оприлюднюються:</w:t>
            </w:r>
          </w:p>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відомості про самооцінювання освітньої програми, що розміщуються не пізніше ніж за 5 робочих днів із дня подання до Національного агентства матеріалів на акредитацію;</w:t>
            </w:r>
          </w:p>
          <w:p w:rsidR="00715806" w:rsidRPr="000777FA" w:rsidRDefault="0071580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програма візиту експертної групи до закладу вищої освіти, що оприлюднюється не пізніше як на наступний робочий день після її погодження;</w:t>
            </w:r>
          </w:p>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рішення про акредитацію або відмову в акредитації освітньої програми, експертний висновок відповідної ГЕР, звіт експертної групи, що оприлюднюються впродовж 10 робочих днів після прийняття рішення Національним агентством;</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r>
      <w:tr w:rsidR="00715806" w:rsidRPr="000777FA" w:rsidTr="00350982">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2) на офіційному </w:t>
            </w:r>
            <w:proofErr w:type="spellStart"/>
            <w:r w:rsidRPr="000777FA">
              <w:rPr>
                <w:rFonts w:ascii="Times New Roman" w:hAnsi="Times New Roman" w:cs="Times New Roman"/>
                <w:sz w:val="18"/>
                <w:szCs w:val="18"/>
                <w:lang w:val="uk-UA"/>
              </w:rPr>
              <w:t>вебсайті</w:t>
            </w:r>
            <w:proofErr w:type="spellEnd"/>
            <w:r w:rsidRPr="000777FA">
              <w:rPr>
                <w:rFonts w:ascii="Times New Roman" w:hAnsi="Times New Roman" w:cs="Times New Roman"/>
                <w:sz w:val="18"/>
                <w:szCs w:val="18"/>
                <w:lang w:val="uk-UA"/>
              </w:rPr>
              <w:t xml:space="preserve"> Національного агентства публікуються:</w:t>
            </w:r>
          </w:p>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наказ про затвердження складу експертної групи для проведення акредитаційної експертизи, що розміщується не пізніше наступного робочого дня після його підписання;</w:t>
            </w:r>
          </w:p>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рішення про акредитацію або відмову в акредитації освітньої програми, експертний висновок відповідної ГЕР, звіт експертної групи, що оприлюднюється впродовж 10 робочих днів після прийняття рішення Національним агентством.</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r>
      <w:tr w:rsidR="00715806" w:rsidRPr="000777FA" w:rsidTr="00350982">
        <w:tc>
          <w:tcPr>
            <w:tcW w:w="2790" w:type="dxa"/>
          </w:tcPr>
          <w:p w:rsidR="00715806" w:rsidRPr="000777FA" w:rsidRDefault="00715806"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Цей пункт діє з урахуванням вимог і обмежень щодо оприлюднення інформації з обмеженим доступом, встановлених законодавством.</w:t>
            </w: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c>
          <w:tcPr>
            <w:tcW w:w="2790" w:type="dxa"/>
          </w:tcPr>
          <w:p w:rsidR="00715806" w:rsidRPr="000777FA" w:rsidRDefault="00715806" w:rsidP="000777FA">
            <w:pPr>
              <w:ind w:firstLine="178"/>
              <w:jc w:val="both"/>
              <w:rPr>
                <w:rFonts w:ascii="Times New Roman" w:hAnsi="Times New Roman" w:cs="Times New Roman"/>
                <w:sz w:val="18"/>
                <w:szCs w:val="18"/>
                <w:lang w:val="uk-UA"/>
              </w:rPr>
            </w:pPr>
          </w:p>
        </w:tc>
      </w:tr>
      <w:tr w:rsidR="00C600CE" w:rsidRPr="000777FA" w:rsidTr="00350982">
        <w:tc>
          <w:tcPr>
            <w:tcW w:w="2790" w:type="dxa"/>
          </w:tcPr>
          <w:p w:rsidR="00C600CE" w:rsidRPr="000777FA" w:rsidRDefault="00C600CE" w:rsidP="000777FA">
            <w:pPr>
              <w:ind w:firstLine="178"/>
              <w:jc w:val="both"/>
              <w:rPr>
                <w:rFonts w:ascii="Times New Roman" w:hAnsi="Times New Roman" w:cs="Times New Roman"/>
                <w:sz w:val="18"/>
                <w:szCs w:val="18"/>
                <w:lang w:val="uk-UA"/>
              </w:rPr>
            </w:pPr>
          </w:p>
        </w:tc>
        <w:tc>
          <w:tcPr>
            <w:tcW w:w="2790" w:type="dxa"/>
          </w:tcPr>
          <w:p w:rsidR="00C600CE" w:rsidRPr="000777FA" w:rsidRDefault="00C600CE" w:rsidP="000777FA">
            <w:pPr>
              <w:ind w:firstLine="178"/>
              <w:jc w:val="both"/>
              <w:rPr>
                <w:rFonts w:ascii="Times New Roman" w:hAnsi="Times New Roman" w:cs="Times New Roman"/>
                <w:sz w:val="18"/>
                <w:szCs w:val="18"/>
                <w:lang w:val="uk-UA"/>
              </w:rPr>
            </w:pPr>
          </w:p>
        </w:tc>
        <w:tc>
          <w:tcPr>
            <w:tcW w:w="2790" w:type="dxa"/>
          </w:tcPr>
          <w:p w:rsidR="00C600CE" w:rsidRPr="000777FA" w:rsidRDefault="00C600CE" w:rsidP="000777FA">
            <w:pPr>
              <w:ind w:firstLine="178"/>
              <w:jc w:val="both"/>
              <w:rPr>
                <w:rFonts w:ascii="Times New Roman" w:hAnsi="Times New Roman" w:cs="Times New Roman"/>
                <w:sz w:val="18"/>
                <w:szCs w:val="18"/>
                <w:lang w:val="uk-UA"/>
              </w:rPr>
            </w:pPr>
          </w:p>
        </w:tc>
        <w:tc>
          <w:tcPr>
            <w:tcW w:w="2790" w:type="dxa"/>
          </w:tcPr>
          <w:p w:rsidR="00C600CE" w:rsidRPr="000777FA" w:rsidRDefault="00C600CE" w:rsidP="000777FA">
            <w:pPr>
              <w:ind w:firstLine="178"/>
              <w:jc w:val="both"/>
              <w:rPr>
                <w:rFonts w:ascii="Times New Roman" w:hAnsi="Times New Roman" w:cs="Times New Roman"/>
                <w:sz w:val="18"/>
                <w:szCs w:val="18"/>
                <w:lang w:val="uk-UA"/>
              </w:rPr>
            </w:pPr>
          </w:p>
        </w:tc>
        <w:tc>
          <w:tcPr>
            <w:tcW w:w="2790" w:type="dxa"/>
          </w:tcPr>
          <w:p w:rsidR="00C600CE" w:rsidRPr="000777FA" w:rsidRDefault="001D7F02" w:rsidP="000777FA">
            <w:pPr>
              <w:ind w:firstLine="178"/>
              <w:jc w:val="both"/>
              <w:rPr>
                <w:rFonts w:ascii="Times New Roman" w:hAnsi="Times New Roman" w:cs="Times New Roman"/>
                <w:sz w:val="18"/>
                <w:szCs w:val="18"/>
                <w:lang w:val="uk-UA"/>
              </w:rPr>
            </w:pPr>
            <w:r w:rsidRPr="001D7F02">
              <w:rPr>
                <w:rFonts w:ascii="Times New Roman" w:hAnsi="Times New Roman" w:cs="Times New Roman"/>
                <w:b/>
                <w:bCs/>
                <w:sz w:val="18"/>
                <w:szCs w:val="18"/>
                <w:lang w:val="uk-UA"/>
              </w:rPr>
              <w:t>9. Після ухвалення рішення щодо акредитації освітньої програми секретаріат Національного агентства забезпечує зберігання акредитаційної справи та її подальше передання для архівного зберігання в електронному вигляді.</w:t>
            </w:r>
          </w:p>
        </w:tc>
      </w:tr>
      <w:tr w:rsidR="00C600CE" w:rsidRPr="000777FA" w:rsidTr="00350982">
        <w:tc>
          <w:tcPr>
            <w:tcW w:w="2790" w:type="dxa"/>
          </w:tcPr>
          <w:p w:rsidR="00C600CE" w:rsidRPr="000777FA" w:rsidRDefault="00C600CE" w:rsidP="000777FA">
            <w:pPr>
              <w:ind w:firstLine="178"/>
              <w:jc w:val="both"/>
              <w:rPr>
                <w:rFonts w:ascii="Times New Roman" w:hAnsi="Times New Roman" w:cs="Times New Roman"/>
                <w:sz w:val="18"/>
                <w:szCs w:val="18"/>
                <w:lang w:val="uk-UA"/>
              </w:rPr>
            </w:pPr>
          </w:p>
        </w:tc>
        <w:tc>
          <w:tcPr>
            <w:tcW w:w="2790" w:type="dxa"/>
          </w:tcPr>
          <w:p w:rsidR="00C600CE" w:rsidRPr="000777FA" w:rsidRDefault="00C600CE" w:rsidP="000777FA">
            <w:pPr>
              <w:ind w:firstLine="178"/>
              <w:jc w:val="both"/>
              <w:rPr>
                <w:rFonts w:ascii="Times New Roman" w:hAnsi="Times New Roman" w:cs="Times New Roman"/>
                <w:sz w:val="18"/>
                <w:szCs w:val="18"/>
                <w:lang w:val="uk-UA"/>
              </w:rPr>
            </w:pPr>
          </w:p>
        </w:tc>
        <w:tc>
          <w:tcPr>
            <w:tcW w:w="2790" w:type="dxa"/>
          </w:tcPr>
          <w:p w:rsidR="00C600CE" w:rsidRPr="000777FA" w:rsidRDefault="00C600CE" w:rsidP="000777FA">
            <w:pPr>
              <w:ind w:firstLine="178"/>
              <w:jc w:val="both"/>
              <w:rPr>
                <w:rFonts w:ascii="Times New Roman" w:hAnsi="Times New Roman" w:cs="Times New Roman"/>
                <w:sz w:val="18"/>
                <w:szCs w:val="18"/>
                <w:lang w:val="uk-UA"/>
              </w:rPr>
            </w:pPr>
          </w:p>
        </w:tc>
        <w:tc>
          <w:tcPr>
            <w:tcW w:w="2790" w:type="dxa"/>
          </w:tcPr>
          <w:p w:rsidR="00C600CE" w:rsidRPr="000777FA" w:rsidRDefault="00C600CE" w:rsidP="000777FA">
            <w:pPr>
              <w:ind w:firstLine="178"/>
              <w:jc w:val="both"/>
              <w:rPr>
                <w:rFonts w:ascii="Times New Roman" w:hAnsi="Times New Roman" w:cs="Times New Roman"/>
                <w:sz w:val="18"/>
                <w:szCs w:val="18"/>
                <w:lang w:val="uk-UA"/>
              </w:rPr>
            </w:pPr>
          </w:p>
        </w:tc>
        <w:tc>
          <w:tcPr>
            <w:tcW w:w="2790" w:type="dxa"/>
          </w:tcPr>
          <w:p w:rsidR="00C600CE" w:rsidRPr="001D7F02" w:rsidRDefault="001D7F02" w:rsidP="000777FA">
            <w:pPr>
              <w:ind w:firstLine="178"/>
              <w:jc w:val="both"/>
              <w:rPr>
                <w:rFonts w:ascii="Times New Roman" w:hAnsi="Times New Roman" w:cs="Times New Roman"/>
                <w:b/>
                <w:bCs/>
                <w:sz w:val="18"/>
                <w:szCs w:val="18"/>
                <w:lang w:val="uk-UA"/>
              </w:rPr>
            </w:pPr>
            <w:r w:rsidRPr="001D7F02">
              <w:rPr>
                <w:rFonts w:ascii="Times New Roman" w:hAnsi="Times New Roman" w:cs="Times New Roman"/>
                <w:b/>
                <w:bCs/>
                <w:sz w:val="18"/>
                <w:szCs w:val="18"/>
                <w:lang w:val="uk-UA"/>
              </w:rPr>
              <w:t>10. У випадку зміни очікуваних програмних результатів навчання (</w:t>
            </w:r>
            <w:proofErr w:type="spellStart"/>
            <w:r w:rsidRPr="001D7F02">
              <w:rPr>
                <w:rFonts w:ascii="Times New Roman" w:hAnsi="Times New Roman" w:cs="Times New Roman"/>
                <w:b/>
                <w:bCs/>
                <w:sz w:val="18"/>
                <w:szCs w:val="18"/>
                <w:lang w:val="uk-UA"/>
              </w:rPr>
              <w:t>компетентностей</w:t>
            </w:r>
            <w:proofErr w:type="spellEnd"/>
            <w:r w:rsidRPr="001D7F02">
              <w:rPr>
                <w:rFonts w:ascii="Times New Roman" w:hAnsi="Times New Roman" w:cs="Times New Roman"/>
                <w:b/>
                <w:bCs/>
                <w:sz w:val="18"/>
                <w:szCs w:val="18"/>
                <w:lang w:val="uk-UA"/>
              </w:rPr>
              <w:t xml:space="preserve">) акредитованої освітньої програми (крім випадку </w:t>
            </w:r>
            <w:r w:rsidRPr="001D7F02">
              <w:rPr>
                <w:rFonts w:ascii="Times New Roman" w:hAnsi="Times New Roman" w:cs="Times New Roman"/>
                <w:b/>
                <w:bCs/>
                <w:sz w:val="18"/>
                <w:szCs w:val="18"/>
                <w:lang w:val="uk-UA"/>
              </w:rPr>
              <w:lastRenderedPageBreak/>
              <w:t xml:space="preserve">приведення їх у відповідність до стандарту вищої освіти), змінена освітня програма вважається новою освітньою програмою, щодо якої заклад вищої освіти зобов’язаний </w:t>
            </w:r>
            <w:proofErr w:type="spellStart"/>
            <w:r w:rsidRPr="001D7F02">
              <w:rPr>
                <w:rFonts w:ascii="Times New Roman" w:hAnsi="Times New Roman" w:cs="Times New Roman"/>
                <w:b/>
                <w:bCs/>
                <w:sz w:val="18"/>
                <w:szCs w:val="18"/>
                <w:lang w:val="uk-UA"/>
              </w:rPr>
              <w:t>внести</w:t>
            </w:r>
            <w:proofErr w:type="spellEnd"/>
            <w:r w:rsidRPr="001D7F02">
              <w:rPr>
                <w:rFonts w:ascii="Times New Roman" w:hAnsi="Times New Roman" w:cs="Times New Roman"/>
                <w:b/>
                <w:bCs/>
                <w:sz w:val="18"/>
                <w:szCs w:val="18"/>
                <w:lang w:val="uk-UA"/>
              </w:rPr>
              <w:t xml:space="preserve"> відповідні відомості до ЄДЕБО. Така освітня програма підлягає новій акредитації у визначеному цим Положенням порядку.</w:t>
            </w: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IV. Правовий статус експертів, що проводять акредитацію</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 Експерт є фахівцем, який здійснює акредитаційну експертизу освітньої програми у закладі вищої освіти.</w:t>
            </w:r>
          </w:p>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IV. Правовий статус експертів, що проводять акредитацію</w:t>
            </w:r>
          </w:p>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Експерт - особа, яка володіє потрібними знаннями та навичками, що дають їй змогу ефективно здійснювати оцінювання якості освітніх програм та освітньої діяльності закладів вищої освіти за цими програмами та розробляти рекомендації щодо покращення якості вищої освіти за відповідними спеціальностями.</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Експерти добираються з числа науково-педагогічних, наукових працівників, а також здобувачів вищої освіти. Під час акредитації освітніх програм з галузей знань 21 «Ветеринарна медицина» та 22 «Охорона здоров’я» до здобувачів вищої освіти прирівнюються інтерни та лікарі-резиденти. Експерти з числа здобувачів вищої освіти можуть здійснювати функції експертів протягом одного року після втрати статусу здобувача вищої освіти.</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Навчання експертів здійснюється Національним агентством.</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Члени ГЕР не можуть виконувати функцій експертів щодо освітніх програм зі спеціальностей, що входять у галузь відповідної ГЕР.</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lang w:val="uk-UA"/>
              </w:rPr>
            </w:pPr>
            <w:r w:rsidRPr="000777FA">
              <w:rPr>
                <w:rFonts w:ascii="Times New Roman" w:hAnsi="Times New Roman" w:cs="Times New Roman"/>
                <w:sz w:val="18"/>
                <w:szCs w:val="18"/>
                <w:lang w:val="uk-UA"/>
              </w:rPr>
              <w:t>Члени Національного агентства можуть виконувати функції експерта винятково у випадку проведення повторної експертизи відповідно до пункту 5 розділу III цього Положення.</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2. Експерти під час здійснення акредитаційної експертизи зобов’язані здійснювати свої функції добросовісно, неупереджено і доброчесно.</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Федосєєв К. Є.:</w:t>
            </w:r>
            <w:r w:rsidRPr="000777FA">
              <w:rPr>
                <w:rFonts w:ascii="Times New Roman" w:hAnsi="Times New Roman" w:cs="Times New Roman"/>
                <w:sz w:val="18"/>
                <w:szCs w:val="18"/>
                <w:lang w:val="uk-UA"/>
              </w:rPr>
              <w:t xml:space="preserve"> </w:t>
            </w:r>
          </w:p>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2. Експерти під час здійснення акредитаційної експертизи зобов’язані здійснювати свої функції добросовісно, неупереджено і доброчесно, </w:t>
            </w:r>
            <w:r w:rsidRPr="000777FA">
              <w:rPr>
                <w:rFonts w:ascii="Times New Roman" w:hAnsi="Times New Roman" w:cs="Times New Roman"/>
                <w:b/>
                <w:bCs/>
                <w:sz w:val="18"/>
                <w:szCs w:val="18"/>
                <w:lang w:val="uk-UA"/>
              </w:rPr>
              <w:t>із дотриманням етичних норм встановлених Національним агентством.</w:t>
            </w:r>
          </w:p>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u w:val="single"/>
                <w:lang w:val="uk-UA"/>
              </w:rPr>
              <w:t>Обґрунтування:</w:t>
            </w:r>
            <w:r w:rsidRPr="000777FA">
              <w:rPr>
                <w:rFonts w:ascii="Times New Roman" w:hAnsi="Times New Roman" w:cs="Times New Roman"/>
                <w:sz w:val="18"/>
                <w:szCs w:val="18"/>
                <w:lang w:val="uk-UA"/>
              </w:rPr>
              <w:t xml:space="preserve"> Створення етичного кодексу чи іншого документи необхідне для встановлення «дозволеної» поведінки.</w:t>
            </w:r>
          </w:p>
        </w:tc>
        <w:tc>
          <w:tcPr>
            <w:tcW w:w="2790" w:type="dxa"/>
          </w:tcPr>
          <w:p w:rsidR="00350982" w:rsidRDefault="00665717"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t>Відхилено</w:t>
            </w:r>
            <w:proofErr w:type="spellEnd"/>
          </w:p>
          <w:p w:rsidR="00665717" w:rsidRPr="00665717" w:rsidRDefault="00665717"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Переважна більшість таких «етичних норм» втілена у наступні норми розділу.</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3. Експерти здійснюють свої функції на підставі укладених із ними цивільно-правових договорів.</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4. Експерти проходять навчання та тестування на предмет наявних у них знань і вмінь, потрібних для проведення акредитаційної експертизи.</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5. Експерт повинен знати:</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 вимоги цього Положення;</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2) Критерії, викладені в додатку до цього Положення;</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3) правові засади функціонування закладів вищої освіти;</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4) Стандарти та рекомендації щодо забезпечення якості вищої освіти в Європейському просторі вищої освіти (ESG-2015).</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6. Експерт повинен володіти методами зовнішнього оцінювання якості освітніх програм та освітньої діяльності закладу вищої освіти за відповідними програмами, у тому числі вміти:</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Default="00303454"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Бахрушин Володимир:</w:t>
            </w:r>
          </w:p>
          <w:p w:rsidR="00303454" w:rsidRPr="00303454" w:rsidRDefault="00303454" w:rsidP="000777FA">
            <w:pPr>
              <w:ind w:firstLine="178"/>
              <w:jc w:val="both"/>
              <w:rPr>
                <w:rFonts w:ascii="Times New Roman" w:hAnsi="Times New Roman" w:cs="Times New Roman"/>
                <w:sz w:val="18"/>
                <w:szCs w:val="18"/>
                <w:lang w:val="uk-UA"/>
              </w:rPr>
            </w:pPr>
            <w:r w:rsidRPr="00303454">
              <w:rPr>
                <w:rFonts w:ascii="Times New Roman" w:hAnsi="Times New Roman" w:cs="Times New Roman"/>
                <w:sz w:val="18"/>
                <w:szCs w:val="18"/>
                <w:lang w:val="uk-UA"/>
              </w:rPr>
              <w:t>Відповідно до чинної редакції ЗУ «Про вищу освіту», яка не містить понять «якість освітньої програми» та «якість освітньої діяльності»</w:t>
            </w:r>
          </w:p>
        </w:tc>
        <w:tc>
          <w:tcPr>
            <w:tcW w:w="2790" w:type="dxa"/>
          </w:tcPr>
          <w:p w:rsidR="00350982" w:rsidRPr="009849E4" w:rsidRDefault="001D7F02" w:rsidP="000777FA">
            <w:pPr>
              <w:ind w:firstLine="178"/>
              <w:jc w:val="both"/>
              <w:rPr>
                <w:rFonts w:ascii="Times New Roman" w:hAnsi="Times New Roman" w:cs="Times New Roman"/>
                <w:bCs/>
                <w:sz w:val="18"/>
                <w:szCs w:val="18"/>
                <w:lang w:val="uk-UA"/>
              </w:rPr>
            </w:pPr>
            <w:r>
              <w:rPr>
                <w:rFonts w:ascii="Times New Roman" w:hAnsi="Times New Roman" w:cs="Times New Roman"/>
                <w:b/>
                <w:sz w:val="18"/>
                <w:szCs w:val="18"/>
                <w:lang w:val="uk-UA"/>
              </w:rPr>
              <w:t>Враховано редакційно</w:t>
            </w:r>
          </w:p>
        </w:tc>
        <w:tc>
          <w:tcPr>
            <w:tcW w:w="2790" w:type="dxa"/>
          </w:tcPr>
          <w:p w:rsidR="001D7F02" w:rsidRPr="001D7F02" w:rsidRDefault="001D7F02" w:rsidP="001D7F02">
            <w:pPr>
              <w:ind w:firstLine="178"/>
              <w:jc w:val="both"/>
              <w:rPr>
                <w:rFonts w:ascii="Times New Roman" w:hAnsi="Times New Roman" w:cs="Times New Roman"/>
                <w:sz w:val="18"/>
                <w:szCs w:val="18"/>
                <w:lang w:val="uk-UA"/>
              </w:rPr>
            </w:pPr>
            <w:r w:rsidRPr="001D7F02">
              <w:rPr>
                <w:rFonts w:ascii="Times New Roman" w:hAnsi="Times New Roman" w:cs="Times New Roman"/>
                <w:sz w:val="18"/>
                <w:szCs w:val="18"/>
                <w:lang w:val="uk-UA"/>
              </w:rPr>
              <w:t xml:space="preserve">6. Експерт повинен володіти методами зовнішнього оцінювання якості </w:t>
            </w:r>
            <w:r w:rsidRPr="001D7F02">
              <w:rPr>
                <w:rFonts w:ascii="Times New Roman" w:hAnsi="Times New Roman" w:cs="Times New Roman"/>
                <w:b/>
                <w:bCs/>
                <w:sz w:val="18"/>
                <w:szCs w:val="18"/>
                <w:lang w:val="uk-UA"/>
              </w:rPr>
              <w:t>вищої освіти</w:t>
            </w:r>
            <w:r w:rsidRPr="001D7F02">
              <w:rPr>
                <w:rFonts w:ascii="Times New Roman" w:hAnsi="Times New Roman" w:cs="Times New Roman"/>
                <w:sz w:val="18"/>
                <w:szCs w:val="18"/>
                <w:lang w:val="uk-UA"/>
              </w:rPr>
              <w:t xml:space="preserve"> та освітньої діяльності закладу вищої освіти за відповідними програмами, у тому числі вміти:</w:t>
            </w:r>
          </w:p>
          <w:p w:rsidR="00350982" w:rsidRPr="000777FA" w:rsidRDefault="00350982" w:rsidP="000777FA">
            <w:pPr>
              <w:ind w:firstLine="178"/>
              <w:jc w:val="both"/>
              <w:rPr>
                <w:rFonts w:ascii="Times New Roman" w:hAnsi="Times New Roman" w:cs="Times New Roman"/>
                <w:sz w:val="18"/>
                <w:szCs w:val="18"/>
                <w:lang w:val="uk-UA"/>
              </w:rPr>
            </w:pPr>
          </w:p>
        </w:tc>
      </w:tr>
      <w:tr w:rsidR="00E01062" w:rsidRPr="000777FA" w:rsidTr="00350982">
        <w:tc>
          <w:tcPr>
            <w:tcW w:w="2790" w:type="dxa"/>
          </w:tcPr>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 установлювати відповідність/невідповідність змісту підготовки здобувачів вищої освіти і випускників освітньої програми стандартові вищої освіти;</w:t>
            </w: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303454" w:rsidRDefault="00303454" w:rsidP="000777FA">
            <w:pPr>
              <w:ind w:firstLine="178"/>
              <w:jc w:val="both"/>
              <w:rPr>
                <w:lang w:val="ru-RU"/>
              </w:rPr>
            </w:pPr>
            <w:r>
              <w:rPr>
                <w:rFonts w:ascii="Times New Roman" w:hAnsi="Times New Roman" w:cs="Times New Roman"/>
                <w:i/>
                <w:iCs/>
                <w:sz w:val="18"/>
                <w:szCs w:val="18"/>
                <w:lang w:val="uk-UA"/>
              </w:rPr>
              <w:t>Бахрушин Володимир:</w:t>
            </w:r>
          </w:p>
          <w:p w:rsidR="00E01062" w:rsidRPr="00303454" w:rsidRDefault="00303454" w:rsidP="000777FA">
            <w:pPr>
              <w:ind w:firstLine="178"/>
              <w:jc w:val="both"/>
              <w:rPr>
                <w:rFonts w:ascii="Times New Roman" w:hAnsi="Times New Roman" w:cs="Times New Roman"/>
                <w:sz w:val="18"/>
                <w:szCs w:val="18"/>
                <w:lang w:val="uk-UA"/>
              </w:rPr>
            </w:pPr>
            <w:r w:rsidRPr="00303454">
              <w:rPr>
                <w:rFonts w:ascii="Times New Roman" w:hAnsi="Times New Roman" w:cs="Times New Roman"/>
                <w:sz w:val="18"/>
                <w:szCs w:val="18"/>
                <w:lang w:val="uk-UA"/>
              </w:rPr>
              <w:t>Відповідно до чинної редакції ЗУ «Про вищу освіту», яка не містить поняття «зміст підготовки». Крім того, ЕК не може перевіряти випускників, оскільки вони вже не є здобувачами.</w:t>
            </w:r>
          </w:p>
        </w:tc>
        <w:tc>
          <w:tcPr>
            <w:tcW w:w="2790" w:type="dxa"/>
          </w:tcPr>
          <w:p w:rsidR="00E01062" w:rsidRPr="009849E4" w:rsidRDefault="009849E4" w:rsidP="000777FA">
            <w:pPr>
              <w:ind w:firstLine="178"/>
              <w:jc w:val="both"/>
              <w:rPr>
                <w:rFonts w:ascii="Times New Roman" w:hAnsi="Times New Roman" w:cs="Times New Roman"/>
                <w:b/>
                <w:sz w:val="18"/>
                <w:szCs w:val="18"/>
                <w:lang w:val="uk-UA"/>
              </w:rPr>
            </w:pPr>
            <w:r>
              <w:rPr>
                <w:rFonts w:ascii="Times New Roman" w:hAnsi="Times New Roman" w:cs="Times New Roman"/>
                <w:b/>
                <w:sz w:val="18"/>
                <w:szCs w:val="18"/>
                <w:lang w:val="uk-UA"/>
              </w:rPr>
              <w:t>Враховано частково.</w:t>
            </w:r>
          </w:p>
        </w:tc>
        <w:tc>
          <w:tcPr>
            <w:tcW w:w="2790" w:type="dxa"/>
          </w:tcPr>
          <w:p w:rsidR="00E01062" w:rsidRPr="00D74AE6" w:rsidRDefault="00D74AE6" w:rsidP="000777FA">
            <w:pPr>
              <w:ind w:firstLine="178"/>
              <w:jc w:val="both"/>
              <w:rPr>
                <w:rFonts w:ascii="Times New Roman" w:hAnsi="Times New Roman" w:cs="Times New Roman"/>
                <w:b/>
                <w:bCs/>
                <w:sz w:val="18"/>
                <w:szCs w:val="18"/>
                <w:lang w:val="uk-UA"/>
              </w:rPr>
            </w:pPr>
            <w:r w:rsidRPr="00D74AE6">
              <w:rPr>
                <w:rFonts w:ascii="Times New Roman" w:hAnsi="Times New Roman" w:cs="Times New Roman"/>
                <w:b/>
                <w:bCs/>
                <w:sz w:val="18"/>
                <w:szCs w:val="18"/>
                <w:lang w:val="uk-UA"/>
              </w:rPr>
              <w:t>1) оцінювати відповідність освітньої програми Критеріям;</w:t>
            </w:r>
          </w:p>
        </w:tc>
      </w:tr>
      <w:tr w:rsidR="00E01062" w:rsidRPr="000777FA" w:rsidTr="00350982">
        <w:tc>
          <w:tcPr>
            <w:tcW w:w="2790" w:type="dxa"/>
          </w:tcPr>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2) аналізувати, систематизувати й узагальнювати інформацію, що стосується освітньої програми та діяльності закладу за програмою;</w:t>
            </w: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r>
      <w:tr w:rsidR="00E01062" w:rsidRPr="000777FA" w:rsidTr="00350982">
        <w:tc>
          <w:tcPr>
            <w:tcW w:w="2790" w:type="dxa"/>
          </w:tcPr>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3) проводити аналіз внутрішньої документації закладів вищої освіти, пов’язаної з розробленням та реалізацією освітньої програми, а також програм практик, методичних матеріалів, розроблених для реалізації освітньої програми, інших матеріалів, що забезпечують якість освіти тощо;</w:t>
            </w: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r>
      <w:tr w:rsidR="00E01062" w:rsidRPr="000777FA" w:rsidTr="00350982">
        <w:tc>
          <w:tcPr>
            <w:tcW w:w="2790" w:type="dxa"/>
          </w:tcPr>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4) здійснювати збір інформації шляхом опитування, анкетування, інтерв’ювання та інших методів, а також обробку й узагальнення цієї інформації;</w:t>
            </w: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Федосєєв К. Є.</w:t>
            </w:r>
            <w:r w:rsidRPr="000777FA">
              <w:rPr>
                <w:rFonts w:ascii="Times New Roman" w:hAnsi="Times New Roman" w:cs="Times New Roman"/>
                <w:sz w:val="18"/>
                <w:szCs w:val="18"/>
                <w:lang w:val="uk-UA"/>
              </w:rPr>
              <w:t xml:space="preserve">: </w:t>
            </w:r>
          </w:p>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4) здійснювати збір інформації шляхом опитування, анкетування, інтерв’ювання та інших методів, а також обробку й узагальнення цієї інформації.</w:t>
            </w:r>
          </w:p>
          <w:p w:rsidR="00E01062" w:rsidRPr="000777FA" w:rsidRDefault="00E01062"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b/>
                <w:bCs/>
                <w:sz w:val="18"/>
                <w:szCs w:val="18"/>
                <w:lang w:val="uk-UA"/>
              </w:rPr>
              <w:t xml:space="preserve">Інформація не береться до уваги експертною групою у разі її отримання внаслідок порушення прав та свобод людини, або внаслідок </w:t>
            </w:r>
            <w:r w:rsidRPr="000777FA">
              <w:rPr>
                <w:rFonts w:ascii="Times New Roman" w:hAnsi="Times New Roman" w:cs="Times New Roman"/>
                <w:b/>
                <w:bCs/>
                <w:sz w:val="18"/>
                <w:szCs w:val="18"/>
                <w:lang w:val="uk-UA"/>
              </w:rPr>
              <w:lastRenderedPageBreak/>
              <w:t>введення особи в обману чи обману. Якщо така інформація отримана за відсутності інших членів експертної групи, то він зобов’язаний невідкладно повідомити їх про таку інформацію та способи її отримання.</w:t>
            </w:r>
          </w:p>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u w:val="single"/>
                <w:lang w:val="uk-UA"/>
              </w:rPr>
              <w:t>Обґрунтування:</w:t>
            </w:r>
            <w:r w:rsidRPr="000777FA">
              <w:rPr>
                <w:rFonts w:ascii="Times New Roman" w:hAnsi="Times New Roman" w:cs="Times New Roman"/>
                <w:sz w:val="18"/>
                <w:szCs w:val="18"/>
                <w:lang w:val="uk-UA"/>
              </w:rPr>
              <w:t xml:space="preserve"> Врегулювання питання допустимості отримання експертами інформації під час візиту до ЗВО.</w:t>
            </w:r>
          </w:p>
        </w:tc>
        <w:tc>
          <w:tcPr>
            <w:tcW w:w="2790" w:type="dxa"/>
          </w:tcPr>
          <w:p w:rsidR="00E01062" w:rsidRDefault="00D74AE6" w:rsidP="000777FA">
            <w:pPr>
              <w:ind w:firstLine="178"/>
              <w:jc w:val="both"/>
              <w:rPr>
                <w:rFonts w:ascii="Times New Roman" w:hAnsi="Times New Roman" w:cs="Times New Roman"/>
                <w:sz w:val="18"/>
                <w:szCs w:val="18"/>
                <w:lang w:val="uk-UA"/>
              </w:rPr>
            </w:pPr>
            <w:r w:rsidRPr="00D74AE6">
              <w:rPr>
                <w:rFonts w:ascii="Times New Roman" w:hAnsi="Times New Roman" w:cs="Times New Roman"/>
                <w:b/>
                <w:bCs/>
                <w:sz w:val="18"/>
                <w:szCs w:val="18"/>
                <w:lang w:val="uk-UA"/>
              </w:rPr>
              <w:lastRenderedPageBreak/>
              <w:t>Відхилити.</w:t>
            </w:r>
          </w:p>
          <w:p w:rsidR="009849E4" w:rsidRPr="009849E4" w:rsidRDefault="0089637E"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Методи отримання інформації експертною групою чітко визначені положенням і потенційно не передбачає можливості порушення прав чи свобод людини.</w:t>
            </w: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r>
      <w:tr w:rsidR="00E01062" w:rsidRPr="000777FA" w:rsidTr="00350982">
        <w:tc>
          <w:tcPr>
            <w:tcW w:w="2790" w:type="dxa"/>
          </w:tcPr>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5) оцінювати різноманітні ресурси закладу вищої освіти;</w:t>
            </w: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r>
      <w:tr w:rsidR="00E01062" w:rsidRPr="000777FA" w:rsidTr="00350982">
        <w:tc>
          <w:tcPr>
            <w:tcW w:w="2790" w:type="dxa"/>
          </w:tcPr>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6) взаємодіяти в процесі проведення акредитаційної експертизи з іншими експертами, Національним агентством, закладом вищої освіти;</w:t>
            </w: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r>
      <w:tr w:rsidR="00E01062" w:rsidRPr="000777FA" w:rsidTr="00350982">
        <w:tc>
          <w:tcPr>
            <w:tcW w:w="2790" w:type="dxa"/>
          </w:tcPr>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7) складати звіт про результати акредитаційної експертизи;</w:t>
            </w: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r>
      <w:tr w:rsidR="00E01062" w:rsidRPr="000777FA" w:rsidTr="00350982">
        <w:tc>
          <w:tcPr>
            <w:tcW w:w="2790" w:type="dxa"/>
          </w:tcPr>
          <w:p w:rsidR="00E01062" w:rsidRPr="000777FA" w:rsidRDefault="00E01062" w:rsidP="000777FA">
            <w:pPr>
              <w:ind w:firstLine="178"/>
              <w:rPr>
                <w:lang w:val="uk-UA"/>
              </w:rPr>
            </w:pPr>
            <w:r w:rsidRPr="000777FA">
              <w:rPr>
                <w:rFonts w:ascii="Times New Roman" w:hAnsi="Times New Roman" w:cs="Times New Roman"/>
                <w:sz w:val="18"/>
                <w:szCs w:val="18"/>
                <w:lang w:val="uk-UA"/>
              </w:rPr>
              <w:t>8) надавати обґрунтовані висновки за результатами акредитаційної експертизи.</w:t>
            </w: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c>
          <w:tcPr>
            <w:tcW w:w="2790" w:type="dxa"/>
          </w:tcPr>
          <w:p w:rsidR="00E01062" w:rsidRPr="000777FA" w:rsidRDefault="00E0106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8. Під час </w:t>
            </w:r>
            <w:r w:rsidRPr="000777FA">
              <w:rPr>
                <w:rFonts w:ascii="Times New Roman" w:hAnsi="Times New Roman" w:cs="Times New Roman"/>
                <w:i/>
                <w:iCs/>
                <w:sz w:val="18"/>
                <w:szCs w:val="18"/>
                <w:lang w:val="uk-UA"/>
              </w:rPr>
              <w:t>виїзду</w:t>
            </w:r>
            <w:r w:rsidRPr="000777FA">
              <w:rPr>
                <w:rFonts w:ascii="Times New Roman" w:hAnsi="Times New Roman" w:cs="Times New Roman"/>
                <w:sz w:val="18"/>
                <w:szCs w:val="18"/>
                <w:lang w:val="uk-UA"/>
              </w:rPr>
              <w:t xml:space="preserve"> до закладу вищої освіти для проведення акредитаційної експертизи експерт не має права:</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 харчуватися та проживати за рахунок закладу вищої освіти та/або його працівників;</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2) вимагати та/або отримувати неправомірну вигоду в будь-якій формі, у тому числі подарунки, від працівників закладу вищої освіти чи третіх осіб;</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3) спілкуватися з працівниками закладу авторитарно, не підтримувати атмосфери взаємної поваги;</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4) розголошувати передчасно інформацію щодо висновків та результатів експертизи.</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8. Під час </w:t>
            </w:r>
            <w:r w:rsidRPr="000777FA">
              <w:rPr>
                <w:rFonts w:ascii="Times New Roman" w:hAnsi="Times New Roman" w:cs="Times New Roman"/>
                <w:b/>
                <w:sz w:val="18"/>
                <w:szCs w:val="18"/>
                <w:lang w:val="uk-UA"/>
              </w:rPr>
              <w:t>візиту</w:t>
            </w:r>
            <w:r w:rsidRPr="000777FA">
              <w:rPr>
                <w:rFonts w:ascii="Times New Roman" w:hAnsi="Times New Roman" w:cs="Times New Roman"/>
                <w:sz w:val="18"/>
                <w:szCs w:val="18"/>
                <w:lang w:val="uk-UA"/>
              </w:rPr>
              <w:t xml:space="preserve"> до закладу вищої освіти для проведення акредитаційної експертизи експерт не має права:</w:t>
            </w:r>
          </w:p>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Default="00303454"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Бахрушин Володимир:</w:t>
            </w:r>
          </w:p>
          <w:p w:rsidR="00303454" w:rsidRPr="00303454" w:rsidRDefault="00303454" w:rsidP="00303454">
            <w:pPr>
              <w:ind w:firstLine="178"/>
              <w:jc w:val="both"/>
              <w:rPr>
                <w:rFonts w:ascii="Times New Roman" w:hAnsi="Times New Roman" w:cs="Times New Roman"/>
                <w:sz w:val="18"/>
                <w:szCs w:val="18"/>
                <w:lang w:val="uk-UA"/>
              </w:rPr>
            </w:pPr>
            <w:r w:rsidRPr="00303454">
              <w:rPr>
                <w:rFonts w:ascii="Times New Roman" w:hAnsi="Times New Roman" w:cs="Times New Roman"/>
                <w:sz w:val="18"/>
                <w:szCs w:val="18"/>
                <w:lang w:val="uk-UA"/>
              </w:rPr>
              <w:t xml:space="preserve">1) харчуватися та проживати за рахунок закладу вищої освіти та/або його працівників </w:t>
            </w:r>
            <w:r w:rsidRPr="00303454">
              <w:rPr>
                <w:rFonts w:ascii="Times New Roman" w:hAnsi="Times New Roman" w:cs="Times New Roman"/>
                <w:b/>
                <w:bCs/>
                <w:sz w:val="18"/>
                <w:szCs w:val="18"/>
                <w:lang w:val="uk-UA"/>
              </w:rPr>
              <w:t>чи здобувачів вищої освіти;</w:t>
            </w:r>
          </w:p>
          <w:p w:rsidR="00303454" w:rsidRPr="00303454" w:rsidRDefault="00303454" w:rsidP="00303454">
            <w:pPr>
              <w:ind w:firstLine="178"/>
              <w:jc w:val="both"/>
              <w:rPr>
                <w:rFonts w:ascii="Times New Roman" w:hAnsi="Times New Roman" w:cs="Times New Roman"/>
                <w:sz w:val="18"/>
                <w:szCs w:val="18"/>
                <w:lang w:val="uk-UA"/>
              </w:rPr>
            </w:pPr>
            <w:r w:rsidRPr="00303454">
              <w:rPr>
                <w:rFonts w:ascii="Times New Roman" w:hAnsi="Times New Roman" w:cs="Times New Roman"/>
                <w:sz w:val="18"/>
                <w:szCs w:val="18"/>
                <w:lang w:val="uk-UA"/>
              </w:rPr>
              <w:t xml:space="preserve">2) вимагати та/або отримувати неправомірну вигоду в будь-якій формі, у тому числі подарунки, від працівників закладу вищої освіти чи </w:t>
            </w:r>
            <w:r w:rsidRPr="00303454">
              <w:rPr>
                <w:rFonts w:ascii="Times New Roman" w:hAnsi="Times New Roman" w:cs="Times New Roman"/>
                <w:b/>
                <w:bCs/>
                <w:sz w:val="18"/>
                <w:szCs w:val="18"/>
                <w:lang w:val="uk-UA"/>
              </w:rPr>
              <w:t>здобувачів вищої освіти;</w:t>
            </w:r>
          </w:p>
          <w:p w:rsidR="00303454" w:rsidRDefault="00303454" w:rsidP="00303454">
            <w:pPr>
              <w:ind w:firstLine="178"/>
              <w:jc w:val="both"/>
              <w:rPr>
                <w:rFonts w:ascii="Times New Roman" w:hAnsi="Times New Roman" w:cs="Times New Roman"/>
                <w:sz w:val="18"/>
                <w:szCs w:val="18"/>
                <w:lang w:val="uk-UA"/>
              </w:rPr>
            </w:pPr>
            <w:r w:rsidRPr="00303454">
              <w:rPr>
                <w:rFonts w:ascii="Times New Roman" w:hAnsi="Times New Roman" w:cs="Times New Roman"/>
                <w:sz w:val="18"/>
                <w:szCs w:val="18"/>
                <w:lang w:val="uk-UA"/>
              </w:rPr>
              <w:t xml:space="preserve">3) спілкуватися з працівниками закладу </w:t>
            </w:r>
            <w:r w:rsidRPr="00303454">
              <w:rPr>
                <w:rFonts w:ascii="Times New Roman" w:hAnsi="Times New Roman" w:cs="Times New Roman"/>
                <w:b/>
                <w:bCs/>
                <w:sz w:val="18"/>
                <w:szCs w:val="18"/>
                <w:lang w:val="uk-UA"/>
              </w:rPr>
              <w:t>та здобувачами вищої освіти</w:t>
            </w:r>
            <w:r w:rsidRPr="00303454">
              <w:rPr>
                <w:rFonts w:ascii="Times New Roman" w:hAnsi="Times New Roman" w:cs="Times New Roman"/>
                <w:sz w:val="18"/>
                <w:szCs w:val="18"/>
                <w:lang w:val="uk-UA"/>
              </w:rPr>
              <w:t xml:space="preserve"> авторитарно, не підтримувати атмосфери взаємної поваги;</w:t>
            </w:r>
          </w:p>
          <w:p w:rsidR="00303454" w:rsidRDefault="00303454" w:rsidP="00303454">
            <w:pPr>
              <w:ind w:firstLine="178"/>
              <w:jc w:val="both"/>
              <w:rPr>
                <w:rFonts w:ascii="Times New Roman" w:hAnsi="Times New Roman" w:cs="Times New Roman"/>
                <w:sz w:val="18"/>
                <w:szCs w:val="18"/>
                <w:lang w:val="uk-UA"/>
              </w:rPr>
            </w:pPr>
            <w:r>
              <w:rPr>
                <w:rFonts w:ascii="Times New Roman" w:hAnsi="Times New Roman" w:cs="Times New Roman"/>
                <w:sz w:val="18"/>
                <w:szCs w:val="18"/>
                <w:u w:val="single"/>
                <w:lang w:val="uk-UA"/>
              </w:rPr>
              <w:t>Обґрунтування:</w:t>
            </w:r>
          </w:p>
          <w:p w:rsidR="00303454" w:rsidRPr="00303454" w:rsidRDefault="00303454" w:rsidP="00303454">
            <w:pPr>
              <w:ind w:firstLine="178"/>
              <w:jc w:val="both"/>
              <w:rPr>
                <w:rFonts w:ascii="Times New Roman" w:hAnsi="Times New Roman" w:cs="Times New Roman"/>
                <w:sz w:val="18"/>
                <w:szCs w:val="18"/>
                <w:lang w:val="uk-UA"/>
              </w:rPr>
            </w:pPr>
            <w:r w:rsidRPr="00303454">
              <w:rPr>
                <w:rFonts w:ascii="Times New Roman" w:hAnsi="Times New Roman" w:cs="Times New Roman"/>
                <w:sz w:val="18"/>
                <w:szCs w:val="18"/>
                <w:lang w:val="uk-UA"/>
              </w:rPr>
              <w:t xml:space="preserve">Хто такі «треті особи»? Вимога має бути пов’язана з експертизою програми. Незрозуміла </w:t>
            </w:r>
            <w:r w:rsidRPr="00303454">
              <w:rPr>
                <w:rFonts w:ascii="Times New Roman" w:hAnsi="Times New Roman" w:cs="Times New Roman"/>
                <w:sz w:val="18"/>
                <w:szCs w:val="18"/>
                <w:lang w:val="uk-UA"/>
              </w:rPr>
              <w:lastRenderedPageBreak/>
              <w:t>відмінність між аналогічними за сутністю п. 1, 2</w:t>
            </w:r>
          </w:p>
        </w:tc>
        <w:tc>
          <w:tcPr>
            <w:tcW w:w="2790" w:type="dxa"/>
          </w:tcPr>
          <w:p w:rsidR="00350982" w:rsidRPr="0089637E" w:rsidRDefault="0089637E" w:rsidP="000777FA">
            <w:pPr>
              <w:ind w:firstLine="178"/>
              <w:jc w:val="both"/>
              <w:rPr>
                <w:rFonts w:ascii="Times New Roman" w:hAnsi="Times New Roman" w:cs="Times New Roman"/>
                <w:b/>
                <w:bCs/>
                <w:sz w:val="18"/>
                <w:szCs w:val="18"/>
                <w:lang w:val="uk-UA"/>
              </w:rPr>
            </w:pPr>
            <w:r w:rsidRPr="0089637E">
              <w:rPr>
                <w:rFonts w:ascii="Times New Roman" w:hAnsi="Times New Roman" w:cs="Times New Roman"/>
                <w:b/>
                <w:bCs/>
                <w:sz w:val="18"/>
                <w:szCs w:val="18"/>
                <w:lang w:val="uk-UA"/>
              </w:rPr>
              <w:lastRenderedPageBreak/>
              <w:t>Врахувати частково</w:t>
            </w:r>
          </w:p>
        </w:tc>
        <w:tc>
          <w:tcPr>
            <w:tcW w:w="2790" w:type="dxa"/>
          </w:tcPr>
          <w:p w:rsidR="0089637E" w:rsidRPr="000777FA" w:rsidRDefault="0089637E" w:rsidP="0089637E">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8. Під час </w:t>
            </w:r>
            <w:r>
              <w:rPr>
                <w:rFonts w:ascii="Times New Roman" w:hAnsi="Times New Roman" w:cs="Times New Roman"/>
                <w:sz w:val="18"/>
                <w:szCs w:val="18"/>
                <w:lang w:val="uk-UA"/>
              </w:rPr>
              <w:t xml:space="preserve">візиту </w:t>
            </w:r>
            <w:r w:rsidRPr="000777FA">
              <w:rPr>
                <w:rFonts w:ascii="Times New Roman" w:hAnsi="Times New Roman" w:cs="Times New Roman"/>
                <w:sz w:val="18"/>
                <w:szCs w:val="18"/>
                <w:lang w:val="uk-UA"/>
              </w:rPr>
              <w:t>до закладу вищої освіти для проведення акредитаційної експертизи експерт не має права:</w:t>
            </w:r>
          </w:p>
          <w:p w:rsidR="0089637E" w:rsidRPr="0089637E" w:rsidRDefault="0089637E" w:rsidP="0089637E">
            <w:pPr>
              <w:ind w:firstLine="178"/>
              <w:jc w:val="both"/>
              <w:rPr>
                <w:rFonts w:ascii="Times New Roman" w:hAnsi="Times New Roman" w:cs="Times New Roman"/>
                <w:b/>
                <w:bCs/>
                <w:sz w:val="18"/>
                <w:szCs w:val="18"/>
                <w:lang w:val="uk-UA"/>
              </w:rPr>
            </w:pPr>
            <w:r w:rsidRPr="000777FA">
              <w:rPr>
                <w:rFonts w:ascii="Times New Roman" w:hAnsi="Times New Roman" w:cs="Times New Roman"/>
                <w:sz w:val="18"/>
                <w:szCs w:val="18"/>
                <w:lang w:val="uk-UA"/>
              </w:rPr>
              <w:t>1) харчуватися та проживати за рахунок закладу вищої освіти</w:t>
            </w:r>
            <w:r>
              <w:rPr>
                <w:rFonts w:ascii="Times New Roman" w:hAnsi="Times New Roman" w:cs="Times New Roman"/>
                <w:sz w:val="18"/>
                <w:szCs w:val="18"/>
                <w:lang w:val="uk-UA"/>
              </w:rPr>
              <w:t>,</w:t>
            </w:r>
            <w:r w:rsidRPr="000777FA">
              <w:rPr>
                <w:rFonts w:ascii="Times New Roman" w:hAnsi="Times New Roman" w:cs="Times New Roman"/>
                <w:sz w:val="18"/>
                <w:szCs w:val="18"/>
                <w:lang w:val="uk-UA"/>
              </w:rPr>
              <w:t xml:space="preserve"> його працівників</w:t>
            </w:r>
            <w:r>
              <w:rPr>
                <w:rFonts w:ascii="Times New Roman" w:hAnsi="Times New Roman" w:cs="Times New Roman"/>
                <w:sz w:val="18"/>
                <w:szCs w:val="18"/>
                <w:lang w:val="uk-UA"/>
              </w:rPr>
              <w:t xml:space="preserve"> </w:t>
            </w:r>
            <w:r>
              <w:rPr>
                <w:rFonts w:ascii="Times New Roman" w:hAnsi="Times New Roman" w:cs="Times New Roman"/>
                <w:b/>
                <w:bCs/>
                <w:sz w:val="18"/>
                <w:szCs w:val="18"/>
                <w:lang w:val="uk-UA"/>
              </w:rPr>
              <w:t>та/або здобувачів вищої освіти;</w:t>
            </w:r>
          </w:p>
          <w:p w:rsidR="0089637E" w:rsidRPr="000777FA" w:rsidRDefault="0089637E" w:rsidP="0089637E">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2) вимагати та/або отримувати неправомірну вигоду в будь-якій формі, у тому числі подарунки, від працівників</w:t>
            </w:r>
            <w:r>
              <w:rPr>
                <w:rFonts w:ascii="Times New Roman" w:hAnsi="Times New Roman" w:cs="Times New Roman"/>
                <w:b/>
                <w:bCs/>
                <w:sz w:val="18"/>
                <w:szCs w:val="18"/>
                <w:lang w:val="uk-UA"/>
              </w:rPr>
              <w:t>, здобувачів вищої освіти</w:t>
            </w:r>
            <w:r w:rsidRPr="000777FA">
              <w:rPr>
                <w:rFonts w:ascii="Times New Roman" w:hAnsi="Times New Roman" w:cs="Times New Roman"/>
                <w:sz w:val="18"/>
                <w:szCs w:val="18"/>
                <w:lang w:val="uk-UA"/>
              </w:rPr>
              <w:t xml:space="preserve"> закладу вищої освіти чи третіх осіб;</w:t>
            </w:r>
          </w:p>
          <w:p w:rsidR="0089637E" w:rsidRPr="000777FA" w:rsidRDefault="0089637E" w:rsidP="0089637E">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3) спілкуватися з працівниками</w:t>
            </w:r>
            <w:r>
              <w:rPr>
                <w:rFonts w:ascii="Times New Roman" w:hAnsi="Times New Roman" w:cs="Times New Roman"/>
                <w:sz w:val="18"/>
                <w:szCs w:val="18"/>
                <w:lang w:val="uk-UA"/>
              </w:rPr>
              <w:t xml:space="preserve"> </w:t>
            </w:r>
            <w:r>
              <w:rPr>
                <w:rFonts w:ascii="Times New Roman" w:hAnsi="Times New Roman" w:cs="Times New Roman"/>
                <w:b/>
                <w:bCs/>
                <w:sz w:val="18"/>
                <w:szCs w:val="18"/>
                <w:lang w:val="uk-UA"/>
              </w:rPr>
              <w:t>та здобувачами вищої освіти</w:t>
            </w:r>
            <w:r w:rsidRPr="000777FA">
              <w:rPr>
                <w:rFonts w:ascii="Times New Roman" w:hAnsi="Times New Roman" w:cs="Times New Roman"/>
                <w:sz w:val="18"/>
                <w:szCs w:val="18"/>
                <w:lang w:val="uk-UA"/>
              </w:rPr>
              <w:t xml:space="preserve"> закладу авторитарно, не підтримувати атмосфери взаємної поваги;</w:t>
            </w:r>
          </w:p>
          <w:p w:rsidR="00350982" w:rsidRPr="000777FA" w:rsidRDefault="0089637E" w:rsidP="0089637E">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4) розголошувати передчасно інформацію щодо висновків та результатів експертизи.</w:t>
            </w: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9. Експерти в період роботи з інформацією з обмеженим доступом під час проведення акредитаційної експертизи повинні діяти у порядку, встановленому законодавством.</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10. Національне агентство забезпечує проведення регулярних тренінгів, інструктажів та навчання для експертів з метою підвищення їхньої кваліфікації у сфері забезпечення якості вищої освіти.</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i/>
                <w:iCs/>
                <w:sz w:val="18"/>
                <w:szCs w:val="18"/>
                <w:lang w:val="uk-UA"/>
              </w:rPr>
              <w:t>Федосєєв К. Є.</w:t>
            </w:r>
          </w:p>
          <w:p w:rsidR="00E01062" w:rsidRPr="000777FA" w:rsidRDefault="00E0106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10. Національне агентство забезпечує проведення регулярних </w:t>
            </w:r>
            <w:r w:rsidRPr="000777FA">
              <w:rPr>
                <w:rFonts w:ascii="Times New Roman" w:hAnsi="Times New Roman" w:cs="Times New Roman"/>
                <w:b/>
                <w:bCs/>
                <w:sz w:val="18"/>
                <w:szCs w:val="18"/>
                <w:lang w:val="uk-UA"/>
              </w:rPr>
              <w:t>всеукраїнських та регіональних</w:t>
            </w:r>
            <w:r w:rsidRPr="000777FA">
              <w:rPr>
                <w:rFonts w:ascii="Times New Roman" w:hAnsi="Times New Roman" w:cs="Times New Roman"/>
                <w:sz w:val="18"/>
                <w:szCs w:val="18"/>
                <w:lang w:val="uk-UA"/>
              </w:rPr>
              <w:t xml:space="preserve"> тренінгів, інструктажів та навчання для експертів з метою підвищення їхньої кваліфікації у сфері забезпечення якості вищої освіти</w:t>
            </w:r>
          </w:p>
        </w:tc>
        <w:tc>
          <w:tcPr>
            <w:tcW w:w="2790" w:type="dxa"/>
          </w:tcPr>
          <w:p w:rsidR="00350982" w:rsidRDefault="00C8243F"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t>Відхилено</w:t>
            </w:r>
            <w:proofErr w:type="spellEnd"/>
          </w:p>
          <w:p w:rsidR="00C8243F" w:rsidRPr="00C8243F" w:rsidRDefault="00C8243F"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Пропозиція не несе додаткового нормативного навантаження.</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11. Експерту забезпечується можливість:</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 вносити пропозиції на розгляд Національного агентства щодо вдосконалення вимог до системи забезпечення якості вищої освіти, освітньої діяльності закладів освіти, Критеріїв, вимог, показників та порядку їх запровадження, внесення змін і доповнень до нормативно-правових актів у сфері забезпечення якості вищої освіти;</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2) брати участь у засіданнях ГЕР та Національного агентства під час обговорення результатів акредитаційної експертизи відповідно до вимог цього Положення;</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3) брати участь у заходах, які проводить Національне агентство.</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12..</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12. </w:t>
            </w:r>
            <w:r w:rsidRPr="000777FA">
              <w:rPr>
                <w:rFonts w:ascii="Times New Roman" w:hAnsi="Times New Roman" w:cs="Times New Roman"/>
                <w:b/>
                <w:sz w:val="18"/>
                <w:szCs w:val="18"/>
                <w:lang w:val="uk-UA"/>
              </w:rPr>
              <w:t>Національне агентство визначає порядок і забезпечує ведення реєстру експертів.</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Експерти, які порушили передбачені цим Положенням вимоги, вилучаються з реєстру експертів за рішенням Національного агентства</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V. Акредитація освітніх програм іноземними акредитаційними агентствами та незалежними установами оцінювання і забезпечення якості вищої освіти</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1. В Україні визнаються сертифікати про акредитацію освітніх програм, видані іноземними акредитаційними агентствами чи агентствами забезпечення якості вищої освіти, перелік яких затверджується Кабінетом Міністрів України (далі - визнані іноземні акредитаційні агентства).</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2. Національне агентство має право ініціювати зміни до переліку визнаних іноземних акредитаційних агентств.</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3. У разі акредитації освітньої програми визнаним іноземним акредитаційним агентством інформація про акредитацію такої програми в установленому порядку вноситься до Єдиної державної електронної бази з питань освіти.</w:t>
            </w: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BE35C8" w:rsidRDefault="00BE35C8"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3. У разі акредитації освітньої програми визнаним іноземним акредитаційним агентством інформація </w:t>
            </w:r>
            <w:r w:rsidR="00FD57E0" w:rsidRPr="0089637E">
              <w:rPr>
                <w:rFonts w:ascii="Times New Roman" w:hAnsi="Times New Roman" w:cs="Times New Roman"/>
                <w:b/>
                <w:bCs/>
                <w:sz w:val="18"/>
                <w:szCs w:val="18"/>
                <w:lang w:val="uk-UA"/>
              </w:rPr>
              <w:t xml:space="preserve">Національне агентство </w:t>
            </w:r>
            <w:r w:rsidR="001A3147">
              <w:rPr>
                <w:rFonts w:ascii="Times New Roman" w:hAnsi="Times New Roman" w:cs="Times New Roman"/>
                <w:b/>
                <w:bCs/>
                <w:sz w:val="18"/>
                <w:szCs w:val="18"/>
                <w:lang w:val="uk-UA"/>
              </w:rPr>
              <w:t xml:space="preserve">за зверненням закладу вищої освіти </w:t>
            </w:r>
            <w:r w:rsidR="00FD57E0" w:rsidRPr="0089637E">
              <w:rPr>
                <w:rFonts w:ascii="Times New Roman" w:hAnsi="Times New Roman" w:cs="Times New Roman"/>
                <w:b/>
                <w:bCs/>
                <w:sz w:val="18"/>
                <w:szCs w:val="18"/>
                <w:lang w:val="uk-UA"/>
              </w:rPr>
              <w:t>вносить відповідну інформацію до ЄДЕБО.</w:t>
            </w: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4. Перед внесенням до Єдиної державної електронної бази з питань освіти відомостей про акредитацію освітньої програми визнаним іноземним акредитаційним агентством заклад вищої освіти надсилає до Національного агентства завірені копію оригіналу та переклад сертифіката й висновку (звіту, іншого документа з деталізованими результатами </w:t>
            </w:r>
            <w:r w:rsidRPr="000777FA">
              <w:rPr>
                <w:rFonts w:ascii="Times New Roman" w:hAnsi="Times New Roman" w:cs="Times New Roman"/>
                <w:sz w:val="18"/>
                <w:szCs w:val="18"/>
                <w:lang w:val="uk-UA"/>
              </w:rPr>
              <w:lastRenderedPageBreak/>
              <w:t xml:space="preserve">акредитації) відповідного іноземного агентства українською мовою. Оригінал та переклад оприлюднюються на офіційному </w:t>
            </w:r>
            <w:proofErr w:type="spellStart"/>
            <w:r w:rsidRPr="000777FA">
              <w:rPr>
                <w:rFonts w:ascii="Times New Roman" w:hAnsi="Times New Roman" w:cs="Times New Roman"/>
                <w:sz w:val="18"/>
                <w:szCs w:val="18"/>
                <w:lang w:val="uk-UA"/>
              </w:rPr>
              <w:t>вебсайті</w:t>
            </w:r>
            <w:proofErr w:type="spellEnd"/>
            <w:r w:rsidRPr="000777FA">
              <w:rPr>
                <w:rFonts w:ascii="Times New Roman" w:hAnsi="Times New Roman" w:cs="Times New Roman"/>
                <w:sz w:val="18"/>
                <w:szCs w:val="18"/>
                <w:lang w:val="uk-UA"/>
              </w:rPr>
              <w:t xml:space="preserve"> Національного агентства.</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89637E" w:rsidRDefault="00BE35C8" w:rsidP="000777FA">
            <w:pPr>
              <w:ind w:firstLine="178"/>
              <w:jc w:val="both"/>
              <w:rPr>
                <w:rFonts w:ascii="Times New Roman" w:hAnsi="Times New Roman" w:cs="Times New Roman"/>
                <w:b/>
                <w:bCs/>
                <w:sz w:val="18"/>
                <w:szCs w:val="18"/>
                <w:lang w:val="uk-UA"/>
              </w:rPr>
            </w:pPr>
            <w:r w:rsidRPr="0089637E">
              <w:rPr>
                <w:rFonts w:ascii="Times New Roman" w:hAnsi="Times New Roman" w:cs="Times New Roman"/>
                <w:sz w:val="18"/>
                <w:szCs w:val="18"/>
                <w:lang w:val="uk-UA"/>
              </w:rPr>
              <w:t xml:space="preserve">4. </w:t>
            </w:r>
            <w:r w:rsidRPr="0089637E">
              <w:rPr>
                <w:rFonts w:ascii="Times New Roman" w:hAnsi="Times New Roman" w:cs="Times New Roman"/>
                <w:b/>
                <w:bCs/>
                <w:sz w:val="18"/>
                <w:szCs w:val="18"/>
                <w:lang w:val="uk-UA"/>
              </w:rPr>
              <w:t xml:space="preserve">Для внесення інформації про акредитацію освітньої програми визнаним іноземним акредитаційним агентством заклад вищої освіти подає </w:t>
            </w:r>
            <w:r w:rsidR="00FD57E0" w:rsidRPr="0089637E">
              <w:rPr>
                <w:rFonts w:ascii="Times New Roman" w:hAnsi="Times New Roman" w:cs="Times New Roman"/>
                <w:b/>
                <w:bCs/>
                <w:sz w:val="18"/>
                <w:szCs w:val="18"/>
                <w:lang w:val="uk-UA"/>
              </w:rPr>
              <w:t>до</w:t>
            </w:r>
            <w:r w:rsidR="0089637E">
              <w:rPr>
                <w:rFonts w:ascii="Times New Roman" w:hAnsi="Times New Roman" w:cs="Times New Roman"/>
                <w:b/>
                <w:bCs/>
                <w:sz w:val="18"/>
                <w:szCs w:val="18"/>
                <w:lang w:val="uk-UA"/>
              </w:rPr>
              <w:t xml:space="preserve"> секретаріату</w:t>
            </w:r>
            <w:r w:rsidR="00FD57E0" w:rsidRPr="0089637E">
              <w:rPr>
                <w:rFonts w:ascii="Times New Roman" w:hAnsi="Times New Roman" w:cs="Times New Roman"/>
                <w:b/>
                <w:bCs/>
                <w:sz w:val="18"/>
                <w:szCs w:val="18"/>
                <w:lang w:val="uk-UA"/>
              </w:rPr>
              <w:t xml:space="preserve"> Національного агентства</w:t>
            </w:r>
            <w:r w:rsidRPr="0089637E">
              <w:rPr>
                <w:rFonts w:ascii="Times New Roman" w:hAnsi="Times New Roman" w:cs="Times New Roman"/>
                <w:b/>
                <w:bCs/>
                <w:sz w:val="18"/>
                <w:szCs w:val="18"/>
                <w:lang w:val="uk-UA"/>
              </w:rPr>
              <w:t xml:space="preserve"> такі документи:</w:t>
            </w:r>
          </w:p>
          <w:p w:rsidR="00BE35C8" w:rsidRPr="0089637E" w:rsidRDefault="00BE35C8" w:rsidP="000777FA">
            <w:pPr>
              <w:ind w:firstLine="178"/>
              <w:jc w:val="both"/>
              <w:rPr>
                <w:rFonts w:ascii="Times New Roman" w:hAnsi="Times New Roman" w:cs="Times New Roman"/>
                <w:b/>
                <w:bCs/>
                <w:sz w:val="18"/>
                <w:szCs w:val="18"/>
                <w:lang w:val="uk-UA"/>
              </w:rPr>
            </w:pPr>
            <w:r w:rsidRPr="0089637E">
              <w:rPr>
                <w:rFonts w:ascii="Times New Roman" w:hAnsi="Times New Roman" w:cs="Times New Roman"/>
                <w:b/>
                <w:bCs/>
                <w:sz w:val="18"/>
                <w:szCs w:val="18"/>
                <w:lang w:val="uk-UA"/>
              </w:rPr>
              <w:t>1) письмову заяву;</w:t>
            </w:r>
          </w:p>
          <w:p w:rsidR="00BE35C8" w:rsidRPr="0089637E" w:rsidRDefault="001D7F02" w:rsidP="000777FA">
            <w:pPr>
              <w:ind w:firstLine="178"/>
              <w:jc w:val="both"/>
              <w:rPr>
                <w:rFonts w:ascii="Times New Roman" w:hAnsi="Times New Roman" w:cs="Times New Roman"/>
                <w:b/>
                <w:bCs/>
                <w:sz w:val="18"/>
                <w:szCs w:val="18"/>
                <w:lang w:val="uk-UA"/>
              </w:rPr>
            </w:pPr>
            <w:r w:rsidRPr="001D7F02">
              <w:rPr>
                <w:rFonts w:ascii="Times New Roman" w:hAnsi="Times New Roman" w:cs="Times New Roman"/>
                <w:b/>
                <w:bCs/>
                <w:sz w:val="18"/>
                <w:szCs w:val="18"/>
                <w:lang w:val="uk-UA"/>
              </w:rPr>
              <w:t xml:space="preserve">2) засвідчені копії сертифіката (іншого документа, який засвідчує акредитацію) та висновку </w:t>
            </w:r>
            <w:r w:rsidRPr="001D7F02">
              <w:rPr>
                <w:rFonts w:ascii="Times New Roman" w:hAnsi="Times New Roman" w:cs="Times New Roman"/>
                <w:b/>
                <w:bCs/>
                <w:sz w:val="18"/>
                <w:szCs w:val="18"/>
                <w:lang w:val="uk-UA"/>
              </w:rPr>
              <w:lastRenderedPageBreak/>
              <w:t>(звіту, іншого документа з деталізованими результатами акредитації) іноземного акредитаційного агентства</w:t>
            </w:r>
            <w:r w:rsidR="00BE35C8" w:rsidRPr="0089637E">
              <w:rPr>
                <w:rFonts w:ascii="Times New Roman" w:hAnsi="Times New Roman" w:cs="Times New Roman"/>
                <w:b/>
                <w:bCs/>
                <w:sz w:val="18"/>
                <w:szCs w:val="18"/>
                <w:lang w:val="uk-UA"/>
              </w:rPr>
              <w:t>;</w:t>
            </w:r>
          </w:p>
          <w:p w:rsidR="00BE35C8" w:rsidRPr="0089637E" w:rsidRDefault="00BE35C8" w:rsidP="000777FA">
            <w:pPr>
              <w:ind w:firstLine="178"/>
              <w:jc w:val="both"/>
              <w:rPr>
                <w:rFonts w:ascii="Times New Roman" w:hAnsi="Times New Roman" w:cs="Times New Roman"/>
                <w:sz w:val="18"/>
                <w:szCs w:val="18"/>
                <w:lang w:val="uk-UA"/>
              </w:rPr>
            </w:pPr>
            <w:r w:rsidRPr="0089637E">
              <w:rPr>
                <w:rFonts w:ascii="Times New Roman" w:hAnsi="Times New Roman" w:cs="Times New Roman"/>
                <w:b/>
                <w:bCs/>
                <w:sz w:val="18"/>
                <w:szCs w:val="18"/>
                <w:lang w:val="uk-UA"/>
              </w:rPr>
              <w:t>3) засвідчений переклад документів, визначених підпунктом 2 цього пункту, українською мовою</w:t>
            </w:r>
            <w:r w:rsidRPr="0089637E">
              <w:rPr>
                <w:rFonts w:ascii="Times New Roman" w:hAnsi="Times New Roman" w:cs="Times New Roman"/>
                <w:sz w:val="18"/>
                <w:szCs w:val="18"/>
                <w:lang w:val="uk-UA"/>
              </w:rPr>
              <w:t>.</w:t>
            </w:r>
          </w:p>
        </w:tc>
      </w:tr>
      <w:tr w:rsidR="00BE35C8" w:rsidRPr="000777FA" w:rsidTr="00350982">
        <w:tc>
          <w:tcPr>
            <w:tcW w:w="2790" w:type="dxa"/>
          </w:tcPr>
          <w:p w:rsidR="00BE35C8" w:rsidRPr="000777FA" w:rsidRDefault="00BE35C8" w:rsidP="000777FA">
            <w:pPr>
              <w:ind w:firstLine="178"/>
              <w:jc w:val="both"/>
              <w:rPr>
                <w:rFonts w:ascii="Times New Roman" w:hAnsi="Times New Roman" w:cs="Times New Roman"/>
                <w:sz w:val="18"/>
                <w:szCs w:val="18"/>
                <w:lang w:val="uk-UA"/>
              </w:rPr>
            </w:pPr>
          </w:p>
        </w:tc>
        <w:tc>
          <w:tcPr>
            <w:tcW w:w="2790" w:type="dxa"/>
          </w:tcPr>
          <w:p w:rsidR="00BE35C8" w:rsidRPr="000777FA" w:rsidRDefault="00BE35C8" w:rsidP="000777FA">
            <w:pPr>
              <w:ind w:firstLine="178"/>
              <w:jc w:val="both"/>
              <w:rPr>
                <w:rFonts w:ascii="Times New Roman" w:hAnsi="Times New Roman" w:cs="Times New Roman"/>
                <w:sz w:val="18"/>
                <w:szCs w:val="18"/>
                <w:lang w:val="uk-UA"/>
              </w:rPr>
            </w:pPr>
          </w:p>
        </w:tc>
        <w:tc>
          <w:tcPr>
            <w:tcW w:w="2790" w:type="dxa"/>
          </w:tcPr>
          <w:p w:rsidR="00BE35C8" w:rsidRPr="000777FA" w:rsidRDefault="00BE35C8" w:rsidP="000777FA">
            <w:pPr>
              <w:ind w:firstLine="178"/>
              <w:jc w:val="both"/>
              <w:rPr>
                <w:rFonts w:ascii="Times New Roman" w:hAnsi="Times New Roman" w:cs="Times New Roman"/>
                <w:sz w:val="18"/>
                <w:szCs w:val="18"/>
                <w:lang w:val="uk-UA"/>
              </w:rPr>
            </w:pPr>
          </w:p>
        </w:tc>
        <w:tc>
          <w:tcPr>
            <w:tcW w:w="2790" w:type="dxa"/>
          </w:tcPr>
          <w:p w:rsidR="00BE35C8" w:rsidRPr="000777FA" w:rsidRDefault="00BE35C8" w:rsidP="000777FA">
            <w:pPr>
              <w:ind w:firstLine="178"/>
              <w:jc w:val="both"/>
              <w:rPr>
                <w:rFonts w:ascii="Times New Roman" w:hAnsi="Times New Roman" w:cs="Times New Roman"/>
                <w:sz w:val="18"/>
                <w:szCs w:val="18"/>
                <w:lang w:val="uk-UA"/>
              </w:rPr>
            </w:pPr>
          </w:p>
        </w:tc>
        <w:tc>
          <w:tcPr>
            <w:tcW w:w="2790" w:type="dxa"/>
          </w:tcPr>
          <w:p w:rsidR="00BE35C8" w:rsidRPr="0089637E" w:rsidRDefault="00BE35C8" w:rsidP="000777FA">
            <w:pPr>
              <w:ind w:firstLine="178"/>
              <w:jc w:val="both"/>
              <w:rPr>
                <w:rFonts w:ascii="Times New Roman" w:hAnsi="Times New Roman" w:cs="Times New Roman"/>
                <w:b/>
                <w:bCs/>
                <w:sz w:val="18"/>
                <w:szCs w:val="18"/>
                <w:lang w:val="uk-UA"/>
              </w:rPr>
            </w:pPr>
            <w:r w:rsidRPr="0089637E">
              <w:rPr>
                <w:rFonts w:ascii="Times New Roman" w:hAnsi="Times New Roman" w:cs="Times New Roman"/>
                <w:b/>
                <w:bCs/>
                <w:sz w:val="18"/>
                <w:szCs w:val="18"/>
                <w:lang w:val="uk-UA"/>
              </w:rPr>
              <w:t>4</w:t>
            </w:r>
            <w:r w:rsidRPr="0089637E">
              <w:rPr>
                <w:rFonts w:ascii="Times New Roman" w:hAnsi="Times New Roman" w:cs="Times New Roman"/>
                <w:b/>
                <w:bCs/>
                <w:sz w:val="18"/>
                <w:szCs w:val="18"/>
                <w:vertAlign w:val="superscript"/>
                <w:lang w:val="uk-UA"/>
              </w:rPr>
              <w:t>1</w:t>
            </w:r>
            <w:r w:rsidRPr="0089637E">
              <w:rPr>
                <w:rFonts w:ascii="Times New Roman" w:hAnsi="Times New Roman" w:cs="Times New Roman"/>
                <w:b/>
                <w:bCs/>
                <w:sz w:val="18"/>
                <w:szCs w:val="18"/>
                <w:lang w:val="uk-UA"/>
              </w:rPr>
              <w:t xml:space="preserve">. </w:t>
            </w:r>
            <w:r w:rsidR="00FD57E0" w:rsidRPr="0089637E">
              <w:rPr>
                <w:rFonts w:ascii="Times New Roman" w:hAnsi="Times New Roman" w:cs="Times New Roman"/>
                <w:b/>
                <w:bCs/>
                <w:sz w:val="18"/>
                <w:szCs w:val="18"/>
                <w:lang w:val="uk-UA"/>
              </w:rPr>
              <w:t>Національне агентство</w:t>
            </w:r>
            <w:r w:rsidRPr="0089637E">
              <w:rPr>
                <w:rFonts w:ascii="Times New Roman" w:hAnsi="Times New Roman" w:cs="Times New Roman"/>
                <w:b/>
                <w:bCs/>
                <w:sz w:val="18"/>
                <w:szCs w:val="18"/>
                <w:lang w:val="uk-UA"/>
              </w:rPr>
              <w:t xml:space="preserve"> розглядає подані документи протягом одного місяця та за відсутності підстав для їх повернення вносить інформацію про акредитацію освітньої програми визнаним іноземним акредитаційним агентством до ЄДЕБО.</w:t>
            </w:r>
          </w:p>
          <w:p w:rsidR="00BE35C8" w:rsidRPr="0089637E" w:rsidRDefault="00BE35C8" w:rsidP="000777FA">
            <w:pPr>
              <w:ind w:firstLine="178"/>
              <w:jc w:val="both"/>
              <w:rPr>
                <w:rFonts w:ascii="Times New Roman" w:hAnsi="Times New Roman" w:cs="Times New Roman"/>
                <w:b/>
                <w:bCs/>
                <w:sz w:val="18"/>
                <w:szCs w:val="18"/>
                <w:lang w:val="uk-UA"/>
              </w:rPr>
            </w:pPr>
            <w:r w:rsidRPr="0089637E">
              <w:rPr>
                <w:rFonts w:ascii="Times New Roman" w:hAnsi="Times New Roman" w:cs="Times New Roman"/>
                <w:b/>
                <w:bCs/>
                <w:sz w:val="18"/>
                <w:szCs w:val="18"/>
                <w:lang w:val="uk-UA"/>
              </w:rPr>
              <w:t>Подані документи повертаються закладу вищої освіти у разі:</w:t>
            </w:r>
          </w:p>
          <w:p w:rsidR="00BE35C8" w:rsidRPr="0089637E" w:rsidRDefault="00BE35C8" w:rsidP="000777FA">
            <w:pPr>
              <w:ind w:firstLine="178"/>
              <w:jc w:val="both"/>
              <w:rPr>
                <w:rFonts w:ascii="Times New Roman" w:hAnsi="Times New Roman" w:cs="Times New Roman"/>
                <w:b/>
                <w:bCs/>
                <w:sz w:val="18"/>
                <w:szCs w:val="18"/>
                <w:lang w:val="uk-UA"/>
              </w:rPr>
            </w:pPr>
            <w:r w:rsidRPr="0089637E">
              <w:rPr>
                <w:rFonts w:ascii="Times New Roman" w:hAnsi="Times New Roman" w:cs="Times New Roman"/>
                <w:b/>
                <w:bCs/>
                <w:sz w:val="18"/>
                <w:szCs w:val="18"/>
                <w:lang w:val="uk-UA"/>
              </w:rPr>
              <w:t>1) їх невідповідності вимогам пункту 4 цього розділу;</w:t>
            </w:r>
          </w:p>
          <w:p w:rsidR="00BE35C8" w:rsidRPr="0089637E" w:rsidRDefault="001D7F02" w:rsidP="000777FA">
            <w:pPr>
              <w:ind w:firstLine="178"/>
              <w:jc w:val="both"/>
              <w:rPr>
                <w:rFonts w:ascii="Times New Roman" w:hAnsi="Times New Roman" w:cs="Times New Roman"/>
                <w:b/>
                <w:bCs/>
                <w:sz w:val="18"/>
                <w:szCs w:val="18"/>
                <w:lang w:val="uk-UA"/>
              </w:rPr>
            </w:pPr>
            <w:r w:rsidRPr="001D7F02">
              <w:rPr>
                <w:rFonts w:ascii="Times New Roman" w:hAnsi="Times New Roman" w:cs="Times New Roman"/>
                <w:b/>
                <w:bCs/>
                <w:sz w:val="18"/>
                <w:szCs w:val="18"/>
                <w:lang w:val="uk-UA"/>
              </w:rPr>
              <w:t>2) відсутності акредитаційного агентства, яке видало сертифікат про акредитацію, у переліку визнаних іноземних акредитаційних агентств</w:t>
            </w:r>
            <w:r w:rsidR="00BE35C8" w:rsidRPr="0089637E">
              <w:rPr>
                <w:rFonts w:ascii="Times New Roman" w:hAnsi="Times New Roman" w:cs="Times New Roman"/>
                <w:b/>
                <w:bCs/>
                <w:sz w:val="18"/>
                <w:szCs w:val="18"/>
                <w:lang w:val="uk-UA"/>
              </w:rPr>
              <w:t>;</w:t>
            </w:r>
          </w:p>
          <w:p w:rsidR="00BE35C8" w:rsidRPr="0089637E" w:rsidRDefault="00BE35C8" w:rsidP="000777FA">
            <w:pPr>
              <w:ind w:firstLine="178"/>
              <w:jc w:val="both"/>
              <w:rPr>
                <w:rFonts w:ascii="Times New Roman" w:hAnsi="Times New Roman" w:cs="Times New Roman"/>
                <w:b/>
                <w:bCs/>
                <w:sz w:val="18"/>
                <w:szCs w:val="18"/>
                <w:lang w:val="uk-UA"/>
              </w:rPr>
            </w:pPr>
            <w:r w:rsidRPr="0089637E">
              <w:rPr>
                <w:rFonts w:ascii="Times New Roman" w:hAnsi="Times New Roman" w:cs="Times New Roman"/>
                <w:b/>
                <w:bCs/>
                <w:sz w:val="18"/>
                <w:szCs w:val="18"/>
                <w:lang w:val="uk-UA"/>
              </w:rPr>
              <w:t xml:space="preserve">3) неможливості однозначно ідентифікувати освітню програму, про акредитацію якої видано сертифікат, </w:t>
            </w:r>
            <w:r w:rsidR="00C26E4C" w:rsidRPr="0089637E">
              <w:rPr>
                <w:rFonts w:ascii="Times New Roman" w:hAnsi="Times New Roman" w:cs="Times New Roman"/>
                <w:b/>
                <w:bCs/>
                <w:sz w:val="18"/>
                <w:szCs w:val="18"/>
                <w:lang w:val="uk-UA"/>
              </w:rPr>
              <w:t>за даними ЄДЕБО;</w:t>
            </w:r>
          </w:p>
          <w:p w:rsidR="00C26E4C" w:rsidRPr="0089637E" w:rsidRDefault="00C26E4C" w:rsidP="000777FA">
            <w:pPr>
              <w:ind w:firstLine="178"/>
              <w:jc w:val="both"/>
              <w:rPr>
                <w:rFonts w:ascii="Times New Roman" w:hAnsi="Times New Roman" w:cs="Times New Roman"/>
                <w:b/>
                <w:bCs/>
                <w:sz w:val="18"/>
                <w:szCs w:val="18"/>
                <w:lang w:val="uk-UA"/>
              </w:rPr>
            </w:pPr>
            <w:r w:rsidRPr="0089637E">
              <w:rPr>
                <w:rFonts w:ascii="Times New Roman" w:hAnsi="Times New Roman" w:cs="Times New Roman"/>
                <w:b/>
                <w:bCs/>
                <w:sz w:val="18"/>
                <w:szCs w:val="18"/>
                <w:lang w:val="uk-UA"/>
              </w:rPr>
              <w:t>4) подання закладом вищої освіти недостовірних документів.</w:t>
            </w:r>
          </w:p>
          <w:p w:rsidR="00C26E4C" w:rsidRPr="00C25F60" w:rsidRDefault="00C26E4C" w:rsidP="000777FA">
            <w:pPr>
              <w:ind w:firstLine="178"/>
              <w:jc w:val="both"/>
              <w:rPr>
                <w:rFonts w:ascii="Times New Roman" w:hAnsi="Times New Roman" w:cs="Times New Roman"/>
                <w:b/>
                <w:bCs/>
                <w:sz w:val="18"/>
                <w:szCs w:val="18"/>
                <w:highlight w:val="cyan"/>
                <w:lang w:val="uk-UA"/>
              </w:rPr>
            </w:pPr>
            <w:r w:rsidRPr="0089637E">
              <w:rPr>
                <w:rFonts w:ascii="Times New Roman" w:hAnsi="Times New Roman" w:cs="Times New Roman"/>
                <w:b/>
                <w:bCs/>
                <w:sz w:val="18"/>
                <w:szCs w:val="18"/>
                <w:lang w:val="uk-UA"/>
              </w:rPr>
              <w:t xml:space="preserve">З метою перевірки поданих документів </w:t>
            </w:r>
            <w:r w:rsidR="00FD57E0" w:rsidRPr="0089637E">
              <w:rPr>
                <w:rFonts w:ascii="Times New Roman" w:hAnsi="Times New Roman" w:cs="Times New Roman"/>
                <w:b/>
                <w:bCs/>
                <w:sz w:val="18"/>
                <w:szCs w:val="18"/>
                <w:lang w:val="uk-UA"/>
              </w:rPr>
              <w:t>Національне агентство</w:t>
            </w:r>
            <w:r w:rsidR="00570255" w:rsidRPr="0089637E">
              <w:rPr>
                <w:rFonts w:ascii="Times New Roman" w:hAnsi="Times New Roman" w:cs="Times New Roman"/>
                <w:b/>
                <w:bCs/>
                <w:sz w:val="18"/>
                <w:szCs w:val="18"/>
                <w:lang w:val="uk-UA"/>
              </w:rPr>
              <w:t xml:space="preserve"> </w:t>
            </w:r>
            <w:r w:rsidRPr="0089637E">
              <w:rPr>
                <w:rFonts w:ascii="Times New Roman" w:hAnsi="Times New Roman" w:cs="Times New Roman"/>
                <w:b/>
                <w:bCs/>
                <w:sz w:val="18"/>
                <w:szCs w:val="18"/>
                <w:lang w:val="uk-UA"/>
              </w:rPr>
              <w:t>може звертатися до акредитаційного агентства, яке видало сертифікат, інших юридичних та фізичних осіб та отримувати від них інформацію, необхідну для проведення такої перевірки.</w:t>
            </w: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5. Акредитація освітніх програм визнаними іноземними акредитаційними агентствами прирівнюється до акредитації Національного агентства.</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6. Акредитація освітньої програми визнаним іноземним акредитаційним агентством не потребує підтвердження Національним агентством. За цією програмою на період дії сертифіката про акредитацію заклад вищої освіти має право видавати </w:t>
            </w:r>
            <w:r w:rsidRPr="000777FA">
              <w:rPr>
                <w:rFonts w:ascii="Times New Roman" w:hAnsi="Times New Roman" w:cs="Times New Roman"/>
                <w:bCs/>
                <w:i/>
                <w:iCs/>
                <w:sz w:val="18"/>
                <w:szCs w:val="18"/>
                <w:lang w:val="uk-UA"/>
              </w:rPr>
              <w:t>диплом державного зразка.</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6. Акредитація освітньої програми визнаним іноземним акредитаційним агентством не потребує підтвердження Національним агентством. За цією програмою на період дії сертифіката про акредитацію заклад вищої освіти має право видавати </w:t>
            </w:r>
            <w:r w:rsidRPr="000777FA">
              <w:rPr>
                <w:rFonts w:ascii="Times New Roman" w:hAnsi="Times New Roman" w:cs="Times New Roman"/>
                <w:b/>
                <w:sz w:val="18"/>
                <w:szCs w:val="18"/>
                <w:lang w:val="uk-UA"/>
              </w:rPr>
              <w:t>документ про вищу освіту</w:t>
            </w:r>
            <w:r w:rsidRPr="000777FA">
              <w:rPr>
                <w:rFonts w:ascii="Times New Roman" w:hAnsi="Times New Roman" w:cs="Times New Roman"/>
                <w:sz w:val="18"/>
                <w:szCs w:val="18"/>
                <w:lang w:val="uk-UA"/>
              </w:rPr>
              <w:t>.</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7. Програми, акредитовані визнаними іноземними акредитаційними агентствами, з ініціативи закладу вищої освіти можуть бути акредитовані Національним агентством відповідно до вимог цього Положення.</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8. Національне агентство має право залучати до проведення процедури акредитації освітньої програми акредитовані ним незалежні установи оцінювання та забезпечення якості вищої освіти.</w:t>
            </w: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b/>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9. Акредитація освітніх програм незалежними установами оцінювання та забезпечення якості вищої освіти відбувається згідно з критеріями, визначеними цим Положенням.</w:t>
            </w:r>
          </w:p>
        </w:tc>
        <w:tc>
          <w:tcPr>
            <w:tcW w:w="2790" w:type="dxa"/>
          </w:tcPr>
          <w:p w:rsidR="00350982" w:rsidRPr="000777FA" w:rsidRDefault="00350982" w:rsidP="000777FA">
            <w:pPr>
              <w:ind w:firstLine="178"/>
              <w:jc w:val="both"/>
              <w:rPr>
                <w:rFonts w:ascii="Times New Roman" w:hAnsi="Times New Roman" w:cs="Times New Roman"/>
                <w:i/>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i/>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i/>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i/>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10. Сертифікати про акредитацію освітніх програм, видані незалежними установами оцінювання та забезпечення якості вищої освіти, акредитованими Національним агентством у встановленому законодавством порядку, прирівнюються до сертифікатів </w:t>
            </w:r>
            <w:r w:rsidRPr="000777FA">
              <w:rPr>
                <w:rFonts w:ascii="Times New Roman" w:hAnsi="Times New Roman" w:cs="Times New Roman"/>
                <w:sz w:val="18"/>
                <w:szCs w:val="18"/>
                <w:lang w:val="uk-UA"/>
              </w:rPr>
              <w:lastRenderedPageBreak/>
              <w:t>про акредитацію Національного агентства. Відомості про такі сертифікати вносяться до Єдиної державної електронної бази з питань освіти.</w:t>
            </w:r>
          </w:p>
        </w:tc>
        <w:tc>
          <w:tcPr>
            <w:tcW w:w="2790" w:type="dxa"/>
          </w:tcPr>
          <w:p w:rsidR="00350982" w:rsidRPr="000777FA" w:rsidRDefault="00350982" w:rsidP="000777FA">
            <w:pPr>
              <w:ind w:firstLine="178"/>
              <w:jc w:val="both"/>
              <w:rPr>
                <w:rFonts w:ascii="Times New Roman" w:hAnsi="Times New Roman" w:cs="Times New Roman"/>
                <w:i/>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i/>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i/>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i/>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VI. Фінансування акредитаційної процедури</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 Фінансування акредитаційної процедури здійснюється за рахунок закладів вищої освіти, які подали </w:t>
            </w:r>
            <w:r w:rsidRPr="000777FA">
              <w:rPr>
                <w:rFonts w:ascii="Times New Roman" w:hAnsi="Times New Roman" w:cs="Times New Roman"/>
                <w:bCs/>
                <w:i/>
                <w:iCs/>
                <w:sz w:val="18"/>
                <w:szCs w:val="18"/>
                <w:lang w:val="uk-UA"/>
              </w:rPr>
              <w:t>документи для</w:t>
            </w:r>
            <w:r w:rsidRPr="000777FA">
              <w:rPr>
                <w:rFonts w:ascii="Times New Roman" w:hAnsi="Times New Roman" w:cs="Times New Roman"/>
                <w:sz w:val="18"/>
                <w:szCs w:val="18"/>
                <w:lang w:val="uk-UA"/>
              </w:rPr>
              <w:t xml:space="preserve"> проведення акредитації. Оплата послуг за проведення акредитаційної процедури здійснюється на рахунок Національного агентства </w:t>
            </w:r>
            <w:r w:rsidRPr="000777FA">
              <w:rPr>
                <w:rFonts w:ascii="Times New Roman" w:hAnsi="Times New Roman" w:cs="Times New Roman"/>
                <w:bCs/>
                <w:i/>
                <w:iCs/>
                <w:sz w:val="18"/>
                <w:szCs w:val="18"/>
                <w:lang w:val="uk-UA"/>
              </w:rPr>
              <w:t>відповідно до проведеного ним розрахунку.</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VI. Фінансування акредитаційної процедури</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 Фінансування акредитаційної процедури здійснюється за рахунок закладів вищої освіти, які подали </w:t>
            </w:r>
            <w:r w:rsidRPr="000777FA">
              <w:rPr>
                <w:rFonts w:ascii="Times New Roman" w:hAnsi="Times New Roman" w:cs="Times New Roman"/>
                <w:b/>
                <w:sz w:val="18"/>
                <w:szCs w:val="18"/>
                <w:lang w:val="uk-UA"/>
              </w:rPr>
              <w:t>заяву про</w:t>
            </w:r>
            <w:r w:rsidRPr="000777FA">
              <w:rPr>
                <w:rFonts w:ascii="Times New Roman" w:hAnsi="Times New Roman" w:cs="Times New Roman"/>
                <w:sz w:val="18"/>
                <w:szCs w:val="18"/>
                <w:lang w:val="uk-UA"/>
              </w:rPr>
              <w:t xml:space="preserve"> проведення акредитації, </w:t>
            </w:r>
            <w:r w:rsidRPr="000777FA">
              <w:rPr>
                <w:rFonts w:ascii="Times New Roman" w:hAnsi="Times New Roman" w:cs="Times New Roman"/>
                <w:b/>
                <w:sz w:val="18"/>
                <w:szCs w:val="18"/>
                <w:lang w:val="uk-UA"/>
              </w:rPr>
              <w:t>а за згодою закладу вищої освіти та третьої особи – за рахунок такої третьої особи</w:t>
            </w:r>
            <w:r w:rsidRPr="000777FA">
              <w:rPr>
                <w:rFonts w:ascii="Times New Roman" w:hAnsi="Times New Roman" w:cs="Times New Roman"/>
                <w:sz w:val="18"/>
                <w:szCs w:val="18"/>
                <w:lang w:val="uk-UA"/>
              </w:rPr>
              <w:t>. Оплата послуг за проведення акредитаційної процедури здійснюється на рахунок Національного агентства.</w:t>
            </w:r>
          </w:p>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У разі прийняття рішення про проведення повторної акредитаційної експертизи повторна оплата послуг за проведення акредитаційної процедури не здійснюється</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b/>
                <w:sz w:val="18"/>
                <w:szCs w:val="18"/>
                <w:lang w:val="uk-UA"/>
              </w:rPr>
              <w:t xml:space="preserve">Для здійснення оплати послуг за проведення акредитаційної процедури до подання заяви про акредитацію між закладом вищої освіти та Національним агентством, а у випадку здійснення акредитації за рахунок третьої особи – також з такою третьою особою, укладається відповідний договір. Національне агентство має право повернути заяву про акредитацію без реєстрації або призупинити здійснення акредитаційної процедури, якщо заклад вищої освіти або третя особа, за рахунок якої проводиться акредитація, не </w:t>
            </w:r>
            <w:r w:rsidRPr="000777FA">
              <w:rPr>
                <w:rFonts w:ascii="Times New Roman" w:hAnsi="Times New Roman" w:cs="Times New Roman"/>
                <w:b/>
                <w:sz w:val="18"/>
                <w:szCs w:val="18"/>
                <w:lang w:val="uk-UA"/>
              </w:rPr>
              <w:lastRenderedPageBreak/>
              <w:t>виконує свої зобов’язання за таким договором, відмовилися від укладання договору або розірвали його.</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B5622" w:rsidP="000777FA">
            <w:pPr>
              <w:ind w:firstLine="178"/>
              <w:jc w:val="both"/>
              <w:rPr>
                <w:rFonts w:ascii="Times New Roman" w:hAnsi="Times New Roman" w:cs="Times New Roman"/>
                <w:b/>
                <w:bCs/>
                <w:sz w:val="18"/>
                <w:szCs w:val="18"/>
                <w:lang w:val="uk-UA"/>
              </w:rPr>
            </w:pPr>
            <w:r w:rsidRPr="000777FA">
              <w:rPr>
                <w:rFonts w:ascii="Times New Roman" w:hAnsi="Times New Roman" w:cs="Times New Roman"/>
                <w:sz w:val="18"/>
                <w:szCs w:val="18"/>
                <w:lang w:val="uk-UA"/>
              </w:rPr>
              <w:t xml:space="preserve">Для здійснення оплати послуг за проведення акредитаційної процедури до подання заяви про акредитацію між закладом вищої освіти та Національним агентством, а у випадку здійснення акредитації за рахунок третьої особи – також з такою третьою особою, укладається відповідний договір. Національне агентство має право повернути заяву про акредитацію без реєстрації або призупинити здійснення акредитаційної процедури, якщо заклад вищої освіти або третя особа, за рахунок якої проводиться акредитація, не виконує свої зобов’язання за таким договором, відмовилися </w:t>
            </w:r>
            <w:r w:rsidRPr="000777FA">
              <w:rPr>
                <w:rFonts w:ascii="Times New Roman" w:hAnsi="Times New Roman" w:cs="Times New Roman"/>
                <w:sz w:val="18"/>
                <w:szCs w:val="18"/>
                <w:lang w:val="uk-UA"/>
              </w:rPr>
              <w:lastRenderedPageBreak/>
              <w:t xml:space="preserve">від укладання договору або розірвали його, </w:t>
            </w:r>
            <w:r w:rsidRPr="0089637E">
              <w:rPr>
                <w:rFonts w:ascii="Times New Roman" w:hAnsi="Times New Roman" w:cs="Times New Roman"/>
                <w:b/>
                <w:bCs/>
                <w:sz w:val="18"/>
                <w:szCs w:val="18"/>
                <w:lang w:val="uk-UA"/>
              </w:rPr>
              <w:t>або за наявності фінансової заборгованості перед Національним агентством за іншими договорами.</w:t>
            </w:r>
          </w:p>
        </w:tc>
      </w:tr>
      <w:tr w:rsidR="00C45312" w:rsidRPr="000777FA" w:rsidTr="00350982">
        <w:tc>
          <w:tcPr>
            <w:tcW w:w="2790" w:type="dxa"/>
            <w:vMerge w:val="restart"/>
          </w:tcPr>
          <w:p w:rsidR="00C45312" w:rsidRPr="000777FA" w:rsidRDefault="00C45312"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i/>
                <w:iCs/>
                <w:sz w:val="18"/>
                <w:szCs w:val="18"/>
                <w:lang w:val="uk-UA"/>
              </w:rPr>
              <w:lastRenderedPageBreak/>
              <w:t>норма відсутня</w:t>
            </w:r>
          </w:p>
        </w:tc>
        <w:tc>
          <w:tcPr>
            <w:tcW w:w="2790" w:type="dxa"/>
            <w:vMerge w:val="restart"/>
          </w:tcPr>
          <w:p w:rsidR="00C45312" w:rsidRPr="000777FA" w:rsidRDefault="00C45312"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1</w:t>
            </w:r>
            <w:r w:rsidRPr="000777FA">
              <w:rPr>
                <w:rFonts w:ascii="Times New Roman" w:hAnsi="Times New Roman" w:cs="Times New Roman"/>
                <w:b/>
                <w:sz w:val="18"/>
                <w:szCs w:val="18"/>
                <w:vertAlign w:val="superscript"/>
                <w:lang w:val="uk-UA"/>
              </w:rPr>
              <w:t>1</w:t>
            </w:r>
            <w:r w:rsidRPr="000777FA">
              <w:rPr>
                <w:rFonts w:ascii="Times New Roman" w:hAnsi="Times New Roman" w:cs="Times New Roman"/>
                <w:b/>
                <w:sz w:val="18"/>
                <w:szCs w:val="18"/>
                <w:lang w:val="uk-UA"/>
              </w:rPr>
              <w:t>. Вартість послуг з проведення акредитаційної процедури для закладу вищої освіти становить:</w:t>
            </w:r>
          </w:p>
          <w:p w:rsidR="00C45312" w:rsidRPr="000777FA" w:rsidRDefault="00C45312"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1) у разі акредитації однієї освітньої програм – 13,48 розмірів мінімальної заробітної плати, яка діє на 1 січня року, у якому подається заява на акредитацію;</w:t>
            </w:r>
          </w:p>
          <w:p w:rsidR="00C45312" w:rsidRPr="000777FA" w:rsidRDefault="00C45312"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2) у разі акредитації міждисциплінарної освітньої програми, яка реалізовується за спеціальностями, які належать до різних галузей знань, або одночасної акредитації двох освітніх програм – 22,69 розмірів мінімальної заробітної плати, яка діє на 1 січня року, у якому подається заява на акредитацію;</w:t>
            </w:r>
          </w:p>
          <w:p w:rsidR="00C45312" w:rsidRPr="000777FA" w:rsidRDefault="00C45312"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3) у разі одночасної акредитації трьох освітніх програм – 28,85 розмірів мінімальної заробітної плати, яка діє на 1 січня року, у якому подається заява на акредитацію.</w:t>
            </w:r>
          </w:p>
        </w:tc>
        <w:tc>
          <w:tcPr>
            <w:tcW w:w="2790" w:type="dxa"/>
          </w:tcPr>
          <w:p w:rsidR="00C45312" w:rsidRPr="000777FA" w:rsidRDefault="00C45312" w:rsidP="000777FA">
            <w:pPr>
              <w:ind w:firstLine="178"/>
              <w:jc w:val="both"/>
              <w:rPr>
                <w:rFonts w:ascii="Times New Roman" w:hAnsi="Times New Roman" w:cs="Times New Roman"/>
                <w:bCs/>
                <w:i/>
                <w:iCs/>
                <w:sz w:val="18"/>
                <w:szCs w:val="18"/>
                <w:lang w:val="uk-UA"/>
              </w:rPr>
            </w:pPr>
            <w:r w:rsidRPr="000777FA">
              <w:rPr>
                <w:rFonts w:ascii="Times New Roman" w:hAnsi="Times New Roman" w:cs="Times New Roman"/>
                <w:bCs/>
                <w:i/>
                <w:iCs/>
                <w:sz w:val="18"/>
                <w:szCs w:val="18"/>
                <w:lang w:val="uk-UA"/>
              </w:rPr>
              <w:t>Національний університет «Запорізька політехніка»:</w:t>
            </w:r>
          </w:p>
          <w:p w:rsidR="00C45312" w:rsidRPr="000777FA" w:rsidRDefault="00C45312" w:rsidP="000777FA">
            <w:pPr>
              <w:ind w:firstLine="178"/>
              <w:jc w:val="both"/>
              <w:rPr>
                <w:rFonts w:ascii="Times New Roman" w:hAnsi="Times New Roman" w:cs="Times New Roman"/>
                <w:bCs/>
                <w:sz w:val="18"/>
                <w:szCs w:val="18"/>
                <w:lang w:val="uk-UA"/>
              </w:rPr>
            </w:pPr>
            <w:r w:rsidRPr="000777FA">
              <w:rPr>
                <w:rFonts w:ascii="Times New Roman" w:hAnsi="Times New Roman" w:cs="Times New Roman"/>
                <w:bCs/>
                <w:sz w:val="18"/>
                <w:szCs w:val="18"/>
                <w:lang w:val="uk-UA"/>
              </w:rPr>
              <w:t>слово «трьох» замінити словами «трьох і більше»</w:t>
            </w:r>
          </w:p>
        </w:tc>
        <w:tc>
          <w:tcPr>
            <w:tcW w:w="2790" w:type="dxa"/>
          </w:tcPr>
          <w:p w:rsidR="00C45312" w:rsidRDefault="00C45312" w:rsidP="00C8243F">
            <w:pPr>
              <w:jc w:val="both"/>
              <w:rPr>
                <w:rFonts w:ascii="Times New Roman" w:hAnsi="Times New Roman" w:cs="Times New Roman"/>
                <w:bCs/>
                <w:sz w:val="18"/>
                <w:szCs w:val="18"/>
                <w:lang w:val="uk-UA"/>
              </w:rPr>
            </w:pPr>
            <w:proofErr w:type="spellStart"/>
            <w:r>
              <w:rPr>
                <w:rFonts w:ascii="Times New Roman" w:hAnsi="Times New Roman" w:cs="Times New Roman"/>
                <w:b/>
                <w:sz w:val="18"/>
                <w:szCs w:val="18"/>
                <w:lang w:val="uk-UA"/>
              </w:rPr>
              <w:t>Відхилено</w:t>
            </w:r>
            <w:proofErr w:type="spellEnd"/>
          </w:p>
          <w:p w:rsidR="00C45312" w:rsidRPr="00C8243F" w:rsidRDefault="00C45312" w:rsidP="00C8243F">
            <w:pPr>
              <w:jc w:val="both"/>
              <w:rPr>
                <w:rFonts w:ascii="Times New Roman" w:hAnsi="Times New Roman" w:cs="Times New Roman"/>
                <w:bCs/>
                <w:sz w:val="18"/>
                <w:szCs w:val="18"/>
                <w:lang w:val="uk-UA"/>
              </w:rPr>
            </w:pPr>
            <w:r>
              <w:rPr>
                <w:rFonts w:ascii="Times New Roman" w:hAnsi="Times New Roman" w:cs="Times New Roman"/>
                <w:bCs/>
                <w:sz w:val="18"/>
                <w:szCs w:val="18"/>
                <w:lang w:val="uk-UA"/>
              </w:rPr>
              <w:t>Див. аргументацію вище</w:t>
            </w:r>
          </w:p>
        </w:tc>
        <w:tc>
          <w:tcPr>
            <w:tcW w:w="2790" w:type="dxa"/>
            <w:vMerge w:val="restart"/>
          </w:tcPr>
          <w:p w:rsidR="00C45312" w:rsidRPr="000777FA" w:rsidRDefault="00C45312" w:rsidP="00C45312">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1</w:t>
            </w:r>
            <w:r w:rsidRPr="000777FA">
              <w:rPr>
                <w:rFonts w:ascii="Times New Roman" w:hAnsi="Times New Roman" w:cs="Times New Roman"/>
                <w:b/>
                <w:sz w:val="18"/>
                <w:szCs w:val="18"/>
                <w:vertAlign w:val="superscript"/>
                <w:lang w:val="uk-UA"/>
              </w:rPr>
              <w:t>1</w:t>
            </w:r>
            <w:r w:rsidRPr="000777FA">
              <w:rPr>
                <w:rFonts w:ascii="Times New Roman" w:hAnsi="Times New Roman" w:cs="Times New Roman"/>
                <w:b/>
                <w:sz w:val="18"/>
                <w:szCs w:val="18"/>
                <w:lang w:val="uk-UA"/>
              </w:rPr>
              <w:t>. Вартість послуг з проведення акредитаційної процедури для закладу вищої освіти становить:</w:t>
            </w:r>
          </w:p>
          <w:p w:rsidR="009A071F" w:rsidRPr="009A071F" w:rsidRDefault="009A071F" w:rsidP="009A071F">
            <w:pPr>
              <w:ind w:firstLine="178"/>
              <w:jc w:val="both"/>
              <w:rPr>
                <w:rFonts w:ascii="Times New Roman" w:hAnsi="Times New Roman" w:cs="Times New Roman"/>
                <w:b/>
                <w:sz w:val="18"/>
                <w:szCs w:val="18"/>
                <w:lang w:val="uk-UA"/>
              </w:rPr>
            </w:pPr>
            <w:r w:rsidRPr="009A071F">
              <w:rPr>
                <w:rFonts w:ascii="Times New Roman" w:hAnsi="Times New Roman" w:cs="Times New Roman"/>
                <w:b/>
                <w:sz w:val="18"/>
                <w:szCs w:val="18"/>
                <w:lang w:val="uk-UA"/>
              </w:rPr>
              <w:t>1) у разі акредитації однієї освітньої програм – 12 розмірів мінімальної заробітної плати;</w:t>
            </w:r>
          </w:p>
          <w:p w:rsidR="009A071F" w:rsidRPr="009A071F" w:rsidRDefault="009A071F" w:rsidP="009A071F">
            <w:pPr>
              <w:ind w:firstLine="178"/>
              <w:jc w:val="both"/>
              <w:rPr>
                <w:rFonts w:ascii="Times New Roman" w:hAnsi="Times New Roman" w:cs="Times New Roman"/>
                <w:b/>
                <w:sz w:val="18"/>
                <w:szCs w:val="18"/>
                <w:lang w:val="uk-UA"/>
              </w:rPr>
            </w:pPr>
            <w:r w:rsidRPr="009A071F">
              <w:rPr>
                <w:rFonts w:ascii="Times New Roman" w:hAnsi="Times New Roman" w:cs="Times New Roman"/>
                <w:b/>
                <w:sz w:val="18"/>
                <w:szCs w:val="18"/>
                <w:lang w:val="uk-UA"/>
              </w:rPr>
              <w:t>2) у разі акредитації міждисциплінарної освітньої програми, яка реалізовується за спеціальностями, які належать до різних галузей знань, або одночасної акредитації двох освітніх програм – 20 розмірів мінімальної заробітної плати;</w:t>
            </w:r>
          </w:p>
          <w:p w:rsidR="00C45312" w:rsidRPr="000777FA" w:rsidRDefault="009A071F" w:rsidP="009A071F">
            <w:pPr>
              <w:ind w:firstLine="178"/>
              <w:jc w:val="both"/>
              <w:rPr>
                <w:rFonts w:ascii="Times New Roman" w:hAnsi="Times New Roman" w:cs="Times New Roman"/>
                <w:b/>
                <w:sz w:val="18"/>
                <w:szCs w:val="18"/>
                <w:lang w:val="uk-UA"/>
              </w:rPr>
            </w:pPr>
            <w:r w:rsidRPr="009A071F">
              <w:rPr>
                <w:rFonts w:ascii="Times New Roman" w:hAnsi="Times New Roman" w:cs="Times New Roman"/>
                <w:b/>
                <w:sz w:val="18"/>
                <w:szCs w:val="18"/>
                <w:lang w:val="uk-UA"/>
              </w:rPr>
              <w:t>3) у разі одночасної акредитації трьох освітніх програм – 25 розмірів мінімальної заробітної плати</w:t>
            </w:r>
            <w:r w:rsidR="00C45312" w:rsidRPr="000777FA">
              <w:rPr>
                <w:rFonts w:ascii="Times New Roman" w:hAnsi="Times New Roman" w:cs="Times New Roman"/>
                <w:b/>
                <w:sz w:val="18"/>
                <w:szCs w:val="18"/>
                <w:lang w:val="uk-UA"/>
              </w:rPr>
              <w:t>.</w:t>
            </w:r>
          </w:p>
        </w:tc>
      </w:tr>
      <w:tr w:rsidR="00C45312" w:rsidRPr="000777FA" w:rsidTr="00350982">
        <w:tc>
          <w:tcPr>
            <w:tcW w:w="2790" w:type="dxa"/>
            <w:vMerge/>
          </w:tcPr>
          <w:p w:rsidR="00C45312" w:rsidRPr="000777FA" w:rsidRDefault="00C45312" w:rsidP="000777FA">
            <w:pPr>
              <w:ind w:firstLine="178"/>
              <w:jc w:val="both"/>
              <w:rPr>
                <w:rFonts w:ascii="Times New Roman" w:hAnsi="Times New Roman" w:cs="Times New Roman"/>
                <w:i/>
                <w:iCs/>
                <w:sz w:val="18"/>
                <w:szCs w:val="18"/>
                <w:lang w:val="uk-UA"/>
              </w:rPr>
            </w:pPr>
          </w:p>
        </w:tc>
        <w:tc>
          <w:tcPr>
            <w:tcW w:w="2790" w:type="dxa"/>
            <w:vMerge/>
          </w:tcPr>
          <w:p w:rsidR="00C45312" w:rsidRPr="000777FA" w:rsidRDefault="00C45312" w:rsidP="000777FA">
            <w:pPr>
              <w:ind w:firstLine="178"/>
              <w:jc w:val="both"/>
              <w:rPr>
                <w:rFonts w:ascii="Times New Roman" w:hAnsi="Times New Roman" w:cs="Times New Roman"/>
                <w:b/>
                <w:sz w:val="18"/>
                <w:szCs w:val="18"/>
                <w:lang w:val="uk-UA"/>
              </w:rPr>
            </w:pPr>
          </w:p>
        </w:tc>
        <w:tc>
          <w:tcPr>
            <w:tcW w:w="2790" w:type="dxa"/>
          </w:tcPr>
          <w:p w:rsidR="00C45312" w:rsidRDefault="00C45312" w:rsidP="000777FA">
            <w:pPr>
              <w:ind w:firstLine="178"/>
              <w:jc w:val="both"/>
              <w:rPr>
                <w:rFonts w:ascii="Times New Roman" w:hAnsi="Times New Roman" w:cs="Times New Roman"/>
                <w:bCs/>
                <w:sz w:val="18"/>
                <w:szCs w:val="18"/>
                <w:lang w:val="uk-UA"/>
              </w:rPr>
            </w:pPr>
            <w:r>
              <w:rPr>
                <w:rFonts w:ascii="Times New Roman" w:hAnsi="Times New Roman" w:cs="Times New Roman"/>
                <w:bCs/>
                <w:i/>
                <w:iCs/>
                <w:sz w:val="18"/>
                <w:szCs w:val="18"/>
                <w:lang w:val="uk-UA"/>
              </w:rPr>
              <w:t>Бахрушин Володимир:</w:t>
            </w:r>
          </w:p>
          <w:p w:rsidR="00C45312" w:rsidRPr="00303454" w:rsidRDefault="00C45312" w:rsidP="000777FA">
            <w:pPr>
              <w:ind w:firstLine="178"/>
              <w:jc w:val="both"/>
              <w:rPr>
                <w:rFonts w:ascii="Times New Roman" w:hAnsi="Times New Roman" w:cs="Times New Roman"/>
                <w:bCs/>
                <w:sz w:val="18"/>
                <w:szCs w:val="18"/>
                <w:lang w:val="uk-UA"/>
              </w:rPr>
            </w:pPr>
            <w:r w:rsidRPr="00303454">
              <w:rPr>
                <w:rFonts w:ascii="Times New Roman" w:hAnsi="Times New Roman" w:cs="Times New Roman"/>
                <w:bCs/>
                <w:sz w:val="18"/>
                <w:szCs w:val="18"/>
                <w:lang w:val="uk-UA"/>
              </w:rPr>
              <w:t>Варто округлити до цілих чисел. Незрозумілі співвідношення вартості для 1, 2 та 3 програм.</w:t>
            </w:r>
          </w:p>
        </w:tc>
        <w:tc>
          <w:tcPr>
            <w:tcW w:w="2790" w:type="dxa"/>
          </w:tcPr>
          <w:p w:rsidR="00C45312" w:rsidRDefault="0089637E" w:rsidP="00C8243F">
            <w:pPr>
              <w:jc w:val="both"/>
              <w:rPr>
                <w:rFonts w:ascii="Times New Roman" w:hAnsi="Times New Roman" w:cs="Times New Roman"/>
                <w:b/>
                <w:sz w:val="18"/>
                <w:szCs w:val="18"/>
                <w:lang w:val="uk-UA"/>
              </w:rPr>
            </w:pPr>
            <w:r>
              <w:rPr>
                <w:rFonts w:ascii="Times New Roman" w:hAnsi="Times New Roman" w:cs="Times New Roman"/>
                <w:b/>
                <w:sz w:val="18"/>
                <w:szCs w:val="18"/>
                <w:lang w:val="uk-UA"/>
              </w:rPr>
              <w:t>Враховано</w:t>
            </w:r>
            <w:r w:rsidR="009A071F">
              <w:rPr>
                <w:rFonts w:ascii="Times New Roman" w:hAnsi="Times New Roman" w:cs="Times New Roman"/>
                <w:b/>
                <w:sz w:val="18"/>
                <w:szCs w:val="18"/>
                <w:lang w:val="uk-UA"/>
              </w:rPr>
              <w:t>.</w:t>
            </w:r>
          </w:p>
        </w:tc>
        <w:tc>
          <w:tcPr>
            <w:tcW w:w="2790" w:type="dxa"/>
            <w:vMerge/>
          </w:tcPr>
          <w:p w:rsidR="00C45312" w:rsidRPr="000777FA" w:rsidRDefault="00C45312" w:rsidP="000777FA">
            <w:pPr>
              <w:ind w:firstLine="178"/>
              <w:jc w:val="both"/>
              <w:rPr>
                <w:rFonts w:ascii="Times New Roman" w:hAnsi="Times New Roman" w:cs="Times New Roman"/>
                <w:b/>
                <w:sz w:val="18"/>
                <w:szCs w:val="18"/>
                <w:lang w:val="uk-UA"/>
              </w:rPr>
            </w:pPr>
          </w:p>
        </w:tc>
      </w:tr>
      <w:tr w:rsidR="009111C6" w:rsidRPr="000777FA" w:rsidTr="00350982">
        <w:tc>
          <w:tcPr>
            <w:tcW w:w="2790" w:type="dxa"/>
            <w:vMerge w:val="restart"/>
          </w:tcPr>
          <w:p w:rsidR="009111C6" w:rsidRPr="000777FA" w:rsidRDefault="009111C6"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i/>
                <w:iCs/>
                <w:sz w:val="18"/>
                <w:szCs w:val="18"/>
                <w:lang w:val="uk-UA"/>
              </w:rPr>
              <w:t>2. Під час проведення Національним агентством обчислення оплати послуг за проведення акредитаційної експертизи враховуються:</w:t>
            </w:r>
          </w:p>
          <w:p w:rsidR="009111C6" w:rsidRPr="000777FA" w:rsidRDefault="009111C6"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i/>
                <w:iCs/>
                <w:sz w:val="18"/>
                <w:szCs w:val="18"/>
                <w:lang w:val="uk-UA"/>
              </w:rPr>
              <w:t xml:space="preserve">1) оплата праці керівника та членів експертної групи за попереднє вивчення акредитаційної справи та за оформлення звіту про </w:t>
            </w:r>
            <w:r w:rsidRPr="000777FA">
              <w:rPr>
                <w:rFonts w:ascii="Times New Roman" w:hAnsi="Times New Roman" w:cs="Times New Roman"/>
                <w:i/>
                <w:iCs/>
                <w:sz w:val="18"/>
                <w:szCs w:val="18"/>
                <w:lang w:val="uk-UA"/>
              </w:rPr>
              <w:lastRenderedPageBreak/>
              <w:t>результати акредитаційної експертизи в розмірі 60 % і 55 % відповідно, обчислена від розміру посадового окладу професора, визначеного за 22 тарифним розрядом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Кабінету Міністрів України від 30 серпня 2002 року № 1298 (у редакції постанови Кабінету Міністрів України від 22 серпня 2005 року № 790), збільшеного на граничні розміри доплат за вчене звання професора та науковий ступінь доктора наук;</w:t>
            </w:r>
          </w:p>
          <w:p w:rsidR="009111C6" w:rsidRPr="000777FA" w:rsidRDefault="009111C6"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i/>
                <w:iCs/>
                <w:sz w:val="18"/>
                <w:szCs w:val="18"/>
                <w:lang w:val="uk-UA"/>
              </w:rPr>
              <w:t>2) оплата праці керівника та членів експертної групи за фактичну кількість відпрацьованих у закладі вищої освіти годин - з розрахунку 16 год та 12 год відповідно, за період роботи, проведений безпосередньо в закладі вищої освіти, з розрахунку ставки погодинної оплати праці професорів, які проводять заняття зі студентами вищих навчальних закладів III-IV рівня акредитації;</w:t>
            </w:r>
          </w:p>
          <w:p w:rsidR="009111C6" w:rsidRPr="000777FA" w:rsidRDefault="009111C6"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i/>
                <w:iCs/>
                <w:sz w:val="18"/>
                <w:szCs w:val="18"/>
                <w:lang w:val="uk-UA"/>
              </w:rPr>
              <w:t>3) оплата послуг члена галузевої експертної ради, який готує експертний висновок ГЕР - у розмірі 30 % мінімальної заробітної плати;</w:t>
            </w:r>
          </w:p>
          <w:p w:rsidR="009111C6" w:rsidRPr="000777FA" w:rsidRDefault="009111C6"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i/>
                <w:iCs/>
                <w:sz w:val="18"/>
                <w:szCs w:val="18"/>
                <w:lang w:val="uk-UA"/>
              </w:rPr>
              <w:t xml:space="preserve">4) оплата витрат, пов’язаних з відрядженням членів експертної групи до закладу вищої освіти у розмірах, визначених додатком 1 до постанови Кабінету Міністрів України від 02 лютого 2011 року </w:t>
            </w:r>
            <w:r w:rsidRPr="000777FA">
              <w:rPr>
                <w:rFonts w:ascii="Times New Roman" w:hAnsi="Times New Roman" w:cs="Times New Roman"/>
                <w:i/>
                <w:iCs/>
                <w:sz w:val="18"/>
                <w:szCs w:val="18"/>
                <w:lang w:val="uk-UA"/>
              </w:rPr>
              <w:lastRenderedPageBreak/>
              <w:t>№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а також витрат на проїзд таких експертів до закладу вищої освіти та у зворотному напрямку - у розмірі, що підтверджується відповідними платіжними документами;</w:t>
            </w:r>
          </w:p>
          <w:p w:rsidR="009111C6" w:rsidRPr="000777FA" w:rsidRDefault="009111C6"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i/>
                <w:iCs/>
                <w:sz w:val="18"/>
                <w:szCs w:val="18"/>
                <w:lang w:val="uk-UA"/>
              </w:rPr>
              <w:t>5) оплата послуг організаційного характеру, пов’язаних із проведенням Національним агентством, його секретаріатом акредитаційної процедури, зокрема навчання експертів, членів ГЕР, працівників секретаріату і членів Національного агентства, підвищення їх кваліфікації - у розмірі 200 % мінімальної заробітної плати;</w:t>
            </w:r>
          </w:p>
          <w:p w:rsidR="009111C6" w:rsidRPr="000777FA" w:rsidRDefault="009111C6" w:rsidP="000777FA">
            <w:pPr>
              <w:ind w:firstLine="178"/>
              <w:jc w:val="both"/>
              <w:rPr>
                <w:rFonts w:ascii="Times New Roman" w:hAnsi="Times New Roman" w:cs="Times New Roman"/>
                <w:i/>
                <w:iCs/>
                <w:sz w:val="18"/>
                <w:szCs w:val="18"/>
                <w:lang w:val="uk-UA"/>
              </w:rPr>
            </w:pPr>
            <w:r w:rsidRPr="000777FA">
              <w:rPr>
                <w:rFonts w:ascii="Times New Roman" w:hAnsi="Times New Roman" w:cs="Times New Roman"/>
                <w:i/>
                <w:iCs/>
                <w:sz w:val="18"/>
                <w:szCs w:val="18"/>
                <w:lang w:val="uk-UA"/>
              </w:rPr>
              <w:t>6) оплата за оформлення сертифіката про акредитацію, умовну (відкладену) акредитацію освітньої програми та/або за переоформлення, видачу копії, дубліката сертифіката про акредитацію, умовну (відкладену) акредитацію освітньої програми - у розмірі 10 % мінімальної заробітної плати.</w:t>
            </w:r>
          </w:p>
        </w:tc>
        <w:tc>
          <w:tcPr>
            <w:tcW w:w="2790" w:type="dxa"/>
            <w:vMerge w:val="restart"/>
          </w:tcPr>
          <w:p w:rsidR="009111C6" w:rsidRPr="000777FA" w:rsidRDefault="009111C6" w:rsidP="000777FA">
            <w:pPr>
              <w:ind w:firstLine="178"/>
              <w:jc w:val="both"/>
              <w:rPr>
                <w:rFonts w:ascii="Times New Roman" w:hAnsi="Times New Roman" w:cs="Times New Roman"/>
                <w:b/>
                <w:sz w:val="18"/>
                <w:szCs w:val="18"/>
                <w:lang w:val="uk-UA"/>
              </w:rPr>
            </w:pPr>
            <w:r w:rsidRPr="000777FA">
              <w:rPr>
                <w:rFonts w:ascii="Times New Roman" w:hAnsi="Times New Roman" w:cs="Times New Roman"/>
                <w:sz w:val="18"/>
                <w:szCs w:val="18"/>
                <w:lang w:val="uk-UA"/>
              </w:rPr>
              <w:lastRenderedPageBreak/>
              <w:t xml:space="preserve">2. </w:t>
            </w:r>
            <w:r w:rsidRPr="000777FA">
              <w:rPr>
                <w:rFonts w:ascii="Times New Roman" w:hAnsi="Times New Roman" w:cs="Times New Roman"/>
                <w:b/>
                <w:sz w:val="18"/>
                <w:szCs w:val="18"/>
                <w:lang w:val="uk-UA"/>
              </w:rPr>
              <w:t>Національне агентство здійснює оплату послуг, пов’язаних із проведенням акредитаційної експертизи, у таких розмірах:</w:t>
            </w:r>
          </w:p>
          <w:p w:rsidR="009111C6" w:rsidRPr="000777FA" w:rsidRDefault="009111C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1) керівника експертної групи:</w:t>
            </w:r>
          </w:p>
          <w:p w:rsidR="009111C6" w:rsidRPr="000777FA" w:rsidRDefault="009111C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 xml:space="preserve">3 розмірів мінімальної заробітної плати, яка діє на 1 січня року, у якому була подана </w:t>
            </w:r>
            <w:r w:rsidRPr="000777FA">
              <w:rPr>
                <w:rFonts w:ascii="Times New Roman" w:hAnsi="Times New Roman" w:cs="Times New Roman"/>
                <w:b/>
                <w:sz w:val="18"/>
                <w:szCs w:val="18"/>
                <w:lang w:val="uk-UA"/>
              </w:rPr>
              <w:lastRenderedPageBreak/>
              <w:t>заява про акредитацію – у разі акредитації однієї освітньої програми;</w:t>
            </w:r>
          </w:p>
          <w:p w:rsidR="009111C6" w:rsidRPr="000777FA" w:rsidRDefault="009111C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3,5 розмірів мінімальної заробітної плати, яка діє на 1 січня року, у якому була подана заява про акредитацію – у разі акредитації міждисциплінарної освітньої програми, яка реалізовується за спеціальностями, які належать до різних галузей знань, або одночасної акредитації двох освітніх програм;</w:t>
            </w:r>
          </w:p>
          <w:p w:rsidR="009111C6" w:rsidRPr="000777FA" w:rsidRDefault="009111C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4 розмірів мінімальної заробітної плати, яка діє на 1 січня року, у якому була подана заява про акредитацію – у разі одночасної акредитації трьох освітніх програм;</w:t>
            </w:r>
          </w:p>
          <w:p w:rsidR="009111C6" w:rsidRPr="000777FA" w:rsidRDefault="009111C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2) члена експертної групи:</w:t>
            </w:r>
          </w:p>
          <w:p w:rsidR="009111C6" w:rsidRPr="000777FA" w:rsidRDefault="009111C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2,5 розмірів мінімальної заробітної плати, яка діє на 1 січня року, у якому була подана заява про акредитацію – у разі акредитації однієї освітньої програми;</w:t>
            </w:r>
          </w:p>
          <w:p w:rsidR="009111C6" w:rsidRPr="000777FA" w:rsidRDefault="009111C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3 розмірів мінімальної заробітної плати, яка діє на 1 січня року, у якому була подана заява про акредитацію – у разі акредитації міждисциплінарної освітньої програми, яка реалізовується за спеціальностями, які належать до різних галузей знань, або одночасної акредитації двох освітніх програм;</w:t>
            </w:r>
          </w:p>
          <w:p w:rsidR="009111C6" w:rsidRPr="000777FA" w:rsidRDefault="009111C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3,5 розмірів мінімальної заробітної плати, яка діє на 1 січня року, у якому була подана заява про акредитацію – у разі одночасної акредитації трьох освітніх програм.</w:t>
            </w:r>
          </w:p>
          <w:p w:rsidR="009111C6" w:rsidRPr="000777FA" w:rsidRDefault="009111C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lastRenderedPageBreak/>
              <w:t>Оплата послуг та здійснення інших витрат, пов’язаних із розглядом акредитаційної справи ГЕР, здійснюється у межах 1 розміру мінімальної заробітної плати, яка діє на 1 січня року, у якому була подана заява про акредитацію.</w:t>
            </w:r>
          </w:p>
          <w:p w:rsidR="009111C6" w:rsidRPr="000777FA" w:rsidRDefault="009111C6" w:rsidP="000777FA">
            <w:pPr>
              <w:ind w:firstLine="178"/>
              <w:jc w:val="both"/>
              <w:rPr>
                <w:rFonts w:ascii="Times New Roman" w:hAnsi="Times New Roman" w:cs="Times New Roman"/>
                <w:b/>
                <w:sz w:val="18"/>
                <w:szCs w:val="18"/>
                <w:lang w:val="uk-UA"/>
              </w:rPr>
            </w:pPr>
            <w:r w:rsidRPr="000777FA">
              <w:rPr>
                <w:rFonts w:ascii="Times New Roman" w:hAnsi="Times New Roman" w:cs="Times New Roman"/>
                <w:b/>
                <w:sz w:val="18"/>
                <w:szCs w:val="18"/>
                <w:lang w:val="uk-UA"/>
              </w:rPr>
              <w:t>Решта коштів, отриманих Національним агентством як оплата послуг за проведення акредитаційної процедури, використовується для здійснення витрат, визначених пунктом 3 цього розділу.</w:t>
            </w:r>
          </w:p>
        </w:tc>
        <w:tc>
          <w:tcPr>
            <w:tcW w:w="2790" w:type="dxa"/>
          </w:tcPr>
          <w:p w:rsidR="009111C6" w:rsidRPr="000777FA" w:rsidRDefault="009111C6" w:rsidP="000777FA">
            <w:pPr>
              <w:ind w:firstLine="178"/>
              <w:jc w:val="both"/>
              <w:rPr>
                <w:rFonts w:ascii="Times New Roman" w:hAnsi="Times New Roman" w:cs="Times New Roman"/>
                <w:bCs/>
                <w:i/>
                <w:iCs/>
                <w:sz w:val="18"/>
                <w:szCs w:val="18"/>
                <w:lang w:val="uk-UA"/>
              </w:rPr>
            </w:pPr>
            <w:r w:rsidRPr="000777FA">
              <w:rPr>
                <w:rFonts w:ascii="Times New Roman" w:hAnsi="Times New Roman" w:cs="Times New Roman"/>
                <w:bCs/>
                <w:i/>
                <w:iCs/>
                <w:sz w:val="18"/>
                <w:szCs w:val="18"/>
                <w:lang w:val="uk-UA"/>
              </w:rPr>
              <w:lastRenderedPageBreak/>
              <w:t>Національний університет «Запорізька політехніка»:</w:t>
            </w:r>
          </w:p>
          <w:p w:rsidR="009111C6" w:rsidRPr="000777FA" w:rsidRDefault="009111C6" w:rsidP="000777FA">
            <w:pPr>
              <w:ind w:firstLine="178"/>
              <w:jc w:val="both"/>
              <w:rPr>
                <w:rFonts w:ascii="Times New Roman" w:hAnsi="Times New Roman" w:cs="Times New Roman"/>
                <w:sz w:val="18"/>
                <w:szCs w:val="18"/>
                <w:lang w:val="uk-UA"/>
              </w:rPr>
            </w:pPr>
            <w:r w:rsidRPr="000777FA">
              <w:rPr>
                <w:rFonts w:ascii="Times New Roman" w:hAnsi="Times New Roman" w:cs="Times New Roman"/>
                <w:bCs/>
                <w:sz w:val="18"/>
                <w:szCs w:val="18"/>
                <w:lang w:val="uk-UA"/>
              </w:rPr>
              <w:t>слово «трьох» замінити словами «трьох і більше»</w:t>
            </w:r>
          </w:p>
        </w:tc>
        <w:tc>
          <w:tcPr>
            <w:tcW w:w="2790" w:type="dxa"/>
          </w:tcPr>
          <w:p w:rsidR="009111C6" w:rsidRDefault="009111C6" w:rsidP="00C8243F">
            <w:pPr>
              <w:jc w:val="both"/>
              <w:rPr>
                <w:rFonts w:ascii="Times New Roman" w:hAnsi="Times New Roman" w:cs="Times New Roman"/>
                <w:bCs/>
                <w:sz w:val="18"/>
                <w:szCs w:val="18"/>
                <w:lang w:val="uk-UA"/>
              </w:rPr>
            </w:pPr>
            <w:proofErr w:type="spellStart"/>
            <w:r>
              <w:rPr>
                <w:rFonts w:ascii="Times New Roman" w:hAnsi="Times New Roman" w:cs="Times New Roman"/>
                <w:b/>
                <w:sz w:val="18"/>
                <w:szCs w:val="18"/>
                <w:lang w:val="uk-UA"/>
              </w:rPr>
              <w:t>Відхилено</w:t>
            </w:r>
            <w:proofErr w:type="spellEnd"/>
          </w:p>
          <w:p w:rsidR="009111C6" w:rsidRPr="000777FA" w:rsidRDefault="009111C6" w:rsidP="00C8243F">
            <w:pPr>
              <w:ind w:firstLine="178"/>
              <w:jc w:val="both"/>
              <w:rPr>
                <w:rFonts w:ascii="Times New Roman" w:hAnsi="Times New Roman" w:cs="Times New Roman"/>
                <w:sz w:val="18"/>
                <w:szCs w:val="18"/>
                <w:lang w:val="uk-UA"/>
              </w:rPr>
            </w:pPr>
            <w:r>
              <w:rPr>
                <w:rFonts w:ascii="Times New Roman" w:hAnsi="Times New Roman" w:cs="Times New Roman"/>
                <w:bCs/>
                <w:sz w:val="18"/>
                <w:szCs w:val="18"/>
                <w:lang w:val="uk-UA"/>
              </w:rPr>
              <w:t>Див. аргументацію вище</w:t>
            </w:r>
          </w:p>
        </w:tc>
        <w:tc>
          <w:tcPr>
            <w:tcW w:w="2790" w:type="dxa"/>
            <w:vMerge w:val="restart"/>
          </w:tcPr>
          <w:p w:rsidR="009A071F" w:rsidRPr="009A071F" w:rsidRDefault="009A071F" w:rsidP="009A071F">
            <w:pPr>
              <w:ind w:firstLine="178"/>
              <w:jc w:val="both"/>
              <w:rPr>
                <w:rFonts w:ascii="Times New Roman" w:hAnsi="Times New Roman" w:cs="Times New Roman"/>
                <w:b/>
                <w:bCs/>
                <w:sz w:val="18"/>
                <w:szCs w:val="18"/>
                <w:lang w:val="uk-UA"/>
              </w:rPr>
            </w:pPr>
            <w:r w:rsidRPr="009A071F">
              <w:rPr>
                <w:rFonts w:ascii="Times New Roman" w:hAnsi="Times New Roman" w:cs="Times New Roman"/>
                <w:sz w:val="18"/>
                <w:szCs w:val="18"/>
                <w:lang w:val="uk-UA"/>
              </w:rPr>
              <w:t xml:space="preserve">2. </w:t>
            </w:r>
            <w:r w:rsidRPr="009A071F">
              <w:rPr>
                <w:rFonts w:ascii="Times New Roman" w:hAnsi="Times New Roman" w:cs="Times New Roman"/>
                <w:b/>
                <w:bCs/>
                <w:sz w:val="18"/>
                <w:szCs w:val="18"/>
                <w:lang w:val="uk-UA"/>
              </w:rPr>
              <w:t>Національне агентство здійснює оплату послуг експертів, пов’язаних із проведенням акредитаційної експертизи, у таких розмірах:</w:t>
            </w:r>
          </w:p>
          <w:p w:rsidR="009A071F" w:rsidRPr="009A071F" w:rsidRDefault="009A071F" w:rsidP="009A071F">
            <w:pPr>
              <w:ind w:firstLine="178"/>
              <w:jc w:val="both"/>
              <w:rPr>
                <w:rFonts w:ascii="Times New Roman" w:hAnsi="Times New Roman" w:cs="Times New Roman"/>
                <w:b/>
                <w:bCs/>
                <w:sz w:val="18"/>
                <w:szCs w:val="18"/>
                <w:lang w:val="uk-UA"/>
              </w:rPr>
            </w:pPr>
            <w:r w:rsidRPr="009A071F">
              <w:rPr>
                <w:rFonts w:ascii="Times New Roman" w:hAnsi="Times New Roman" w:cs="Times New Roman"/>
                <w:b/>
                <w:bCs/>
                <w:sz w:val="18"/>
                <w:szCs w:val="18"/>
                <w:lang w:val="uk-UA"/>
              </w:rPr>
              <w:t>1) керівника експертної групи:</w:t>
            </w:r>
          </w:p>
          <w:p w:rsidR="009A071F" w:rsidRPr="009A071F" w:rsidRDefault="009A071F" w:rsidP="009A071F">
            <w:pPr>
              <w:ind w:firstLine="178"/>
              <w:jc w:val="both"/>
              <w:rPr>
                <w:rFonts w:ascii="Times New Roman" w:hAnsi="Times New Roman" w:cs="Times New Roman"/>
                <w:b/>
                <w:bCs/>
                <w:sz w:val="18"/>
                <w:szCs w:val="18"/>
                <w:lang w:val="uk-UA"/>
              </w:rPr>
            </w:pPr>
            <w:r w:rsidRPr="009A071F">
              <w:rPr>
                <w:rFonts w:ascii="Times New Roman" w:hAnsi="Times New Roman" w:cs="Times New Roman"/>
                <w:b/>
                <w:bCs/>
                <w:sz w:val="18"/>
                <w:szCs w:val="18"/>
                <w:lang w:val="uk-UA"/>
              </w:rPr>
              <w:t xml:space="preserve">2,5 розмірів мінімальної заробітної плати – у разі </w:t>
            </w:r>
            <w:r w:rsidRPr="009A071F">
              <w:rPr>
                <w:rFonts w:ascii="Times New Roman" w:hAnsi="Times New Roman" w:cs="Times New Roman"/>
                <w:b/>
                <w:bCs/>
                <w:sz w:val="18"/>
                <w:szCs w:val="18"/>
                <w:lang w:val="uk-UA"/>
              </w:rPr>
              <w:lastRenderedPageBreak/>
              <w:t>акредитації однієї освітньої програми;</w:t>
            </w:r>
          </w:p>
          <w:p w:rsidR="009A071F" w:rsidRPr="009A071F" w:rsidRDefault="009A071F" w:rsidP="009A071F">
            <w:pPr>
              <w:ind w:firstLine="178"/>
              <w:jc w:val="both"/>
              <w:rPr>
                <w:rFonts w:ascii="Times New Roman" w:hAnsi="Times New Roman" w:cs="Times New Roman"/>
                <w:b/>
                <w:bCs/>
                <w:sz w:val="18"/>
                <w:szCs w:val="18"/>
                <w:lang w:val="uk-UA"/>
              </w:rPr>
            </w:pPr>
            <w:r w:rsidRPr="009A071F">
              <w:rPr>
                <w:rFonts w:ascii="Times New Roman" w:hAnsi="Times New Roman" w:cs="Times New Roman"/>
                <w:b/>
                <w:bCs/>
                <w:sz w:val="18"/>
                <w:szCs w:val="18"/>
                <w:lang w:val="uk-UA"/>
              </w:rPr>
              <w:t>2,75 розмірів мінімальної заробітної плати – у разі акредитації міждисциплінарної освітньої програми, яка реалізовується за спеціальностями, які належать до різних галузей знань, або одночасної акредитації двох освітніх програм;</w:t>
            </w:r>
          </w:p>
          <w:p w:rsidR="009A071F" w:rsidRPr="009A071F" w:rsidRDefault="009A071F" w:rsidP="009A071F">
            <w:pPr>
              <w:ind w:firstLine="178"/>
              <w:jc w:val="both"/>
              <w:rPr>
                <w:rFonts w:ascii="Times New Roman" w:hAnsi="Times New Roman" w:cs="Times New Roman"/>
                <w:b/>
                <w:bCs/>
                <w:sz w:val="18"/>
                <w:szCs w:val="18"/>
                <w:lang w:val="uk-UA"/>
              </w:rPr>
            </w:pPr>
            <w:r w:rsidRPr="009A071F">
              <w:rPr>
                <w:rFonts w:ascii="Times New Roman" w:hAnsi="Times New Roman" w:cs="Times New Roman"/>
                <w:b/>
                <w:bCs/>
                <w:sz w:val="18"/>
                <w:szCs w:val="18"/>
                <w:lang w:val="uk-UA"/>
              </w:rPr>
              <w:t>3 розмірів мінімальної заробітної плати – у разі одночасної акредитації трьох освітніх програм;</w:t>
            </w:r>
          </w:p>
          <w:p w:rsidR="009A071F" w:rsidRPr="009A071F" w:rsidRDefault="009A071F" w:rsidP="009A071F">
            <w:pPr>
              <w:ind w:firstLine="178"/>
              <w:jc w:val="both"/>
              <w:rPr>
                <w:rFonts w:ascii="Times New Roman" w:hAnsi="Times New Roman" w:cs="Times New Roman"/>
                <w:b/>
                <w:bCs/>
                <w:sz w:val="18"/>
                <w:szCs w:val="18"/>
                <w:lang w:val="uk-UA"/>
              </w:rPr>
            </w:pPr>
            <w:r w:rsidRPr="009A071F">
              <w:rPr>
                <w:rFonts w:ascii="Times New Roman" w:hAnsi="Times New Roman" w:cs="Times New Roman"/>
                <w:b/>
                <w:bCs/>
                <w:sz w:val="18"/>
                <w:szCs w:val="18"/>
                <w:lang w:val="uk-UA"/>
              </w:rPr>
              <w:t>2) члена експертної групи:</w:t>
            </w:r>
          </w:p>
          <w:p w:rsidR="009A071F" w:rsidRPr="009A071F" w:rsidRDefault="009A071F" w:rsidP="009A071F">
            <w:pPr>
              <w:ind w:firstLine="178"/>
              <w:jc w:val="both"/>
              <w:rPr>
                <w:rFonts w:ascii="Times New Roman" w:hAnsi="Times New Roman" w:cs="Times New Roman"/>
                <w:b/>
                <w:bCs/>
                <w:sz w:val="18"/>
                <w:szCs w:val="18"/>
                <w:lang w:val="uk-UA"/>
              </w:rPr>
            </w:pPr>
            <w:r w:rsidRPr="009A071F">
              <w:rPr>
                <w:rFonts w:ascii="Times New Roman" w:hAnsi="Times New Roman" w:cs="Times New Roman"/>
                <w:b/>
                <w:bCs/>
                <w:sz w:val="18"/>
                <w:szCs w:val="18"/>
                <w:lang w:val="uk-UA"/>
              </w:rPr>
              <w:t>2,25 розмірів мінімальної заробітної плати – у разі акредитації однієї освітньої програми;</w:t>
            </w:r>
          </w:p>
          <w:p w:rsidR="009A071F" w:rsidRPr="009A071F" w:rsidRDefault="009A071F" w:rsidP="009A071F">
            <w:pPr>
              <w:ind w:firstLine="178"/>
              <w:jc w:val="both"/>
              <w:rPr>
                <w:rFonts w:ascii="Times New Roman" w:hAnsi="Times New Roman" w:cs="Times New Roman"/>
                <w:b/>
                <w:bCs/>
                <w:sz w:val="18"/>
                <w:szCs w:val="18"/>
                <w:lang w:val="uk-UA"/>
              </w:rPr>
            </w:pPr>
            <w:r w:rsidRPr="009A071F">
              <w:rPr>
                <w:rFonts w:ascii="Times New Roman" w:hAnsi="Times New Roman" w:cs="Times New Roman"/>
                <w:b/>
                <w:bCs/>
                <w:sz w:val="18"/>
                <w:szCs w:val="18"/>
                <w:lang w:val="uk-UA"/>
              </w:rPr>
              <w:t>2,5 розмірів мінімальної заробітної плати – у разі акредитації міждисциплінарної освітньої програми, яка реалізовується за спеціальностями, які належать до різних галузей знань, або одночасної акредитації двох освітніх програм;</w:t>
            </w:r>
          </w:p>
          <w:p w:rsidR="009A071F" w:rsidRPr="009A071F" w:rsidRDefault="009A071F" w:rsidP="009A071F">
            <w:pPr>
              <w:ind w:firstLine="178"/>
              <w:jc w:val="both"/>
              <w:rPr>
                <w:rFonts w:ascii="Times New Roman" w:hAnsi="Times New Roman" w:cs="Times New Roman"/>
                <w:b/>
                <w:bCs/>
                <w:sz w:val="18"/>
                <w:szCs w:val="18"/>
                <w:lang w:val="uk-UA"/>
              </w:rPr>
            </w:pPr>
            <w:r w:rsidRPr="009A071F">
              <w:rPr>
                <w:rFonts w:ascii="Times New Roman" w:hAnsi="Times New Roman" w:cs="Times New Roman"/>
                <w:b/>
                <w:bCs/>
                <w:sz w:val="18"/>
                <w:szCs w:val="18"/>
                <w:lang w:val="uk-UA"/>
              </w:rPr>
              <w:t>2,75 розмірів мінімальної заробітної плати – у разі одночасної акредитації трьох освітніх програм.</w:t>
            </w:r>
          </w:p>
          <w:p w:rsidR="009A071F" w:rsidRPr="009A071F" w:rsidRDefault="009A071F" w:rsidP="009A071F">
            <w:pPr>
              <w:ind w:firstLine="178"/>
              <w:jc w:val="both"/>
              <w:rPr>
                <w:rFonts w:ascii="Times New Roman" w:hAnsi="Times New Roman" w:cs="Times New Roman"/>
                <w:b/>
                <w:bCs/>
                <w:sz w:val="18"/>
                <w:szCs w:val="18"/>
                <w:lang w:val="uk-UA"/>
              </w:rPr>
            </w:pPr>
            <w:r w:rsidRPr="009A071F">
              <w:rPr>
                <w:rFonts w:ascii="Times New Roman" w:hAnsi="Times New Roman" w:cs="Times New Roman"/>
                <w:b/>
                <w:bCs/>
                <w:sz w:val="18"/>
                <w:szCs w:val="18"/>
                <w:lang w:val="uk-UA"/>
              </w:rPr>
              <w:t>Оплата послуг та здійснення інших витрат, пов’язаних із розглядом акредитаційної справи ГЕР, здійснюється із розрахунку 0,8 розмірів мінімальної заробітної плати на одну освітню програму.</w:t>
            </w:r>
          </w:p>
          <w:p w:rsidR="009111C6" w:rsidRPr="000777FA" w:rsidRDefault="009A071F" w:rsidP="009A071F">
            <w:pPr>
              <w:ind w:firstLine="178"/>
              <w:jc w:val="both"/>
              <w:rPr>
                <w:rFonts w:ascii="Times New Roman" w:hAnsi="Times New Roman" w:cs="Times New Roman"/>
                <w:sz w:val="18"/>
                <w:szCs w:val="18"/>
                <w:lang w:val="uk-UA"/>
              </w:rPr>
            </w:pPr>
            <w:r w:rsidRPr="009A071F">
              <w:rPr>
                <w:rFonts w:ascii="Times New Roman" w:hAnsi="Times New Roman" w:cs="Times New Roman"/>
                <w:b/>
                <w:bCs/>
                <w:sz w:val="18"/>
                <w:szCs w:val="18"/>
                <w:lang w:val="uk-UA"/>
              </w:rPr>
              <w:t xml:space="preserve">Решта коштів, отриманих Національним агентством як оплата послуг за проведення акредитаційної процедури, використовується для </w:t>
            </w:r>
            <w:r w:rsidRPr="009A071F">
              <w:rPr>
                <w:rFonts w:ascii="Times New Roman" w:hAnsi="Times New Roman" w:cs="Times New Roman"/>
                <w:b/>
                <w:bCs/>
                <w:sz w:val="18"/>
                <w:szCs w:val="18"/>
                <w:lang w:val="uk-UA"/>
              </w:rPr>
              <w:lastRenderedPageBreak/>
              <w:t>здійснення інших витрат, визначених пунктом 3 цього розділу</w:t>
            </w:r>
          </w:p>
        </w:tc>
      </w:tr>
      <w:tr w:rsidR="009111C6" w:rsidRPr="000777FA" w:rsidTr="00350982">
        <w:tc>
          <w:tcPr>
            <w:tcW w:w="2790" w:type="dxa"/>
            <w:vMerge/>
          </w:tcPr>
          <w:p w:rsidR="009111C6" w:rsidRPr="000777FA" w:rsidRDefault="009111C6" w:rsidP="000777FA">
            <w:pPr>
              <w:ind w:firstLine="178"/>
              <w:jc w:val="both"/>
              <w:rPr>
                <w:rFonts w:ascii="Times New Roman" w:hAnsi="Times New Roman" w:cs="Times New Roman"/>
                <w:i/>
                <w:iCs/>
                <w:sz w:val="18"/>
                <w:szCs w:val="18"/>
                <w:lang w:val="uk-UA"/>
              </w:rPr>
            </w:pPr>
          </w:p>
        </w:tc>
        <w:tc>
          <w:tcPr>
            <w:tcW w:w="2790" w:type="dxa"/>
            <w:vMerge/>
          </w:tcPr>
          <w:p w:rsidR="009111C6" w:rsidRPr="000777FA" w:rsidRDefault="009111C6" w:rsidP="000777FA">
            <w:pPr>
              <w:ind w:firstLine="178"/>
              <w:jc w:val="both"/>
              <w:rPr>
                <w:rFonts w:ascii="Times New Roman" w:hAnsi="Times New Roman" w:cs="Times New Roman"/>
                <w:sz w:val="18"/>
                <w:szCs w:val="18"/>
                <w:lang w:val="uk-UA"/>
              </w:rPr>
            </w:pPr>
          </w:p>
        </w:tc>
        <w:tc>
          <w:tcPr>
            <w:tcW w:w="2790" w:type="dxa"/>
          </w:tcPr>
          <w:p w:rsidR="009111C6" w:rsidRDefault="009111C6" w:rsidP="000777FA">
            <w:pPr>
              <w:ind w:firstLine="178"/>
              <w:jc w:val="both"/>
              <w:rPr>
                <w:rFonts w:ascii="Times New Roman" w:hAnsi="Times New Roman" w:cs="Times New Roman"/>
                <w:bCs/>
                <w:sz w:val="18"/>
                <w:szCs w:val="18"/>
                <w:lang w:val="uk-UA"/>
              </w:rPr>
            </w:pPr>
            <w:proofErr w:type="spellStart"/>
            <w:r>
              <w:rPr>
                <w:rFonts w:ascii="Times New Roman" w:hAnsi="Times New Roman" w:cs="Times New Roman"/>
                <w:bCs/>
                <w:i/>
                <w:iCs/>
                <w:sz w:val="18"/>
                <w:szCs w:val="18"/>
                <w:lang w:val="uk-UA"/>
              </w:rPr>
              <w:t>Филипенко</w:t>
            </w:r>
            <w:proofErr w:type="spellEnd"/>
            <w:r>
              <w:rPr>
                <w:rFonts w:ascii="Times New Roman" w:hAnsi="Times New Roman" w:cs="Times New Roman"/>
                <w:bCs/>
                <w:i/>
                <w:iCs/>
                <w:sz w:val="18"/>
                <w:szCs w:val="18"/>
                <w:lang w:val="uk-UA"/>
              </w:rPr>
              <w:t xml:space="preserve"> Олександр</w:t>
            </w:r>
            <w:r>
              <w:rPr>
                <w:rFonts w:ascii="Times New Roman" w:hAnsi="Times New Roman" w:cs="Times New Roman"/>
                <w:bCs/>
                <w:sz w:val="18"/>
                <w:szCs w:val="18"/>
                <w:lang w:val="uk-UA"/>
              </w:rPr>
              <w:t>:</w:t>
            </w:r>
          </w:p>
          <w:p w:rsidR="009111C6" w:rsidRDefault="009111C6" w:rsidP="000777FA">
            <w:pPr>
              <w:ind w:firstLine="178"/>
              <w:jc w:val="both"/>
              <w:rPr>
                <w:rFonts w:ascii="Times New Roman" w:hAnsi="Times New Roman" w:cs="Times New Roman"/>
                <w:bCs/>
                <w:sz w:val="18"/>
                <w:szCs w:val="18"/>
                <w:lang w:val="uk-UA"/>
              </w:rPr>
            </w:pPr>
            <w:r w:rsidRPr="00DD2A60">
              <w:rPr>
                <w:rFonts w:ascii="Times New Roman" w:hAnsi="Times New Roman" w:cs="Times New Roman"/>
                <w:bCs/>
                <w:sz w:val="18"/>
                <w:szCs w:val="18"/>
                <w:lang w:val="uk-UA"/>
              </w:rPr>
              <w:t>Передбачити оплату праці Голів ГЕР.</w:t>
            </w:r>
          </w:p>
          <w:p w:rsidR="009111C6" w:rsidRDefault="009111C6" w:rsidP="000777FA">
            <w:pPr>
              <w:ind w:firstLine="178"/>
              <w:jc w:val="both"/>
              <w:rPr>
                <w:rFonts w:ascii="Times New Roman" w:hAnsi="Times New Roman" w:cs="Times New Roman"/>
                <w:bCs/>
                <w:sz w:val="18"/>
                <w:szCs w:val="18"/>
                <w:lang w:val="uk-UA"/>
              </w:rPr>
            </w:pPr>
            <w:r>
              <w:rPr>
                <w:rFonts w:ascii="Times New Roman" w:hAnsi="Times New Roman" w:cs="Times New Roman"/>
                <w:bCs/>
                <w:sz w:val="18"/>
                <w:szCs w:val="18"/>
                <w:u w:val="single"/>
                <w:lang w:val="uk-UA"/>
              </w:rPr>
              <w:t>Обґрунтування:</w:t>
            </w:r>
          </w:p>
          <w:p w:rsidR="009111C6" w:rsidRPr="00DD2A60" w:rsidRDefault="009111C6" w:rsidP="000777FA">
            <w:pPr>
              <w:ind w:firstLine="178"/>
              <w:jc w:val="both"/>
              <w:rPr>
                <w:rFonts w:ascii="Times New Roman" w:hAnsi="Times New Roman" w:cs="Times New Roman"/>
                <w:bCs/>
                <w:sz w:val="18"/>
                <w:szCs w:val="18"/>
                <w:lang w:val="uk-UA"/>
              </w:rPr>
            </w:pPr>
            <w:r w:rsidRPr="00DD2A60">
              <w:rPr>
                <w:rFonts w:ascii="Times New Roman" w:hAnsi="Times New Roman" w:cs="Times New Roman"/>
                <w:bCs/>
                <w:sz w:val="18"/>
                <w:szCs w:val="18"/>
                <w:lang w:val="uk-UA"/>
              </w:rPr>
              <w:t xml:space="preserve">Відповідальне ставлення до розгляду справи та керування </w:t>
            </w:r>
            <w:r w:rsidRPr="00DD2A60">
              <w:rPr>
                <w:rFonts w:ascii="Times New Roman" w:hAnsi="Times New Roman" w:cs="Times New Roman"/>
                <w:bCs/>
                <w:sz w:val="18"/>
                <w:szCs w:val="18"/>
                <w:lang w:val="uk-UA"/>
              </w:rPr>
              <w:lastRenderedPageBreak/>
              <w:t>процесом підготовки Висновку ГЕР, а також  персональна відповідальність Голів ГЕР за достовірність оцінювання та всебічне обґрунтування Висновку передбачає від них ретельного вивчення матеріалів акредитаційної справи, додаткової інформації, редагування Висновку ГЕР та підготовки Протоколу засідання, зокрема розширеного. Досвід показав, що такі роботи за обсягом вимагають зусиль та часу на рівні із доповідачем, а подекуди й більше.</w:t>
            </w:r>
          </w:p>
        </w:tc>
        <w:tc>
          <w:tcPr>
            <w:tcW w:w="2790" w:type="dxa"/>
          </w:tcPr>
          <w:p w:rsidR="009111C6" w:rsidRDefault="0089637E" w:rsidP="00C8243F">
            <w:pPr>
              <w:jc w:val="both"/>
              <w:rPr>
                <w:rFonts w:ascii="Times New Roman" w:hAnsi="Times New Roman" w:cs="Times New Roman"/>
                <w:bCs/>
                <w:sz w:val="18"/>
                <w:szCs w:val="18"/>
                <w:lang w:val="uk-UA"/>
              </w:rPr>
            </w:pPr>
            <w:r>
              <w:rPr>
                <w:rFonts w:ascii="Times New Roman" w:hAnsi="Times New Roman" w:cs="Times New Roman"/>
                <w:b/>
                <w:sz w:val="18"/>
                <w:szCs w:val="18"/>
                <w:lang w:val="uk-UA"/>
              </w:rPr>
              <w:lastRenderedPageBreak/>
              <w:t>В</w:t>
            </w:r>
            <w:r w:rsidR="009111C6">
              <w:rPr>
                <w:rFonts w:ascii="Times New Roman" w:hAnsi="Times New Roman" w:cs="Times New Roman"/>
                <w:b/>
                <w:sz w:val="18"/>
                <w:szCs w:val="18"/>
                <w:lang w:val="uk-UA"/>
              </w:rPr>
              <w:t>раховано</w:t>
            </w:r>
          </w:p>
          <w:p w:rsidR="009111C6" w:rsidRPr="00C04967" w:rsidRDefault="009111C6" w:rsidP="00C8243F">
            <w:pPr>
              <w:jc w:val="both"/>
              <w:rPr>
                <w:rFonts w:ascii="Times New Roman" w:hAnsi="Times New Roman" w:cs="Times New Roman"/>
                <w:bCs/>
                <w:sz w:val="18"/>
                <w:szCs w:val="18"/>
                <w:lang w:val="uk-UA"/>
              </w:rPr>
            </w:pPr>
            <w:r>
              <w:rPr>
                <w:rFonts w:ascii="Times New Roman" w:hAnsi="Times New Roman" w:cs="Times New Roman"/>
                <w:bCs/>
                <w:sz w:val="18"/>
                <w:szCs w:val="18"/>
                <w:lang w:val="uk-UA"/>
              </w:rPr>
              <w:t xml:space="preserve">Така оплата вже передбачена у нових розрахунках (у межах 1 </w:t>
            </w:r>
            <w:proofErr w:type="spellStart"/>
            <w:r>
              <w:rPr>
                <w:rFonts w:ascii="Times New Roman" w:hAnsi="Times New Roman" w:cs="Times New Roman"/>
                <w:bCs/>
                <w:sz w:val="18"/>
                <w:szCs w:val="18"/>
                <w:lang w:val="uk-UA"/>
              </w:rPr>
              <w:t>мзп</w:t>
            </w:r>
            <w:proofErr w:type="spellEnd"/>
            <w:r>
              <w:rPr>
                <w:rFonts w:ascii="Times New Roman" w:hAnsi="Times New Roman" w:cs="Times New Roman"/>
                <w:bCs/>
                <w:sz w:val="18"/>
                <w:szCs w:val="18"/>
                <w:lang w:val="uk-UA"/>
              </w:rPr>
              <w:t>)</w:t>
            </w:r>
          </w:p>
        </w:tc>
        <w:tc>
          <w:tcPr>
            <w:tcW w:w="2790" w:type="dxa"/>
            <w:vMerge/>
          </w:tcPr>
          <w:p w:rsidR="009111C6" w:rsidRPr="000777FA" w:rsidRDefault="009111C6"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 xml:space="preserve">3. Кошти за проведення акредитаційної процедури зараховуються до спеціального фонду державного бюджету як власні надходження бюджетної установи з урахуванням вимог Бюджетного кодексу України на рахунок Національного </w:t>
            </w:r>
            <w:r w:rsidRPr="000777FA">
              <w:rPr>
                <w:rFonts w:ascii="Times New Roman" w:hAnsi="Times New Roman" w:cs="Times New Roman"/>
                <w:sz w:val="18"/>
                <w:szCs w:val="18"/>
                <w:lang w:val="uk-UA"/>
              </w:rPr>
              <w:lastRenderedPageBreak/>
              <w:t xml:space="preserve">агентства, відкритий у територіальному органі Казначейства, і спрямовуються на оплату Національним агентством витрат, потрібних для забезпечення проведення акредитації, зокрема </w:t>
            </w:r>
            <w:r w:rsidRPr="000777FA">
              <w:rPr>
                <w:rFonts w:ascii="Times New Roman" w:hAnsi="Times New Roman" w:cs="Times New Roman"/>
                <w:bCs/>
                <w:i/>
                <w:iCs/>
                <w:sz w:val="18"/>
                <w:szCs w:val="18"/>
                <w:lang w:val="uk-UA"/>
              </w:rPr>
              <w:t>оплату праці членів експертної групи, оплату витрат, пов’язаних із роботою експертної групи безпосередньо в закладі вищої освіти, виплати премій та інших форм матеріального заохочення членам Національного агентства, працівникам його секретаріату, оплату праці членів галузевих експертних рад, нарахування на заробітну плату, оплату витрат на їх відрядження для участі в засіданнях Національного агентства та ГЕР Національного агентства, навчання та професійний розвиток членів Національного агентства, ГЕР Національного агентства, працівників секретаріату Національного агентства, керівників та членів експертних груп</w:t>
            </w:r>
            <w:r w:rsidRPr="000777FA">
              <w:rPr>
                <w:rFonts w:ascii="Times New Roman" w:hAnsi="Times New Roman" w:cs="Times New Roman"/>
                <w:sz w:val="18"/>
                <w:szCs w:val="18"/>
                <w:lang w:val="uk-UA"/>
              </w:rPr>
              <w:t xml:space="preserve">, співпрацю Національного агентства з національними та міжнародними інституціями у сфері вищої освіти, зокрема з тими, основним напрямом діяльності яких є забезпечення якості вищої освіти та акредитація, створення та експлуатація офіційного </w:t>
            </w:r>
            <w:proofErr w:type="spellStart"/>
            <w:r w:rsidRPr="000777FA">
              <w:rPr>
                <w:rFonts w:ascii="Times New Roman" w:hAnsi="Times New Roman" w:cs="Times New Roman"/>
                <w:sz w:val="18"/>
                <w:szCs w:val="18"/>
                <w:lang w:val="uk-UA"/>
              </w:rPr>
              <w:t>вебсайту</w:t>
            </w:r>
            <w:proofErr w:type="spellEnd"/>
            <w:r w:rsidRPr="000777FA">
              <w:rPr>
                <w:rFonts w:ascii="Times New Roman" w:hAnsi="Times New Roman" w:cs="Times New Roman"/>
                <w:sz w:val="18"/>
                <w:szCs w:val="18"/>
                <w:lang w:val="uk-UA"/>
              </w:rPr>
              <w:t xml:space="preserve">, оплату комунальних послуг, енергоносіїв, витратних матеріалів, оргтехніки, канцелярських витрат, банківських послуг, послуг зв’язку, виконання поточного та капітального ремонту, придбання </w:t>
            </w:r>
            <w:r w:rsidRPr="000777FA">
              <w:rPr>
                <w:rFonts w:ascii="Times New Roman" w:hAnsi="Times New Roman" w:cs="Times New Roman"/>
                <w:sz w:val="18"/>
                <w:szCs w:val="18"/>
                <w:lang w:val="uk-UA"/>
              </w:rPr>
              <w:lastRenderedPageBreak/>
              <w:t>обладнання та здійснення інших витрат.</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 xml:space="preserve">3. Кошти, </w:t>
            </w:r>
            <w:r w:rsidRPr="000777FA">
              <w:rPr>
                <w:rFonts w:ascii="Times New Roman" w:hAnsi="Times New Roman" w:cs="Times New Roman"/>
                <w:b/>
                <w:sz w:val="18"/>
                <w:szCs w:val="18"/>
                <w:lang w:val="uk-UA"/>
              </w:rPr>
              <w:t>отримані як оплата послуг</w:t>
            </w:r>
            <w:r w:rsidRPr="000777FA">
              <w:rPr>
                <w:rFonts w:ascii="Times New Roman" w:hAnsi="Times New Roman" w:cs="Times New Roman"/>
                <w:sz w:val="18"/>
                <w:szCs w:val="18"/>
                <w:lang w:val="uk-UA"/>
              </w:rPr>
              <w:t xml:space="preserve"> за проведення акредитаційної процедури, зараховуються до спеціального фонду державного бюджету як власні надходження бюджетної установи з урахуванням вимог Бюджетного кодексу України на </w:t>
            </w:r>
            <w:r w:rsidRPr="000777FA">
              <w:rPr>
                <w:rFonts w:ascii="Times New Roman" w:hAnsi="Times New Roman" w:cs="Times New Roman"/>
                <w:sz w:val="18"/>
                <w:szCs w:val="18"/>
                <w:lang w:val="uk-UA"/>
              </w:rPr>
              <w:lastRenderedPageBreak/>
              <w:t xml:space="preserve">рахунок Національного агентства, відкритий у територіальному органі Казначейства, і спрямовуються на оплату Національним агентством витрат, потрібних для забезпечення проведення акредитації, зокрема </w:t>
            </w:r>
            <w:r w:rsidRPr="000777FA">
              <w:rPr>
                <w:rFonts w:ascii="Times New Roman" w:hAnsi="Times New Roman" w:cs="Times New Roman"/>
                <w:b/>
                <w:sz w:val="18"/>
                <w:szCs w:val="18"/>
                <w:lang w:val="uk-UA"/>
              </w:rPr>
              <w:t xml:space="preserve">оплату послуг експертів, членів ГЕР, виплату заробітної плати, премій, винагороди за цивільно-правовими договорами, інших форм матеріального заохочення членів та працівників секретаріату Національного агентства, сплату єдиного соціального внеску, інших обов’язкових платежів, компенсацію витрат, пов’язаних із участю членів ГЕР, працівників секретаріату та членів Національного агентства в акредитаційній процедурі та засіданнях Національного агентства, навчання та професійний розвиток експертів, членів ГЕР, членів та працівників секретаріату Національного агентства, </w:t>
            </w:r>
            <w:r w:rsidRPr="000777FA">
              <w:rPr>
                <w:rFonts w:ascii="Times New Roman" w:hAnsi="Times New Roman" w:cs="Times New Roman"/>
                <w:sz w:val="18"/>
                <w:szCs w:val="18"/>
                <w:lang w:val="uk-UA"/>
              </w:rPr>
              <w:t xml:space="preserve">співпрацю Національного агентства з національними та міжнародними інституціями у сфері вищої освіти, зокрема з тими, основним напрямом діяльності яких є забезпечення якості вищої освіти та акредитація, створення та експлуатація офіційного </w:t>
            </w:r>
            <w:proofErr w:type="spellStart"/>
            <w:r w:rsidRPr="000777FA">
              <w:rPr>
                <w:rFonts w:ascii="Times New Roman" w:hAnsi="Times New Roman" w:cs="Times New Roman"/>
                <w:sz w:val="18"/>
                <w:szCs w:val="18"/>
                <w:lang w:val="uk-UA"/>
              </w:rPr>
              <w:t>вебсайту</w:t>
            </w:r>
            <w:proofErr w:type="spellEnd"/>
            <w:r w:rsidRPr="000777FA">
              <w:rPr>
                <w:rFonts w:ascii="Times New Roman" w:hAnsi="Times New Roman" w:cs="Times New Roman"/>
                <w:sz w:val="18"/>
                <w:szCs w:val="18"/>
                <w:lang w:val="uk-UA"/>
              </w:rPr>
              <w:t xml:space="preserve">, оплату комунальних послуг, енергоносіїв, витратних матеріалів, оргтехніки, канцелярських витрат, банківських послуг, послуг зв’язку, виконання поточного та </w:t>
            </w:r>
            <w:r w:rsidRPr="000777FA">
              <w:rPr>
                <w:rFonts w:ascii="Times New Roman" w:hAnsi="Times New Roman" w:cs="Times New Roman"/>
                <w:sz w:val="18"/>
                <w:szCs w:val="18"/>
                <w:lang w:val="uk-UA"/>
              </w:rPr>
              <w:lastRenderedPageBreak/>
              <w:t>капітального ремонту, придбання обладнання та здійснення інших витрат.</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1D7F02" w:rsidP="000777FA">
            <w:pPr>
              <w:ind w:firstLine="178"/>
              <w:jc w:val="both"/>
              <w:rPr>
                <w:rFonts w:ascii="Times New Roman" w:hAnsi="Times New Roman" w:cs="Times New Roman"/>
                <w:sz w:val="18"/>
                <w:szCs w:val="18"/>
                <w:lang w:val="uk-UA"/>
              </w:rPr>
            </w:pPr>
            <w:r w:rsidRPr="001D7F02">
              <w:rPr>
                <w:rFonts w:ascii="Times New Roman" w:hAnsi="Times New Roman" w:cs="Times New Roman"/>
                <w:sz w:val="18"/>
                <w:szCs w:val="18"/>
                <w:lang w:val="uk-UA"/>
              </w:rPr>
              <w:t xml:space="preserve">3. Кошти, отримані як оплата послуг з проведення акредитаційної процедури зараховуються на рахунок Національного агентства і спрямовуються на оплату Національним агентством витрат, потрібних для </w:t>
            </w:r>
            <w:r w:rsidRPr="001D7F02">
              <w:rPr>
                <w:rFonts w:ascii="Times New Roman" w:hAnsi="Times New Roman" w:cs="Times New Roman"/>
                <w:sz w:val="18"/>
                <w:szCs w:val="18"/>
                <w:lang w:val="uk-UA"/>
              </w:rPr>
              <w:lastRenderedPageBreak/>
              <w:t xml:space="preserve">забезпечення проведення акредитації, зокрема оплату послуг </w:t>
            </w:r>
            <w:r w:rsidRPr="001D7F02">
              <w:rPr>
                <w:rFonts w:ascii="Times New Roman" w:hAnsi="Times New Roman" w:cs="Times New Roman"/>
                <w:b/>
                <w:bCs/>
                <w:sz w:val="18"/>
                <w:szCs w:val="18"/>
                <w:lang w:val="uk-UA"/>
              </w:rPr>
              <w:t>та компенсацію витрат</w:t>
            </w:r>
            <w:r w:rsidRPr="001D7F02">
              <w:rPr>
                <w:rFonts w:ascii="Times New Roman" w:hAnsi="Times New Roman" w:cs="Times New Roman"/>
                <w:sz w:val="18"/>
                <w:szCs w:val="18"/>
                <w:lang w:val="uk-UA"/>
              </w:rPr>
              <w:t xml:space="preserve"> експертів, членів ГЕР, виплату заробітної плати, премій, винагороди за цивільно-правовими договорами, інших форм матеріального заохочення членів та працівників секретаріату Національного агентства, сплату єдиного соціального внеску, інших обов’язкових платежів, компенсацію витрат, пов’язаних із участю членів ГЕР, працівників секретаріату та членів Національного агентства в акредитаційній процедурі та засіданнях Національного агентства, навчання та професійний розвиток експертів, членів ГЕР, членів та працівників секретаріату Національного агентства, співпрацю Національного агентства з національними та міжнародними інституціями у сфері вищої освіти, зокрема з тими, основним напрямом діяльності яких є забезпечення якості вищої освіти та акредитація, створення та експлуатація офіційного </w:t>
            </w:r>
            <w:proofErr w:type="spellStart"/>
            <w:r w:rsidRPr="001D7F02">
              <w:rPr>
                <w:rFonts w:ascii="Times New Roman" w:hAnsi="Times New Roman" w:cs="Times New Roman"/>
                <w:sz w:val="18"/>
                <w:szCs w:val="18"/>
                <w:lang w:val="uk-UA"/>
              </w:rPr>
              <w:t>вебсайту</w:t>
            </w:r>
            <w:proofErr w:type="spellEnd"/>
            <w:r w:rsidRPr="001D7F02">
              <w:rPr>
                <w:rFonts w:ascii="Times New Roman" w:hAnsi="Times New Roman" w:cs="Times New Roman"/>
                <w:sz w:val="18"/>
                <w:szCs w:val="18"/>
                <w:lang w:val="uk-UA"/>
              </w:rPr>
              <w:t xml:space="preserve">, </w:t>
            </w:r>
            <w:r w:rsidRPr="001D7F02">
              <w:rPr>
                <w:rFonts w:ascii="Times New Roman" w:hAnsi="Times New Roman" w:cs="Times New Roman"/>
                <w:b/>
                <w:bCs/>
                <w:sz w:val="18"/>
                <w:szCs w:val="18"/>
                <w:lang w:val="uk-UA"/>
              </w:rPr>
              <w:t>інформаційної системи</w:t>
            </w:r>
            <w:r w:rsidRPr="001D7F02">
              <w:rPr>
                <w:rFonts w:ascii="Times New Roman" w:hAnsi="Times New Roman" w:cs="Times New Roman"/>
                <w:sz w:val="18"/>
                <w:szCs w:val="18"/>
                <w:lang w:val="uk-UA"/>
              </w:rPr>
              <w:t>, оплату комунальних послуг, енергоносіїв, витратних матеріалів, оргтехніки, канцелярських витрат, банківських послуг, послуг зв’язку, виконання поточного та капітального ремонту, придбання обладнання та здійснення інших витрат.</w:t>
            </w: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4. Національне агентство має право використовувати протягом поточного бюджетного періоду залишки бюджетних коштів, одержаних за оплату послуг з проведення акредитаційних процедур, що утворилися на початок року на рахунках спеціального фонду, для здійснення видатків бюджету, передбачених у кошторисах на поточний рік.</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1D7F02" w:rsidRPr="000777FA" w:rsidTr="00350982">
        <w:tc>
          <w:tcPr>
            <w:tcW w:w="2790" w:type="dxa"/>
          </w:tcPr>
          <w:p w:rsidR="001D7F02" w:rsidRPr="000777FA" w:rsidRDefault="001D7F02" w:rsidP="000777FA">
            <w:pPr>
              <w:ind w:firstLine="178"/>
              <w:jc w:val="both"/>
              <w:rPr>
                <w:rFonts w:ascii="Times New Roman" w:hAnsi="Times New Roman" w:cs="Times New Roman"/>
                <w:sz w:val="18"/>
                <w:szCs w:val="18"/>
                <w:lang w:val="uk-UA"/>
              </w:rPr>
            </w:pPr>
          </w:p>
        </w:tc>
        <w:tc>
          <w:tcPr>
            <w:tcW w:w="2790" w:type="dxa"/>
          </w:tcPr>
          <w:p w:rsidR="001D7F02" w:rsidRPr="000777FA" w:rsidRDefault="001D7F02" w:rsidP="000777FA">
            <w:pPr>
              <w:ind w:firstLine="178"/>
              <w:jc w:val="both"/>
              <w:rPr>
                <w:rFonts w:ascii="Times New Roman" w:hAnsi="Times New Roman" w:cs="Times New Roman"/>
                <w:sz w:val="18"/>
                <w:szCs w:val="18"/>
                <w:lang w:val="uk-UA"/>
              </w:rPr>
            </w:pPr>
          </w:p>
        </w:tc>
        <w:tc>
          <w:tcPr>
            <w:tcW w:w="2790" w:type="dxa"/>
          </w:tcPr>
          <w:p w:rsidR="001D7F02" w:rsidRPr="000777FA" w:rsidRDefault="001D7F02" w:rsidP="000777FA">
            <w:pPr>
              <w:ind w:firstLine="178"/>
              <w:jc w:val="both"/>
              <w:rPr>
                <w:rFonts w:ascii="Times New Roman" w:hAnsi="Times New Roman" w:cs="Times New Roman"/>
                <w:sz w:val="18"/>
                <w:szCs w:val="18"/>
                <w:lang w:val="uk-UA"/>
              </w:rPr>
            </w:pPr>
          </w:p>
        </w:tc>
        <w:tc>
          <w:tcPr>
            <w:tcW w:w="2790" w:type="dxa"/>
          </w:tcPr>
          <w:p w:rsidR="001D7F02" w:rsidRPr="000777FA" w:rsidRDefault="001D7F02" w:rsidP="000777FA">
            <w:pPr>
              <w:ind w:firstLine="178"/>
              <w:jc w:val="both"/>
              <w:rPr>
                <w:rFonts w:ascii="Times New Roman" w:hAnsi="Times New Roman" w:cs="Times New Roman"/>
                <w:sz w:val="18"/>
                <w:szCs w:val="18"/>
                <w:lang w:val="uk-UA"/>
              </w:rPr>
            </w:pPr>
          </w:p>
        </w:tc>
        <w:tc>
          <w:tcPr>
            <w:tcW w:w="2790" w:type="dxa"/>
          </w:tcPr>
          <w:p w:rsidR="001D7F02" w:rsidRPr="001D7F02" w:rsidRDefault="001D7F02" w:rsidP="001D7F02">
            <w:pPr>
              <w:ind w:firstLine="178"/>
              <w:jc w:val="both"/>
              <w:rPr>
                <w:rFonts w:ascii="Times New Roman" w:hAnsi="Times New Roman" w:cs="Times New Roman"/>
                <w:b/>
                <w:bCs/>
                <w:sz w:val="18"/>
                <w:szCs w:val="18"/>
                <w:lang w:val="uk-UA"/>
              </w:rPr>
            </w:pPr>
            <w:r w:rsidRPr="001D7F02">
              <w:rPr>
                <w:rFonts w:ascii="Times New Roman" w:hAnsi="Times New Roman" w:cs="Times New Roman"/>
                <w:b/>
                <w:bCs/>
                <w:sz w:val="18"/>
                <w:szCs w:val="18"/>
                <w:lang w:val="uk-UA"/>
              </w:rPr>
              <w:t>5. У випадку акредитації освітньої програми, яка реалізовується закладом вищої освіти або його територіально відокремленим структурним підрозділом за межами України, або залучення міжнародного експерта до складу експертної групи Національне агентство додатково до оплати послуг експертів:</w:t>
            </w:r>
          </w:p>
          <w:p w:rsidR="001D7F02" w:rsidRPr="001D7F02" w:rsidRDefault="001D7F02" w:rsidP="001D7F02">
            <w:pPr>
              <w:ind w:firstLine="178"/>
              <w:jc w:val="both"/>
              <w:rPr>
                <w:rFonts w:ascii="Times New Roman" w:hAnsi="Times New Roman" w:cs="Times New Roman"/>
                <w:b/>
                <w:bCs/>
                <w:sz w:val="18"/>
                <w:szCs w:val="18"/>
                <w:lang w:val="uk-UA"/>
              </w:rPr>
            </w:pPr>
            <w:r w:rsidRPr="001D7F02">
              <w:rPr>
                <w:rFonts w:ascii="Times New Roman" w:hAnsi="Times New Roman" w:cs="Times New Roman"/>
                <w:b/>
                <w:bCs/>
                <w:sz w:val="18"/>
                <w:szCs w:val="18"/>
                <w:lang w:val="uk-UA"/>
              </w:rPr>
              <w:t>1) відшкодовує фактичні витрати, пов’язані з візитом до закладу вищої освіти (транспортні витрати, витрати на проживання), у розмірах, які підтверджуються документами про здійснення таких витрат; або</w:t>
            </w:r>
          </w:p>
          <w:p w:rsidR="001D7F02" w:rsidRPr="001D7F02" w:rsidRDefault="001D7F02" w:rsidP="001D7F02">
            <w:pPr>
              <w:ind w:firstLine="178"/>
              <w:jc w:val="both"/>
              <w:rPr>
                <w:rFonts w:ascii="Times New Roman" w:hAnsi="Times New Roman" w:cs="Times New Roman"/>
                <w:b/>
                <w:bCs/>
                <w:sz w:val="18"/>
                <w:szCs w:val="18"/>
                <w:lang w:val="uk-UA"/>
              </w:rPr>
            </w:pPr>
            <w:r w:rsidRPr="001D7F02">
              <w:rPr>
                <w:rFonts w:ascii="Times New Roman" w:hAnsi="Times New Roman" w:cs="Times New Roman"/>
                <w:b/>
                <w:bCs/>
                <w:sz w:val="18"/>
                <w:szCs w:val="18"/>
                <w:lang w:val="uk-UA"/>
              </w:rPr>
              <w:t>2) безпосередньо сплачує за відповідні послуги з перевезення та проживання експертів.</w:t>
            </w:r>
          </w:p>
        </w:tc>
      </w:tr>
      <w:tr w:rsidR="001D7F02" w:rsidRPr="000777FA" w:rsidTr="00350982">
        <w:tc>
          <w:tcPr>
            <w:tcW w:w="2790" w:type="dxa"/>
          </w:tcPr>
          <w:p w:rsidR="001D7F02" w:rsidRPr="000777FA" w:rsidRDefault="001D7F02" w:rsidP="000777FA">
            <w:pPr>
              <w:ind w:firstLine="178"/>
              <w:jc w:val="both"/>
              <w:rPr>
                <w:rFonts w:ascii="Times New Roman" w:hAnsi="Times New Roman" w:cs="Times New Roman"/>
                <w:sz w:val="18"/>
                <w:szCs w:val="18"/>
                <w:lang w:val="uk-UA"/>
              </w:rPr>
            </w:pPr>
          </w:p>
        </w:tc>
        <w:tc>
          <w:tcPr>
            <w:tcW w:w="2790" w:type="dxa"/>
          </w:tcPr>
          <w:p w:rsidR="001D7F02" w:rsidRPr="000777FA" w:rsidRDefault="001D7F02" w:rsidP="000777FA">
            <w:pPr>
              <w:ind w:firstLine="178"/>
              <w:jc w:val="both"/>
              <w:rPr>
                <w:rFonts w:ascii="Times New Roman" w:hAnsi="Times New Roman" w:cs="Times New Roman"/>
                <w:sz w:val="18"/>
                <w:szCs w:val="18"/>
                <w:lang w:val="uk-UA"/>
              </w:rPr>
            </w:pPr>
          </w:p>
        </w:tc>
        <w:tc>
          <w:tcPr>
            <w:tcW w:w="2790" w:type="dxa"/>
          </w:tcPr>
          <w:p w:rsidR="001D7F02" w:rsidRPr="000777FA" w:rsidRDefault="001D7F02" w:rsidP="000777FA">
            <w:pPr>
              <w:ind w:firstLine="178"/>
              <w:jc w:val="both"/>
              <w:rPr>
                <w:rFonts w:ascii="Times New Roman" w:hAnsi="Times New Roman" w:cs="Times New Roman"/>
                <w:sz w:val="18"/>
                <w:szCs w:val="18"/>
                <w:lang w:val="uk-UA"/>
              </w:rPr>
            </w:pPr>
          </w:p>
        </w:tc>
        <w:tc>
          <w:tcPr>
            <w:tcW w:w="2790" w:type="dxa"/>
          </w:tcPr>
          <w:p w:rsidR="001D7F02" w:rsidRPr="000777FA" w:rsidRDefault="001D7F02" w:rsidP="000777FA">
            <w:pPr>
              <w:ind w:firstLine="178"/>
              <w:jc w:val="both"/>
              <w:rPr>
                <w:rFonts w:ascii="Times New Roman" w:hAnsi="Times New Roman" w:cs="Times New Roman"/>
                <w:sz w:val="18"/>
                <w:szCs w:val="18"/>
                <w:lang w:val="uk-UA"/>
              </w:rPr>
            </w:pPr>
          </w:p>
        </w:tc>
        <w:tc>
          <w:tcPr>
            <w:tcW w:w="2790" w:type="dxa"/>
          </w:tcPr>
          <w:p w:rsidR="001D7F02" w:rsidRPr="001D7F02" w:rsidRDefault="001D7F02" w:rsidP="000777FA">
            <w:pPr>
              <w:ind w:firstLine="178"/>
              <w:jc w:val="both"/>
              <w:rPr>
                <w:rFonts w:ascii="Times New Roman" w:hAnsi="Times New Roman" w:cs="Times New Roman"/>
                <w:b/>
                <w:bCs/>
                <w:sz w:val="18"/>
                <w:szCs w:val="18"/>
                <w:lang w:val="uk-UA"/>
              </w:rPr>
            </w:pPr>
            <w:r w:rsidRPr="001D7F02">
              <w:rPr>
                <w:rFonts w:ascii="Times New Roman" w:hAnsi="Times New Roman" w:cs="Times New Roman"/>
                <w:b/>
                <w:bCs/>
                <w:sz w:val="18"/>
                <w:szCs w:val="18"/>
                <w:lang w:val="uk-UA"/>
              </w:rPr>
              <w:t xml:space="preserve">6. У випадку залучення до складу експертної групи міжнародного експерта, розмір оплати його послуг, пов’язаних з проведенням акредитаційної експертизи, може бути </w:t>
            </w:r>
            <w:r w:rsidRPr="001D7F02">
              <w:rPr>
                <w:rFonts w:ascii="Times New Roman" w:hAnsi="Times New Roman" w:cs="Times New Roman"/>
                <w:b/>
                <w:bCs/>
                <w:sz w:val="18"/>
                <w:szCs w:val="18"/>
                <w:lang w:val="uk-UA"/>
              </w:rPr>
              <w:lastRenderedPageBreak/>
              <w:t>збільшений за згодою між таким експертом, Національним агентством та закладом вищої освіти.</w:t>
            </w:r>
          </w:p>
        </w:tc>
      </w:tr>
      <w:tr w:rsidR="001D7F02" w:rsidRPr="000777FA" w:rsidTr="00350982">
        <w:tc>
          <w:tcPr>
            <w:tcW w:w="2790" w:type="dxa"/>
          </w:tcPr>
          <w:p w:rsidR="001D7F02" w:rsidRPr="000777FA" w:rsidRDefault="001D7F02" w:rsidP="000777FA">
            <w:pPr>
              <w:ind w:firstLine="178"/>
              <w:jc w:val="both"/>
              <w:rPr>
                <w:rFonts w:ascii="Times New Roman" w:hAnsi="Times New Roman" w:cs="Times New Roman"/>
                <w:sz w:val="18"/>
                <w:szCs w:val="18"/>
                <w:lang w:val="uk-UA"/>
              </w:rPr>
            </w:pPr>
          </w:p>
        </w:tc>
        <w:tc>
          <w:tcPr>
            <w:tcW w:w="2790" w:type="dxa"/>
          </w:tcPr>
          <w:p w:rsidR="001D7F02" w:rsidRPr="000777FA" w:rsidRDefault="001D7F02" w:rsidP="000777FA">
            <w:pPr>
              <w:ind w:firstLine="178"/>
              <w:jc w:val="both"/>
              <w:rPr>
                <w:rFonts w:ascii="Times New Roman" w:hAnsi="Times New Roman" w:cs="Times New Roman"/>
                <w:sz w:val="18"/>
                <w:szCs w:val="18"/>
                <w:lang w:val="uk-UA"/>
              </w:rPr>
            </w:pPr>
          </w:p>
        </w:tc>
        <w:tc>
          <w:tcPr>
            <w:tcW w:w="2790" w:type="dxa"/>
          </w:tcPr>
          <w:p w:rsidR="001D7F02" w:rsidRPr="000777FA" w:rsidRDefault="001D7F02" w:rsidP="000777FA">
            <w:pPr>
              <w:ind w:firstLine="178"/>
              <w:jc w:val="both"/>
              <w:rPr>
                <w:rFonts w:ascii="Times New Roman" w:hAnsi="Times New Roman" w:cs="Times New Roman"/>
                <w:sz w:val="18"/>
                <w:szCs w:val="18"/>
                <w:lang w:val="uk-UA"/>
              </w:rPr>
            </w:pPr>
          </w:p>
        </w:tc>
        <w:tc>
          <w:tcPr>
            <w:tcW w:w="2790" w:type="dxa"/>
          </w:tcPr>
          <w:p w:rsidR="001D7F02" w:rsidRPr="000777FA" w:rsidRDefault="001D7F02" w:rsidP="000777FA">
            <w:pPr>
              <w:ind w:firstLine="178"/>
              <w:jc w:val="both"/>
              <w:rPr>
                <w:rFonts w:ascii="Times New Roman" w:hAnsi="Times New Roman" w:cs="Times New Roman"/>
                <w:sz w:val="18"/>
                <w:szCs w:val="18"/>
                <w:lang w:val="uk-UA"/>
              </w:rPr>
            </w:pPr>
          </w:p>
        </w:tc>
        <w:tc>
          <w:tcPr>
            <w:tcW w:w="2790" w:type="dxa"/>
          </w:tcPr>
          <w:p w:rsidR="001D7F02" w:rsidRPr="001D7F02" w:rsidRDefault="001D7F02" w:rsidP="000777FA">
            <w:pPr>
              <w:ind w:firstLine="178"/>
              <w:jc w:val="both"/>
              <w:rPr>
                <w:rFonts w:ascii="Times New Roman" w:hAnsi="Times New Roman" w:cs="Times New Roman"/>
                <w:b/>
                <w:bCs/>
                <w:sz w:val="18"/>
                <w:szCs w:val="18"/>
                <w:lang w:val="uk-UA"/>
              </w:rPr>
            </w:pPr>
            <w:r w:rsidRPr="001D7F02">
              <w:rPr>
                <w:rFonts w:ascii="Times New Roman" w:hAnsi="Times New Roman" w:cs="Times New Roman"/>
                <w:b/>
                <w:bCs/>
                <w:sz w:val="18"/>
                <w:szCs w:val="18"/>
                <w:lang w:val="uk-UA"/>
              </w:rPr>
              <w:t xml:space="preserve">7. Оплата послуг та компенсація витрат фізичним особам – нерезидентам здійснюється у гривні або в іноземній валюті (за офіційним курсом, встановленим Національним банком України на дату підписання </w:t>
            </w:r>
            <w:proofErr w:type="spellStart"/>
            <w:r w:rsidRPr="001D7F02">
              <w:rPr>
                <w:rFonts w:ascii="Times New Roman" w:hAnsi="Times New Roman" w:cs="Times New Roman"/>
                <w:b/>
                <w:bCs/>
                <w:sz w:val="18"/>
                <w:szCs w:val="18"/>
                <w:lang w:val="uk-UA"/>
              </w:rPr>
              <w:t>акта</w:t>
            </w:r>
            <w:proofErr w:type="spellEnd"/>
            <w:r w:rsidRPr="001D7F02">
              <w:rPr>
                <w:rFonts w:ascii="Times New Roman" w:hAnsi="Times New Roman" w:cs="Times New Roman"/>
                <w:b/>
                <w:bCs/>
                <w:sz w:val="18"/>
                <w:szCs w:val="18"/>
                <w:lang w:val="uk-UA"/>
              </w:rPr>
              <w:t xml:space="preserve"> приймання-передачі наданих послуг та на дату здійснення фактичних витрат), на банківські рахунки таких фізичних осіб, відкриті у банківській установі відповідної іноземної держави або банківській установі України.</w:t>
            </w:r>
          </w:p>
        </w:tc>
      </w:tr>
      <w:tr w:rsidR="001D7F02" w:rsidRPr="000777FA" w:rsidTr="00350982">
        <w:tc>
          <w:tcPr>
            <w:tcW w:w="2790" w:type="dxa"/>
          </w:tcPr>
          <w:p w:rsidR="001D7F02" w:rsidRPr="000777FA" w:rsidRDefault="001D7F02" w:rsidP="000777FA">
            <w:pPr>
              <w:ind w:firstLine="178"/>
              <w:jc w:val="both"/>
              <w:rPr>
                <w:rFonts w:ascii="Times New Roman" w:hAnsi="Times New Roman" w:cs="Times New Roman"/>
                <w:sz w:val="18"/>
                <w:szCs w:val="18"/>
                <w:lang w:val="uk-UA"/>
              </w:rPr>
            </w:pPr>
          </w:p>
        </w:tc>
        <w:tc>
          <w:tcPr>
            <w:tcW w:w="2790" w:type="dxa"/>
          </w:tcPr>
          <w:p w:rsidR="001D7F02" w:rsidRPr="000777FA" w:rsidRDefault="001D7F02" w:rsidP="000777FA">
            <w:pPr>
              <w:ind w:firstLine="178"/>
              <w:jc w:val="both"/>
              <w:rPr>
                <w:rFonts w:ascii="Times New Roman" w:hAnsi="Times New Roman" w:cs="Times New Roman"/>
                <w:sz w:val="18"/>
                <w:szCs w:val="18"/>
                <w:lang w:val="uk-UA"/>
              </w:rPr>
            </w:pPr>
          </w:p>
        </w:tc>
        <w:tc>
          <w:tcPr>
            <w:tcW w:w="2790" w:type="dxa"/>
          </w:tcPr>
          <w:p w:rsidR="001D7F02" w:rsidRPr="000777FA" w:rsidRDefault="001D7F02" w:rsidP="000777FA">
            <w:pPr>
              <w:ind w:firstLine="178"/>
              <w:jc w:val="both"/>
              <w:rPr>
                <w:rFonts w:ascii="Times New Roman" w:hAnsi="Times New Roman" w:cs="Times New Roman"/>
                <w:sz w:val="18"/>
                <w:szCs w:val="18"/>
                <w:lang w:val="uk-UA"/>
              </w:rPr>
            </w:pPr>
          </w:p>
        </w:tc>
        <w:tc>
          <w:tcPr>
            <w:tcW w:w="2790" w:type="dxa"/>
          </w:tcPr>
          <w:p w:rsidR="001D7F02" w:rsidRPr="000777FA" w:rsidRDefault="001D7F02" w:rsidP="000777FA">
            <w:pPr>
              <w:ind w:firstLine="178"/>
              <w:jc w:val="both"/>
              <w:rPr>
                <w:rFonts w:ascii="Times New Roman" w:hAnsi="Times New Roman" w:cs="Times New Roman"/>
                <w:sz w:val="18"/>
                <w:szCs w:val="18"/>
                <w:lang w:val="uk-UA"/>
              </w:rPr>
            </w:pPr>
          </w:p>
        </w:tc>
        <w:tc>
          <w:tcPr>
            <w:tcW w:w="2790" w:type="dxa"/>
          </w:tcPr>
          <w:p w:rsidR="001D7F02" w:rsidRPr="001D7F02" w:rsidRDefault="001D7F02" w:rsidP="001D7F02">
            <w:pPr>
              <w:ind w:firstLine="178"/>
              <w:jc w:val="both"/>
              <w:rPr>
                <w:rFonts w:ascii="Times New Roman" w:hAnsi="Times New Roman" w:cs="Times New Roman"/>
                <w:b/>
                <w:bCs/>
                <w:sz w:val="18"/>
                <w:szCs w:val="18"/>
                <w:lang w:val="uk-UA"/>
              </w:rPr>
            </w:pPr>
            <w:r w:rsidRPr="001D7F02">
              <w:rPr>
                <w:rFonts w:ascii="Times New Roman" w:hAnsi="Times New Roman" w:cs="Times New Roman"/>
                <w:b/>
                <w:bCs/>
                <w:sz w:val="18"/>
                <w:szCs w:val="18"/>
                <w:lang w:val="uk-UA"/>
              </w:rPr>
              <w:t>8. У випадках, передбачених пунктами 5, 6 цього розділу, вартість послуг з проведення акредитаційної процедури для закладу вищої освіти, визначена пунктом 1</w:t>
            </w:r>
            <w:r w:rsidRPr="001D7F02">
              <w:rPr>
                <w:rFonts w:ascii="Times New Roman" w:hAnsi="Times New Roman" w:cs="Times New Roman"/>
                <w:b/>
                <w:bCs/>
                <w:sz w:val="18"/>
                <w:szCs w:val="18"/>
                <w:vertAlign w:val="superscript"/>
                <w:lang w:val="uk-UA"/>
              </w:rPr>
              <w:t>1</w:t>
            </w:r>
            <w:r w:rsidRPr="001D7F02">
              <w:rPr>
                <w:rFonts w:ascii="Times New Roman" w:hAnsi="Times New Roman" w:cs="Times New Roman"/>
                <w:b/>
                <w:bCs/>
                <w:sz w:val="18"/>
                <w:szCs w:val="18"/>
                <w:lang w:val="uk-UA"/>
              </w:rPr>
              <w:t xml:space="preserve"> цього розділу, збільшується на:</w:t>
            </w:r>
          </w:p>
          <w:p w:rsidR="001D7F02" w:rsidRPr="001D7F02" w:rsidRDefault="001D7F02" w:rsidP="001D7F02">
            <w:pPr>
              <w:ind w:firstLine="178"/>
              <w:jc w:val="both"/>
              <w:rPr>
                <w:rFonts w:ascii="Times New Roman" w:hAnsi="Times New Roman" w:cs="Times New Roman"/>
                <w:b/>
                <w:bCs/>
                <w:sz w:val="18"/>
                <w:szCs w:val="18"/>
                <w:lang w:val="uk-UA"/>
              </w:rPr>
            </w:pPr>
            <w:r w:rsidRPr="001D7F02">
              <w:rPr>
                <w:rFonts w:ascii="Times New Roman" w:hAnsi="Times New Roman" w:cs="Times New Roman"/>
                <w:b/>
                <w:bCs/>
                <w:sz w:val="18"/>
                <w:szCs w:val="18"/>
                <w:lang w:val="uk-UA"/>
              </w:rPr>
              <w:t>1) розмір усіх витрат, здійснених Національним агентством відповідно до пункту 5 цього розділу;</w:t>
            </w:r>
          </w:p>
          <w:p w:rsidR="001D7F02" w:rsidRPr="001D7F02" w:rsidRDefault="001D7F02" w:rsidP="001D7F02">
            <w:pPr>
              <w:ind w:firstLine="178"/>
              <w:jc w:val="both"/>
              <w:rPr>
                <w:rFonts w:ascii="Times New Roman" w:hAnsi="Times New Roman" w:cs="Times New Roman"/>
                <w:b/>
                <w:bCs/>
                <w:sz w:val="18"/>
                <w:szCs w:val="18"/>
                <w:lang w:val="uk-UA"/>
              </w:rPr>
            </w:pPr>
            <w:r w:rsidRPr="001D7F02">
              <w:rPr>
                <w:rFonts w:ascii="Times New Roman" w:hAnsi="Times New Roman" w:cs="Times New Roman"/>
                <w:b/>
                <w:bCs/>
                <w:sz w:val="18"/>
                <w:szCs w:val="18"/>
                <w:lang w:val="uk-UA"/>
              </w:rPr>
              <w:t>2) різницю між вартістю послуг міжнародного експерта, погодженою відповідно до пункту 6 цього розділу, та вартістю відповідних послуг, визначеною пунктом 2 цього розділу.</w:t>
            </w:r>
          </w:p>
        </w:tc>
      </w:tr>
      <w:tr w:rsidR="009A071F" w:rsidRPr="000777FA" w:rsidTr="00350982">
        <w:tc>
          <w:tcPr>
            <w:tcW w:w="2790" w:type="dxa"/>
          </w:tcPr>
          <w:p w:rsidR="009A071F" w:rsidRPr="000777FA" w:rsidRDefault="009A071F" w:rsidP="000777FA">
            <w:pPr>
              <w:ind w:firstLine="178"/>
              <w:jc w:val="both"/>
              <w:rPr>
                <w:rFonts w:ascii="Times New Roman" w:hAnsi="Times New Roman" w:cs="Times New Roman"/>
                <w:sz w:val="18"/>
                <w:szCs w:val="18"/>
                <w:lang w:val="uk-UA"/>
              </w:rPr>
            </w:pPr>
          </w:p>
        </w:tc>
        <w:tc>
          <w:tcPr>
            <w:tcW w:w="2790" w:type="dxa"/>
          </w:tcPr>
          <w:p w:rsidR="009A071F" w:rsidRPr="000777FA" w:rsidRDefault="009A071F" w:rsidP="000777FA">
            <w:pPr>
              <w:ind w:firstLine="178"/>
              <w:jc w:val="both"/>
              <w:rPr>
                <w:rFonts w:ascii="Times New Roman" w:hAnsi="Times New Roman" w:cs="Times New Roman"/>
                <w:sz w:val="18"/>
                <w:szCs w:val="18"/>
                <w:lang w:val="uk-UA"/>
              </w:rPr>
            </w:pPr>
          </w:p>
        </w:tc>
        <w:tc>
          <w:tcPr>
            <w:tcW w:w="2790" w:type="dxa"/>
          </w:tcPr>
          <w:p w:rsidR="009A071F" w:rsidRPr="000777FA" w:rsidRDefault="009A071F" w:rsidP="000777FA">
            <w:pPr>
              <w:ind w:firstLine="178"/>
              <w:jc w:val="both"/>
              <w:rPr>
                <w:rFonts w:ascii="Times New Roman" w:hAnsi="Times New Roman" w:cs="Times New Roman"/>
                <w:sz w:val="18"/>
                <w:szCs w:val="18"/>
                <w:lang w:val="uk-UA"/>
              </w:rPr>
            </w:pPr>
          </w:p>
        </w:tc>
        <w:tc>
          <w:tcPr>
            <w:tcW w:w="2790" w:type="dxa"/>
          </w:tcPr>
          <w:p w:rsidR="009A071F" w:rsidRPr="000777FA" w:rsidRDefault="009A071F" w:rsidP="000777FA">
            <w:pPr>
              <w:ind w:firstLine="178"/>
              <w:jc w:val="both"/>
              <w:rPr>
                <w:rFonts w:ascii="Times New Roman" w:hAnsi="Times New Roman" w:cs="Times New Roman"/>
                <w:sz w:val="18"/>
                <w:szCs w:val="18"/>
                <w:lang w:val="uk-UA"/>
              </w:rPr>
            </w:pPr>
          </w:p>
        </w:tc>
        <w:tc>
          <w:tcPr>
            <w:tcW w:w="2790" w:type="dxa"/>
          </w:tcPr>
          <w:p w:rsidR="009A071F" w:rsidRPr="000777FA" w:rsidRDefault="001D7F02" w:rsidP="000777FA">
            <w:pPr>
              <w:ind w:firstLine="178"/>
              <w:jc w:val="both"/>
              <w:rPr>
                <w:rFonts w:ascii="Times New Roman" w:hAnsi="Times New Roman" w:cs="Times New Roman"/>
                <w:sz w:val="18"/>
                <w:szCs w:val="18"/>
                <w:lang w:val="uk-UA"/>
              </w:rPr>
            </w:pPr>
            <w:r w:rsidRPr="001D7F02">
              <w:rPr>
                <w:rFonts w:ascii="Times New Roman" w:hAnsi="Times New Roman" w:cs="Times New Roman"/>
                <w:b/>
                <w:bCs/>
                <w:sz w:val="18"/>
                <w:szCs w:val="18"/>
                <w:lang w:val="uk-UA"/>
              </w:rPr>
              <w:t>9. Для обрахунку сум, передбачених пунктами 1</w:t>
            </w:r>
            <w:r>
              <w:rPr>
                <w:rFonts w:ascii="Times New Roman" w:hAnsi="Times New Roman" w:cs="Times New Roman"/>
                <w:b/>
                <w:bCs/>
                <w:sz w:val="18"/>
                <w:szCs w:val="18"/>
                <w:vertAlign w:val="superscript"/>
                <w:lang w:val="uk-UA"/>
              </w:rPr>
              <w:t>1</w:t>
            </w:r>
            <w:r w:rsidRPr="001D7F02">
              <w:rPr>
                <w:rFonts w:ascii="Times New Roman" w:hAnsi="Times New Roman" w:cs="Times New Roman"/>
                <w:b/>
                <w:bCs/>
                <w:sz w:val="18"/>
                <w:szCs w:val="18"/>
                <w:lang w:val="uk-UA"/>
              </w:rPr>
              <w:t xml:space="preserve"> та 2 цього розділу, використовується розмір мінімальної заробітної плати, встановлений на перше число </w:t>
            </w:r>
            <w:r w:rsidRPr="001D7F02">
              <w:rPr>
                <w:rFonts w:ascii="Times New Roman" w:hAnsi="Times New Roman" w:cs="Times New Roman"/>
                <w:b/>
                <w:bCs/>
                <w:sz w:val="18"/>
                <w:szCs w:val="18"/>
                <w:lang w:val="uk-UA"/>
              </w:rPr>
              <w:lastRenderedPageBreak/>
              <w:t>півріччя, у якому подана заява про проведення акредитації освітньої програми (1 січня або 1 липня, відповідно).</w:t>
            </w:r>
          </w:p>
        </w:tc>
      </w:tr>
      <w:tr w:rsidR="00C23281" w:rsidRPr="000777FA" w:rsidTr="00350982">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9A071F" w:rsidRDefault="00C23281" w:rsidP="00C23281">
            <w:pPr>
              <w:ind w:firstLine="205"/>
              <w:jc w:val="both"/>
              <w:rPr>
                <w:rFonts w:ascii="Times New Roman" w:hAnsi="Times New Roman" w:cs="Times New Roman"/>
                <w:b/>
                <w:bCs/>
                <w:sz w:val="18"/>
                <w:szCs w:val="18"/>
                <w:lang w:val="ru-RU"/>
              </w:rPr>
            </w:pPr>
            <w:r w:rsidRPr="00C23281">
              <w:rPr>
                <w:rFonts w:ascii="Times New Roman" w:hAnsi="Times New Roman" w:cs="Times New Roman"/>
                <w:b/>
                <w:bCs/>
                <w:sz w:val="18"/>
                <w:szCs w:val="18"/>
              </w:rPr>
              <w:t>VII</w:t>
            </w:r>
            <w:r w:rsidRPr="009A071F">
              <w:rPr>
                <w:rFonts w:ascii="Times New Roman" w:hAnsi="Times New Roman" w:cs="Times New Roman"/>
                <w:b/>
                <w:bCs/>
                <w:sz w:val="18"/>
                <w:szCs w:val="18"/>
                <w:lang w:val="ru-RU"/>
              </w:rPr>
              <w:t xml:space="preserve">. </w:t>
            </w:r>
            <w:proofErr w:type="spellStart"/>
            <w:r w:rsidRPr="009A071F">
              <w:rPr>
                <w:rFonts w:ascii="Times New Roman" w:hAnsi="Times New Roman" w:cs="Times New Roman"/>
                <w:b/>
                <w:bCs/>
                <w:sz w:val="18"/>
                <w:szCs w:val="18"/>
                <w:lang w:val="ru-RU"/>
              </w:rPr>
              <w:t>Особливості</w:t>
            </w:r>
            <w:proofErr w:type="spellEnd"/>
            <w:r w:rsidRPr="009A071F">
              <w:rPr>
                <w:rFonts w:ascii="Times New Roman" w:hAnsi="Times New Roman" w:cs="Times New Roman"/>
                <w:b/>
                <w:bCs/>
                <w:sz w:val="18"/>
                <w:szCs w:val="18"/>
                <w:lang w:val="ru-RU"/>
              </w:rPr>
              <w:t xml:space="preserve"> </w:t>
            </w:r>
            <w:proofErr w:type="spellStart"/>
            <w:r w:rsidRPr="009A071F">
              <w:rPr>
                <w:rFonts w:ascii="Times New Roman" w:hAnsi="Times New Roman" w:cs="Times New Roman"/>
                <w:b/>
                <w:bCs/>
                <w:sz w:val="18"/>
                <w:szCs w:val="18"/>
                <w:lang w:val="ru-RU"/>
              </w:rPr>
              <w:t>роботи</w:t>
            </w:r>
            <w:proofErr w:type="spellEnd"/>
            <w:r w:rsidRPr="009A071F">
              <w:rPr>
                <w:rFonts w:ascii="Times New Roman" w:hAnsi="Times New Roman" w:cs="Times New Roman"/>
                <w:b/>
                <w:bCs/>
                <w:sz w:val="18"/>
                <w:szCs w:val="18"/>
                <w:lang w:val="ru-RU"/>
              </w:rPr>
              <w:t xml:space="preserve"> з </w:t>
            </w:r>
            <w:proofErr w:type="spellStart"/>
            <w:r w:rsidRPr="009A071F">
              <w:rPr>
                <w:rFonts w:ascii="Times New Roman" w:hAnsi="Times New Roman" w:cs="Times New Roman"/>
                <w:b/>
                <w:bCs/>
                <w:sz w:val="18"/>
                <w:szCs w:val="18"/>
                <w:lang w:val="ru-RU"/>
              </w:rPr>
              <w:t>інформацією</w:t>
            </w:r>
            <w:proofErr w:type="spellEnd"/>
            <w:r w:rsidRPr="009A071F">
              <w:rPr>
                <w:rFonts w:ascii="Times New Roman" w:hAnsi="Times New Roman" w:cs="Times New Roman"/>
                <w:b/>
                <w:bCs/>
                <w:sz w:val="18"/>
                <w:szCs w:val="18"/>
                <w:lang w:val="ru-RU"/>
              </w:rPr>
              <w:t xml:space="preserve"> з </w:t>
            </w:r>
            <w:proofErr w:type="spellStart"/>
            <w:r w:rsidRPr="009A071F">
              <w:rPr>
                <w:rFonts w:ascii="Times New Roman" w:hAnsi="Times New Roman" w:cs="Times New Roman"/>
                <w:b/>
                <w:bCs/>
                <w:sz w:val="18"/>
                <w:szCs w:val="18"/>
                <w:lang w:val="ru-RU"/>
              </w:rPr>
              <w:t>обмеженим</w:t>
            </w:r>
            <w:proofErr w:type="spellEnd"/>
            <w:r w:rsidRPr="009A071F">
              <w:rPr>
                <w:rFonts w:ascii="Times New Roman" w:hAnsi="Times New Roman" w:cs="Times New Roman"/>
                <w:b/>
                <w:bCs/>
                <w:sz w:val="18"/>
                <w:szCs w:val="18"/>
                <w:lang w:val="ru-RU"/>
              </w:rPr>
              <w:t xml:space="preserve"> доступом </w:t>
            </w:r>
            <w:proofErr w:type="spellStart"/>
            <w:r w:rsidRPr="009A071F">
              <w:rPr>
                <w:rFonts w:ascii="Times New Roman" w:hAnsi="Times New Roman" w:cs="Times New Roman"/>
                <w:b/>
                <w:bCs/>
                <w:sz w:val="18"/>
                <w:szCs w:val="18"/>
                <w:lang w:val="ru-RU"/>
              </w:rPr>
              <w:t>під</w:t>
            </w:r>
            <w:proofErr w:type="spellEnd"/>
            <w:r w:rsidRPr="009A071F">
              <w:rPr>
                <w:rFonts w:ascii="Times New Roman" w:hAnsi="Times New Roman" w:cs="Times New Roman"/>
                <w:b/>
                <w:bCs/>
                <w:sz w:val="18"/>
                <w:szCs w:val="18"/>
                <w:lang w:val="ru-RU"/>
              </w:rPr>
              <w:t xml:space="preserve"> час </w:t>
            </w:r>
            <w:proofErr w:type="spellStart"/>
            <w:r w:rsidRPr="009A071F">
              <w:rPr>
                <w:rFonts w:ascii="Times New Roman" w:hAnsi="Times New Roman" w:cs="Times New Roman"/>
                <w:b/>
                <w:bCs/>
                <w:sz w:val="18"/>
                <w:szCs w:val="18"/>
                <w:lang w:val="ru-RU"/>
              </w:rPr>
              <w:t>проведення</w:t>
            </w:r>
            <w:proofErr w:type="spellEnd"/>
            <w:r w:rsidRPr="009A071F">
              <w:rPr>
                <w:rFonts w:ascii="Times New Roman" w:hAnsi="Times New Roman" w:cs="Times New Roman"/>
                <w:b/>
                <w:bCs/>
                <w:sz w:val="18"/>
                <w:szCs w:val="18"/>
                <w:lang w:val="ru-RU"/>
              </w:rPr>
              <w:t xml:space="preserve"> </w:t>
            </w:r>
            <w:proofErr w:type="spellStart"/>
            <w:r w:rsidRPr="009A071F">
              <w:rPr>
                <w:rFonts w:ascii="Times New Roman" w:hAnsi="Times New Roman" w:cs="Times New Roman"/>
                <w:b/>
                <w:bCs/>
                <w:sz w:val="18"/>
                <w:szCs w:val="18"/>
                <w:lang w:val="ru-RU"/>
              </w:rPr>
              <w:t>акредитації</w:t>
            </w:r>
            <w:proofErr w:type="spellEnd"/>
          </w:p>
        </w:tc>
      </w:tr>
      <w:tr w:rsidR="00C23281" w:rsidRPr="000777FA" w:rsidTr="00350982">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C23281" w:rsidRDefault="00C23281" w:rsidP="00C23281">
            <w:pPr>
              <w:ind w:firstLine="205"/>
              <w:jc w:val="both"/>
              <w:rPr>
                <w:rFonts w:ascii="Times New Roman" w:hAnsi="Times New Roman" w:cs="Times New Roman"/>
                <w:b/>
                <w:bCs/>
                <w:sz w:val="18"/>
                <w:szCs w:val="18"/>
                <w:lang w:val="uk-UA"/>
              </w:rPr>
            </w:pPr>
            <w:r w:rsidRPr="00C23281">
              <w:rPr>
                <w:rFonts w:ascii="Times New Roman" w:hAnsi="Times New Roman" w:cs="Times New Roman"/>
                <w:b/>
                <w:bCs/>
                <w:sz w:val="18"/>
                <w:szCs w:val="18"/>
                <w:lang w:val="uk-UA"/>
              </w:rPr>
              <w:t>1. Якщо документи закладу вищої освіти, які подаються до Національного агентства під час проведення акредитації, містять службову або таємну інформацію, до Національного агентства в електронному вигляді через інформаційну систему подається та частина документа, яка не містить такої інформації. Одночасно заклад вищої освіти зазначає підстави віднесення відповідної інформації до службової або таємної.</w:t>
            </w:r>
          </w:p>
        </w:tc>
      </w:tr>
      <w:tr w:rsidR="00C23281" w:rsidRPr="000777FA" w:rsidTr="00350982">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C23281" w:rsidRDefault="00C23281" w:rsidP="00C23281">
            <w:pPr>
              <w:ind w:firstLine="205"/>
              <w:jc w:val="both"/>
              <w:rPr>
                <w:rFonts w:ascii="Times New Roman" w:hAnsi="Times New Roman" w:cs="Times New Roman"/>
                <w:b/>
                <w:bCs/>
                <w:sz w:val="18"/>
                <w:szCs w:val="18"/>
                <w:lang w:val="uk-UA"/>
              </w:rPr>
            </w:pPr>
            <w:r w:rsidRPr="00C23281">
              <w:rPr>
                <w:rFonts w:ascii="Times New Roman" w:hAnsi="Times New Roman" w:cs="Times New Roman"/>
                <w:b/>
                <w:bCs/>
                <w:sz w:val="18"/>
                <w:szCs w:val="18"/>
                <w:lang w:val="uk-UA"/>
              </w:rPr>
              <w:t>2. Документи закладу вищої освіти або їх частини, які містять службову інформацію, подаються до секретаріату Національного агентства окремо з дотриманням визначених законодавством вимог.</w:t>
            </w:r>
          </w:p>
        </w:tc>
      </w:tr>
      <w:tr w:rsidR="00C23281" w:rsidRPr="000777FA" w:rsidTr="00350982">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C23281" w:rsidRDefault="00C23281" w:rsidP="00C23281">
            <w:pPr>
              <w:ind w:firstLine="205"/>
              <w:jc w:val="both"/>
              <w:rPr>
                <w:rFonts w:ascii="Times New Roman" w:hAnsi="Times New Roman" w:cs="Times New Roman"/>
                <w:b/>
                <w:bCs/>
                <w:sz w:val="18"/>
                <w:szCs w:val="18"/>
                <w:lang w:val="uk-UA"/>
              </w:rPr>
            </w:pPr>
            <w:r w:rsidRPr="00C23281">
              <w:rPr>
                <w:rFonts w:ascii="Times New Roman" w:hAnsi="Times New Roman" w:cs="Times New Roman"/>
                <w:b/>
                <w:bCs/>
                <w:sz w:val="18"/>
                <w:szCs w:val="18"/>
                <w:lang w:val="uk-UA"/>
              </w:rPr>
              <w:t xml:space="preserve">Заклад вищої освіти зобов’язаний у встановленому порядку надати доступ до документів, які містять службову інформацію, членам експертної групи, яка проводить акредитаційну експертизу, під час їх візиту до закладу вищої освіти. </w:t>
            </w:r>
          </w:p>
        </w:tc>
      </w:tr>
      <w:tr w:rsidR="00C23281" w:rsidRPr="000777FA" w:rsidTr="00350982">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C23281" w:rsidRDefault="00C23281" w:rsidP="00C23281">
            <w:pPr>
              <w:ind w:firstLine="205"/>
              <w:jc w:val="both"/>
              <w:rPr>
                <w:rFonts w:ascii="Times New Roman" w:hAnsi="Times New Roman" w:cs="Times New Roman"/>
                <w:b/>
                <w:bCs/>
                <w:sz w:val="18"/>
                <w:szCs w:val="18"/>
                <w:lang w:val="uk-UA"/>
              </w:rPr>
            </w:pPr>
            <w:r w:rsidRPr="00C23281">
              <w:rPr>
                <w:rFonts w:ascii="Times New Roman" w:hAnsi="Times New Roman" w:cs="Times New Roman"/>
                <w:b/>
                <w:bCs/>
                <w:sz w:val="18"/>
                <w:szCs w:val="18"/>
                <w:lang w:val="uk-UA"/>
              </w:rPr>
              <w:t xml:space="preserve">Доступ членів галузевих експертних рад, працівників секретаріату та членів Національного агентства до таких документів під час </w:t>
            </w:r>
            <w:r w:rsidRPr="00C23281">
              <w:rPr>
                <w:rFonts w:ascii="Times New Roman" w:hAnsi="Times New Roman" w:cs="Times New Roman"/>
                <w:b/>
                <w:bCs/>
                <w:sz w:val="18"/>
                <w:szCs w:val="18"/>
                <w:lang w:val="uk-UA"/>
              </w:rPr>
              <w:lastRenderedPageBreak/>
              <w:t>опрацювання та розгляду акредитаційної справи забезпечується секретаріатом Національного агентства.</w:t>
            </w:r>
          </w:p>
        </w:tc>
      </w:tr>
      <w:tr w:rsidR="00C23281" w:rsidRPr="000777FA" w:rsidTr="00350982">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C23281" w:rsidRDefault="00C23281" w:rsidP="00C23281">
            <w:pPr>
              <w:ind w:firstLine="205"/>
              <w:jc w:val="both"/>
              <w:rPr>
                <w:rFonts w:ascii="Times New Roman" w:hAnsi="Times New Roman" w:cs="Times New Roman"/>
                <w:b/>
                <w:bCs/>
                <w:sz w:val="18"/>
                <w:szCs w:val="18"/>
                <w:lang w:val="uk-UA"/>
              </w:rPr>
            </w:pPr>
            <w:r w:rsidRPr="00C23281">
              <w:rPr>
                <w:rFonts w:ascii="Times New Roman" w:hAnsi="Times New Roman" w:cs="Times New Roman"/>
                <w:b/>
                <w:bCs/>
                <w:sz w:val="18"/>
                <w:szCs w:val="18"/>
                <w:lang w:val="uk-UA"/>
              </w:rPr>
              <w:t>3. Документи закладу вищої освіти або їх частини, які містять таємну інформацію, подаються до секретаріату Національного агентства окремо з дотриманням визначених законодавством вимог.</w:t>
            </w:r>
          </w:p>
        </w:tc>
      </w:tr>
      <w:tr w:rsidR="00C23281" w:rsidRPr="000777FA" w:rsidTr="00350982">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C23281" w:rsidRDefault="00C23281" w:rsidP="00C23281">
            <w:pPr>
              <w:ind w:firstLine="205"/>
              <w:jc w:val="both"/>
              <w:rPr>
                <w:rFonts w:ascii="Times New Roman" w:hAnsi="Times New Roman" w:cs="Times New Roman"/>
                <w:b/>
                <w:bCs/>
                <w:sz w:val="18"/>
                <w:szCs w:val="18"/>
                <w:lang w:val="uk-UA"/>
              </w:rPr>
            </w:pPr>
            <w:proofErr w:type="spellStart"/>
            <w:r w:rsidRPr="00C23281">
              <w:rPr>
                <w:rFonts w:ascii="Times New Roman" w:hAnsi="Times New Roman" w:cs="Times New Roman"/>
                <w:b/>
                <w:bCs/>
                <w:sz w:val="18"/>
                <w:szCs w:val="18"/>
                <w:lang w:val="uk-UA"/>
              </w:rPr>
              <w:t>Режимно</w:t>
            </w:r>
            <w:proofErr w:type="spellEnd"/>
            <w:r w:rsidRPr="00C23281">
              <w:rPr>
                <w:rFonts w:ascii="Times New Roman" w:hAnsi="Times New Roman" w:cs="Times New Roman"/>
                <w:b/>
                <w:bCs/>
                <w:sz w:val="18"/>
                <w:szCs w:val="18"/>
                <w:lang w:val="uk-UA"/>
              </w:rPr>
              <w:t>-секретне забезпечення Національного агентства під час роботи з документами, які містять таємну інформацію, може здійснювати уповноважений вищий військовий навчальний заклад (заклад вищої освіти зі специфічними умовами навчання). У такому випадку цей заклад забезпечує облік, зберігання і доступ до документів, що містять таємну інформацію, які подаються до Національного агентства.</w:t>
            </w:r>
          </w:p>
        </w:tc>
      </w:tr>
      <w:tr w:rsidR="00C23281" w:rsidRPr="000777FA" w:rsidTr="00350982">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C23281" w:rsidRDefault="00C23281" w:rsidP="00C23281">
            <w:pPr>
              <w:ind w:firstLine="205"/>
              <w:jc w:val="both"/>
              <w:rPr>
                <w:rFonts w:ascii="Times New Roman" w:hAnsi="Times New Roman" w:cs="Times New Roman"/>
                <w:b/>
                <w:bCs/>
                <w:sz w:val="18"/>
                <w:szCs w:val="18"/>
                <w:lang w:val="uk-UA"/>
              </w:rPr>
            </w:pPr>
            <w:r w:rsidRPr="00C23281">
              <w:rPr>
                <w:rFonts w:ascii="Times New Roman" w:hAnsi="Times New Roman" w:cs="Times New Roman"/>
                <w:b/>
                <w:bCs/>
                <w:sz w:val="18"/>
                <w:szCs w:val="18"/>
                <w:lang w:val="uk-UA"/>
              </w:rPr>
              <w:t>Заклад вищої освіти надає доступ до документів, які містять таємну інформацію, членам експертної групи, які мають передбачений законодавством допуск до такої інформації.</w:t>
            </w:r>
          </w:p>
        </w:tc>
      </w:tr>
      <w:tr w:rsidR="00C23281" w:rsidRPr="000777FA" w:rsidTr="00350982">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C23281" w:rsidRDefault="00C23281" w:rsidP="00C23281">
            <w:pPr>
              <w:ind w:firstLine="205"/>
              <w:jc w:val="both"/>
              <w:rPr>
                <w:rFonts w:ascii="Times New Roman" w:hAnsi="Times New Roman" w:cs="Times New Roman"/>
                <w:b/>
                <w:bCs/>
                <w:sz w:val="18"/>
                <w:szCs w:val="18"/>
                <w:lang w:val="uk-UA"/>
              </w:rPr>
            </w:pPr>
            <w:r w:rsidRPr="00C23281">
              <w:rPr>
                <w:rFonts w:ascii="Times New Roman" w:hAnsi="Times New Roman" w:cs="Times New Roman"/>
                <w:b/>
                <w:bCs/>
                <w:sz w:val="18"/>
                <w:szCs w:val="18"/>
                <w:lang w:val="uk-UA"/>
              </w:rPr>
              <w:t xml:space="preserve">Секретаріат Національного агентства або уповноважений вищий військовий навчальний заклад (заклад вищої освіти зі специфічними умовами навчання) забезпечує доступ до документів, які містять таємну інформацію, членам галузевих експертних рад, працівникам секретаріату та членам Національного агентства, які </w:t>
            </w:r>
            <w:r w:rsidRPr="00C23281">
              <w:rPr>
                <w:rFonts w:ascii="Times New Roman" w:hAnsi="Times New Roman" w:cs="Times New Roman"/>
                <w:b/>
                <w:bCs/>
                <w:sz w:val="18"/>
                <w:szCs w:val="18"/>
                <w:lang w:val="uk-UA"/>
              </w:rPr>
              <w:lastRenderedPageBreak/>
              <w:t>мають передбачений законодавством допуск до такої інформації, під час опрацювання та розгляду акредитаційної справи.</w:t>
            </w:r>
          </w:p>
        </w:tc>
      </w:tr>
      <w:tr w:rsidR="00C23281" w:rsidRPr="000777FA" w:rsidTr="00350982">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C23281" w:rsidRDefault="00C23281" w:rsidP="00C23281">
            <w:pPr>
              <w:ind w:firstLine="205"/>
              <w:jc w:val="both"/>
              <w:rPr>
                <w:rFonts w:ascii="Times New Roman" w:hAnsi="Times New Roman" w:cs="Times New Roman"/>
                <w:b/>
                <w:bCs/>
                <w:sz w:val="18"/>
                <w:szCs w:val="18"/>
                <w:lang w:val="uk-UA"/>
              </w:rPr>
            </w:pPr>
            <w:r w:rsidRPr="00C23281">
              <w:rPr>
                <w:rFonts w:ascii="Times New Roman" w:hAnsi="Times New Roman" w:cs="Times New Roman"/>
                <w:b/>
                <w:bCs/>
                <w:sz w:val="18"/>
                <w:szCs w:val="18"/>
                <w:lang w:val="uk-UA"/>
              </w:rPr>
              <w:t>4. Для ознайомлення експертної групи з документами, що містять інформацію з обмеженим доступом, безпосередньо у закладі вищої освіти тривалість візиту під час проведення акредитаційної експертизи може бути подовжена до 5 днів.</w:t>
            </w:r>
          </w:p>
        </w:tc>
      </w:tr>
      <w:tr w:rsidR="00C23281" w:rsidRPr="000777FA" w:rsidTr="00350982">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C23281" w:rsidRDefault="00C23281" w:rsidP="00C23281">
            <w:pPr>
              <w:ind w:firstLine="205"/>
              <w:jc w:val="both"/>
              <w:rPr>
                <w:rFonts w:ascii="Times New Roman" w:hAnsi="Times New Roman" w:cs="Times New Roman"/>
                <w:b/>
                <w:bCs/>
                <w:sz w:val="18"/>
                <w:szCs w:val="18"/>
                <w:lang w:val="uk-UA"/>
              </w:rPr>
            </w:pPr>
            <w:r w:rsidRPr="00C23281">
              <w:rPr>
                <w:rFonts w:ascii="Times New Roman" w:hAnsi="Times New Roman" w:cs="Times New Roman"/>
                <w:b/>
                <w:bCs/>
                <w:sz w:val="18"/>
                <w:szCs w:val="18"/>
                <w:lang w:val="uk-UA"/>
              </w:rPr>
              <w:t>5. Звіт про результати акредитаційної експертизи та експертний висновок ГЕР складаються у загальному порядку і подається в електронному вигляді через інформаційну систему Національного агентства.</w:t>
            </w:r>
          </w:p>
        </w:tc>
      </w:tr>
      <w:tr w:rsidR="00C23281" w:rsidRPr="000777FA" w:rsidTr="00350982">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C23281" w:rsidRDefault="00C23281" w:rsidP="00C23281">
            <w:pPr>
              <w:ind w:firstLine="205"/>
              <w:jc w:val="both"/>
              <w:rPr>
                <w:rFonts w:ascii="Times New Roman" w:hAnsi="Times New Roman" w:cs="Times New Roman"/>
                <w:b/>
                <w:bCs/>
                <w:sz w:val="18"/>
                <w:szCs w:val="18"/>
                <w:lang w:val="uk-UA"/>
              </w:rPr>
            </w:pPr>
            <w:r w:rsidRPr="00C23281">
              <w:rPr>
                <w:rFonts w:ascii="Times New Roman" w:hAnsi="Times New Roman" w:cs="Times New Roman"/>
                <w:b/>
                <w:bCs/>
                <w:sz w:val="18"/>
                <w:szCs w:val="18"/>
                <w:lang w:val="uk-UA"/>
              </w:rPr>
              <w:t>У разі необхідності подання разом зі звітом або експертним висновком документів, які містять службову або таємну інформацію, такі документи подаються окремо у порядку, визначеному пунктами 2, 3 цього розділу.</w:t>
            </w:r>
          </w:p>
        </w:tc>
      </w:tr>
      <w:tr w:rsidR="00C23281" w:rsidRPr="000777FA" w:rsidTr="00350982">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0777FA" w:rsidRDefault="00C23281" w:rsidP="00C23281">
            <w:pPr>
              <w:ind w:firstLine="178"/>
              <w:jc w:val="both"/>
              <w:rPr>
                <w:rFonts w:ascii="Times New Roman" w:hAnsi="Times New Roman" w:cs="Times New Roman"/>
                <w:sz w:val="18"/>
                <w:szCs w:val="18"/>
                <w:lang w:val="uk-UA"/>
              </w:rPr>
            </w:pPr>
          </w:p>
        </w:tc>
        <w:tc>
          <w:tcPr>
            <w:tcW w:w="2790" w:type="dxa"/>
          </w:tcPr>
          <w:p w:rsidR="00C23281" w:rsidRPr="00C23281" w:rsidRDefault="00C23281" w:rsidP="00C23281">
            <w:pPr>
              <w:ind w:firstLine="205"/>
              <w:jc w:val="both"/>
              <w:rPr>
                <w:rFonts w:ascii="Times New Roman" w:hAnsi="Times New Roman" w:cs="Times New Roman"/>
                <w:b/>
                <w:bCs/>
                <w:sz w:val="18"/>
                <w:szCs w:val="18"/>
                <w:lang w:val="uk-UA"/>
              </w:rPr>
            </w:pPr>
            <w:r w:rsidRPr="00C23281">
              <w:rPr>
                <w:rFonts w:ascii="Times New Roman" w:hAnsi="Times New Roman" w:cs="Times New Roman"/>
                <w:b/>
                <w:bCs/>
                <w:sz w:val="18"/>
                <w:szCs w:val="18"/>
                <w:lang w:val="uk-UA"/>
              </w:rPr>
              <w:t>6. Національне агентство та заклад вищої освіти оприлюднюють документи, передбачені пунктом 8 розділу ІІІ цього Положення, у частині, доступ до якої не обмежений.</w:t>
            </w: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VII. Оскарження рішення Національного агентства</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 xml:space="preserve">1. Рішення Національного агентства може бути оскаржене закладом вищої освіти у порядку, визначеному і оприлюдненому Національним агентством. За результатами розгляду скарги </w:t>
            </w:r>
            <w:r w:rsidRPr="000777FA">
              <w:rPr>
                <w:rFonts w:ascii="Times New Roman" w:hAnsi="Times New Roman" w:cs="Times New Roman"/>
                <w:sz w:val="18"/>
                <w:szCs w:val="18"/>
                <w:lang w:val="uk-UA"/>
              </w:rPr>
              <w:lastRenderedPageBreak/>
              <w:t>Національне агентство приймає обґрунтоване рішення про повне або часткове задоволення скарги чи про залишення поданої скарги без задоволення.</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0777FA" w:rsidRPr="000777FA" w:rsidRDefault="000777FA" w:rsidP="000777FA">
            <w:pPr>
              <w:ind w:firstLine="178"/>
              <w:jc w:val="both"/>
              <w:rPr>
                <w:rFonts w:ascii="Times New Roman" w:hAnsi="Times New Roman" w:cs="Times New Roman"/>
                <w:sz w:val="18"/>
                <w:szCs w:val="18"/>
                <w:lang w:val="uk-UA"/>
              </w:rPr>
            </w:pPr>
            <w:r w:rsidRPr="00C23281">
              <w:rPr>
                <w:rFonts w:ascii="Times New Roman" w:hAnsi="Times New Roman" w:cs="Times New Roman"/>
                <w:b/>
                <w:bCs/>
                <w:sz w:val="18"/>
                <w:szCs w:val="18"/>
                <w:lang w:val="uk-UA"/>
              </w:rPr>
              <w:t>VIIІ.</w:t>
            </w:r>
            <w:r w:rsidRPr="000777FA">
              <w:rPr>
                <w:rFonts w:ascii="Times New Roman" w:hAnsi="Times New Roman" w:cs="Times New Roman"/>
                <w:sz w:val="18"/>
                <w:szCs w:val="18"/>
                <w:lang w:val="uk-UA"/>
              </w:rPr>
              <w:t xml:space="preserve"> Оскарження рішення Національного агентства</w:t>
            </w:r>
          </w:p>
          <w:p w:rsidR="00350982" w:rsidRPr="000777FA" w:rsidRDefault="00350982"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2. Рішення Національного агентства може бути оскаржене до суду у встановленому законодавством порядку.</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t>2.</w:t>
            </w:r>
          </w:p>
          <w:p w:rsidR="00350982" w:rsidRPr="000777FA" w:rsidRDefault="00350982" w:rsidP="000777FA">
            <w:pPr>
              <w:ind w:firstLine="178"/>
              <w:jc w:val="both"/>
              <w:rPr>
                <w:rFonts w:ascii="Times New Roman" w:hAnsi="Times New Roman" w:cs="Times New Roman"/>
                <w:b/>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p>
        </w:tc>
      </w:tr>
      <w:tr w:rsidR="002417FD" w:rsidRPr="000777FA" w:rsidTr="00350982">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r w:rsidRPr="000777FA">
              <w:rPr>
                <w:rFonts w:ascii="Times New Roman" w:hAnsi="Times New Roman" w:cs="Times New Roman"/>
                <w:b/>
                <w:sz w:val="18"/>
                <w:szCs w:val="18"/>
                <w:lang w:val="uk-UA"/>
              </w:rPr>
              <w:t>У разі скасування (визнання протиправним, визнання нечинним) рішення Національного агентства щодо акредитації у судовому порядку, Національне агентство повторно розглядає відповідну акредитаційну справу на своєму засіданні у порядку, встановленому розділом ІІІ цього Положення.</w:t>
            </w:r>
          </w:p>
        </w:tc>
        <w:tc>
          <w:tcPr>
            <w:tcW w:w="2790" w:type="dxa"/>
          </w:tcPr>
          <w:p w:rsidR="002417FD" w:rsidRDefault="00416BC6" w:rsidP="000777FA">
            <w:pPr>
              <w:ind w:firstLine="178"/>
              <w:jc w:val="both"/>
              <w:rPr>
                <w:rFonts w:ascii="Times New Roman" w:hAnsi="Times New Roman" w:cs="Times New Roman"/>
                <w:sz w:val="18"/>
                <w:szCs w:val="18"/>
                <w:lang w:val="uk-UA"/>
              </w:rPr>
            </w:pPr>
            <w:r>
              <w:rPr>
                <w:rFonts w:ascii="Times New Roman" w:hAnsi="Times New Roman" w:cs="Times New Roman"/>
                <w:i/>
                <w:iCs/>
                <w:sz w:val="18"/>
                <w:szCs w:val="18"/>
                <w:lang w:val="uk-UA"/>
              </w:rPr>
              <w:t>ВООРГВО:</w:t>
            </w:r>
          </w:p>
          <w:p w:rsidR="00416BC6" w:rsidRDefault="00416BC6" w:rsidP="000777FA">
            <w:pPr>
              <w:ind w:firstLine="178"/>
              <w:jc w:val="both"/>
              <w:rPr>
                <w:rFonts w:ascii="Times New Roman" w:hAnsi="Times New Roman" w:cs="Times New Roman"/>
                <w:b/>
                <w:bCs/>
                <w:sz w:val="18"/>
                <w:szCs w:val="18"/>
                <w:lang w:val="uk-UA"/>
              </w:rPr>
            </w:pPr>
            <w:r w:rsidRPr="00416BC6">
              <w:rPr>
                <w:rFonts w:ascii="Times New Roman" w:hAnsi="Times New Roman" w:cs="Times New Roman"/>
                <w:sz w:val="18"/>
                <w:szCs w:val="18"/>
                <w:lang w:val="uk-UA"/>
              </w:rPr>
              <w:t xml:space="preserve">У разі скасування (визнання протиправним, визнання нечинним) рішення Національного агентства </w:t>
            </w:r>
            <w:r w:rsidRPr="00416BC6">
              <w:rPr>
                <w:rFonts w:ascii="Times New Roman" w:hAnsi="Times New Roman" w:cs="Times New Roman"/>
                <w:b/>
                <w:bCs/>
                <w:sz w:val="18"/>
                <w:szCs w:val="18"/>
                <w:lang w:val="uk-UA"/>
              </w:rPr>
              <w:t>щодо відмови в акредитації (або умовної акредитації) у судовому порядку, Національне агентство приймає рішення про акредитацію на підставі судового рішення</w:t>
            </w:r>
          </w:p>
          <w:p w:rsidR="00416BC6" w:rsidRDefault="00416BC6"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u w:val="single"/>
                <w:lang w:val="uk-UA"/>
              </w:rPr>
              <w:t>Обґрунтування:</w:t>
            </w:r>
          </w:p>
          <w:p w:rsidR="00416BC6" w:rsidRPr="00AA17A9" w:rsidRDefault="00416BC6" w:rsidP="00416BC6">
            <w:pPr>
              <w:pStyle w:val="rvps2"/>
              <w:shd w:val="clear" w:color="auto" w:fill="FFFFFF"/>
              <w:spacing w:before="0" w:beforeAutospacing="0" w:after="0" w:afterAutospacing="0"/>
              <w:ind w:firstLine="357"/>
              <w:jc w:val="both"/>
              <w:rPr>
                <w:sz w:val="18"/>
                <w:szCs w:val="18"/>
                <w:lang w:val="uk-UA"/>
              </w:rPr>
            </w:pPr>
            <w:r w:rsidRPr="00AA17A9">
              <w:rPr>
                <w:sz w:val="18"/>
                <w:szCs w:val="18"/>
                <w:lang w:val="uk-UA"/>
              </w:rPr>
              <w:t xml:space="preserve">Запропоновані зміни суперечать положенням Конституції України, зокрема, відповідно до ст. 129-1 Конституції України передбачено, що суд ухвалює рішення іменем України. Судове рішення є обов’язковим до виконання. </w:t>
            </w:r>
            <w:bookmarkStart w:id="18" w:name="n5254"/>
            <w:bookmarkEnd w:id="18"/>
            <w:r w:rsidRPr="00AA17A9">
              <w:rPr>
                <w:sz w:val="18"/>
                <w:szCs w:val="18"/>
                <w:lang w:val="uk-UA"/>
              </w:rPr>
              <w:t>Держава забезпечує виконання судового рішення у визначеному законом порядку.</w:t>
            </w:r>
            <w:bookmarkStart w:id="19" w:name="n5255"/>
            <w:bookmarkEnd w:id="19"/>
            <w:r w:rsidRPr="00AA17A9">
              <w:rPr>
                <w:sz w:val="18"/>
                <w:szCs w:val="18"/>
                <w:lang w:val="uk-UA"/>
              </w:rPr>
              <w:t xml:space="preserve"> Контроль за виконанням судового рішення здійснює суд.</w:t>
            </w:r>
          </w:p>
          <w:p w:rsidR="00416BC6" w:rsidRPr="00416BC6" w:rsidRDefault="00416BC6" w:rsidP="00416BC6">
            <w:pPr>
              <w:pStyle w:val="rvps2"/>
              <w:shd w:val="clear" w:color="auto" w:fill="FFFFFF"/>
              <w:spacing w:before="0" w:beforeAutospacing="0" w:after="0" w:afterAutospacing="0"/>
              <w:ind w:firstLine="357"/>
              <w:jc w:val="both"/>
              <w:rPr>
                <w:sz w:val="18"/>
                <w:szCs w:val="18"/>
                <w:lang w:val="uk-UA"/>
              </w:rPr>
            </w:pPr>
            <w:r w:rsidRPr="00AA17A9">
              <w:rPr>
                <w:sz w:val="18"/>
                <w:szCs w:val="18"/>
                <w:lang w:val="uk-UA"/>
              </w:rPr>
              <w:t>Крім того, повторний розгляд акредитаційної справи, у випадку визнання рішення Національного агентства незаконним, надає можливість Національному агентству повторно прийняти таке ж рішення, що суттєво порушує права закладу вищої освіти</w:t>
            </w:r>
            <w:r>
              <w:rPr>
                <w:sz w:val="18"/>
                <w:szCs w:val="18"/>
                <w:lang w:val="uk-UA"/>
              </w:rPr>
              <w:t>.</w:t>
            </w:r>
          </w:p>
        </w:tc>
        <w:tc>
          <w:tcPr>
            <w:tcW w:w="2790" w:type="dxa"/>
          </w:tcPr>
          <w:p w:rsidR="002417FD" w:rsidRDefault="00C04967" w:rsidP="000777FA">
            <w:pPr>
              <w:ind w:firstLine="178"/>
              <w:jc w:val="both"/>
              <w:rPr>
                <w:rFonts w:ascii="Times New Roman" w:hAnsi="Times New Roman" w:cs="Times New Roman"/>
                <w:sz w:val="18"/>
                <w:szCs w:val="18"/>
                <w:lang w:val="uk-UA"/>
              </w:rPr>
            </w:pPr>
            <w:proofErr w:type="spellStart"/>
            <w:r>
              <w:rPr>
                <w:rFonts w:ascii="Times New Roman" w:hAnsi="Times New Roman" w:cs="Times New Roman"/>
                <w:b/>
                <w:bCs/>
                <w:sz w:val="18"/>
                <w:szCs w:val="18"/>
                <w:lang w:val="uk-UA"/>
              </w:rPr>
              <w:t>Відхилено</w:t>
            </w:r>
            <w:proofErr w:type="spellEnd"/>
          </w:p>
          <w:p w:rsidR="00C04967" w:rsidRDefault="00C04967" w:rsidP="000777FA">
            <w:pPr>
              <w:ind w:firstLine="178"/>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Скасування рішення Національного </w:t>
            </w:r>
            <w:proofErr w:type="spellStart"/>
            <w:r>
              <w:rPr>
                <w:rFonts w:ascii="Times New Roman" w:hAnsi="Times New Roman" w:cs="Times New Roman"/>
                <w:sz w:val="18"/>
                <w:szCs w:val="18"/>
                <w:lang w:val="uk-UA"/>
              </w:rPr>
              <w:t>агенства</w:t>
            </w:r>
            <w:proofErr w:type="spellEnd"/>
            <w:r>
              <w:rPr>
                <w:rFonts w:ascii="Times New Roman" w:hAnsi="Times New Roman" w:cs="Times New Roman"/>
                <w:sz w:val="18"/>
                <w:szCs w:val="18"/>
                <w:lang w:val="uk-UA"/>
              </w:rPr>
              <w:t xml:space="preserve"> у судовому порядку не означає його неправильності по суті. Суд може ухвалити таке рішення через процедурні недоліки, які не впливають на правильність висновків Національного агентства по суті справи.</w:t>
            </w:r>
          </w:p>
          <w:p w:rsidR="00C04967" w:rsidRPr="00C04967" w:rsidRDefault="00C04967" w:rsidP="000777FA">
            <w:pPr>
              <w:ind w:firstLine="178"/>
              <w:jc w:val="both"/>
              <w:rPr>
                <w:rFonts w:ascii="Times New Roman" w:hAnsi="Times New Roman" w:cs="Times New Roman"/>
                <w:sz w:val="18"/>
                <w:szCs w:val="18"/>
                <w:lang w:val="ru-UA"/>
              </w:rPr>
            </w:pPr>
            <w:r>
              <w:rPr>
                <w:rFonts w:ascii="Times New Roman" w:hAnsi="Times New Roman" w:cs="Times New Roman"/>
                <w:sz w:val="18"/>
                <w:szCs w:val="18"/>
                <w:lang w:val="uk-UA"/>
              </w:rPr>
              <w:t>КАС України з цього приводу обмежує право суду зобов’язати суб’єкта владних повноважень ухвалити рішення на користь позивача лише «</w:t>
            </w:r>
            <w:r w:rsidRPr="00C04967">
              <w:rPr>
                <w:rFonts w:ascii="Times New Roman" w:hAnsi="Times New Roman" w:cs="Times New Roman"/>
                <w:sz w:val="18"/>
                <w:szCs w:val="18"/>
                <w:lang w:val="uk-UA"/>
              </w:rPr>
              <w:t>якщо для його прийняття виконано всі умови, визначені законом, і прийняття такого рішення не передбачає права суб’єкта владних повноважень діяти на власний розсуд.</w:t>
            </w:r>
            <w:r>
              <w:rPr>
                <w:rFonts w:ascii="Times New Roman" w:hAnsi="Times New Roman" w:cs="Times New Roman"/>
                <w:sz w:val="18"/>
                <w:szCs w:val="18"/>
                <w:lang w:val="uk-UA"/>
              </w:rPr>
              <w:t xml:space="preserve">» (абзац перший частини четвертої статті 245). Водночас, розгляд справи Національним агентством з урахування запропонованих змін завжди передбачатиме право агентства діяти на власний розсуд. Отож, </w:t>
            </w:r>
            <w:r w:rsidR="00C77683">
              <w:rPr>
                <w:rFonts w:ascii="Times New Roman" w:hAnsi="Times New Roman" w:cs="Times New Roman"/>
                <w:sz w:val="18"/>
                <w:szCs w:val="18"/>
                <w:lang w:val="uk-UA"/>
              </w:rPr>
              <w:t>суд у цьому разі зможе лише зобов’язати «</w:t>
            </w:r>
            <w:r w:rsidR="00C77683" w:rsidRPr="00C77683">
              <w:rPr>
                <w:rFonts w:ascii="Times New Roman" w:hAnsi="Times New Roman" w:cs="Times New Roman"/>
                <w:sz w:val="18"/>
                <w:szCs w:val="18"/>
                <w:lang w:val="uk-UA"/>
              </w:rPr>
              <w:t>вирішити питання, щодо якого звернувся позивач, з урахуванням його правової оцінки, наданої судом у рішенні</w:t>
            </w:r>
            <w:r w:rsidR="00C77683">
              <w:rPr>
                <w:rFonts w:ascii="Times New Roman" w:hAnsi="Times New Roman" w:cs="Times New Roman"/>
                <w:sz w:val="18"/>
                <w:szCs w:val="18"/>
                <w:lang w:val="uk-UA"/>
              </w:rPr>
              <w:t>» (абзац другий частини четвертої статті 245).</w:t>
            </w:r>
          </w:p>
        </w:tc>
        <w:tc>
          <w:tcPr>
            <w:tcW w:w="2790" w:type="dxa"/>
          </w:tcPr>
          <w:p w:rsidR="002417FD" w:rsidRPr="000777FA" w:rsidRDefault="002417FD" w:rsidP="000777FA">
            <w:pPr>
              <w:ind w:firstLine="178"/>
              <w:jc w:val="both"/>
              <w:rPr>
                <w:rFonts w:ascii="Times New Roman" w:hAnsi="Times New Roman" w:cs="Times New Roman"/>
                <w:sz w:val="18"/>
                <w:szCs w:val="18"/>
                <w:lang w:val="uk-UA"/>
              </w:rPr>
            </w:pPr>
          </w:p>
        </w:tc>
      </w:tr>
      <w:tr w:rsidR="00350982" w:rsidRPr="000777FA" w:rsidTr="00350982">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i/>
                <w:sz w:val="18"/>
                <w:szCs w:val="18"/>
                <w:lang w:val="uk-UA"/>
              </w:rPr>
              <w:t>Критерій 3</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 xml:space="preserve">3. Визначено чіткі та зрозумілі правила визнання результатів навчання, отриманих в інших закладах освіти, зокрема під час академічної мобільності, що відповідають </w:t>
            </w:r>
            <w:r w:rsidRPr="000777FA">
              <w:rPr>
                <w:rFonts w:ascii="Times New Roman" w:hAnsi="Times New Roman" w:cs="Times New Roman"/>
                <w:bCs/>
                <w:i/>
                <w:iCs/>
                <w:sz w:val="18"/>
                <w:szCs w:val="18"/>
                <w:lang w:val="uk-UA"/>
              </w:rPr>
              <w:t>Конвенції про визнання кваліфікацій з вищої освіти в Європейському регіоні (Лісабон, 1997 р.),</w:t>
            </w:r>
            <w:r w:rsidRPr="000777FA">
              <w:rPr>
                <w:rFonts w:ascii="Times New Roman" w:hAnsi="Times New Roman" w:cs="Times New Roman"/>
                <w:sz w:val="18"/>
                <w:szCs w:val="18"/>
                <w:lang w:val="uk-UA"/>
              </w:rPr>
              <w:t xml:space="preserve"> є доступними для всіх учасників освітнього процесу та яких послідовно дотримуються під час реалізації освітньої програми.</w:t>
            </w:r>
          </w:p>
        </w:tc>
        <w:tc>
          <w:tcPr>
            <w:tcW w:w="2790" w:type="dxa"/>
          </w:tcPr>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i/>
                <w:sz w:val="18"/>
                <w:szCs w:val="18"/>
                <w:lang w:val="uk-UA"/>
              </w:rPr>
              <w:lastRenderedPageBreak/>
              <w:t>Критерій 3</w:t>
            </w:r>
          </w:p>
          <w:p w:rsidR="00350982" w:rsidRPr="000777FA" w:rsidRDefault="00350982" w:rsidP="000777FA">
            <w:pPr>
              <w:ind w:firstLine="178"/>
              <w:jc w:val="both"/>
              <w:rPr>
                <w:rFonts w:ascii="Times New Roman" w:hAnsi="Times New Roman" w:cs="Times New Roman"/>
                <w:sz w:val="18"/>
                <w:szCs w:val="18"/>
                <w:lang w:val="uk-UA"/>
              </w:rPr>
            </w:pPr>
            <w:r w:rsidRPr="000777FA">
              <w:rPr>
                <w:rFonts w:ascii="Times New Roman" w:hAnsi="Times New Roman" w:cs="Times New Roman"/>
                <w:sz w:val="18"/>
                <w:szCs w:val="18"/>
                <w:lang w:val="uk-UA"/>
              </w:rPr>
              <w:lastRenderedPageBreak/>
              <w:t xml:space="preserve">3. Визначено чіткі та зрозумілі правила визнання результатів навчання, отриманих в інших закладах освіти, зокрема під час академічної мобільності, що відповідають </w:t>
            </w:r>
            <w:r w:rsidRPr="000777FA">
              <w:rPr>
                <w:rFonts w:ascii="Times New Roman" w:hAnsi="Times New Roman" w:cs="Times New Roman"/>
                <w:b/>
                <w:sz w:val="18"/>
                <w:szCs w:val="18"/>
                <w:lang w:val="uk-UA"/>
              </w:rPr>
              <w:t>вимогам законодавства</w:t>
            </w:r>
            <w:r w:rsidRPr="000777FA">
              <w:rPr>
                <w:rFonts w:ascii="Times New Roman" w:hAnsi="Times New Roman" w:cs="Times New Roman"/>
                <w:sz w:val="18"/>
                <w:szCs w:val="18"/>
                <w:lang w:val="uk-UA"/>
              </w:rPr>
              <w:t>, є доступними для всіх учасників освітнього процесу та яких послідовно дотримуються під час реалізації освітньої програми.</w:t>
            </w:r>
          </w:p>
        </w:tc>
        <w:tc>
          <w:tcPr>
            <w:tcW w:w="2790" w:type="dxa"/>
          </w:tcPr>
          <w:p w:rsidR="00350982" w:rsidRPr="000777FA" w:rsidRDefault="00350982" w:rsidP="000777FA">
            <w:pPr>
              <w:ind w:firstLine="178"/>
              <w:jc w:val="both"/>
              <w:rPr>
                <w:rFonts w:ascii="Times New Roman" w:hAnsi="Times New Roman" w:cs="Times New Roman"/>
                <w:i/>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i/>
                <w:sz w:val="18"/>
                <w:szCs w:val="18"/>
                <w:lang w:val="uk-UA"/>
              </w:rPr>
            </w:pPr>
          </w:p>
        </w:tc>
        <w:tc>
          <w:tcPr>
            <w:tcW w:w="2790" w:type="dxa"/>
          </w:tcPr>
          <w:p w:rsidR="00350982" w:rsidRPr="000777FA" w:rsidRDefault="00350982" w:rsidP="000777FA">
            <w:pPr>
              <w:ind w:firstLine="178"/>
              <w:jc w:val="both"/>
              <w:rPr>
                <w:rFonts w:ascii="Times New Roman" w:hAnsi="Times New Roman" w:cs="Times New Roman"/>
                <w:i/>
                <w:sz w:val="18"/>
                <w:szCs w:val="18"/>
                <w:lang w:val="uk-UA"/>
              </w:rPr>
            </w:pPr>
          </w:p>
        </w:tc>
      </w:tr>
      <w:tr w:rsidR="002B5622" w:rsidRPr="000777FA" w:rsidTr="00350982">
        <w:tc>
          <w:tcPr>
            <w:tcW w:w="2790" w:type="dxa"/>
          </w:tcPr>
          <w:p w:rsidR="002B5622" w:rsidRPr="000777FA" w:rsidRDefault="002B5622" w:rsidP="000777FA">
            <w:pPr>
              <w:ind w:firstLine="178"/>
              <w:jc w:val="both"/>
              <w:rPr>
                <w:rFonts w:ascii="Times New Roman" w:hAnsi="Times New Roman" w:cs="Times New Roman"/>
                <w:i/>
                <w:sz w:val="18"/>
                <w:szCs w:val="18"/>
                <w:lang w:val="uk-UA"/>
              </w:rPr>
            </w:pPr>
          </w:p>
        </w:tc>
        <w:tc>
          <w:tcPr>
            <w:tcW w:w="2790" w:type="dxa"/>
          </w:tcPr>
          <w:p w:rsidR="002B5622" w:rsidRPr="000777FA" w:rsidRDefault="002B5622" w:rsidP="000777FA">
            <w:pPr>
              <w:ind w:firstLine="178"/>
              <w:jc w:val="both"/>
              <w:rPr>
                <w:rFonts w:ascii="Times New Roman" w:hAnsi="Times New Roman" w:cs="Times New Roman"/>
                <w:i/>
                <w:sz w:val="18"/>
                <w:szCs w:val="18"/>
                <w:lang w:val="uk-UA"/>
              </w:rPr>
            </w:pPr>
          </w:p>
        </w:tc>
        <w:tc>
          <w:tcPr>
            <w:tcW w:w="2790" w:type="dxa"/>
          </w:tcPr>
          <w:p w:rsidR="002B5622" w:rsidRPr="000777FA" w:rsidRDefault="002B5622" w:rsidP="000777FA">
            <w:pPr>
              <w:ind w:firstLine="178"/>
              <w:jc w:val="both"/>
              <w:rPr>
                <w:rFonts w:ascii="Times New Roman" w:hAnsi="Times New Roman" w:cs="Times New Roman"/>
                <w:i/>
                <w:sz w:val="18"/>
                <w:szCs w:val="18"/>
                <w:lang w:val="uk-UA"/>
              </w:rPr>
            </w:pPr>
          </w:p>
        </w:tc>
        <w:tc>
          <w:tcPr>
            <w:tcW w:w="2790" w:type="dxa"/>
          </w:tcPr>
          <w:p w:rsidR="002B5622" w:rsidRPr="000777FA" w:rsidRDefault="002B5622" w:rsidP="000777FA">
            <w:pPr>
              <w:ind w:firstLine="178"/>
              <w:jc w:val="both"/>
              <w:rPr>
                <w:rFonts w:ascii="Times New Roman" w:hAnsi="Times New Roman" w:cs="Times New Roman"/>
                <w:i/>
                <w:sz w:val="18"/>
                <w:szCs w:val="18"/>
                <w:lang w:val="uk-UA"/>
              </w:rPr>
            </w:pPr>
          </w:p>
        </w:tc>
        <w:tc>
          <w:tcPr>
            <w:tcW w:w="2790" w:type="dxa"/>
          </w:tcPr>
          <w:p w:rsidR="002B5622" w:rsidRPr="0089637E" w:rsidRDefault="002B5622" w:rsidP="000777FA">
            <w:pPr>
              <w:ind w:firstLine="178"/>
              <w:jc w:val="both"/>
              <w:rPr>
                <w:rFonts w:ascii="Times New Roman" w:hAnsi="Times New Roman" w:cs="Times New Roman"/>
                <w:iCs/>
                <w:sz w:val="18"/>
                <w:szCs w:val="18"/>
                <w:lang w:val="uk-UA"/>
              </w:rPr>
            </w:pPr>
            <w:r w:rsidRPr="0089637E">
              <w:rPr>
                <w:rFonts w:ascii="Times New Roman" w:hAnsi="Times New Roman" w:cs="Times New Roman"/>
                <w:i/>
                <w:sz w:val="18"/>
                <w:szCs w:val="18"/>
                <w:lang w:val="uk-UA"/>
              </w:rPr>
              <w:t>Критерій 4</w:t>
            </w:r>
          </w:p>
          <w:p w:rsidR="002B5622" w:rsidRPr="000777FA" w:rsidRDefault="002B5622" w:rsidP="000777FA">
            <w:pPr>
              <w:ind w:firstLine="178"/>
              <w:jc w:val="both"/>
              <w:rPr>
                <w:rFonts w:ascii="Times New Roman" w:hAnsi="Times New Roman" w:cs="Times New Roman"/>
                <w:b/>
                <w:bCs/>
                <w:iCs/>
                <w:sz w:val="18"/>
                <w:szCs w:val="18"/>
                <w:lang w:val="uk-UA"/>
              </w:rPr>
            </w:pPr>
            <w:r w:rsidRPr="0089637E">
              <w:rPr>
                <w:rFonts w:ascii="Times New Roman" w:hAnsi="Times New Roman" w:cs="Times New Roman"/>
                <w:b/>
                <w:bCs/>
                <w:iCs/>
                <w:sz w:val="18"/>
                <w:szCs w:val="18"/>
                <w:lang w:val="uk-UA"/>
              </w:rPr>
              <w:t>6. Навчання і викладання на освітній програмі здійснюється з дотриманням вимог законодавства.</w:t>
            </w:r>
          </w:p>
        </w:tc>
      </w:tr>
    </w:tbl>
    <w:p w:rsidR="00350982" w:rsidRPr="000777FA" w:rsidRDefault="00350982" w:rsidP="00350982">
      <w:pPr>
        <w:rPr>
          <w:rFonts w:ascii="Times New Roman" w:hAnsi="Times New Roman" w:cs="Times New Roman"/>
          <w:b/>
          <w:lang w:val="uk-UA"/>
        </w:rPr>
      </w:pPr>
    </w:p>
    <w:p w:rsidR="00350982" w:rsidRPr="000777FA" w:rsidRDefault="00350982" w:rsidP="00350982">
      <w:pPr>
        <w:rPr>
          <w:rFonts w:ascii="Times New Roman" w:hAnsi="Times New Roman" w:cs="Times New Roman"/>
          <w:b/>
          <w:lang w:val="uk-UA"/>
        </w:rPr>
      </w:pPr>
    </w:p>
    <w:p w:rsidR="00350982" w:rsidRPr="00F66194" w:rsidRDefault="00350982">
      <w:pPr>
        <w:rPr>
          <w:rFonts w:ascii="Times New Roman" w:hAnsi="Times New Roman" w:cs="Times New Roman"/>
          <w:lang w:val="uk-UA"/>
        </w:rPr>
      </w:pPr>
    </w:p>
    <w:sectPr w:rsidR="00350982" w:rsidRPr="00F66194" w:rsidSect="00350982">
      <w:pgSz w:w="16840" w:h="11900" w:orient="landscape"/>
      <w:pgMar w:top="10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82"/>
    <w:rsid w:val="00004CA5"/>
    <w:rsid w:val="00034375"/>
    <w:rsid w:val="000777FA"/>
    <w:rsid w:val="000E75EF"/>
    <w:rsid w:val="001058EC"/>
    <w:rsid w:val="00176AB3"/>
    <w:rsid w:val="001A3147"/>
    <w:rsid w:val="001C230F"/>
    <w:rsid w:val="001D7F02"/>
    <w:rsid w:val="002267DE"/>
    <w:rsid w:val="002417FD"/>
    <w:rsid w:val="00262971"/>
    <w:rsid w:val="002A40A2"/>
    <w:rsid w:val="002B5622"/>
    <w:rsid w:val="002F4170"/>
    <w:rsid w:val="00303454"/>
    <w:rsid w:val="00306556"/>
    <w:rsid w:val="00321FA4"/>
    <w:rsid w:val="00350982"/>
    <w:rsid w:val="00374719"/>
    <w:rsid w:val="0038205C"/>
    <w:rsid w:val="003A688C"/>
    <w:rsid w:val="003E2648"/>
    <w:rsid w:val="004016C4"/>
    <w:rsid w:val="00416BC6"/>
    <w:rsid w:val="00441541"/>
    <w:rsid w:val="004E5E9F"/>
    <w:rsid w:val="004F30B9"/>
    <w:rsid w:val="00570255"/>
    <w:rsid w:val="005B46CA"/>
    <w:rsid w:val="005C6804"/>
    <w:rsid w:val="005F5E1C"/>
    <w:rsid w:val="00601C06"/>
    <w:rsid w:val="00654198"/>
    <w:rsid w:val="00665717"/>
    <w:rsid w:val="0068555D"/>
    <w:rsid w:val="006C5C9B"/>
    <w:rsid w:val="006D4AFA"/>
    <w:rsid w:val="007016D6"/>
    <w:rsid w:val="007043F4"/>
    <w:rsid w:val="007138A9"/>
    <w:rsid w:val="00715806"/>
    <w:rsid w:val="00742090"/>
    <w:rsid w:val="00764CD2"/>
    <w:rsid w:val="00791154"/>
    <w:rsid w:val="00796C45"/>
    <w:rsid w:val="008673EF"/>
    <w:rsid w:val="0089637E"/>
    <w:rsid w:val="008A4ECE"/>
    <w:rsid w:val="008E72A9"/>
    <w:rsid w:val="009075FC"/>
    <w:rsid w:val="009111C6"/>
    <w:rsid w:val="00931941"/>
    <w:rsid w:val="00945BAC"/>
    <w:rsid w:val="00961EDB"/>
    <w:rsid w:val="009849E4"/>
    <w:rsid w:val="009A071F"/>
    <w:rsid w:val="009B457E"/>
    <w:rsid w:val="00A2589A"/>
    <w:rsid w:val="00A31150"/>
    <w:rsid w:val="00AA2369"/>
    <w:rsid w:val="00AB78F6"/>
    <w:rsid w:val="00AC15F0"/>
    <w:rsid w:val="00AC69EF"/>
    <w:rsid w:val="00B45E7A"/>
    <w:rsid w:val="00BE35C8"/>
    <w:rsid w:val="00BF4172"/>
    <w:rsid w:val="00C04967"/>
    <w:rsid w:val="00C23281"/>
    <w:rsid w:val="00C25F60"/>
    <w:rsid w:val="00C26E4C"/>
    <w:rsid w:val="00C45312"/>
    <w:rsid w:val="00C600CE"/>
    <w:rsid w:val="00C77683"/>
    <w:rsid w:val="00C8243F"/>
    <w:rsid w:val="00C95D33"/>
    <w:rsid w:val="00CA1F1E"/>
    <w:rsid w:val="00D04E0E"/>
    <w:rsid w:val="00D720E6"/>
    <w:rsid w:val="00D74AE6"/>
    <w:rsid w:val="00DD2A60"/>
    <w:rsid w:val="00DD40EA"/>
    <w:rsid w:val="00DE3A4F"/>
    <w:rsid w:val="00E01062"/>
    <w:rsid w:val="00E80F51"/>
    <w:rsid w:val="00E97A03"/>
    <w:rsid w:val="00ED01C7"/>
    <w:rsid w:val="00F66194"/>
    <w:rsid w:val="00F735BD"/>
    <w:rsid w:val="00F82E61"/>
    <w:rsid w:val="00FD57E0"/>
    <w:rsid w:val="00FF1F8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216D"/>
  <w15:chartTrackingRefBased/>
  <w15:docId w15:val="{DC527AB3-9FD9-FF4F-8074-D6ADFD10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9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31941"/>
    <w:pPr>
      <w:spacing w:before="100" w:beforeAutospacing="1" w:after="100" w:afterAutospacing="1"/>
    </w:pPr>
    <w:rPr>
      <w:rFonts w:ascii="Times New Roman" w:eastAsia="Times New Roman" w:hAnsi="Times New Roman" w:cs="Times New Roman"/>
      <w:lang w:eastAsia="ru-RU"/>
    </w:rPr>
  </w:style>
  <w:style w:type="paragraph" w:styleId="a5">
    <w:name w:val="Balloon Text"/>
    <w:basedOn w:val="a"/>
    <w:link w:val="a6"/>
    <w:uiPriority w:val="99"/>
    <w:semiHidden/>
    <w:unhideWhenUsed/>
    <w:rsid w:val="00DD2A60"/>
    <w:rPr>
      <w:rFonts w:ascii="Times New Roman" w:hAnsi="Times New Roman" w:cs="Times New Roman"/>
      <w:sz w:val="18"/>
      <w:szCs w:val="18"/>
    </w:rPr>
  </w:style>
  <w:style w:type="character" w:customStyle="1" w:styleId="a6">
    <w:name w:val="Текст выноски Знак"/>
    <w:basedOn w:val="a0"/>
    <w:link w:val="a5"/>
    <w:uiPriority w:val="99"/>
    <w:semiHidden/>
    <w:rsid w:val="00DD2A60"/>
    <w:rPr>
      <w:rFonts w:ascii="Times New Roman" w:hAnsi="Times New Roman" w:cs="Times New Roman"/>
      <w:sz w:val="18"/>
      <w:szCs w:val="18"/>
    </w:rPr>
  </w:style>
  <w:style w:type="paragraph" w:customStyle="1" w:styleId="rvps2">
    <w:name w:val="rvps2"/>
    <w:basedOn w:val="a"/>
    <w:uiPriority w:val="99"/>
    <w:rsid w:val="00416BC6"/>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8771">
      <w:bodyDiv w:val="1"/>
      <w:marLeft w:val="0"/>
      <w:marRight w:val="0"/>
      <w:marTop w:val="0"/>
      <w:marBottom w:val="0"/>
      <w:divBdr>
        <w:top w:val="none" w:sz="0" w:space="0" w:color="auto"/>
        <w:left w:val="none" w:sz="0" w:space="0" w:color="auto"/>
        <w:bottom w:val="none" w:sz="0" w:space="0" w:color="auto"/>
        <w:right w:val="none" w:sz="0" w:space="0" w:color="auto"/>
      </w:divBdr>
    </w:div>
    <w:div w:id="38366053">
      <w:bodyDiv w:val="1"/>
      <w:marLeft w:val="0"/>
      <w:marRight w:val="0"/>
      <w:marTop w:val="0"/>
      <w:marBottom w:val="0"/>
      <w:divBdr>
        <w:top w:val="none" w:sz="0" w:space="0" w:color="auto"/>
        <w:left w:val="none" w:sz="0" w:space="0" w:color="auto"/>
        <w:bottom w:val="none" w:sz="0" w:space="0" w:color="auto"/>
        <w:right w:val="none" w:sz="0" w:space="0" w:color="auto"/>
      </w:divBdr>
      <w:divsChild>
        <w:div w:id="456528357">
          <w:marLeft w:val="0"/>
          <w:marRight w:val="0"/>
          <w:marTop w:val="0"/>
          <w:marBottom w:val="0"/>
          <w:divBdr>
            <w:top w:val="none" w:sz="0" w:space="0" w:color="auto"/>
            <w:left w:val="none" w:sz="0" w:space="0" w:color="auto"/>
            <w:bottom w:val="none" w:sz="0" w:space="0" w:color="auto"/>
            <w:right w:val="none" w:sz="0" w:space="0" w:color="auto"/>
          </w:divBdr>
          <w:divsChild>
            <w:div w:id="2129084534">
              <w:marLeft w:val="0"/>
              <w:marRight w:val="0"/>
              <w:marTop w:val="0"/>
              <w:marBottom w:val="0"/>
              <w:divBdr>
                <w:top w:val="none" w:sz="0" w:space="0" w:color="auto"/>
                <w:left w:val="none" w:sz="0" w:space="0" w:color="auto"/>
                <w:bottom w:val="none" w:sz="0" w:space="0" w:color="auto"/>
                <w:right w:val="none" w:sz="0" w:space="0" w:color="auto"/>
              </w:divBdr>
              <w:divsChild>
                <w:div w:id="330371787">
                  <w:marLeft w:val="0"/>
                  <w:marRight w:val="0"/>
                  <w:marTop w:val="0"/>
                  <w:marBottom w:val="0"/>
                  <w:divBdr>
                    <w:top w:val="none" w:sz="0" w:space="0" w:color="auto"/>
                    <w:left w:val="none" w:sz="0" w:space="0" w:color="auto"/>
                    <w:bottom w:val="none" w:sz="0" w:space="0" w:color="auto"/>
                    <w:right w:val="none" w:sz="0" w:space="0" w:color="auto"/>
                  </w:divBdr>
                  <w:divsChild>
                    <w:div w:id="19856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2953">
      <w:bodyDiv w:val="1"/>
      <w:marLeft w:val="0"/>
      <w:marRight w:val="0"/>
      <w:marTop w:val="0"/>
      <w:marBottom w:val="0"/>
      <w:divBdr>
        <w:top w:val="none" w:sz="0" w:space="0" w:color="auto"/>
        <w:left w:val="none" w:sz="0" w:space="0" w:color="auto"/>
        <w:bottom w:val="none" w:sz="0" w:space="0" w:color="auto"/>
        <w:right w:val="none" w:sz="0" w:space="0" w:color="auto"/>
      </w:divBdr>
      <w:divsChild>
        <w:div w:id="1910920918">
          <w:marLeft w:val="0"/>
          <w:marRight w:val="0"/>
          <w:marTop w:val="0"/>
          <w:marBottom w:val="0"/>
          <w:divBdr>
            <w:top w:val="none" w:sz="0" w:space="0" w:color="auto"/>
            <w:left w:val="none" w:sz="0" w:space="0" w:color="auto"/>
            <w:bottom w:val="none" w:sz="0" w:space="0" w:color="auto"/>
            <w:right w:val="none" w:sz="0" w:space="0" w:color="auto"/>
          </w:divBdr>
          <w:divsChild>
            <w:div w:id="461578362">
              <w:marLeft w:val="0"/>
              <w:marRight w:val="0"/>
              <w:marTop w:val="0"/>
              <w:marBottom w:val="0"/>
              <w:divBdr>
                <w:top w:val="none" w:sz="0" w:space="0" w:color="auto"/>
                <w:left w:val="none" w:sz="0" w:space="0" w:color="auto"/>
                <w:bottom w:val="none" w:sz="0" w:space="0" w:color="auto"/>
                <w:right w:val="none" w:sz="0" w:space="0" w:color="auto"/>
              </w:divBdr>
              <w:divsChild>
                <w:div w:id="214660051">
                  <w:marLeft w:val="0"/>
                  <w:marRight w:val="0"/>
                  <w:marTop w:val="0"/>
                  <w:marBottom w:val="0"/>
                  <w:divBdr>
                    <w:top w:val="none" w:sz="0" w:space="0" w:color="auto"/>
                    <w:left w:val="none" w:sz="0" w:space="0" w:color="auto"/>
                    <w:bottom w:val="none" w:sz="0" w:space="0" w:color="auto"/>
                    <w:right w:val="none" w:sz="0" w:space="0" w:color="auto"/>
                  </w:divBdr>
                  <w:divsChild>
                    <w:div w:id="11908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8513">
      <w:bodyDiv w:val="1"/>
      <w:marLeft w:val="0"/>
      <w:marRight w:val="0"/>
      <w:marTop w:val="0"/>
      <w:marBottom w:val="0"/>
      <w:divBdr>
        <w:top w:val="none" w:sz="0" w:space="0" w:color="auto"/>
        <w:left w:val="none" w:sz="0" w:space="0" w:color="auto"/>
        <w:bottom w:val="none" w:sz="0" w:space="0" w:color="auto"/>
        <w:right w:val="none" w:sz="0" w:space="0" w:color="auto"/>
      </w:divBdr>
    </w:div>
    <w:div w:id="182476016">
      <w:bodyDiv w:val="1"/>
      <w:marLeft w:val="0"/>
      <w:marRight w:val="0"/>
      <w:marTop w:val="0"/>
      <w:marBottom w:val="0"/>
      <w:divBdr>
        <w:top w:val="none" w:sz="0" w:space="0" w:color="auto"/>
        <w:left w:val="none" w:sz="0" w:space="0" w:color="auto"/>
        <w:bottom w:val="none" w:sz="0" w:space="0" w:color="auto"/>
        <w:right w:val="none" w:sz="0" w:space="0" w:color="auto"/>
      </w:divBdr>
    </w:div>
    <w:div w:id="203909043">
      <w:bodyDiv w:val="1"/>
      <w:marLeft w:val="0"/>
      <w:marRight w:val="0"/>
      <w:marTop w:val="0"/>
      <w:marBottom w:val="0"/>
      <w:divBdr>
        <w:top w:val="none" w:sz="0" w:space="0" w:color="auto"/>
        <w:left w:val="none" w:sz="0" w:space="0" w:color="auto"/>
        <w:bottom w:val="none" w:sz="0" w:space="0" w:color="auto"/>
        <w:right w:val="none" w:sz="0" w:space="0" w:color="auto"/>
      </w:divBdr>
      <w:divsChild>
        <w:div w:id="1326468749">
          <w:marLeft w:val="0"/>
          <w:marRight w:val="0"/>
          <w:marTop w:val="0"/>
          <w:marBottom w:val="0"/>
          <w:divBdr>
            <w:top w:val="none" w:sz="0" w:space="0" w:color="auto"/>
            <w:left w:val="none" w:sz="0" w:space="0" w:color="auto"/>
            <w:bottom w:val="none" w:sz="0" w:space="0" w:color="auto"/>
            <w:right w:val="none" w:sz="0" w:space="0" w:color="auto"/>
          </w:divBdr>
          <w:divsChild>
            <w:div w:id="463013030">
              <w:marLeft w:val="0"/>
              <w:marRight w:val="0"/>
              <w:marTop w:val="0"/>
              <w:marBottom w:val="0"/>
              <w:divBdr>
                <w:top w:val="none" w:sz="0" w:space="0" w:color="auto"/>
                <w:left w:val="none" w:sz="0" w:space="0" w:color="auto"/>
                <w:bottom w:val="none" w:sz="0" w:space="0" w:color="auto"/>
                <w:right w:val="none" w:sz="0" w:space="0" w:color="auto"/>
              </w:divBdr>
              <w:divsChild>
                <w:div w:id="213469793">
                  <w:marLeft w:val="0"/>
                  <w:marRight w:val="0"/>
                  <w:marTop w:val="0"/>
                  <w:marBottom w:val="0"/>
                  <w:divBdr>
                    <w:top w:val="none" w:sz="0" w:space="0" w:color="auto"/>
                    <w:left w:val="none" w:sz="0" w:space="0" w:color="auto"/>
                    <w:bottom w:val="none" w:sz="0" w:space="0" w:color="auto"/>
                    <w:right w:val="none" w:sz="0" w:space="0" w:color="auto"/>
                  </w:divBdr>
                  <w:divsChild>
                    <w:div w:id="14423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79159">
      <w:bodyDiv w:val="1"/>
      <w:marLeft w:val="0"/>
      <w:marRight w:val="0"/>
      <w:marTop w:val="0"/>
      <w:marBottom w:val="0"/>
      <w:divBdr>
        <w:top w:val="none" w:sz="0" w:space="0" w:color="auto"/>
        <w:left w:val="none" w:sz="0" w:space="0" w:color="auto"/>
        <w:bottom w:val="none" w:sz="0" w:space="0" w:color="auto"/>
        <w:right w:val="none" w:sz="0" w:space="0" w:color="auto"/>
      </w:divBdr>
    </w:div>
    <w:div w:id="379941139">
      <w:bodyDiv w:val="1"/>
      <w:marLeft w:val="0"/>
      <w:marRight w:val="0"/>
      <w:marTop w:val="0"/>
      <w:marBottom w:val="0"/>
      <w:divBdr>
        <w:top w:val="none" w:sz="0" w:space="0" w:color="auto"/>
        <w:left w:val="none" w:sz="0" w:space="0" w:color="auto"/>
        <w:bottom w:val="none" w:sz="0" w:space="0" w:color="auto"/>
        <w:right w:val="none" w:sz="0" w:space="0" w:color="auto"/>
      </w:divBdr>
      <w:divsChild>
        <w:div w:id="1029064823">
          <w:marLeft w:val="0"/>
          <w:marRight w:val="0"/>
          <w:marTop w:val="0"/>
          <w:marBottom w:val="0"/>
          <w:divBdr>
            <w:top w:val="none" w:sz="0" w:space="0" w:color="auto"/>
            <w:left w:val="none" w:sz="0" w:space="0" w:color="auto"/>
            <w:bottom w:val="none" w:sz="0" w:space="0" w:color="auto"/>
            <w:right w:val="none" w:sz="0" w:space="0" w:color="auto"/>
          </w:divBdr>
          <w:divsChild>
            <w:div w:id="153647050">
              <w:marLeft w:val="0"/>
              <w:marRight w:val="0"/>
              <w:marTop w:val="0"/>
              <w:marBottom w:val="0"/>
              <w:divBdr>
                <w:top w:val="none" w:sz="0" w:space="0" w:color="auto"/>
                <w:left w:val="none" w:sz="0" w:space="0" w:color="auto"/>
                <w:bottom w:val="none" w:sz="0" w:space="0" w:color="auto"/>
                <w:right w:val="none" w:sz="0" w:space="0" w:color="auto"/>
              </w:divBdr>
              <w:divsChild>
                <w:div w:id="825511718">
                  <w:marLeft w:val="0"/>
                  <w:marRight w:val="0"/>
                  <w:marTop w:val="0"/>
                  <w:marBottom w:val="0"/>
                  <w:divBdr>
                    <w:top w:val="none" w:sz="0" w:space="0" w:color="auto"/>
                    <w:left w:val="none" w:sz="0" w:space="0" w:color="auto"/>
                    <w:bottom w:val="none" w:sz="0" w:space="0" w:color="auto"/>
                    <w:right w:val="none" w:sz="0" w:space="0" w:color="auto"/>
                  </w:divBdr>
                  <w:divsChild>
                    <w:div w:id="19100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24573">
      <w:bodyDiv w:val="1"/>
      <w:marLeft w:val="0"/>
      <w:marRight w:val="0"/>
      <w:marTop w:val="0"/>
      <w:marBottom w:val="0"/>
      <w:divBdr>
        <w:top w:val="none" w:sz="0" w:space="0" w:color="auto"/>
        <w:left w:val="none" w:sz="0" w:space="0" w:color="auto"/>
        <w:bottom w:val="none" w:sz="0" w:space="0" w:color="auto"/>
        <w:right w:val="none" w:sz="0" w:space="0" w:color="auto"/>
      </w:divBdr>
      <w:divsChild>
        <w:div w:id="482504696">
          <w:marLeft w:val="0"/>
          <w:marRight w:val="0"/>
          <w:marTop w:val="0"/>
          <w:marBottom w:val="0"/>
          <w:divBdr>
            <w:top w:val="none" w:sz="0" w:space="0" w:color="auto"/>
            <w:left w:val="none" w:sz="0" w:space="0" w:color="auto"/>
            <w:bottom w:val="none" w:sz="0" w:space="0" w:color="auto"/>
            <w:right w:val="none" w:sz="0" w:space="0" w:color="auto"/>
          </w:divBdr>
          <w:divsChild>
            <w:div w:id="1606576109">
              <w:marLeft w:val="0"/>
              <w:marRight w:val="0"/>
              <w:marTop w:val="0"/>
              <w:marBottom w:val="0"/>
              <w:divBdr>
                <w:top w:val="none" w:sz="0" w:space="0" w:color="auto"/>
                <w:left w:val="none" w:sz="0" w:space="0" w:color="auto"/>
                <w:bottom w:val="none" w:sz="0" w:space="0" w:color="auto"/>
                <w:right w:val="none" w:sz="0" w:space="0" w:color="auto"/>
              </w:divBdr>
              <w:divsChild>
                <w:div w:id="193273147">
                  <w:marLeft w:val="0"/>
                  <w:marRight w:val="0"/>
                  <w:marTop w:val="0"/>
                  <w:marBottom w:val="0"/>
                  <w:divBdr>
                    <w:top w:val="none" w:sz="0" w:space="0" w:color="auto"/>
                    <w:left w:val="none" w:sz="0" w:space="0" w:color="auto"/>
                    <w:bottom w:val="none" w:sz="0" w:space="0" w:color="auto"/>
                    <w:right w:val="none" w:sz="0" w:space="0" w:color="auto"/>
                  </w:divBdr>
                  <w:divsChild>
                    <w:div w:id="13267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267541">
      <w:bodyDiv w:val="1"/>
      <w:marLeft w:val="0"/>
      <w:marRight w:val="0"/>
      <w:marTop w:val="0"/>
      <w:marBottom w:val="0"/>
      <w:divBdr>
        <w:top w:val="none" w:sz="0" w:space="0" w:color="auto"/>
        <w:left w:val="none" w:sz="0" w:space="0" w:color="auto"/>
        <w:bottom w:val="none" w:sz="0" w:space="0" w:color="auto"/>
        <w:right w:val="none" w:sz="0" w:space="0" w:color="auto"/>
      </w:divBdr>
      <w:divsChild>
        <w:div w:id="182784652">
          <w:marLeft w:val="0"/>
          <w:marRight w:val="0"/>
          <w:marTop w:val="0"/>
          <w:marBottom w:val="0"/>
          <w:divBdr>
            <w:top w:val="none" w:sz="0" w:space="0" w:color="auto"/>
            <w:left w:val="none" w:sz="0" w:space="0" w:color="auto"/>
            <w:bottom w:val="none" w:sz="0" w:space="0" w:color="auto"/>
            <w:right w:val="none" w:sz="0" w:space="0" w:color="auto"/>
          </w:divBdr>
          <w:divsChild>
            <w:div w:id="2098553720">
              <w:marLeft w:val="0"/>
              <w:marRight w:val="0"/>
              <w:marTop w:val="0"/>
              <w:marBottom w:val="0"/>
              <w:divBdr>
                <w:top w:val="none" w:sz="0" w:space="0" w:color="auto"/>
                <w:left w:val="none" w:sz="0" w:space="0" w:color="auto"/>
                <w:bottom w:val="none" w:sz="0" w:space="0" w:color="auto"/>
                <w:right w:val="none" w:sz="0" w:space="0" w:color="auto"/>
              </w:divBdr>
              <w:divsChild>
                <w:div w:id="17207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2342">
      <w:bodyDiv w:val="1"/>
      <w:marLeft w:val="0"/>
      <w:marRight w:val="0"/>
      <w:marTop w:val="0"/>
      <w:marBottom w:val="0"/>
      <w:divBdr>
        <w:top w:val="none" w:sz="0" w:space="0" w:color="auto"/>
        <w:left w:val="none" w:sz="0" w:space="0" w:color="auto"/>
        <w:bottom w:val="none" w:sz="0" w:space="0" w:color="auto"/>
        <w:right w:val="none" w:sz="0" w:space="0" w:color="auto"/>
      </w:divBdr>
      <w:divsChild>
        <w:div w:id="103504212">
          <w:marLeft w:val="0"/>
          <w:marRight w:val="0"/>
          <w:marTop w:val="0"/>
          <w:marBottom w:val="0"/>
          <w:divBdr>
            <w:top w:val="none" w:sz="0" w:space="0" w:color="auto"/>
            <w:left w:val="none" w:sz="0" w:space="0" w:color="auto"/>
            <w:bottom w:val="none" w:sz="0" w:space="0" w:color="auto"/>
            <w:right w:val="none" w:sz="0" w:space="0" w:color="auto"/>
          </w:divBdr>
          <w:divsChild>
            <w:div w:id="1121412060">
              <w:marLeft w:val="0"/>
              <w:marRight w:val="0"/>
              <w:marTop w:val="0"/>
              <w:marBottom w:val="0"/>
              <w:divBdr>
                <w:top w:val="none" w:sz="0" w:space="0" w:color="auto"/>
                <w:left w:val="none" w:sz="0" w:space="0" w:color="auto"/>
                <w:bottom w:val="none" w:sz="0" w:space="0" w:color="auto"/>
                <w:right w:val="none" w:sz="0" w:space="0" w:color="auto"/>
              </w:divBdr>
              <w:divsChild>
                <w:div w:id="1037966173">
                  <w:marLeft w:val="0"/>
                  <w:marRight w:val="0"/>
                  <w:marTop w:val="0"/>
                  <w:marBottom w:val="0"/>
                  <w:divBdr>
                    <w:top w:val="none" w:sz="0" w:space="0" w:color="auto"/>
                    <w:left w:val="none" w:sz="0" w:space="0" w:color="auto"/>
                    <w:bottom w:val="none" w:sz="0" w:space="0" w:color="auto"/>
                    <w:right w:val="none" w:sz="0" w:space="0" w:color="auto"/>
                  </w:divBdr>
                  <w:divsChild>
                    <w:div w:id="11261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2597">
      <w:bodyDiv w:val="1"/>
      <w:marLeft w:val="0"/>
      <w:marRight w:val="0"/>
      <w:marTop w:val="0"/>
      <w:marBottom w:val="0"/>
      <w:divBdr>
        <w:top w:val="none" w:sz="0" w:space="0" w:color="auto"/>
        <w:left w:val="none" w:sz="0" w:space="0" w:color="auto"/>
        <w:bottom w:val="none" w:sz="0" w:space="0" w:color="auto"/>
        <w:right w:val="none" w:sz="0" w:space="0" w:color="auto"/>
      </w:divBdr>
      <w:divsChild>
        <w:div w:id="68382031">
          <w:marLeft w:val="0"/>
          <w:marRight w:val="0"/>
          <w:marTop w:val="0"/>
          <w:marBottom w:val="0"/>
          <w:divBdr>
            <w:top w:val="none" w:sz="0" w:space="0" w:color="auto"/>
            <w:left w:val="none" w:sz="0" w:space="0" w:color="auto"/>
            <w:bottom w:val="none" w:sz="0" w:space="0" w:color="auto"/>
            <w:right w:val="none" w:sz="0" w:space="0" w:color="auto"/>
          </w:divBdr>
          <w:divsChild>
            <w:div w:id="1425496370">
              <w:marLeft w:val="0"/>
              <w:marRight w:val="0"/>
              <w:marTop w:val="0"/>
              <w:marBottom w:val="0"/>
              <w:divBdr>
                <w:top w:val="none" w:sz="0" w:space="0" w:color="auto"/>
                <w:left w:val="none" w:sz="0" w:space="0" w:color="auto"/>
                <w:bottom w:val="none" w:sz="0" w:space="0" w:color="auto"/>
                <w:right w:val="none" w:sz="0" w:space="0" w:color="auto"/>
              </w:divBdr>
              <w:divsChild>
                <w:div w:id="2126657078">
                  <w:marLeft w:val="0"/>
                  <w:marRight w:val="0"/>
                  <w:marTop w:val="0"/>
                  <w:marBottom w:val="0"/>
                  <w:divBdr>
                    <w:top w:val="none" w:sz="0" w:space="0" w:color="auto"/>
                    <w:left w:val="none" w:sz="0" w:space="0" w:color="auto"/>
                    <w:bottom w:val="none" w:sz="0" w:space="0" w:color="auto"/>
                    <w:right w:val="none" w:sz="0" w:space="0" w:color="auto"/>
                  </w:divBdr>
                  <w:divsChild>
                    <w:div w:id="1158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6389">
      <w:bodyDiv w:val="1"/>
      <w:marLeft w:val="0"/>
      <w:marRight w:val="0"/>
      <w:marTop w:val="0"/>
      <w:marBottom w:val="0"/>
      <w:divBdr>
        <w:top w:val="none" w:sz="0" w:space="0" w:color="auto"/>
        <w:left w:val="none" w:sz="0" w:space="0" w:color="auto"/>
        <w:bottom w:val="none" w:sz="0" w:space="0" w:color="auto"/>
        <w:right w:val="none" w:sz="0" w:space="0" w:color="auto"/>
      </w:divBdr>
      <w:divsChild>
        <w:div w:id="4698314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508328206">
                  <w:marLeft w:val="0"/>
                  <w:marRight w:val="0"/>
                  <w:marTop w:val="0"/>
                  <w:marBottom w:val="0"/>
                  <w:divBdr>
                    <w:top w:val="none" w:sz="0" w:space="0" w:color="auto"/>
                    <w:left w:val="none" w:sz="0" w:space="0" w:color="auto"/>
                    <w:bottom w:val="none" w:sz="0" w:space="0" w:color="auto"/>
                    <w:right w:val="none" w:sz="0" w:space="0" w:color="auto"/>
                  </w:divBdr>
                  <w:divsChild>
                    <w:div w:id="14848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29483">
      <w:bodyDiv w:val="1"/>
      <w:marLeft w:val="0"/>
      <w:marRight w:val="0"/>
      <w:marTop w:val="0"/>
      <w:marBottom w:val="0"/>
      <w:divBdr>
        <w:top w:val="none" w:sz="0" w:space="0" w:color="auto"/>
        <w:left w:val="none" w:sz="0" w:space="0" w:color="auto"/>
        <w:bottom w:val="none" w:sz="0" w:space="0" w:color="auto"/>
        <w:right w:val="none" w:sz="0" w:space="0" w:color="auto"/>
      </w:divBdr>
      <w:divsChild>
        <w:div w:id="522593784">
          <w:marLeft w:val="0"/>
          <w:marRight w:val="0"/>
          <w:marTop w:val="0"/>
          <w:marBottom w:val="0"/>
          <w:divBdr>
            <w:top w:val="none" w:sz="0" w:space="0" w:color="auto"/>
            <w:left w:val="none" w:sz="0" w:space="0" w:color="auto"/>
            <w:bottom w:val="none" w:sz="0" w:space="0" w:color="auto"/>
            <w:right w:val="none" w:sz="0" w:space="0" w:color="auto"/>
          </w:divBdr>
          <w:divsChild>
            <w:div w:id="1650551553">
              <w:marLeft w:val="0"/>
              <w:marRight w:val="0"/>
              <w:marTop w:val="0"/>
              <w:marBottom w:val="0"/>
              <w:divBdr>
                <w:top w:val="none" w:sz="0" w:space="0" w:color="auto"/>
                <w:left w:val="none" w:sz="0" w:space="0" w:color="auto"/>
                <w:bottom w:val="none" w:sz="0" w:space="0" w:color="auto"/>
                <w:right w:val="none" w:sz="0" w:space="0" w:color="auto"/>
              </w:divBdr>
              <w:divsChild>
                <w:div w:id="17894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79969">
      <w:bodyDiv w:val="1"/>
      <w:marLeft w:val="0"/>
      <w:marRight w:val="0"/>
      <w:marTop w:val="0"/>
      <w:marBottom w:val="0"/>
      <w:divBdr>
        <w:top w:val="none" w:sz="0" w:space="0" w:color="auto"/>
        <w:left w:val="none" w:sz="0" w:space="0" w:color="auto"/>
        <w:bottom w:val="none" w:sz="0" w:space="0" w:color="auto"/>
        <w:right w:val="none" w:sz="0" w:space="0" w:color="auto"/>
      </w:divBdr>
    </w:div>
    <w:div w:id="502473243">
      <w:bodyDiv w:val="1"/>
      <w:marLeft w:val="0"/>
      <w:marRight w:val="0"/>
      <w:marTop w:val="0"/>
      <w:marBottom w:val="0"/>
      <w:divBdr>
        <w:top w:val="none" w:sz="0" w:space="0" w:color="auto"/>
        <w:left w:val="none" w:sz="0" w:space="0" w:color="auto"/>
        <w:bottom w:val="none" w:sz="0" w:space="0" w:color="auto"/>
        <w:right w:val="none" w:sz="0" w:space="0" w:color="auto"/>
      </w:divBdr>
      <w:divsChild>
        <w:div w:id="1597135462">
          <w:marLeft w:val="0"/>
          <w:marRight w:val="0"/>
          <w:marTop w:val="0"/>
          <w:marBottom w:val="0"/>
          <w:divBdr>
            <w:top w:val="none" w:sz="0" w:space="0" w:color="auto"/>
            <w:left w:val="none" w:sz="0" w:space="0" w:color="auto"/>
            <w:bottom w:val="none" w:sz="0" w:space="0" w:color="auto"/>
            <w:right w:val="none" w:sz="0" w:space="0" w:color="auto"/>
          </w:divBdr>
          <w:divsChild>
            <w:div w:id="927426816">
              <w:marLeft w:val="0"/>
              <w:marRight w:val="0"/>
              <w:marTop w:val="0"/>
              <w:marBottom w:val="0"/>
              <w:divBdr>
                <w:top w:val="none" w:sz="0" w:space="0" w:color="auto"/>
                <w:left w:val="none" w:sz="0" w:space="0" w:color="auto"/>
                <w:bottom w:val="none" w:sz="0" w:space="0" w:color="auto"/>
                <w:right w:val="none" w:sz="0" w:space="0" w:color="auto"/>
              </w:divBdr>
              <w:divsChild>
                <w:div w:id="21234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7883">
      <w:bodyDiv w:val="1"/>
      <w:marLeft w:val="0"/>
      <w:marRight w:val="0"/>
      <w:marTop w:val="0"/>
      <w:marBottom w:val="0"/>
      <w:divBdr>
        <w:top w:val="none" w:sz="0" w:space="0" w:color="auto"/>
        <w:left w:val="none" w:sz="0" w:space="0" w:color="auto"/>
        <w:bottom w:val="none" w:sz="0" w:space="0" w:color="auto"/>
        <w:right w:val="none" w:sz="0" w:space="0" w:color="auto"/>
      </w:divBdr>
      <w:divsChild>
        <w:div w:id="371225202">
          <w:marLeft w:val="0"/>
          <w:marRight w:val="0"/>
          <w:marTop w:val="0"/>
          <w:marBottom w:val="0"/>
          <w:divBdr>
            <w:top w:val="none" w:sz="0" w:space="0" w:color="auto"/>
            <w:left w:val="none" w:sz="0" w:space="0" w:color="auto"/>
            <w:bottom w:val="none" w:sz="0" w:space="0" w:color="auto"/>
            <w:right w:val="none" w:sz="0" w:space="0" w:color="auto"/>
          </w:divBdr>
          <w:divsChild>
            <w:div w:id="1483233600">
              <w:marLeft w:val="0"/>
              <w:marRight w:val="0"/>
              <w:marTop w:val="0"/>
              <w:marBottom w:val="0"/>
              <w:divBdr>
                <w:top w:val="none" w:sz="0" w:space="0" w:color="auto"/>
                <w:left w:val="none" w:sz="0" w:space="0" w:color="auto"/>
                <w:bottom w:val="none" w:sz="0" w:space="0" w:color="auto"/>
                <w:right w:val="none" w:sz="0" w:space="0" w:color="auto"/>
              </w:divBdr>
              <w:divsChild>
                <w:div w:id="574896808">
                  <w:marLeft w:val="0"/>
                  <w:marRight w:val="0"/>
                  <w:marTop w:val="0"/>
                  <w:marBottom w:val="0"/>
                  <w:divBdr>
                    <w:top w:val="none" w:sz="0" w:space="0" w:color="auto"/>
                    <w:left w:val="none" w:sz="0" w:space="0" w:color="auto"/>
                    <w:bottom w:val="none" w:sz="0" w:space="0" w:color="auto"/>
                    <w:right w:val="none" w:sz="0" w:space="0" w:color="auto"/>
                  </w:divBdr>
                  <w:divsChild>
                    <w:div w:id="20933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70394">
      <w:bodyDiv w:val="1"/>
      <w:marLeft w:val="0"/>
      <w:marRight w:val="0"/>
      <w:marTop w:val="0"/>
      <w:marBottom w:val="0"/>
      <w:divBdr>
        <w:top w:val="none" w:sz="0" w:space="0" w:color="auto"/>
        <w:left w:val="none" w:sz="0" w:space="0" w:color="auto"/>
        <w:bottom w:val="none" w:sz="0" w:space="0" w:color="auto"/>
        <w:right w:val="none" w:sz="0" w:space="0" w:color="auto"/>
      </w:divBdr>
    </w:div>
    <w:div w:id="615987625">
      <w:bodyDiv w:val="1"/>
      <w:marLeft w:val="0"/>
      <w:marRight w:val="0"/>
      <w:marTop w:val="0"/>
      <w:marBottom w:val="0"/>
      <w:divBdr>
        <w:top w:val="none" w:sz="0" w:space="0" w:color="auto"/>
        <w:left w:val="none" w:sz="0" w:space="0" w:color="auto"/>
        <w:bottom w:val="none" w:sz="0" w:space="0" w:color="auto"/>
        <w:right w:val="none" w:sz="0" w:space="0" w:color="auto"/>
      </w:divBdr>
      <w:divsChild>
        <w:div w:id="505437104">
          <w:marLeft w:val="0"/>
          <w:marRight w:val="0"/>
          <w:marTop w:val="0"/>
          <w:marBottom w:val="0"/>
          <w:divBdr>
            <w:top w:val="none" w:sz="0" w:space="0" w:color="auto"/>
            <w:left w:val="none" w:sz="0" w:space="0" w:color="auto"/>
            <w:bottom w:val="none" w:sz="0" w:space="0" w:color="auto"/>
            <w:right w:val="none" w:sz="0" w:space="0" w:color="auto"/>
          </w:divBdr>
          <w:divsChild>
            <w:div w:id="1825968360">
              <w:marLeft w:val="0"/>
              <w:marRight w:val="0"/>
              <w:marTop w:val="0"/>
              <w:marBottom w:val="0"/>
              <w:divBdr>
                <w:top w:val="none" w:sz="0" w:space="0" w:color="auto"/>
                <w:left w:val="none" w:sz="0" w:space="0" w:color="auto"/>
                <w:bottom w:val="none" w:sz="0" w:space="0" w:color="auto"/>
                <w:right w:val="none" w:sz="0" w:space="0" w:color="auto"/>
              </w:divBdr>
              <w:divsChild>
                <w:div w:id="1475635697">
                  <w:marLeft w:val="0"/>
                  <w:marRight w:val="0"/>
                  <w:marTop w:val="0"/>
                  <w:marBottom w:val="0"/>
                  <w:divBdr>
                    <w:top w:val="none" w:sz="0" w:space="0" w:color="auto"/>
                    <w:left w:val="none" w:sz="0" w:space="0" w:color="auto"/>
                    <w:bottom w:val="none" w:sz="0" w:space="0" w:color="auto"/>
                    <w:right w:val="none" w:sz="0" w:space="0" w:color="auto"/>
                  </w:divBdr>
                  <w:divsChild>
                    <w:div w:id="1698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49444">
      <w:bodyDiv w:val="1"/>
      <w:marLeft w:val="0"/>
      <w:marRight w:val="0"/>
      <w:marTop w:val="0"/>
      <w:marBottom w:val="0"/>
      <w:divBdr>
        <w:top w:val="none" w:sz="0" w:space="0" w:color="auto"/>
        <w:left w:val="none" w:sz="0" w:space="0" w:color="auto"/>
        <w:bottom w:val="none" w:sz="0" w:space="0" w:color="auto"/>
        <w:right w:val="none" w:sz="0" w:space="0" w:color="auto"/>
      </w:divBdr>
    </w:div>
    <w:div w:id="681665434">
      <w:bodyDiv w:val="1"/>
      <w:marLeft w:val="0"/>
      <w:marRight w:val="0"/>
      <w:marTop w:val="0"/>
      <w:marBottom w:val="0"/>
      <w:divBdr>
        <w:top w:val="none" w:sz="0" w:space="0" w:color="auto"/>
        <w:left w:val="none" w:sz="0" w:space="0" w:color="auto"/>
        <w:bottom w:val="none" w:sz="0" w:space="0" w:color="auto"/>
        <w:right w:val="none" w:sz="0" w:space="0" w:color="auto"/>
      </w:divBdr>
      <w:divsChild>
        <w:div w:id="1043793094">
          <w:marLeft w:val="0"/>
          <w:marRight w:val="0"/>
          <w:marTop w:val="0"/>
          <w:marBottom w:val="0"/>
          <w:divBdr>
            <w:top w:val="none" w:sz="0" w:space="0" w:color="auto"/>
            <w:left w:val="none" w:sz="0" w:space="0" w:color="auto"/>
            <w:bottom w:val="none" w:sz="0" w:space="0" w:color="auto"/>
            <w:right w:val="none" w:sz="0" w:space="0" w:color="auto"/>
          </w:divBdr>
          <w:divsChild>
            <w:div w:id="17314455">
              <w:marLeft w:val="0"/>
              <w:marRight w:val="0"/>
              <w:marTop w:val="0"/>
              <w:marBottom w:val="0"/>
              <w:divBdr>
                <w:top w:val="none" w:sz="0" w:space="0" w:color="auto"/>
                <w:left w:val="none" w:sz="0" w:space="0" w:color="auto"/>
                <w:bottom w:val="none" w:sz="0" w:space="0" w:color="auto"/>
                <w:right w:val="none" w:sz="0" w:space="0" w:color="auto"/>
              </w:divBdr>
              <w:divsChild>
                <w:div w:id="258216114">
                  <w:marLeft w:val="0"/>
                  <w:marRight w:val="0"/>
                  <w:marTop w:val="0"/>
                  <w:marBottom w:val="0"/>
                  <w:divBdr>
                    <w:top w:val="none" w:sz="0" w:space="0" w:color="auto"/>
                    <w:left w:val="none" w:sz="0" w:space="0" w:color="auto"/>
                    <w:bottom w:val="none" w:sz="0" w:space="0" w:color="auto"/>
                    <w:right w:val="none" w:sz="0" w:space="0" w:color="auto"/>
                  </w:divBdr>
                </w:div>
              </w:divsChild>
            </w:div>
            <w:div w:id="2006737399">
              <w:marLeft w:val="0"/>
              <w:marRight w:val="0"/>
              <w:marTop w:val="0"/>
              <w:marBottom w:val="0"/>
              <w:divBdr>
                <w:top w:val="none" w:sz="0" w:space="0" w:color="auto"/>
                <w:left w:val="none" w:sz="0" w:space="0" w:color="auto"/>
                <w:bottom w:val="none" w:sz="0" w:space="0" w:color="auto"/>
                <w:right w:val="none" w:sz="0" w:space="0" w:color="auto"/>
              </w:divBdr>
              <w:divsChild>
                <w:div w:id="1870029676">
                  <w:marLeft w:val="0"/>
                  <w:marRight w:val="0"/>
                  <w:marTop w:val="0"/>
                  <w:marBottom w:val="0"/>
                  <w:divBdr>
                    <w:top w:val="none" w:sz="0" w:space="0" w:color="auto"/>
                    <w:left w:val="none" w:sz="0" w:space="0" w:color="auto"/>
                    <w:bottom w:val="none" w:sz="0" w:space="0" w:color="auto"/>
                    <w:right w:val="none" w:sz="0" w:space="0" w:color="auto"/>
                  </w:divBdr>
                </w:div>
                <w:div w:id="1466047736">
                  <w:marLeft w:val="0"/>
                  <w:marRight w:val="0"/>
                  <w:marTop w:val="0"/>
                  <w:marBottom w:val="0"/>
                  <w:divBdr>
                    <w:top w:val="none" w:sz="0" w:space="0" w:color="auto"/>
                    <w:left w:val="none" w:sz="0" w:space="0" w:color="auto"/>
                    <w:bottom w:val="none" w:sz="0" w:space="0" w:color="auto"/>
                    <w:right w:val="none" w:sz="0" w:space="0" w:color="auto"/>
                  </w:divBdr>
                </w:div>
              </w:divsChild>
            </w:div>
            <w:div w:id="891574380">
              <w:marLeft w:val="0"/>
              <w:marRight w:val="0"/>
              <w:marTop w:val="0"/>
              <w:marBottom w:val="0"/>
              <w:divBdr>
                <w:top w:val="none" w:sz="0" w:space="0" w:color="auto"/>
                <w:left w:val="none" w:sz="0" w:space="0" w:color="auto"/>
                <w:bottom w:val="none" w:sz="0" w:space="0" w:color="auto"/>
                <w:right w:val="none" w:sz="0" w:space="0" w:color="auto"/>
              </w:divBdr>
              <w:divsChild>
                <w:div w:id="1472288742">
                  <w:marLeft w:val="0"/>
                  <w:marRight w:val="0"/>
                  <w:marTop w:val="0"/>
                  <w:marBottom w:val="0"/>
                  <w:divBdr>
                    <w:top w:val="none" w:sz="0" w:space="0" w:color="auto"/>
                    <w:left w:val="none" w:sz="0" w:space="0" w:color="auto"/>
                    <w:bottom w:val="none" w:sz="0" w:space="0" w:color="auto"/>
                    <w:right w:val="none" w:sz="0" w:space="0" w:color="auto"/>
                  </w:divBdr>
                </w:div>
              </w:divsChild>
            </w:div>
            <w:div w:id="278074476">
              <w:marLeft w:val="0"/>
              <w:marRight w:val="0"/>
              <w:marTop w:val="0"/>
              <w:marBottom w:val="0"/>
              <w:divBdr>
                <w:top w:val="none" w:sz="0" w:space="0" w:color="auto"/>
                <w:left w:val="none" w:sz="0" w:space="0" w:color="auto"/>
                <w:bottom w:val="none" w:sz="0" w:space="0" w:color="auto"/>
                <w:right w:val="none" w:sz="0" w:space="0" w:color="auto"/>
              </w:divBdr>
              <w:divsChild>
                <w:div w:id="1350134111">
                  <w:marLeft w:val="0"/>
                  <w:marRight w:val="0"/>
                  <w:marTop w:val="0"/>
                  <w:marBottom w:val="0"/>
                  <w:divBdr>
                    <w:top w:val="none" w:sz="0" w:space="0" w:color="auto"/>
                    <w:left w:val="none" w:sz="0" w:space="0" w:color="auto"/>
                    <w:bottom w:val="none" w:sz="0" w:space="0" w:color="auto"/>
                    <w:right w:val="none" w:sz="0" w:space="0" w:color="auto"/>
                  </w:divBdr>
                </w:div>
              </w:divsChild>
            </w:div>
            <w:div w:id="17438565">
              <w:marLeft w:val="0"/>
              <w:marRight w:val="0"/>
              <w:marTop w:val="0"/>
              <w:marBottom w:val="0"/>
              <w:divBdr>
                <w:top w:val="none" w:sz="0" w:space="0" w:color="auto"/>
                <w:left w:val="none" w:sz="0" w:space="0" w:color="auto"/>
                <w:bottom w:val="none" w:sz="0" w:space="0" w:color="auto"/>
                <w:right w:val="none" w:sz="0" w:space="0" w:color="auto"/>
              </w:divBdr>
              <w:divsChild>
                <w:div w:id="2104300248">
                  <w:marLeft w:val="0"/>
                  <w:marRight w:val="0"/>
                  <w:marTop w:val="0"/>
                  <w:marBottom w:val="0"/>
                  <w:divBdr>
                    <w:top w:val="none" w:sz="0" w:space="0" w:color="auto"/>
                    <w:left w:val="none" w:sz="0" w:space="0" w:color="auto"/>
                    <w:bottom w:val="none" w:sz="0" w:space="0" w:color="auto"/>
                    <w:right w:val="none" w:sz="0" w:space="0" w:color="auto"/>
                  </w:divBdr>
                </w:div>
              </w:divsChild>
            </w:div>
            <w:div w:id="1556699054">
              <w:marLeft w:val="0"/>
              <w:marRight w:val="0"/>
              <w:marTop w:val="0"/>
              <w:marBottom w:val="0"/>
              <w:divBdr>
                <w:top w:val="none" w:sz="0" w:space="0" w:color="auto"/>
                <w:left w:val="none" w:sz="0" w:space="0" w:color="auto"/>
                <w:bottom w:val="none" w:sz="0" w:space="0" w:color="auto"/>
                <w:right w:val="none" w:sz="0" w:space="0" w:color="auto"/>
              </w:divBdr>
              <w:divsChild>
                <w:div w:id="2043355691">
                  <w:marLeft w:val="0"/>
                  <w:marRight w:val="0"/>
                  <w:marTop w:val="0"/>
                  <w:marBottom w:val="0"/>
                  <w:divBdr>
                    <w:top w:val="none" w:sz="0" w:space="0" w:color="auto"/>
                    <w:left w:val="none" w:sz="0" w:space="0" w:color="auto"/>
                    <w:bottom w:val="none" w:sz="0" w:space="0" w:color="auto"/>
                    <w:right w:val="none" w:sz="0" w:space="0" w:color="auto"/>
                  </w:divBdr>
                </w:div>
              </w:divsChild>
            </w:div>
            <w:div w:id="1360620298">
              <w:marLeft w:val="0"/>
              <w:marRight w:val="0"/>
              <w:marTop w:val="0"/>
              <w:marBottom w:val="0"/>
              <w:divBdr>
                <w:top w:val="none" w:sz="0" w:space="0" w:color="auto"/>
                <w:left w:val="none" w:sz="0" w:space="0" w:color="auto"/>
                <w:bottom w:val="none" w:sz="0" w:space="0" w:color="auto"/>
                <w:right w:val="none" w:sz="0" w:space="0" w:color="auto"/>
              </w:divBdr>
              <w:divsChild>
                <w:div w:id="11486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5395">
          <w:marLeft w:val="0"/>
          <w:marRight w:val="0"/>
          <w:marTop w:val="0"/>
          <w:marBottom w:val="0"/>
          <w:divBdr>
            <w:top w:val="none" w:sz="0" w:space="0" w:color="auto"/>
            <w:left w:val="none" w:sz="0" w:space="0" w:color="auto"/>
            <w:bottom w:val="none" w:sz="0" w:space="0" w:color="auto"/>
            <w:right w:val="none" w:sz="0" w:space="0" w:color="auto"/>
          </w:divBdr>
          <w:divsChild>
            <w:div w:id="534931428">
              <w:marLeft w:val="0"/>
              <w:marRight w:val="0"/>
              <w:marTop w:val="0"/>
              <w:marBottom w:val="0"/>
              <w:divBdr>
                <w:top w:val="none" w:sz="0" w:space="0" w:color="auto"/>
                <w:left w:val="none" w:sz="0" w:space="0" w:color="auto"/>
                <w:bottom w:val="none" w:sz="0" w:space="0" w:color="auto"/>
                <w:right w:val="none" w:sz="0" w:space="0" w:color="auto"/>
              </w:divBdr>
            </w:div>
          </w:divsChild>
        </w:div>
        <w:div w:id="1460150028">
          <w:marLeft w:val="0"/>
          <w:marRight w:val="0"/>
          <w:marTop w:val="0"/>
          <w:marBottom w:val="0"/>
          <w:divBdr>
            <w:top w:val="none" w:sz="0" w:space="0" w:color="auto"/>
            <w:left w:val="none" w:sz="0" w:space="0" w:color="auto"/>
            <w:bottom w:val="none" w:sz="0" w:space="0" w:color="auto"/>
            <w:right w:val="none" w:sz="0" w:space="0" w:color="auto"/>
          </w:divBdr>
          <w:divsChild>
            <w:div w:id="866144330">
              <w:marLeft w:val="0"/>
              <w:marRight w:val="0"/>
              <w:marTop w:val="0"/>
              <w:marBottom w:val="0"/>
              <w:divBdr>
                <w:top w:val="none" w:sz="0" w:space="0" w:color="auto"/>
                <w:left w:val="none" w:sz="0" w:space="0" w:color="auto"/>
                <w:bottom w:val="none" w:sz="0" w:space="0" w:color="auto"/>
                <w:right w:val="none" w:sz="0" w:space="0" w:color="auto"/>
              </w:divBdr>
              <w:divsChild>
                <w:div w:id="485708760">
                  <w:marLeft w:val="0"/>
                  <w:marRight w:val="0"/>
                  <w:marTop w:val="0"/>
                  <w:marBottom w:val="0"/>
                  <w:divBdr>
                    <w:top w:val="none" w:sz="0" w:space="0" w:color="auto"/>
                    <w:left w:val="none" w:sz="0" w:space="0" w:color="auto"/>
                    <w:bottom w:val="none" w:sz="0" w:space="0" w:color="auto"/>
                    <w:right w:val="none" w:sz="0" w:space="0" w:color="auto"/>
                  </w:divBdr>
                  <w:divsChild>
                    <w:div w:id="12206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739859">
      <w:bodyDiv w:val="1"/>
      <w:marLeft w:val="0"/>
      <w:marRight w:val="0"/>
      <w:marTop w:val="0"/>
      <w:marBottom w:val="0"/>
      <w:divBdr>
        <w:top w:val="none" w:sz="0" w:space="0" w:color="auto"/>
        <w:left w:val="none" w:sz="0" w:space="0" w:color="auto"/>
        <w:bottom w:val="none" w:sz="0" w:space="0" w:color="auto"/>
        <w:right w:val="none" w:sz="0" w:space="0" w:color="auto"/>
      </w:divBdr>
      <w:divsChild>
        <w:div w:id="1528331300">
          <w:marLeft w:val="0"/>
          <w:marRight w:val="0"/>
          <w:marTop w:val="0"/>
          <w:marBottom w:val="0"/>
          <w:divBdr>
            <w:top w:val="none" w:sz="0" w:space="0" w:color="auto"/>
            <w:left w:val="none" w:sz="0" w:space="0" w:color="auto"/>
            <w:bottom w:val="none" w:sz="0" w:space="0" w:color="auto"/>
            <w:right w:val="none" w:sz="0" w:space="0" w:color="auto"/>
          </w:divBdr>
          <w:divsChild>
            <w:div w:id="1853454587">
              <w:marLeft w:val="0"/>
              <w:marRight w:val="0"/>
              <w:marTop w:val="0"/>
              <w:marBottom w:val="0"/>
              <w:divBdr>
                <w:top w:val="none" w:sz="0" w:space="0" w:color="auto"/>
                <w:left w:val="none" w:sz="0" w:space="0" w:color="auto"/>
                <w:bottom w:val="none" w:sz="0" w:space="0" w:color="auto"/>
                <w:right w:val="none" w:sz="0" w:space="0" w:color="auto"/>
              </w:divBdr>
              <w:divsChild>
                <w:div w:id="3544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108">
      <w:bodyDiv w:val="1"/>
      <w:marLeft w:val="0"/>
      <w:marRight w:val="0"/>
      <w:marTop w:val="0"/>
      <w:marBottom w:val="0"/>
      <w:divBdr>
        <w:top w:val="none" w:sz="0" w:space="0" w:color="auto"/>
        <w:left w:val="none" w:sz="0" w:space="0" w:color="auto"/>
        <w:bottom w:val="none" w:sz="0" w:space="0" w:color="auto"/>
        <w:right w:val="none" w:sz="0" w:space="0" w:color="auto"/>
      </w:divBdr>
      <w:divsChild>
        <w:div w:id="1397048035">
          <w:marLeft w:val="0"/>
          <w:marRight w:val="0"/>
          <w:marTop w:val="0"/>
          <w:marBottom w:val="0"/>
          <w:divBdr>
            <w:top w:val="none" w:sz="0" w:space="0" w:color="auto"/>
            <w:left w:val="none" w:sz="0" w:space="0" w:color="auto"/>
            <w:bottom w:val="none" w:sz="0" w:space="0" w:color="auto"/>
            <w:right w:val="none" w:sz="0" w:space="0" w:color="auto"/>
          </w:divBdr>
          <w:divsChild>
            <w:div w:id="1541016569">
              <w:marLeft w:val="0"/>
              <w:marRight w:val="0"/>
              <w:marTop w:val="0"/>
              <w:marBottom w:val="0"/>
              <w:divBdr>
                <w:top w:val="none" w:sz="0" w:space="0" w:color="auto"/>
                <w:left w:val="none" w:sz="0" w:space="0" w:color="auto"/>
                <w:bottom w:val="none" w:sz="0" w:space="0" w:color="auto"/>
                <w:right w:val="none" w:sz="0" w:space="0" w:color="auto"/>
              </w:divBdr>
              <w:divsChild>
                <w:div w:id="1809129099">
                  <w:marLeft w:val="0"/>
                  <w:marRight w:val="0"/>
                  <w:marTop w:val="0"/>
                  <w:marBottom w:val="0"/>
                  <w:divBdr>
                    <w:top w:val="none" w:sz="0" w:space="0" w:color="auto"/>
                    <w:left w:val="none" w:sz="0" w:space="0" w:color="auto"/>
                    <w:bottom w:val="none" w:sz="0" w:space="0" w:color="auto"/>
                    <w:right w:val="none" w:sz="0" w:space="0" w:color="auto"/>
                  </w:divBdr>
                  <w:divsChild>
                    <w:div w:id="2493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00984">
      <w:bodyDiv w:val="1"/>
      <w:marLeft w:val="0"/>
      <w:marRight w:val="0"/>
      <w:marTop w:val="0"/>
      <w:marBottom w:val="0"/>
      <w:divBdr>
        <w:top w:val="none" w:sz="0" w:space="0" w:color="auto"/>
        <w:left w:val="none" w:sz="0" w:space="0" w:color="auto"/>
        <w:bottom w:val="none" w:sz="0" w:space="0" w:color="auto"/>
        <w:right w:val="none" w:sz="0" w:space="0" w:color="auto"/>
      </w:divBdr>
    </w:div>
    <w:div w:id="85550901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16">
          <w:marLeft w:val="0"/>
          <w:marRight w:val="0"/>
          <w:marTop w:val="0"/>
          <w:marBottom w:val="0"/>
          <w:divBdr>
            <w:top w:val="none" w:sz="0" w:space="0" w:color="auto"/>
            <w:left w:val="none" w:sz="0" w:space="0" w:color="auto"/>
            <w:bottom w:val="none" w:sz="0" w:space="0" w:color="auto"/>
            <w:right w:val="none" w:sz="0" w:space="0" w:color="auto"/>
          </w:divBdr>
          <w:divsChild>
            <w:div w:id="2031639800">
              <w:marLeft w:val="0"/>
              <w:marRight w:val="0"/>
              <w:marTop w:val="0"/>
              <w:marBottom w:val="0"/>
              <w:divBdr>
                <w:top w:val="none" w:sz="0" w:space="0" w:color="auto"/>
                <w:left w:val="none" w:sz="0" w:space="0" w:color="auto"/>
                <w:bottom w:val="none" w:sz="0" w:space="0" w:color="auto"/>
                <w:right w:val="none" w:sz="0" w:space="0" w:color="auto"/>
              </w:divBdr>
              <w:divsChild>
                <w:div w:id="2131632846">
                  <w:marLeft w:val="0"/>
                  <w:marRight w:val="0"/>
                  <w:marTop w:val="0"/>
                  <w:marBottom w:val="0"/>
                  <w:divBdr>
                    <w:top w:val="none" w:sz="0" w:space="0" w:color="auto"/>
                    <w:left w:val="none" w:sz="0" w:space="0" w:color="auto"/>
                    <w:bottom w:val="none" w:sz="0" w:space="0" w:color="auto"/>
                    <w:right w:val="none" w:sz="0" w:space="0" w:color="auto"/>
                  </w:divBdr>
                  <w:divsChild>
                    <w:div w:id="905070013">
                      <w:marLeft w:val="0"/>
                      <w:marRight w:val="0"/>
                      <w:marTop w:val="0"/>
                      <w:marBottom w:val="0"/>
                      <w:divBdr>
                        <w:top w:val="none" w:sz="0" w:space="0" w:color="auto"/>
                        <w:left w:val="none" w:sz="0" w:space="0" w:color="auto"/>
                        <w:bottom w:val="none" w:sz="0" w:space="0" w:color="auto"/>
                        <w:right w:val="none" w:sz="0" w:space="0" w:color="auto"/>
                      </w:divBdr>
                    </w:div>
                  </w:divsChild>
                </w:div>
                <w:div w:id="1192574710">
                  <w:marLeft w:val="0"/>
                  <w:marRight w:val="0"/>
                  <w:marTop w:val="0"/>
                  <w:marBottom w:val="0"/>
                  <w:divBdr>
                    <w:top w:val="none" w:sz="0" w:space="0" w:color="auto"/>
                    <w:left w:val="none" w:sz="0" w:space="0" w:color="auto"/>
                    <w:bottom w:val="none" w:sz="0" w:space="0" w:color="auto"/>
                    <w:right w:val="none" w:sz="0" w:space="0" w:color="auto"/>
                  </w:divBdr>
                  <w:divsChild>
                    <w:div w:id="12116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8641">
      <w:bodyDiv w:val="1"/>
      <w:marLeft w:val="0"/>
      <w:marRight w:val="0"/>
      <w:marTop w:val="0"/>
      <w:marBottom w:val="0"/>
      <w:divBdr>
        <w:top w:val="none" w:sz="0" w:space="0" w:color="auto"/>
        <w:left w:val="none" w:sz="0" w:space="0" w:color="auto"/>
        <w:bottom w:val="none" w:sz="0" w:space="0" w:color="auto"/>
        <w:right w:val="none" w:sz="0" w:space="0" w:color="auto"/>
      </w:divBdr>
      <w:divsChild>
        <w:div w:id="1326086808">
          <w:marLeft w:val="0"/>
          <w:marRight w:val="0"/>
          <w:marTop w:val="0"/>
          <w:marBottom w:val="0"/>
          <w:divBdr>
            <w:top w:val="none" w:sz="0" w:space="0" w:color="auto"/>
            <w:left w:val="none" w:sz="0" w:space="0" w:color="auto"/>
            <w:bottom w:val="none" w:sz="0" w:space="0" w:color="auto"/>
            <w:right w:val="none" w:sz="0" w:space="0" w:color="auto"/>
          </w:divBdr>
          <w:divsChild>
            <w:div w:id="528568344">
              <w:marLeft w:val="0"/>
              <w:marRight w:val="0"/>
              <w:marTop w:val="0"/>
              <w:marBottom w:val="0"/>
              <w:divBdr>
                <w:top w:val="none" w:sz="0" w:space="0" w:color="auto"/>
                <w:left w:val="none" w:sz="0" w:space="0" w:color="auto"/>
                <w:bottom w:val="none" w:sz="0" w:space="0" w:color="auto"/>
                <w:right w:val="none" w:sz="0" w:space="0" w:color="auto"/>
              </w:divBdr>
              <w:divsChild>
                <w:div w:id="1714650428">
                  <w:marLeft w:val="0"/>
                  <w:marRight w:val="0"/>
                  <w:marTop w:val="0"/>
                  <w:marBottom w:val="0"/>
                  <w:divBdr>
                    <w:top w:val="none" w:sz="0" w:space="0" w:color="auto"/>
                    <w:left w:val="none" w:sz="0" w:space="0" w:color="auto"/>
                    <w:bottom w:val="none" w:sz="0" w:space="0" w:color="auto"/>
                    <w:right w:val="none" w:sz="0" w:space="0" w:color="auto"/>
                  </w:divBdr>
                  <w:divsChild>
                    <w:div w:id="16186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95645">
      <w:bodyDiv w:val="1"/>
      <w:marLeft w:val="0"/>
      <w:marRight w:val="0"/>
      <w:marTop w:val="0"/>
      <w:marBottom w:val="0"/>
      <w:divBdr>
        <w:top w:val="none" w:sz="0" w:space="0" w:color="auto"/>
        <w:left w:val="none" w:sz="0" w:space="0" w:color="auto"/>
        <w:bottom w:val="none" w:sz="0" w:space="0" w:color="auto"/>
        <w:right w:val="none" w:sz="0" w:space="0" w:color="auto"/>
      </w:divBdr>
      <w:divsChild>
        <w:div w:id="885028290">
          <w:marLeft w:val="0"/>
          <w:marRight w:val="0"/>
          <w:marTop w:val="0"/>
          <w:marBottom w:val="0"/>
          <w:divBdr>
            <w:top w:val="none" w:sz="0" w:space="0" w:color="auto"/>
            <w:left w:val="none" w:sz="0" w:space="0" w:color="auto"/>
            <w:bottom w:val="none" w:sz="0" w:space="0" w:color="auto"/>
            <w:right w:val="none" w:sz="0" w:space="0" w:color="auto"/>
          </w:divBdr>
          <w:divsChild>
            <w:div w:id="221986581">
              <w:marLeft w:val="0"/>
              <w:marRight w:val="0"/>
              <w:marTop w:val="0"/>
              <w:marBottom w:val="0"/>
              <w:divBdr>
                <w:top w:val="none" w:sz="0" w:space="0" w:color="auto"/>
                <w:left w:val="none" w:sz="0" w:space="0" w:color="auto"/>
                <w:bottom w:val="none" w:sz="0" w:space="0" w:color="auto"/>
                <w:right w:val="none" w:sz="0" w:space="0" w:color="auto"/>
              </w:divBdr>
              <w:divsChild>
                <w:div w:id="19324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5060">
      <w:bodyDiv w:val="1"/>
      <w:marLeft w:val="0"/>
      <w:marRight w:val="0"/>
      <w:marTop w:val="0"/>
      <w:marBottom w:val="0"/>
      <w:divBdr>
        <w:top w:val="none" w:sz="0" w:space="0" w:color="auto"/>
        <w:left w:val="none" w:sz="0" w:space="0" w:color="auto"/>
        <w:bottom w:val="none" w:sz="0" w:space="0" w:color="auto"/>
        <w:right w:val="none" w:sz="0" w:space="0" w:color="auto"/>
      </w:divBdr>
      <w:divsChild>
        <w:div w:id="681320658">
          <w:marLeft w:val="0"/>
          <w:marRight w:val="0"/>
          <w:marTop w:val="0"/>
          <w:marBottom w:val="0"/>
          <w:divBdr>
            <w:top w:val="none" w:sz="0" w:space="0" w:color="auto"/>
            <w:left w:val="none" w:sz="0" w:space="0" w:color="auto"/>
            <w:bottom w:val="none" w:sz="0" w:space="0" w:color="auto"/>
            <w:right w:val="none" w:sz="0" w:space="0" w:color="auto"/>
          </w:divBdr>
          <w:divsChild>
            <w:div w:id="87121744">
              <w:marLeft w:val="0"/>
              <w:marRight w:val="0"/>
              <w:marTop w:val="0"/>
              <w:marBottom w:val="0"/>
              <w:divBdr>
                <w:top w:val="none" w:sz="0" w:space="0" w:color="auto"/>
                <w:left w:val="none" w:sz="0" w:space="0" w:color="auto"/>
                <w:bottom w:val="none" w:sz="0" w:space="0" w:color="auto"/>
                <w:right w:val="none" w:sz="0" w:space="0" w:color="auto"/>
              </w:divBdr>
              <w:divsChild>
                <w:div w:id="1392388626">
                  <w:marLeft w:val="0"/>
                  <w:marRight w:val="0"/>
                  <w:marTop w:val="0"/>
                  <w:marBottom w:val="0"/>
                  <w:divBdr>
                    <w:top w:val="none" w:sz="0" w:space="0" w:color="auto"/>
                    <w:left w:val="none" w:sz="0" w:space="0" w:color="auto"/>
                    <w:bottom w:val="none" w:sz="0" w:space="0" w:color="auto"/>
                    <w:right w:val="none" w:sz="0" w:space="0" w:color="auto"/>
                  </w:divBdr>
                  <w:divsChild>
                    <w:div w:id="10213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04804">
      <w:bodyDiv w:val="1"/>
      <w:marLeft w:val="0"/>
      <w:marRight w:val="0"/>
      <w:marTop w:val="0"/>
      <w:marBottom w:val="0"/>
      <w:divBdr>
        <w:top w:val="none" w:sz="0" w:space="0" w:color="auto"/>
        <w:left w:val="none" w:sz="0" w:space="0" w:color="auto"/>
        <w:bottom w:val="none" w:sz="0" w:space="0" w:color="auto"/>
        <w:right w:val="none" w:sz="0" w:space="0" w:color="auto"/>
      </w:divBdr>
    </w:div>
    <w:div w:id="1067727457">
      <w:bodyDiv w:val="1"/>
      <w:marLeft w:val="0"/>
      <w:marRight w:val="0"/>
      <w:marTop w:val="0"/>
      <w:marBottom w:val="0"/>
      <w:divBdr>
        <w:top w:val="none" w:sz="0" w:space="0" w:color="auto"/>
        <w:left w:val="none" w:sz="0" w:space="0" w:color="auto"/>
        <w:bottom w:val="none" w:sz="0" w:space="0" w:color="auto"/>
        <w:right w:val="none" w:sz="0" w:space="0" w:color="auto"/>
      </w:divBdr>
      <w:divsChild>
        <w:div w:id="227614954">
          <w:marLeft w:val="0"/>
          <w:marRight w:val="0"/>
          <w:marTop w:val="0"/>
          <w:marBottom w:val="0"/>
          <w:divBdr>
            <w:top w:val="none" w:sz="0" w:space="0" w:color="auto"/>
            <w:left w:val="none" w:sz="0" w:space="0" w:color="auto"/>
            <w:bottom w:val="none" w:sz="0" w:space="0" w:color="auto"/>
            <w:right w:val="none" w:sz="0" w:space="0" w:color="auto"/>
          </w:divBdr>
          <w:divsChild>
            <w:div w:id="1135293721">
              <w:marLeft w:val="0"/>
              <w:marRight w:val="0"/>
              <w:marTop w:val="0"/>
              <w:marBottom w:val="0"/>
              <w:divBdr>
                <w:top w:val="none" w:sz="0" w:space="0" w:color="auto"/>
                <w:left w:val="none" w:sz="0" w:space="0" w:color="auto"/>
                <w:bottom w:val="none" w:sz="0" w:space="0" w:color="auto"/>
                <w:right w:val="none" w:sz="0" w:space="0" w:color="auto"/>
              </w:divBdr>
              <w:divsChild>
                <w:div w:id="3540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7096">
      <w:bodyDiv w:val="1"/>
      <w:marLeft w:val="0"/>
      <w:marRight w:val="0"/>
      <w:marTop w:val="0"/>
      <w:marBottom w:val="0"/>
      <w:divBdr>
        <w:top w:val="none" w:sz="0" w:space="0" w:color="auto"/>
        <w:left w:val="none" w:sz="0" w:space="0" w:color="auto"/>
        <w:bottom w:val="none" w:sz="0" w:space="0" w:color="auto"/>
        <w:right w:val="none" w:sz="0" w:space="0" w:color="auto"/>
      </w:divBdr>
      <w:divsChild>
        <w:div w:id="1245609761">
          <w:marLeft w:val="0"/>
          <w:marRight w:val="0"/>
          <w:marTop w:val="0"/>
          <w:marBottom w:val="0"/>
          <w:divBdr>
            <w:top w:val="none" w:sz="0" w:space="0" w:color="auto"/>
            <w:left w:val="none" w:sz="0" w:space="0" w:color="auto"/>
            <w:bottom w:val="none" w:sz="0" w:space="0" w:color="auto"/>
            <w:right w:val="none" w:sz="0" w:space="0" w:color="auto"/>
          </w:divBdr>
          <w:divsChild>
            <w:div w:id="238447138">
              <w:marLeft w:val="0"/>
              <w:marRight w:val="0"/>
              <w:marTop w:val="0"/>
              <w:marBottom w:val="0"/>
              <w:divBdr>
                <w:top w:val="none" w:sz="0" w:space="0" w:color="auto"/>
                <w:left w:val="none" w:sz="0" w:space="0" w:color="auto"/>
                <w:bottom w:val="none" w:sz="0" w:space="0" w:color="auto"/>
                <w:right w:val="none" w:sz="0" w:space="0" w:color="auto"/>
              </w:divBdr>
              <w:divsChild>
                <w:div w:id="1305500572">
                  <w:marLeft w:val="0"/>
                  <w:marRight w:val="0"/>
                  <w:marTop w:val="0"/>
                  <w:marBottom w:val="0"/>
                  <w:divBdr>
                    <w:top w:val="none" w:sz="0" w:space="0" w:color="auto"/>
                    <w:left w:val="none" w:sz="0" w:space="0" w:color="auto"/>
                    <w:bottom w:val="none" w:sz="0" w:space="0" w:color="auto"/>
                    <w:right w:val="none" w:sz="0" w:space="0" w:color="auto"/>
                  </w:divBdr>
                  <w:divsChild>
                    <w:div w:id="13254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5994">
      <w:bodyDiv w:val="1"/>
      <w:marLeft w:val="0"/>
      <w:marRight w:val="0"/>
      <w:marTop w:val="0"/>
      <w:marBottom w:val="0"/>
      <w:divBdr>
        <w:top w:val="none" w:sz="0" w:space="0" w:color="auto"/>
        <w:left w:val="none" w:sz="0" w:space="0" w:color="auto"/>
        <w:bottom w:val="none" w:sz="0" w:space="0" w:color="auto"/>
        <w:right w:val="none" w:sz="0" w:space="0" w:color="auto"/>
      </w:divBdr>
    </w:div>
    <w:div w:id="1129543353">
      <w:bodyDiv w:val="1"/>
      <w:marLeft w:val="0"/>
      <w:marRight w:val="0"/>
      <w:marTop w:val="0"/>
      <w:marBottom w:val="0"/>
      <w:divBdr>
        <w:top w:val="none" w:sz="0" w:space="0" w:color="auto"/>
        <w:left w:val="none" w:sz="0" w:space="0" w:color="auto"/>
        <w:bottom w:val="none" w:sz="0" w:space="0" w:color="auto"/>
        <w:right w:val="none" w:sz="0" w:space="0" w:color="auto"/>
      </w:divBdr>
    </w:div>
    <w:div w:id="1152217752">
      <w:bodyDiv w:val="1"/>
      <w:marLeft w:val="0"/>
      <w:marRight w:val="0"/>
      <w:marTop w:val="0"/>
      <w:marBottom w:val="0"/>
      <w:divBdr>
        <w:top w:val="none" w:sz="0" w:space="0" w:color="auto"/>
        <w:left w:val="none" w:sz="0" w:space="0" w:color="auto"/>
        <w:bottom w:val="none" w:sz="0" w:space="0" w:color="auto"/>
        <w:right w:val="none" w:sz="0" w:space="0" w:color="auto"/>
      </w:divBdr>
    </w:div>
    <w:div w:id="1160927621">
      <w:bodyDiv w:val="1"/>
      <w:marLeft w:val="0"/>
      <w:marRight w:val="0"/>
      <w:marTop w:val="0"/>
      <w:marBottom w:val="0"/>
      <w:divBdr>
        <w:top w:val="none" w:sz="0" w:space="0" w:color="auto"/>
        <w:left w:val="none" w:sz="0" w:space="0" w:color="auto"/>
        <w:bottom w:val="none" w:sz="0" w:space="0" w:color="auto"/>
        <w:right w:val="none" w:sz="0" w:space="0" w:color="auto"/>
      </w:divBdr>
      <w:divsChild>
        <w:div w:id="409154222">
          <w:marLeft w:val="0"/>
          <w:marRight w:val="0"/>
          <w:marTop w:val="0"/>
          <w:marBottom w:val="0"/>
          <w:divBdr>
            <w:top w:val="none" w:sz="0" w:space="0" w:color="auto"/>
            <w:left w:val="none" w:sz="0" w:space="0" w:color="auto"/>
            <w:bottom w:val="none" w:sz="0" w:space="0" w:color="auto"/>
            <w:right w:val="none" w:sz="0" w:space="0" w:color="auto"/>
          </w:divBdr>
          <w:divsChild>
            <w:div w:id="838614891">
              <w:marLeft w:val="0"/>
              <w:marRight w:val="0"/>
              <w:marTop w:val="0"/>
              <w:marBottom w:val="0"/>
              <w:divBdr>
                <w:top w:val="none" w:sz="0" w:space="0" w:color="auto"/>
                <w:left w:val="none" w:sz="0" w:space="0" w:color="auto"/>
                <w:bottom w:val="none" w:sz="0" w:space="0" w:color="auto"/>
                <w:right w:val="none" w:sz="0" w:space="0" w:color="auto"/>
              </w:divBdr>
              <w:divsChild>
                <w:div w:id="405033315">
                  <w:marLeft w:val="0"/>
                  <w:marRight w:val="0"/>
                  <w:marTop w:val="0"/>
                  <w:marBottom w:val="0"/>
                  <w:divBdr>
                    <w:top w:val="none" w:sz="0" w:space="0" w:color="auto"/>
                    <w:left w:val="none" w:sz="0" w:space="0" w:color="auto"/>
                    <w:bottom w:val="none" w:sz="0" w:space="0" w:color="auto"/>
                    <w:right w:val="none" w:sz="0" w:space="0" w:color="auto"/>
                  </w:divBdr>
                  <w:divsChild>
                    <w:div w:id="920674011">
                      <w:marLeft w:val="0"/>
                      <w:marRight w:val="0"/>
                      <w:marTop w:val="0"/>
                      <w:marBottom w:val="0"/>
                      <w:divBdr>
                        <w:top w:val="none" w:sz="0" w:space="0" w:color="auto"/>
                        <w:left w:val="none" w:sz="0" w:space="0" w:color="auto"/>
                        <w:bottom w:val="none" w:sz="0" w:space="0" w:color="auto"/>
                        <w:right w:val="none" w:sz="0" w:space="0" w:color="auto"/>
                      </w:divBdr>
                    </w:div>
                  </w:divsChild>
                </w:div>
                <w:div w:id="368183070">
                  <w:marLeft w:val="0"/>
                  <w:marRight w:val="0"/>
                  <w:marTop w:val="0"/>
                  <w:marBottom w:val="0"/>
                  <w:divBdr>
                    <w:top w:val="none" w:sz="0" w:space="0" w:color="auto"/>
                    <w:left w:val="none" w:sz="0" w:space="0" w:color="auto"/>
                    <w:bottom w:val="none" w:sz="0" w:space="0" w:color="auto"/>
                    <w:right w:val="none" w:sz="0" w:space="0" w:color="auto"/>
                  </w:divBdr>
                  <w:divsChild>
                    <w:div w:id="1797412103">
                      <w:marLeft w:val="0"/>
                      <w:marRight w:val="0"/>
                      <w:marTop w:val="0"/>
                      <w:marBottom w:val="0"/>
                      <w:divBdr>
                        <w:top w:val="none" w:sz="0" w:space="0" w:color="auto"/>
                        <w:left w:val="none" w:sz="0" w:space="0" w:color="auto"/>
                        <w:bottom w:val="none" w:sz="0" w:space="0" w:color="auto"/>
                        <w:right w:val="none" w:sz="0" w:space="0" w:color="auto"/>
                      </w:divBdr>
                    </w:div>
                  </w:divsChild>
                </w:div>
                <w:div w:id="1890798128">
                  <w:marLeft w:val="0"/>
                  <w:marRight w:val="0"/>
                  <w:marTop w:val="0"/>
                  <w:marBottom w:val="0"/>
                  <w:divBdr>
                    <w:top w:val="none" w:sz="0" w:space="0" w:color="auto"/>
                    <w:left w:val="none" w:sz="0" w:space="0" w:color="auto"/>
                    <w:bottom w:val="none" w:sz="0" w:space="0" w:color="auto"/>
                    <w:right w:val="none" w:sz="0" w:space="0" w:color="auto"/>
                  </w:divBdr>
                  <w:divsChild>
                    <w:div w:id="337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35618">
      <w:bodyDiv w:val="1"/>
      <w:marLeft w:val="0"/>
      <w:marRight w:val="0"/>
      <w:marTop w:val="0"/>
      <w:marBottom w:val="0"/>
      <w:divBdr>
        <w:top w:val="none" w:sz="0" w:space="0" w:color="auto"/>
        <w:left w:val="none" w:sz="0" w:space="0" w:color="auto"/>
        <w:bottom w:val="none" w:sz="0" w:space="0" w:color="auto"/>
        <w:right w:val="none" w:sz="0" w:space="0" w:color="auto"/>
      </w:divBdr>
      <w:divsChild>
        <w:div w:id="2027554992">
          <w:marLeft w:val="0"/>
          <w:marRight w:val="0"/>
          <w:marTop w:val="0"/>
          <w:marBottom w:val="0"/>
          <w:divBdr>
            <w:top w:val="none" w:sz="0" w:space="0" w:color="auto"/>
            <w:left w:val="none" w:sz="0" w:space="0" w:color="auto"/>
            <w:bottom w:val="none" w:sz="0" w:space="0" w:color="auto"/>
            <w:right w:val="none" w:sz="0" w:space="0" w:color="auto"/>
          </w:divBdr>
          <w:divsChild>
            <w:div w:id="1995791576">
              <w:marLeft w:val="0"/>
              <w:marRight w:val="0"/>
              <w:marTop w:val="0"/>
              <w:marBottom w:val="0"/>
              <w:divBdr>
                <w:top w:val="none" w:sz="0" w:space="0" w:color="auto"/>
                <w:left w:val="none" w:sz="0" w:space="0" w:color="auto"/>
                <w:bottom w:val="none" w:sz="0" w:space="0" w:color="auto"/>
                <w:right w:val="none" w:sz="0" w:space="0" w:color="auto"/>
              </w:divBdr>
              <w:divsChild>
                <w:div w:id="1244417579">
                  <w:marLeft w:val="0"/>
                  <w:marRight w:val="0"/>
                  <w:marTop w:val="0"/>
                  <w:marBottom w:val="0"/>
                  <w:divBdr>
                    <w:top w:val="none" w:sz="0" w:space="0" w:color="auto"/>
                    <w:left w:val="none" w:sz="0" w:space="0" w:color="auto"/>
                    <w:bottom w:val="none" w:sz="0" w:space="0" w:color="auto"/>
                    <w:right w:val="none" w:sz="0" w:space="0" w:color="auto"/>
                  </w:divBdr>
                  <w:divsChild>
                    <w:div w:id="6229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41730">
      <w:bodyDiv w:val="1"/>
      <w:marLeft w:val="0"/>
      <w:marRight w:val="0"/>
      <w:marTop w:val="0"/>
      <w:marBottom w:val="0"/>
      <w:divBdr>
        <w:top w:val="none" w:sz="0" w:space="0" w:color="auto"/>
        <w:left w:val="none" w:sz="0" w:space="0" w:color="auto"/>
        <w:bottom w:val="none" w:sz="0" w:space="0" w:color="auto"/>
        <w:right w:val="none" w:sz="0" w:space="0" w:color="auto"/>
      </w:divBdr>
      <w:divsChild>
        <w:div w:id="1638147677">
          <w:marLeft w:val="0"/>
          <w:marRight w:val="0"/>
          <w:marTop w:val="0"/>
          <w:marBottom w:val="0"/>
          <w:divBdr>
            <w:top w:val="none" w:sz="0" w:space="0" w:color="auto"/>
            <w:left w:val="none" w:sz="0" w:space="0" w:color="auto"/>
            <w:bottom w:val="none" w:sz="0" w:space="0" w:color="auto"/>
            <w:right w:val="none" w:sz="0" w:space="0" w:color="auto"/>
          </w:divBdr>
          <w:divsChild>
            <w:div w:id="2048682504">
              <w:marLeft w:val="0"/>
              <w:marRight w:val="0"/>
              <w:marTop w:val="0"/>
              <w:marBottom w:val="0"/>
              <w:divBdr>
                <w:top w:val="none" w:sz="0" w:space="0" w:color="auto"/>
                <w:left w:val="none" w:sz="0" w:space="0" w:color="auto"/>
                <w:bottom w:val="none" w:sz="0" w:space="0" w:color="auto"/>
                <w:right w:val="none" w:sz="0" w:space="0" w:color="auto"/>
              </w:divBdr>
              <w:divsChild>
                <w:div w:id="5989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19360">
      <w:bodyDiv w:val="1"/>
      <w:marLeft w:val="0"/>
      <w:marRight w:val="0"/>
      <w:marTop w:val="0"/>
      <w:marBottom w:val="0"/>
      <w:divBdr>
        <w:top w:val="none" w:sz="0" w:space="0" w:color="auto"/>
        <w:left w:val="none" w:sz="0" w:space="0" w:color="auto"/>
        <w:bottom w:val="none" w:sz="0" w:space="0" w:color="auto"/>
        <w:right w:val="none" w:sz="0" w:space="0" w:color="auto"/>
      </w:divBdr>
      <w:divsChild>
        <w:div w:id="415905171">
          <w:marLeft w:val="0"/>
          <w:marRight w:val="0"/>
          <w:marTop w:val="0"/>
          <w:marBottom w:val="0"/>
          <w:divBdr>
            <w:top w:val="none" w:sz="0" w:space="0" w:color="auto"/>
            <w:left w:val="none" w:sz="0" w:space="0" w:color="auto"/>
            <w:bottom w:val="none" w:sz="0" w:space="0" w:color="auto"/>
            <w:right w:val="none" w:sz="0" w:space="0" w:color="auto"/>
          </w:divBdr>
          <w:divsChild>
            <w:div w:id="1605111439">
              <w:marLeft w:val="0"/>
              <w:marRight w:val="0"/>
              <w:marTop w:val="0"/>
              <w:marBottom w:val="0"/>
              <w:divBdr>
                <w:top w:val="none" w:sz="0" w:space="0" w:color="auto"/>
                <w:left w:val="none" w:sz="0" w:space="0" w:color="auto"/>
                <w:bottom w:val="none" w:sz="0" w:space="0" w:color="auto"/>
                <w:right w:val="none" w:sz="0" w:space="0" w:color="auto"/>
              </w:divBdr>
              <w:divsChild>
                <w:div w:id="1679308856">
                  <w:marLeft w:val="0"/>
                  <w:marRight w:val="0"/>
                  <w:marTop w:val="0"/>
                  <w:marBottom w:val="0"/>
                  <w:divBdr>
                    <w:top w:val="none" w:sz="0" w:space="0" w:color="auto"/>
                    <w:left w:val="none" w:sz="0" w:space="0" w:color="auto"/>
                    <w:bottom w:val="none" w:sz="0" w:space="0" w:color="auto"/>
                    <w:right w:val="none" w:sz="0" w:space="0" w:color="auto"/>
                  </w:divBdr>
                  <w:divsChild>
                    <w:div w:id="15253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24607">
      <w:bodyDiv w:val="1"/>
      <w:marLeft w:val="0"/>
      <w:marRight w:val="0"/>
      <w:marTop w:val="0"/>
      <w:marBottom w:val="0"/>
      <w:divBdr>
        <w:top w:val="none" w:sz="0" w:space="0" w:color="auto"/>
        <w:left w:val="none" w:sz="0" w:space="0" w:color="auto"/>
        <w:bottom w:val="none" w:sz="0" w:space="0" w:color="auto"/>
        <w:right w:val="none" w:sz="0" w:space="0" w:color="auto"/>
      </w:divBdr>
      <w:divsChild>
        <w:div w:id="1431005453">
          <w:marLeft w:val="0"/>
          <w:marRight w:val="0"/>
          <w:marTop w:val="0"/>
          <w:marBottom w:val="0"/>
          <w:divBdr>
            <w:top w:val="none" w:sz="0" w:space="0" w:color="auto"/>
            <w:left w:val="none" w:sz="0" w:space="0" w:color="auto"/>
            <w:bottom w:val="none" w:sz="0" w:space="0" w:color="auto"/>
            <w:right w:val="none" w:sz="0" w:space="0" w:color="auto"/>
          </w:divBdr>
          <w:divsChild>
            <w:div w:id="796995812">
              <w:marLeft w:val="0"/>
              <w:marRight w:val="0"/>
              <w:marTop w:val="0"/>
              <w:marBottom w:val="0"/>
              <w:divBdr>
                <w:top w:val="none" w:sz="0" w:space="0" w:color="auto"/>
                <w:left w:val="none" w:sz="0" w:space="0" w:color="auto"/>
                <w:bottom w:val="none" w:sz="0" w:space="0" w:color="auto"/>
                <w:right w:val="none" w:sz="0" w:space="0" w:color="auto"/>
              </w:divBdr>
              <w:divsChild>
                <w:div w:id="1208565242">
                  <w:marLeft w:val="0"/>
                  <w:marRight w:val="0"/>
                  <w:marTop w:val="0"/>
                  <w:marBottom w:val="0"/>
                  <w:divBdr>
                    <w:top w:val="none" w:sz="0" w:space="0" w:color="auto"/>
                    <w:left w:val="none" w:sz="0" w:space="0" w:color="auto"/>
                    <w:bottom w:val="none" w:sz="0" w:space="0" w:color="auto"/>
                    <w:right w:val="none" w:sz="0" w:space="0" w:color="auto"/>
                  </w:divBdr>
                </w:div>
              </w:divsChild>
            </w:div>
            <w:div w:id="871305659">
              <w:marLeft w:val="0"/>
              <w:marRight w:val="0"/>
              <w:marTop w:val="0"/>
              <w:marBottom w:val="0"/>
              <w:divBdr>
                <w:top w:val="none" w:sz="0" w:space="0" w:color="auto"/>
                <w:left w:val="none" w:sz="0" w:space="0" w:color="auto"/>
                <w:bottom w:val="none" w:sz="0" w:space="0" w:color="auto"/>
                <w:right w:val="none" w:sz="0" w:space="0" w:color="auto"/>
              </w:divBdr>
              <w:divsChild>
                <w:div w:id="9462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6922">
          <w:marLeft w:val="0"/>
          <w:marRight w:val="0"/>
          <w:marTop w:val="0"/>
          <w:marBottom w:val="0"/>
          <w:divBdr>
            <w:top w:val="none" w:sz="0" w:space="0" w:color="auto"/>
            <w:left w:val="none" w:sz="0" w:space="0" w:color="auto"/>
            <w:bottom w:val="none" w:sz="0" w:space="0" w:color="auto"/>
            <w:right w:val="none" w:sz="0" w:space="0" w:color="auto"/>
          </w:divBdr>
          <w:divsChild>
            <w:div w:id="1334524802">
              <w:marLeft w:val="0"/>
              <w:marRight w:val="0"/>
              <w:marTop w:val="0"/>
              <w:marBottom w:val="0"/>
              <w:divBdr>
                <w:top w:val="none" w:sz="0" w:space="0" w:color="auto"/>
                <w:left w:val="none" w:sz="0" w:space="0" w:color="auto"/>
                <w:bottom w:val="none" w:sz="0" w:space="0" w:color="auto"/>
                <w:right w:val="none" w:sz="0" w:space="0" w:color="auto"/>
              </w:divBdr>
            </w:div>
          </w:divsChild>
        </w:div>
        <w:div w:id="1508714438">
          <w:marLeft w:val="0"/>
          <w:marRight w:val="0"/>
          <w:marTop w:val="0"/>
          <w:marBottom w:val="0"/>
          <w:divBdr>
            <w:top w:val="none" w:sz="0" w:space="0" w:color="auto"/>
            <w:left w:val="none" w:sz="0" w:space="0" w:color="auto"/>
            <w:bottom w:val="none" w:sz="0" w:space="0" w:color="auto"/>
            <w:right w:val="none" w:sz="0" w:space="0" w:color="auto"/>
          </w:divBdr>
          <w:divsChild>
            <w:div w:id="1902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8130">
      <w:bodyDiv w:val="1"/>
      <w:marLeft w:val="0"/>
      <w:marRight w:val="0"/>
      <w:marTop w:val="0"/>
      <w:marBottom w:val="0"/>
      <w:divBdr>
        <w:top w:val="none" w:sz="0" w:space="0" w:color="auto"/>
        <w:left w:val="none" w:sz="0" w:space="0" w:color="auto"/>
        <w:bottom w:val="none" w:sz="0" w:space="0" w:color="auto"/>
        <w:right w:val="none" w:sz="0" w:space="0" w:color="auto"/>
      </w:divBdr>
      <w:divsChild>
        <w:div w:id="449008598">
          <w:marLeft w:val="0"/>
          <w:marRight w:val="0"/>
          <w:marTop w:val="0"/>
          <w:marBottom w:val="0"/>
          <w:divBdr>
            <w:top w:val="none" w:sz="0" w:space="0" w:color="auto"/>
            <w:left w:val="none" w:sz="0" w:space="0" w:color="auto"/>
            <w:bottom w:val="none" w:sz="0" w:space="0" w:color="auto"/>
            <w:right w:val="none" w:sz="0" w:space="0" w:color="auto"/>
          </w:divBdr>
          <w:divsChild>
            <w:div w:id="650332679">
              <w:marLeft w:val="0"/>
              <w:marRight w:val="0"/>
              <w:marTop w:val="0"/>
              <w:marBottom w:val="0"/>
              <w:divBdr>
                <w:top w:val="none" w:sz="0" w:space="0" w:color="auto"/>
                <w:left w:val="none" w:sz="0" w:space="0" w:color="auto"/>
                <w:bottom w:val="none" w:sz="0" w:space="0" w:color="auto"/>
                <w:right w:val="none" w:sz="0" w:space="0" w:color="auto"/>
              </w:divBdr>
              <w:divsChild>
                <w:div w:id="1464811986">
                  <w:marLeft w:val="0"/>
                  <w:marRight w:val="0"/>
                  <w:marTop w:val="0"/>
                  <w:marBottom w:val="0"/>
                  <w:divBdr>
                    <w:top w:val="none" w:sz="0" w:space="0" w:color="auto"/>
                    <w:left w:val="none" w:sz="0" w:space="0" w:color="auto"/>
                    <w:bottom w:val="none" w:sz="0" w:space="0" w:color="auto"/>
                    <w:right w:val="none" w:sz="0" w:space="0" w:color="auto"/>
                  </w:divBdr>
                  <w:divsChild>
                    <w:div w:id="20372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88277">
      <w:bodyDiv w:val="1"/>
      <w:marLeft w:val="0"/>
      <w:marRight w:val="0"/>
      <w:marTop w:val="0"/>
      <w:marBottom w:val="0"/>
      <w:divBdr>
        <w:top w:val="none" w:sz="0" w:space="0" w:color="auto"/>
        <w:left w:val="none" w:sz="0" w:space="0" w:color="auto"/>
        <w:bottom w:val="none" w:sz="0" w:space="0" w:color="auto"/>
        <w:right w:val="none" w:sz="0" w:space="0" w:color="auto"/>
      </w:divBdr>
      <w:divsChild>
        <w:div w:id="155999888">
          <w:marLeft w:val="0"/>
          <w:marRight w:val="0"/>
          <w:marTop w:val="0"/>
          <w:marBottom w:val="0"/>
          <w:divBdr>
            <w:top w:val="none" w:sz="0" w:space="0" w:color="auto"/>
            <w:left w:val="none" w:sz="0" w:space="0" w:color="auto"/>
            <w:bottom w:val="none" w:sz="0" w:space="0" w:color="auto"/>
            <w:right w:val="none" w:sz="0" w:space="0" w:color="auto"/>
          </w:divBdr>
          <w:divsChild>
            <w:div w:id="1026712897">
              <w:marLeft w:val="0"/>
              <w:marRight w:val="0"/>
              <w:marTop w:val="0"/>
              <w:marBottom w:val="0"/>
              <w:divBdr>
                <w:top w:val="none" w:sz="0" w:space="0" w:color="auto"/>
                <w:left w:val="none" w:sz="0" w:space="0" w:color="auto"/>
                <w:bottom w:val="none" w:sz="0" w:space="0" w:color="auto"/>
                <w:right w:val="none" w:sz="0" w:space="0" w:color="auto"/>
              </w:divBdr>
              <w:divsChild>
                <w:div w:id="1569996743">
                  <w:marLeft w:val="0"/>
                  <w:marRight w:val="0"/>
                  <w:marTop w:val="0"/>
                  <w:marBottom w:val="0"/>
                  <w:divBdr>
                    <w:top w:val="none" w:sz="0" w:space="0" w:color="auto"/>
                    <w:left w:val="none" w:sz="0" w:space="0" w:color="auto"/>
                    <w:bottom w:val="none" w:sz="0" w:space="0" w:color="auto"/>
                    <w:right w:val="none" w:sz="0" w:space="0" w:color="auto"/>
                  </w:divBdr>
                  <w:divsChild>
                    <w:div w:id="453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28322">
      <w:bodyDiv w:val="1"/>
      <w:marLeft w:val="0"/>
      <w:marRight w:val="0"/>
      <w:marTop w:val="0"/>
      <w:marBottom w:val="0"/>
      <w:divBdr>
        <w:top w:val="none" w:sz="0" w:space="0" w:color="auto"/>
        <w:left w:val="none" w:sz="0" w:space="0" w:color="auto"/>
        <w:bottom w:val="none" w:sz="0" w:space="0" w:color="auto"/>
        <w:right w:val="none" w:sz="0" w:space="0" w:color="auto"/>
      </w:divBdr>
      <w:divsChild>
        <w:div w:id="1475950709">
          <w:marLeft w:val="0"/>
          <w:marRight w:val="0"/>
          <w:marTop w:val="0"/>
          <w:marBottom w:val="0"/>
          <w:divBdr>
            <w:top w:val="none" w:sz="0" w:space="0" w:color="auto"/>
            <w:left w:val="none" w:sz="0" w:space="0" w:color="auto"/>
            <w:bottom w:val="none" w:sz="0" w:space="0" w:color="auto"/>
            <w:right w:val="none" w:sz="0" w:space="0" w:color="auto"/>
          </w:divBdr>
          <w:divsChild>
            <w:div w:id="1802842538">
              <w:marLeft w:val="0"/>
              <w:marRight w:val="0"/>
              <w:marTop w:val="0"/>
              <w:marBottom w:val="0"/>
              <w:divBdr>
                <w:top w:val="none" w:sz="0" w:space="0" w:color="auto"/>
                <w:left w:val="none" w:sz="0" w:space="0" w:color="auto"/>
                <w:bottom w:val="none" w:sz="0" w:space="0" w:color="auto"/>
                <w:right w:val="none" w:sz="0" w:space="0" w:color="auto"/>
              </w:divBdr>
              <w:divsChild>
                <w:div w:id="18808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58617">
      <w:bodyDiv w:val="1"/>
      <w:marLeft w:val="0"/>
      <w:marRight w:val="0"/>
      <w:marTop w:val="0"/>
      <w:marBottom w:val="0"/>
      <w:divBdr>
        <w:top w:val="none" w:sz="0" w:space="0" w:color="auto"/>
        <w:left w:val="none" w:sz="0" w:space="0" w:color="auto"/>
        <w:bottom w:val="none" w:sz="0" w:space="0" w:color="auto"/>
        <w:right w:val="none" w:sz="0" w:space="0" w:color="auto"/>
      </w:divBdr>
      <w:divsChild>
        <w:div w:id="1937983109">
          <w:marLeft w:val="0"/>
          <w:marRight w:val="0"/>
          <w:marTop w:val="0"/>
          <w:marBottom w:val="0"/>
          <w:divBdr>
            <w:top w:val="none" w:sz="0" w:space="0" w:color="auto"/>
            <w:left w:val="none" w:sz="0" w:space="0" w:color="auto"/>
            <w:bottom w:val="none" w:sz="0" w:space="0" w:color="auto"/>
            <w:right w:val="none" w:sz="0" w:space="0" w:color="auto"/>
          </w:divBdr>
          <w:divsChild>
            <w:div w:id="469523512">
              <w:marLeft w:val="0"/>
              <w:marRight w:val="0"/>
              <w:marTop w:val="0"/>
              <w:marBottom w:val="0"/>
              <w:divBdr>
                <w:top w:val="none" w:sz="0" w:space="0" w:color="auto"/>
                <w:left w:val="none" w:sz="0" w:space="0" w:color="auto"/>
                <w:bottom w:val="none" w:sz="0" w:space="0" w:color="auto"/>
                <w:right w:val="none" w:sz="0" w:space="0" w:color="auto"/>
              </w:divBdr>
              <w:divsChild>
                <w:div w:id="1568883013">
                  <w:marLeft w:val="0"/>
                  <w:marRight w:val="0"/>
                  <w:marTop w:val="0"/>
                  <w:marBottom w:val="0"/>
                  <w:divBdr>
                    <w:top w:val="none" w:sz="0" w:space="0" w:color="auto"/>
                    <w:left w:val="none" w:sz="0" w:space="0" w:color="auto"/>
                    <w:bottom w:val="none" w:sz="0" w:space="0" w:color="auto"/>
                    <w:right w:val="none" w:sz="0" w:space="0" w:color="auto"/>
                  </w:divBdr>
                  <w:divsChild>
                    <w:div w:id="18900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38339">
      <w:bodyDiv w:val="1"/>
      <w:marLeft w:val="0"/>
      <w:marRight w:val="0"/>
      <w:marTop w:val="0"/>
      <w:marBottom w:val="0"/>
      <w:divBdr>
        <w:top w:val="none" w:sz="0" w:space="0" w:color="auto"/>
        <w:left w:val="none" w:sz="0" w:space="0" w:color="auto"/>
        <w:bottom w:val="none" w:sz="0" w:space="0" w:color="auto"/>
        <w:right w:val="none" w:sz="0" w:space="0" w:color="auto"/>
      </w:divBdr>
      <w:divsChild>
        <w:div w:id="498272279">
          <w:marLeft w:val="0"/>
          <w:marRight w:val="0"/>
          <w:marTop w:val="0"/>
          <w:marBottom w:val="0"/>
          <w:divBdr>
            <w:top w:val="none" w:sz="0" w:space="0" w:color="auto"/>
            <w:left w:val="none" w:sz="0" w:space="0" w:color="auto"/>
            <w:bottom w:val="none" w:sz="0" w:space="0" w:color="auto"/>
            <w:right w:val="none" w:sz="0" w:space="0" w:color="auto"/>
          </w:divBdr>
          <w:divsChild>
            <w:div w:id="1715811753">
              <w:marLeft w:val="0"/>
              <w:marRight w:val="0"/>
              <w:marTop w:val="0"/>
              <w:marBottom w:val="0"/>
              <w:divBdr>
                <w:top w:val="none" w:sz="0" w:space="0" w:color="auto"/>
                <w:left w:val="none" w:sz="0" w:space="0" w:color="auto"/>
                <w:bottom w:val="none" w:sz="0" w:space="0" w:color="auto"/>
                <w:right w:val="none" w:sz="0" w:space="0" w:color="auto"/>
              </w:divBdr>
              <w:divsChild>
                <w:div w:id="824394402">
                  <w:marLeft w:val="0"/>
                  <w:marRight w:val="0"/>
                  <w:marTop w:val="0"/>
                  <w:marBottom w:val="0"/>
                  <w:divBdr>
                    <w:top w:val="none" w:sz="0" w:space="0" w:color="auto"/>
                    <w:left w:val="none" w:sz="0" w:space="0" w:color="auto"/>
                    <w:bottom w:val="none" w:sz="0" w:space="0" w:color="auto"/>
                    <w:right w:val="none" w:sz="0" w:space="0" w:color="auto"/>
                  </w:divBdr>
                  <w:divsChild>
                    <w:div w:id="11824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5237">
      <w:bodyDiv w:val="1"/>
      <w:marLeft w:val="0"/>
      <w:marRight w:val="0"/>
      <w:marTop w:val="0"/>
      <w:marBottom w:val="0"/>
      <w:divBdr>
        <w:top w:val="none" w:sz="0" w:space="0" w:color="auto"/>
        <w:left w:val="none" w:sz="0" w:space="0" w:color="auto"/>
        <w:bottom w:val="none" w:sz="0" w:space="0" w:color="auto"/>
        <w:right w:val="none" w:sz="0" w:space="0" w:color="auto"/>
      </w:divBdr>
      <w:divsChild>
        <w:div w:id="1288125771">
          <w:marLeft w:val="0"/>
          <w:marRight w:val="0"/>
          <w:marTop w:val="0"/>
          <w:marBottom w:val="0"/>
          <w:divBdr>
            <w:top w:val="none" w:sz="0" w:space="0" w:color="auto"/>
            <w:left w:val="none" w:sz="0" w:space="0" w:color="auto"/>
            <w:bottom w:val="none" w:sz="0" w:space="0" w:color="auto"/>
            <w:right w:val="none" w:sz="0" w:space="0" w:color="auto"/>
          </w:divBdr>
          <w:divsChild>
            <w:div w:id="681786347">
              <w:marLeft w:val="0"/>
              <w:marRight w:val="0"/>
              <w:marTop w:val="0"/>
              <w:marBottom w:val="0"/>
              <w:divBdr>
                <w:top w:val="none" w:sz="0" w:space="0" w:color="auto"/>
                <w:left w:val="none" w:sz="0" w:space="0" w:color="auto"/>
                <w:bottom w:val="none" w:sz="0" w:space="0" w:color="auto"/>
                <w:right w:val="none" w:sz="0" w:space="0" w:color="auto"/>
              </w:divBdr>
              <w:divsChild>
                <w:div w:id="393624811">
                  <w:marLeft w:val="0"/>
                  <w:marRight w:val="0"/>
                  <w:marTop w:val="0"/>
                  <w:marBottom w:val="0"/>
                  <w:divBdr>
                    <w:top w:val="none" w:sz="0" w:space="0" w:color="auto"/>
                    <w:left w:val="none" w:sz="0" w:space="0" w:color="auto"/>
                    <w:bottom w:val="none" w:sz="0" w:space="0" w:color="auto"/>
                    <w:right w:val="none" w:sz="0" w:space="0" w:color="auto"/>
                  </w:divBdr>
                  <w:divsChild>
                    <w:div w:id="1763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2282">
      <w:bodyDiv w:val="1"/>
      <w:marLeft w:val="0"/>
      <w:marRight w:val="0"/>
      <w:marTop w:val="0"/>
      <w:marBottom w:val="0"/>
      <w:divBdr>
        <w:top w:val="none" w:sz="0" w:space="0" w:color="auto"/>
        <w:left w:val="none" w:sz="0" w:space="0" w:color="auto"/>
        <w:bottom w:val="none" w:sz="0" w:space="0" w:color="auto"/>
        <w:right w:val="none" w:sz="0" w:space="0" w:color="auto"/>
      </w:divBdr>
    </w:div>
    <w:div w:id="2023849650">
      <w:bodyDiv w:val="1"/>
      <w:marLeft w:val="0"/>
      <w:marRight w:val="0"/>
      <w:marTop w:val="0"/>
      <w:marBottom w:val="0"/>
      <w:divBdr>
        <w:top w:val="none" w:sz="0" w:space="0" w:color="auto"/>
        <w:left w:val="none" w:sz="0" w:space="0" w:color="auto"/>
        <w:bottom w:val="none" w:sz="0" w:space="0" w:color="auto"/>
        <w:right w:val="none" w:sz="0" w:space="0" w:color="auto"/>
      </w:divBdr>
    </w:div>
    <w:div w:id="2025981224">
      <w:bodyDiv w:val="1"/>
      <w:marLeft w:val="0"/>
      <w:marRight w:val="0"/>
      <w:marTop w:val="0"/>
      <w:marBottom w:val="0"/>
      <w:divBdr>
        <w:top w:val="none" w:sz="0" w:space="0" w:color="auto"/>
        <w:left w:val="none" w:sz="0" w:space="0" w:color="auto"/>
        <w:bottom w:val="none" w:sz="0" w:space="0" w:color="auto"/>
        <w:right w:val="none" w:sz="0" w:space="0" w:color="auto"/>
      </w:divBdr>
      <w:divsChild>
        <w:div w:id="2121607534">
          <w:marLeft w:val="0"/>
          <w:marRight w:val="0"/>
          <w:marTop w:val="0"/>
          <w:marBottom w:val="0"/>
          <w:divBdr>
            <w:top w:val="none" w:sz="0" w:space="0" w:color="auto"/>
            <w:left w:val="none" w:sz="0" w:space="0" w:color="auto"/>
            <w:bottom w:val="none" w:sz="0" w:space="0" w:color="auto"/>
            <w:right w:val="none" w:sz="0" w:space="0" w:color="auto"/>
          </w:divBdr>
          <w:divsChild>
            <w:div w:id="102845759">
              <w:marLeft w:val="0"/>
              <w:marRight w:val="0"/>
              <w:marTop w:val="0"/>
              <w:marBottom w:val="0"/>
              <w:divBdr>
                <w:top w:val="none" w:sz="0" w:space="0" w:color="auto"/>
                <w:left w:val="none" w:sz="0" w:space="0" w:color="auto"/>
                <w:bottom w:val="none" w:sz="0" w:space="0" w:color="auto"/>
                <w:right w:val="none" w:sz="0" w:space="0" w:color="auto"/>
              </w:divBdr>
              <w:divsChild>
                <w:div w:id="1621299284">
                  <w:marLeft w:val="0"/>
                  <w:marRight w:val="0"/>
                  <w:marTop w:val="0"/>
                  <w:marBottom w:val="0"/>
                  <w:divBdr>
                    <w:top w:val="none" w:sz="0" w:space="0" w:color="auto"/>
                    <w:left w:val="none" w:sz="0" w:space="0" w:color="auto"/>
                    <w:bottom w:val="none" w:sz="0" w:space="0" w:color="auto"/>
                    <w:right w:val="none" w:sz="0" w:space="0" w:color="auto"/>
                  </w:divBdr>
                  <w:divsChild>
                    <w:div w:id="13674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527695">
      <w:bodyDiv w:val="1"/>
      <w:marLeft w:val="0"/>
      <w:marRight w:val="0"/>
      <w:marTop w:val="0"/>
      <w:marBottom w:val="0"/>
      <w:divBdr>
        <w:top w:val="none" w:sz="0" w:space="0" w:color="auto"/>
        <w:left w:val="none" w:sz="0" w:space="0" w:color="auto"/>
        <w:bottom w:val="none" w:sz="0" w:space="0" w:color="auto"/>
        <w:right w:val="none" w:sz="0" w:space="0" w:color="auto"/>
      </w:divBdr>
      <w:divsChild>
        <w:div w:id="1923445221">
          <w:marLeft w:val="0"/>
          <w:marRight w:val="0"/>
          <w:marTop w:val="0"/>
          <w:marBottom w:val="0"/>
          <w:divBdr>
            <w:top w:val="none" w:sz="0" w:space="0" w:color="auto"/>
            <w:left w:val="none" w:sz="0" w:space="0" w:color="auto"/>
            <w:bottom w:val="none" w:sz="0" w:space="0" w:color="auto"/>
            <w:right w:val="none" w:sz="0" w:space="0" w:color="auto"/>
          </w:divBdr>
          <w:divsChild>
            <w:div w:id="2004039303">
              <w:marLeft w:val="0"/>
              <w:marRight w:val="0"/>
              <w:marTop w:val="0"/>
              <w:marBottom w:val="0"/>
              <w:divBdr>
                <w:top w:val="none" w:sz="0" w:space="0" w:color="auto"/>
                <w:left w:val="none" w:sz="0" w:space="0" w:color="auto"/>
                <w:bottom w:val="none" w:sz="0" w:space="0" w:color="auto"/>
                <w:right w:val="none" w:sz="0" w:space="0" w:color="auto"/>
              </w:divBdr>
              <w:divsChild>
                <w:div w:id="114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40858">
      <w:bodyDiv w:val="1"/>
      <w:marLeft w:val="0"/>
      <w:marRight w:val="0"/>
      <w:marTop w:val="0"/>
      <w:marBottom w:val="0"/>
      <w:divBdr>
        <w:top w:val="none" w:sz="0" w:space="0" w:color="auto"/>
        <w:left w:val="none" w:sz="0" w:space="0" w:color="auto"/>
        <w:bottom w:val="none" w:sz="0" w:space="0" w:color="auto"/>
        <w:right w:val="none" w:sz="0" w:space="0" w:color="auto"/>
      </w:divBdr>
      <w:divsChild>
        <w:div w:id="256136481">
          <w:marLeft w:val="0"/>
          <w:marRight w:val="0"/>
          <w:marTop w:val="0"/>
          <w:marBottom w:val="0"/>
          <w:divBdr>
            <w:top w:val="none" w:sz="0" w:space="0" w:color="auto"/>
            <w:left w:val="none" w:sz="0" w:space="0" w:color="auto"/>
            <w:bottom w:val="none" w:sz="0" w:space="0" w:color="auto"/>
            <w:right w:val="none" w:sz="0" w:space="0" w:color="auto"/>
          </w:divBdr>
          <w:divsChild>
            <w:div w:id="1994213388">
              <w:marLeft w:val="0"/>
              <w:marRight w:val="0"/>
              <w:marTop w:val="0"/>
              <w:marBottom w:val="0"/>
              <w:divBdr>
                <w:top w:val="none" w:sz="0" w:space="0" w:color="auto"/>
                <w:left w:val="none" w:sz="0" w:space="0" w:color="auto"/>
                <w:bottom w:val="none" w:sz="0" w:space="0" w:color="auto"/>
                <w:right w:val="none" w:sz="0" w:space="0" w:color="auto"/>
              </w:divBdr>
              <w:divsChild>
                <w:div w:id="2044937350">
                  <w:marLeft w:val="0"/>
                  <w:marRight w:val="0"/>
                  <w:marTop w:val="0"/>
                  <w:marBottom w:val="0"/>
                  <w:divBdr>
                    <w:top w:val="none" w:sz="0" w:space="0" w:color="auto"/>
                    <w:left w:val="none" w:sz="0" w:space="0" w:color="auto"/>
                    <w:bottom w:val="none" w:sz="0" w:space="0" w:color="auto"/>
                    <w:right w:val="none" w:sz="0" w:space="0" w:color="auto"/>
                  </w:divBdr>
                  <w:divsChild>
                    <w:div w:id="5863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64</Pages>
  <Words>17591</Words>
  <Characters>109592</Characters>
  <Application>Microsoft Office Word</Application>
  <DocSecurity>0</DocSecurity>
  <Lines>4764</Lines>
  <Paragraphs>2826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Mykyta Yevstifeiev</dc:creator>
  <cp:keywords/>
  <dc:description/>
  <cp:lastModifiedBy>Mykyta Yevstifeiev</cp:lastModifiedBy>
  <cp:revision>44</cp:revision>
  <dcterms:created xsi:type="dcterms:W3CDTF">2020-02-20T07:34:00Z</dcterms:created>
  <dcterms:modified xsi:type="dcterms:W3CDTF">2020-04-13T12:15:00Z</dcterms:modified>
</cp:coreProperties>
</file>