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CA" w:rsidRDefault="007169CA" w:rsidP="007169CA">
      <w:pPr>
        <w:ind w:firstLine="6096"/>
        <w:jc w:val="left"/>
      </w:pPr>
      <w:r>
        <w:t>ЗАТВЕРДЖЕНО</w:t>
      </w:r>
    </w:p>
    <w:p w:rsidR="007169CA" w:rsidRPr="00B93C21" w:rsidRDefault="007169CA" w:rsidP="007169CA">
      <w:pPr>
        <w:jc w:val="right"/>
      </w:pPr>
      <w:r w:rsidRPr="00B93C21">
        <w:t>постановою Кабінету Міністрів України</w:t>
      </w:r>
    </w:p>
    <w:p w:rsidR="007169CA" w:rsidRDefault="007169CA" w:rsidP="007169CA">
      <w:pPr>
        <w:jc w:val="right"/>
      </w:pPr>
      <w:r w:rsidRPr="00B93C21">
        <w:t>від</w:t>
      </w:r>
      <w:r>
        <w:t xml:space="preserve"> </w:t>
      </w:r>
      <w:r w:rsidRPr="00B93C21">
        <w:t>___________</w:t>
      </w:r>
      <w:r>
        <w:t xml:space="preserve"> </w:t>
      </w:r>
      <w:r w:rsidRPr="00B93C21">
        <w:t>20</w:t>
      </w:r>
      <w:r>
        <w:t>20</w:t>
      </w:r>
      <w:r w:rsidRPr="00B93C21">
        <w:t xml:space="preserve"> р. №____________</w:t>
      </w:r>
    </w:p>
    <w:p w:rsidR="007169CA" w:rsidRDefault="007169CA" w:rsidP="007169CA">
      <w:pPr>
        <w:jc w:val="right"/>
      </w:pPr>
    </w:p>
    <w:p w:rsidR="007169CA" w:rsidRDefault="007169CA" w:rsidP="007169CA">
      <w:pPr>
        <w:jc w:val="right"/>
      </w:pPr>
    </w:p>
    <w:p w:rsidR="007169CA" w:rsidRPr="008064CD" w:rsidRDefault="007169CA" w:rsidP="007169CA">
      <w:pPr>
        <w:ind w:firstLine="0"/>
        <w:jc w:val="center"/>
      </w:pPr>
      <w:r w:rsidRPr="008064CD">
        <w:t>НОРМАТИВИ</w:t>
      </w:r>
    </w:p>
    <w:p w:rsidR="007169CA" w:rsidRDefault="007169CA" w:rsidP="007169CA">
      <w:pPr>
        <w:ind w:firstLine="0"/>
        <w:jc w:val="center"/>
      </w:pPr>
      <w:r>
        <w:t xml:space="preserve">визначення </w:t>
      </w:r>
      <w:r w:rsidRPr="002C537B">
        <w:t>чисельності посад</w:t>
      </w:r>
      <w:r>
        <w:t xml:space="preserve"> науково-педагогічних</w:t>
      </w:r>
      <w:r w:rsidRPr="002C537B">
        <w:t xml:space="preserve"> працівник</w:t>
      </w:r>
      <w:r>
        <w:t>ів</w:t>
      </w:r>
      <w:r w:rsidRPr="002C537B">
        <w:t xml:space="preserve"> у закладах фахової </w:t>
      </w:r>
      <w:proofErr w:type="spellStart"/>
      <w:r w:rsidRPr="002C537B">
        <w:t>передвищої</w:t>
      </w:r>
      <w:proofErr w:type="spellEnd"/>
      <w:r w:rsidRPr="002C537B">
        <w:t xml:space="preserve"> освіти державної та комунальної форм власності, що мають статус бюджетної установи або неприбуткового закладу освіти</w:t>
      </w:r>
      <w:r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10"/>
        <w:gridCol w:w="555"/>
        <w:gridCol w:w="12"/>
        <w:gridCol w:w="4536"/>
        <w:gridCol w:w="2126"/>
        <w:gridCol w:w="9"/>
      </w:tblGrid>
      <w:tr w:rsidR="007169CA" w:rsidRPr="007169CA" w:rsidTr="00D97B1D">
        <w:tc>
          <w:tcPr>
            <w:tcW w:w="9648" w:type="dxa"/>
            <w:gridSpan w:val="6"/>
          </w:tcPr>
          <w:p w:rsidR="007169CA" w:rsidRPr="007169CA" w:rsidRDefault="007169CA" w:rsidP="00E811DE">
            <w:pPr>
              <w:ind w:firstLine="0"/>
              <w:jc w:val="center"/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1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Галузь знань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center"/>
              <w:rPr>
                <w:i/>
                <w:iCs/>
                <w:lang w:eastAsia="uk-UA"/>
              </w:rPr>
            </w:pPr>
            <w:r w:rsidRPr="007169CA">
              <w:rPr>
                <w:lang w:eastAsia="uk-UA"/>
              </w:rPr>
              <w:t>Спеціальність/спеціалізація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0"/>
              <w:jc w:val="center"/>
              <w:rPr>
                <w:lang w:eastAsia="uk-UA"/>
              </w:rPr>
            </w:pPr>
            <w:r w:rsidRPr="007169CA">
              <w:rPr>
                <w:bCs/>
                <w:lang w:eastAsia="uk-UA"/>
              </w:rPr>
              <w:t xml:space="preserve">Кількість студентів (курсантів) денної форми навчання на одну штатну посаду науково-педагогічного працівника 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 Освіта/ Педагогіка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011</w:t>
            </w:r>
            <w:r w:rsidRPr="007169CA">
              <w:t xml:space="preserve"> Освітні, педагогічні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012 Дошкільна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013 Початкова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 Середня освіта (за предметними спеціалізаціями)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014.01 Середня освіта (Українська мова і література)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014.02 Середня освіта (Мова і література (із зазначенням мови))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014.03 Середня освіта (Історія)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014.04 Середня освіта 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014.05 Середня освіта (Біологія та здоров’я людини)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014.06 Середня освіта (Хімія)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014.07 Середня освіта (Географія)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014.08 Середня освіта (Фізика)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014.09 Середня освіта (Інформатика)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014.10 Середня освіта (Трудове навчання та технології)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b/>
                <w:bCs/>
                <w:lang w:eastAsia="uk-UA"/>
              </w:rPr>
            </w:pPr>
            <w:r w:rsidRPr="007169CA">
              <w:rPr>
                <w:lang w:eastAsia="uk-UA"/>
              </w:rPr>
              <w:t>014.11 Середня освіта (Фізична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014.12 Середня освіта (Образотворче мистецтво)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014.13 Середня освіта (Музичне мистецтво)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3"/>
              <w:jc w:val="left"/>
              <w:rPr>
                <w:lang w:eastAsia="uk-UA"/>
              </w:rPr>
            </w:pPr>
            <w:r w:rsidRPr="007169CA">
              <w:rPr>
                <w:color w:val="000000"/>
                <w:shd w:val="clear" w:color="auto" w:fill="FFFFFF"/>
              </w:rPr>
              <w:t>014.15 Середня освіта (Природничі науки)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3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Інші предметні спеціалізації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 Професійна освіта (за спеціалізаціями)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015.31 Професійна освіта (</w:t>
            </w:r>
            <w:r w:rsidRPr="007169CA">
              <w:rPr>
                <w:color w:val="000000"/>
                <w:shd w:val="clear" w:color="auto" w:fill="FFFFFF"/>
              </w:rPr>
              <w:t>Будівництво та зварювання)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015.32 Професійна освіта (Електроніка, метрологія та </w:t>
            </w:r>
            <w:proofErr w:type="spellStart"/>
            <w:r w:rsidRPr="007169CA">
              <w:rPr>
                <w:lang w:eastAsia="uk-UA"/>
              </w:rPr>
              <w:t>радіотелекомунікації</w:t>
            </w:r>
            <w:proofErr w:type="spellEnd"/>
            <w:r w:rsidRPr="007169CA">
              <w:rPr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015.33 Професійна освіта (Енергетика, електротехніка та електромеханіка)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015.34 Професійна освіта (Машинобудування)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015.35 Професійна освіта (Видобуток, переробка та транспортування корисних копалин)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015.36 Професійна освіта (Технологія виробів легкої промисловості)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0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015.37 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015.38 Професійна освіта (Транспорт)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015.39 Професійна освіта (Цифрові технології)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3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Інші спеціалізації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016 Спеціальна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016.01 Спеціальна освіта (Логопедія)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016.02 Спеціальна освіта (</w:t>
            </w:r>
            <w:proofErr w:type="spellStart"/>
            <w:r w:rsidRPr="007169CA">
              <w:rPr>
                <w:lang w:eastAsia="uk-UA"/>
              </w:rPr>
              <w:t>Олігофренопедагогіка</w:t>
            </w:r>
            <w:proofErr w:type="spellEnd"/>
            <w:r w:rsidRPr="007169CA">
              <w:rPr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016.03 Спеціальна освіта (</w:t>
            </w:r>
            <w:proofErr w:type="spellStart"/>
            <w:r w:rsidRPr="007169CA">
              <w:rPr>
                <w:lang w:eastAsia="uk-UA"/>
              </w:rPr>
              <w:t>Ортопедагогіка</w:t>
            </w:r>
            <w:proofErr w:type="spellEnd"/>
            <w:r w:rsidRPr="007169CA">
              <w:rPr>
                <w:lang w:eastAsia="uk-UA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016.04 Спеціальна освіта (Сурдопедагогіка)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016.05 Спеціальна освіта (Тифлопедагогіка)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Інші спеціалізації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017 Фізична культура і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 Культура і мистецтво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021 Аудіовізуальне мистецтво та виробництво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5,5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022 Дизайн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023 Образотворче мистецтво, декоративне мистецтво, реставрація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024 Хореографія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5,5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025 Музичне мистецтво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026 Сценічне 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5,5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027 Музеєзнавство, </w:t>
            </w:r>
            <w:proofErr w:type="spellStart"/>
            <w:r w:rsidRPr="007169CA">
              <w:rPr>
                <w:lang w:eastAsia="uk-UA"/>
              </w:rPr>
              <w:t>пам</w:t>
            </w:r>
            <w:proofErr w:type="spellEnd"/>
            <w:r w:rsidRPr="007169CA">
              <w:rPr>
                <w:lang w:val="en-US" w:eastAsia="uk-UA"/>
              </w:rPr>
              <w:t>’</w:t>
            </w:r>
            <w:proofErr w:type="spellStart"/>
            <w:r w:rsidRPr="007169CA">
              <w:rPr>
                <w:lang w:eastAsia="uk-UA"/>
              </w:rPr>
              <w:t>яткознавство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029 Інформаційна, бібліотечна та архівна справа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03 Гуманітарні науки </w:t>
            </w: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031 Релігієзнавство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032 Історія та археологія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033 Філософія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034 Культурологія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035 Філологія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035.01 Філологія (українська мова та література)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035.02 Філологія (кримськотатарська мова та література)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035.03 Філологія (слов’янські мови та літератури (переклад включно))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035.04 Філологія (германські мови та літератури (переклад включно))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035.05 Філологія (романські мови та літератури (переклад включно))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035.06 Філологія (</w:t>
            </w:r>
            <w:r w:rsidRPr="007169CA">
              <w:rPr>
                <w:color w:val="000000"/>
                <w:shd w:val="clear" w:color="auto" w:fill="FFFFFF"/>
              </w:rPr>
              <w:t>східні мови та літератури (переклад включно)</w:t>
            </w:r>
            <w:r w:rsidRPr="007169CA">
              <w:rPr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bookmarkStart w:id="0" w:name="_GoBack"/>
            <w:bookmarkEnd w:id="0"/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035.07 Філологія (</w:t>
            </w:r>
            <w:r w:rsidRPr="007169CA">
              <w:rPr>
                <w:color w:val="000000"/>
                <w:shd w:val="clear" w:color="auto" w:fill="FFFFFF"/>
              </w:rPr>
              <w:t>угро-фінські мови та літератури (переклад включно)</w:t>
            </w:r>
            <w:r w:rsidRPr="007169CA">
              <w:rPr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035.08 Філологія (</w:t>
            </w:r>
            <w:r w:rsidRPr="007169CA">
              <w:rPr>
                <w:color w:val="000000"/>
                <w:shd w:val="clear" w:color="auto" w:fill="FFFFFF"/>
              </w:rPr>
              <w:t>класичні мови та літератури (переклад включно)</w:t>
            </w:r>
            <w:r w:rsidRPr="007169CA">
              <w:rPr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035.09 Філологія (фольклористика)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8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035.10 Філологія (прикладна лінгвістика)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3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Інші спеціалізації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05 Соціальні та поведінкові науки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051 Економіка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052 Політологія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053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054 Соціологія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06 Журналістика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061 Журналістика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07 Управління та адміністрування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071 Облік і оподаткування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073 Менеджмент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4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075 Маркетинг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076 Підприємництво, торгівля та біржова діяльність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08 Право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081 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09 Біологія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091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 Природничі науки</w:t>
            </w: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101 Екологія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102 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103 Науки про Землю*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104 Фізика та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105</w:t>
            </w:r>
            <w:r w:rsidRPr="007169CA">
              <w:rPr>
                <w:lang w:val="ru-RU" w:eastAsia="uk-UA"/>
              </w:rPr>
              <w:t xml:space="preserve"> </w:t>
            </w:r>
            <w:proofErr w:type="spellStart"/>
            <w:r w:rsidRPr="007169CA">
              <w:rPr>
                <w:lang w:val="ru-RU" w:eastAsia="uk-UA"/>
              </w:rPr>
              <w:t>Прикладна</w:t>
            </w:r>
            <w:proofErr w:type="spellEnd"/>
            <w:r w:rsidRPr="007169CA">
              <w:rPr>
                <w:lang w:val="ru-RU" w:eastAsia="uk-UA"/>
              </w:rPr>
              <w:t xml:space="preserve"> ф</w:t>
            </w:r>
            <w:r w:rsidRPr="007169CA">
              <w:rPr>
                <w:lang w:eastAsia="uk-UA"/>
              </w:rPr>
              <w:t>і</w:t>
            </w:r>
            <w:proofErr w:type="spellStart"/>
            <w:r w:rsidRPr="007169CA">
              <w:rPr>
                <w:lang w:val="ru-RU" w:eastAsia="uk-UA"/>
              </w:rPr>
              <w:t>зика</w:t>
            </w:r>
            <w:proofErr w:type="spellEnd"/>
            <w:r w:rsidRPr="007169CA">
              <w:rPr>
                <w:lang w:val="ru-RU" w:eastAsia="uk-UA"/>
              </w:rPr>
              <w:t xml:space="preserve"> та </w:t>
            </w:r>
            <w:proofErr w:type="spellStart"/>
            <w:r w:rsidRPr="007169CA">
              <w:rPr>
                <w:lang w:val="ru-RU" w:eastAsia="uk-UA"/>
              </w:rPr>
              <w:t>наноматеріали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106 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11 Математика та статистика</w:t>
            </w: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val="ru-RU" w:eastAsia="uk-UA"/>
              </w:rPr>
            </w:pPr>
            <w:r w:rsidRPr="007169CA">
              <w:rPr>
                <w:lang w:eastAsia="uk-UA"/>
              </w:rPr>
              <w:t>111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112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113 Прикладна математика та механіка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t xml:space="preserve">12 Інформаційні технології  </w:t>
            </w: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t>121 Інженерія програмного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122 </w:t>
            </w:r>
            <w:proofErr w:type="spellStart"/>
            <w:r w:rsidRPr="007169CA">
              <w:t>Комп</w:t>
            </w:r>
            <w:proofErr w:type="spellEnd"/>
            <w:r w:rsidRPr="007169CA">
              <w:rPr>
                <w:lang w:val="ru-RU"/>
              </w:rPr>
              <w:t>’</w:t>
            </w:r>
            <w:proofErr w:type="spellStart"/>
            <w:r w:rsidRPr="007169CA">
              <w:t>ютерні</w:t>
            </w:r>
            <w:proofErr w:type="spellEnd"/>
            <w:r w:rsidRPr="007169CA">
              <w:t xml:space="preserve"> науки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123 </w:t>
            </w:r>
            <w:proofErr w:type="spellStart"/>
            <w:r w:rsidRPr="007169CA">
              <w:t>Комп</w:t>
            </w:r>
            <w:proofErr w:type="spellEnd"/>
            <w:r w:rsidRPr="007169CA">
              <w:rPr>
                <w:lang w:val="en-US"/>
              </w:rPr>
              <w:t>’</w:t>
            </w:r>
            <w:proofErr w:type="spellStart"/>
            <w:r w:rsidRPr="007169CA">
              <w:t>ютерна</w:t>
            </w:r>
            <w:proofErr w:type="spellEnd"/>
            <w:r w:rsidRPr="007169CA">
              <w:t xml:space="preserve"> інженерія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124 Системний аналіз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10,5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125 </w:t>
            </w:r>
            <w:proofErr w:type="spellStart"/>
            <w:r w:rsidRPr="007169CA">
              <w:t>Кібербезпека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29"/>
              <w:jc w:val="left"/>
            </w:pPr>
            <w:r w:rsidRPr="007169CA">
              <w:t>126 Інформаційні системи та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29"/>
              <w:jc w:val="center"/>
            </w:pPr>
            <w:r w:rsidRPr="007169CA"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 Механічна інженерія</w:t>
            </w: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131 Прикладна механіка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132 Матеріалознавство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133 Галузеве машинобудування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134 Авіаційна та ракетно-космічна техніка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9,5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135 Суднобудування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136 Металургія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14 Електрична інженерія</w:t>
            </w: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jc w:val="left"/>
            </w:pPr>
          </w:p>
          <w:p w:rsidR="007169CA" w:rsidRPr="007169CA" w:rsidRDefault="007169CA" w:rsidP="00E811DE">
            <w:pPr>
              <w:ind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lastRenderedPageBreak/>
              <w:t>141 Електроенергетика, електротехніка та електромеханіка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10,5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142 Енергетичне машинобудування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8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143 Атомна енергетика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8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144 Теплоенергетика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145 Гідроенергетика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15 Автоматизація та приладобудування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151 Автоматизація та комп’ютерно-інтегровані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152 Метрологія та інформаційно-вимірювальна техніка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153 Мікро- та </w:t>
            </w:r>
            <w:proofErr w:type="spellStart"/>
            <w:r w:rsidRPr="007169CA">
              <w:t>наносистемна</w:t>
            </w:r>
            <w:proofErr w:type="spellEnd"/>
            <w:r w:rsidRPr="007169CA">
              <w:t xml:space="preserve"> техніка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6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16 Хімічна та біоінженерія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161 Хімічні технології та інженерія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162 Біотехнології та біоінженерія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163 </w:t>
            </w:r>
            <w:proofErr w:type="spellStart"/>
            <w:r w:rsidRPr="007169CA">
              <w:t>Біомедична</w:t>
            </w:r>
            <w:proofErr w:type="spellEnd"/>
            <w:r w:rsidRPr="007169CA">
              <w:t xml:space="preserve"> інженерія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17 Електроніка та телекомунікації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171 Електроніка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172 Телекомунікації та радіотехніка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173 </w:t>
            </w:r>
            <w:proofErr w:type="spellStart"/>
            <w:r w:rsidRPr="007169CA">
              <w:t>Авіоніка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18 Виробництво та технології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181 Харчові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182 Технології легкої промисловості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183 Технології захисту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 xml:space="preserve">184 Гірництво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185 Нафтогазова інженерія та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186 Видавництво та поліграфія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8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29"/>
              <w:jc w:val="left"/>
            </w:pPr>
            <w:r w:rsidRPr="007169CA">
              <w:t>187 Деревообробні та меблеві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19 Архітектура та будівництво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191 Архітектура та містобудування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5,5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192 Будівництво та цивільна інженерія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</w:pPr>
            <w:r w:rsidRPr="007169CA">
              <w:t>193 Геодезія та землеустрій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4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left="709" w:firstLine="0"/>
              <w:jc w:val="left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29"/>
              <w:jc w:val="left"/>
            </w:pPr>
            <w:r w:rsidRPr="007169CA">
              <w:t xml:space="preserve">194 Гідротехнічне будівництво, водна інженерія та водні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34"/>
              <w:jc w:val="center"/>
            </w:pPr>
            <w:r w:rsidRPr="007169CA"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 Аграрні науки та продовольство</w:t>
            </w:r>
          </w:p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201 Агрономія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202 Захист і карантин рослин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203 Садівництво та виноградарство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204 Технологія виробництва і переробки продукції тваринництва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205 Лісове господарство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206 Садово-паркове господарство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207 Водні біоресурси та аквакультура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6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208 </w:t>
            </w:r>
            <w:proofErr w:type="spellStart"/>
            <w:r w:rsidRPr="007169CA">
              <w:rPr>
                <w:lang w:eastAsia="uk-UA"/>
              </w:rPr>
              <w:t>Агроінженерія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val="ru-RU" w:eastAsia="uk-UA"/>
              </w:rPr>
            </w:pPr>
            <w:r w:rsidRPr="007169CA">
              <w:rPr>
                <w:lang w:eastAsia="uk-UA"/>
              </w:rPr>
              <w:t>12,5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21 Ветеринарна медицина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211 Ветеринарна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212 Ветеринарна гігієна, санітарія і експертиза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10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22 Охорона здоров’я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221 Стоматологія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222 Медицина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223 </w:t>
            </w:r>
            <w:proofErr w:type="spellStart"/>
            <w:r w:rsidRPr="007169CA">
              <w:rPr>
                <w:lang w:eastAsia="uk-UA"/>
              </w:rPr>
              <w:t>Медсестринство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224 Технології медичної діагностики та лікування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8,5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225 Медична психологія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8,5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226 Фармація, промислова фармація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9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227 Фізична терапія, </w:t>
            </w:r>
            <w:proofErr w:type="spellStart"/>
            <w:r w:rsidRPr="007169CA">
              <w:rPr>
                <w:lang w:eastAsia="uk-UA"/>
              </w:rPr>
              <w:t>ерготерапія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29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5,5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29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228 Педіатрія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29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5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29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229 Громадське здоров’я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29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6,5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23 Соціальна робота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231 Соціальна робота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3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322 Соціальне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24 Сфера обслуговування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241 </w:t>
            </w:r>
            <w:proofErr w:type="spellStart"/>
            <w:r w:rsidRPr="007169CA">
              <w:rPr>
                <w:lang w:eastAsia="uk-UA"/>
              </w:rPr>
              <w:t>Готельно</w:t>
            </w:r>
            <w:proofErr w:type="spellEnd"/>
            <w:r w:rsidRPr="007169CA">
              <w:rPr>
                <w:lang w:eastAsia="uk-UA"/>
              </w:rPr>
              <w:t>-ресторанна справа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242 Туризм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14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 Воєнні науки, національна безпека, безпека державного кордону***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251 Державна безпека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252 Безпека державного кордону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253 Військове управління (за видами збройних сил)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254 Забезпечення військ (сил)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255 Озброєння та військова техніка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256 Національна безпека (за окремими сферами забезпечення і видами діяльності)**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26 Цивільна безпека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261 Пожежна безпека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262 Правоохоронна діяльність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13,5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263 Цивільна безпека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 Транспорт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271 Річковий та морський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8,5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272 Авіаційний транспорт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8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273 Залізничний транспорт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274 Автомобільний 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275 Транспортні технології (за видами)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ind w:firstLine="0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275.01 Транспортні технології (</w:t>
            </w:r>
            <w:r w:rsidRPr="007169CA">
              <w:rPr>
                <w:color w:val="000000"/>
                <w:shd w:val="clear" w:color="auto" w:fill="FFFFFF"/>
              </w:rPr>
              <w:t>на морському та річковому транспорті)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8,5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275.02 Транспортні технології (</w:t>
            </w:r>
            <w:r w:rsidRPr="007169CA">
              <w:rPr>
                <w:color w:val="000000"/>
                <w:shd w:val="clear" w:color="auto" w:fill="FFFFFF"/>
              </w:rPr>
              <w:t>на залізничному транспорті)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12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275.03 Транспортні технології (</w:t>
            </w:r>
            <w:r w:rsidRPr="007169CA">
              <w:rPr>
                <w:color w:val="000000"/>
                <w:shd w:val="clear" w:color="auto" w:fill="FFFFFF"/>
              </w:rPr>
              <w:t>на автомобільному транспорті)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11,5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>275.0</w:t>
            </w:r>
            <w:r w:rsidRPr="007169CA">
              <w:rPr>
                <w:lang w:val="ru-RU" w:eastAsia="uk-UA"/>
              </w:rPr>
              <w:t>4</w:t>
            </w:r>
            <w:r w:rsidRPr="007169CA">
              <w:rPr>
                <w:lang w:eastAsia="uk-UA"/>
              </w:rPr>
              <w:t xml:space="preserve"> Транспортні технології (</w:t>
            </w:r>
            <w:r w:rsidRPr="007169CA">
              <w:rPr>
                <w:color w:val="000000"/>
                <w:shd w:val="clear" w:color="auto" w:fill="FFFFFF"/>
              </w:rPr>
              <w:t>на повітряному транспорті)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  <w:r w:rsidRPr="007169CA">
              <w:rPr>
                <w:lang w:eastAsia="uk-UA"/>
              </w:rPr>
              <w:t>8,5</w:t>
            </w: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3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jc w:val="left"/>
              <w:rPr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34"/>
              <w:jc w:val="center"/>
              <w:rPr>
                <w:lang w:eastAsia="uk-UA"/>
              </w:rPr>
            </w:pPr>
          </w:p>
        </w:tc>
      </w:tr>
      <w:tr w:rsidR="007169CA" w:rsidRPr="007169CA" w:rsidTr="00D9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A" w:rsidRPr="007169CA" w:rsidRDefault="007169CA" w:rsidP="00E811DE">
            <w:pPr>
              <w:snapToGrid w:val="0"/>
              <w:ind w:firstLine="0"/>
              <w:jc w:val="left"/>
              <w:rPr>
                <w:lang w:eastAsia="uk-UA"/>
              </w:rPr>
            </w:pPr>
            <w:r w:rsidRPr="007169CA">
              <w:rPr>
                <w:lang w:eastAsia="uk-UA"/>
              </w:rPr>
              <w:t xml:space="preserve">28 </w:t>
            </w:r>
            <w:r w:rsidRPr="007169CA">
              <w:rPr>
                <w:color w:val="000000"/>
                <w:shd w:val="clear" w:color="auto" w:fill="FFFFFF"/>
              </w:rPr>
              <w:t>Публічне управління та адміністрування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left"/>
              <w:rPr>
                <w:lang w:eastAsia="uk-UA"/>
              </w:rPr>
            </w:pPr>
            <w:r w:rsidRPr="007169CA">
              <w:rPr>
                <w:color w:val="000000"/>
                <w:shd w:val="clear" w:color="auto" w:fill="FFFFFF"/>
              </w:rPr>
              <w:t>281 Публічне управління та адміністрування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A" w:rsidRPr="007169CA" w:rsidRDefault="007169CA" w:rsidP="00E811DE">
            <w:pPr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7169CA">
              <w:rPr>
                <w:color w:val="000000"/>
                <w:shd w:val="clear" w:color="auto" w:fill="FFFFFF"/>
              </w:rPr>
              <w:t>13,5</w:t>
            </w:r>
          </w:p>
        </w:tc>
      </w:tr>
    </w:tbl>
    <w:p w:rsidR="007169CA" w:rsidRDefault="007169CA" w:rsidP="007169CA">
      <w:pPr>
        <w:tabs>
          <w:tab w:val="left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eastAsia="uk-UA"/>
        </w:rPr>
      </w:pPr>
    </w:p>
    <w:p w:rsidR="007169CA" w:rsidRDefault="007169CA" w:rsidP="008E02DF">
      <w:pPr>
        <w:tabs>
          <w:tab w:val="left" w:pos="46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eastAsia="uk-UA"/>
        </w:rPr>
      </w:pPr>
      <w:r>
        <w:rPr>
          <w:lang w:eastAsia="uk-UA"/>
        </w:rPr>
        <w:lastRenderedPageBreak/>
        <w:t xml:space="preserve">* </w:t>
      </w:r>
      <w:r w:rsidRPr="00A0129D">
        <w:rPr>
          <w:lang w:eastAsia="uk-UA"/>
        </w:rPr>
        <w:t>Спеціальність, що передбачає вивчення складу і будови Землі, у тому числі геологія, геофізика, мінералогія, геохімія, вулканологія, сейсмологія та інші фізичні науки про Землю, метеорологія та інші атмосферні науки (включаючи кліматичні дослідження), гідрологія, океанологія</w:t>
      </w:r>
      <w:r>
        <w:rPr>
          <w:lang w:eastAsia="uk-UA"/>
        </w:rPr>
        <w:t>.</w:t>
      </w:r>
    </w:p>
    <w:p w:rsidR="007169CA" w:rsidRDefault="007169CA" w:rsidP="008E02DF">
      <w:pPr>
        <w:ind w:firstLine="567"/>
        <w:rPr>
          <w:lang w:eastAsia="uk-UA"/>
        </w:rPr>
      </w:pPr>
      <w:r>
        <w:rPr>
          <w:lang w:eastAsia="uk-UA"/>
        </w:rPr>
        <w:t>**</w:t>
      </w:r>
      <w:r w:rsidRPr="00A0129D">
        <w:rPr>
          <w:lang w:eastAsia="uk-UA"/>
        </w:rPr>
        <w:t xml:space="preserve"> Вид (види) діяльності затверджується відповідним державним органом, який забезпечує виконання завдань у сфері національної безпеки, за погодженням з МОН.</w:t>
      </w:r>
    </w:p>
    <w:p w:rsidR="007169CA" w:rsidRDefault="007169CA" w:rsidP="008E02DF">
      <w:pPr>
        <w:ind w:firstLine="567"/>
        <w:rPr>
          <w:lang w:eastAsia="uk-UA"/>
        </w:rPr>
      </w:pPr>
      <w:r>
        <w:rPr>
          <w:lang w:eastAsia="uk-UA"/>
        </w:rPr>
        <w:t>***</w:t>
      </w:r>
      <w:r w:rsidRPr="00803BFF">
        <w:rPr>
          <w:lang w:eastAsia="uk-UA"/>
        </w:rPr>
        <w:t xml:space="preserve"> </w:t>
      </w:r>
      <w:r>
        <w:rPr>
          <w:lang w:eastAsia="uk-UA"/>
        </w:rPr>
        <w:t xml:space="preserve">Галузь знань, в якій для </w:t>
      </w:r>
      <w:r w:rsidRPr="000017EA">
        <w:t>військового коледжу сержантського складу</w:t>
      </w:r>
      <w:r>
        <w:t xml:space="preserve"> </w:t>
      </w:r>
      <w:r w:rsidRPr="000017EA">
        <w:t>(фахового коледжу із специфічними умовами навчання)</w:t>
      </w:r>
      <w:r>
        <w:t xml:space="preserve"> </w:t>
      </w:r>
      <w:r>
        <w:rPr>
          <w:lang w:eastAsia="uk-UA"/>
        </w:rPr>
        <w:t xml:space="preserve">значення нормативів для спеціальностей встановлюється центральним органом виконавчої влади, який забезпечує реалізацію державної політики у </w:t>
      </w:r>
      <w:r w:rsidR="008E02DF">
        <w:rPr>
          <w:lang w:eastAsia="uk-UA"/>
        </w:rPr>
        <w:t xml:space="preserve">відповідній </w:t>
      </w:r>
      <w:r>
        <w:rPr>
          <w:lang w:eastAsia="uk-UA"/>
        </w:rPr>
        <w:t xml:space="preserve">сфері. </w:t>
      </w:r>
    </w:p>
    <w:p w:rsidR="007169CA" w:rsidRDefault="007169CA" w:rsidP="007169CA">
      <w:pPr>
        <w:rPr>
          <w:lang w:eastAsia="uk-UA"/>
        </w:rPr>
      </w:pPr>
    </w:p>
    <w:p w:rsidR="008E02DF" w:rsidRDefault="008E02DF" w:rsidP="007169CA">
      <w:pPr>
        <w:rPr>
          <w:lang w:eastAsia="uk-UA"/>
        </w:rPr>
      </w:pPr>
    </w:p>
    <w:p w:rsidR="008E02DF" w:rsidRDefault="008E02DF" w:rsidP="007169CA">
      <w:pPr>
        <w:rPr>
          <w:lang w:eastAsia="uk-UA"/>
        </w:rPr>
      </w:pPr>
    </w:p>
    <w:p w:rsidR="008E02DF" w:rsidRPr="00684A46" w:rsidRDefault="008E02DF" w:rsidP="008E02DF">
      <w:pPr>
        <w:ind w:firstLine="567"/>
        <w:rPr>
          <w:sz w:val="24"/>
          <w:szCs w:val="24"/>
          <w:u w:val="single"/>
          <w:lang w:eastAsia="uk-UA"/>
        </w:rPr>
      </w:pPr>
      <w:r w:rsidRPr="00684A46">
        <w:rPr>
          <w:sz w:val="24"/>
          <w:szCs w:val="24"/>
          <w:u w:val="single"/>
          <w:lang w:eastAsia="uk-UA"/>
        </w:rPr>
        <w:t>Примітка:</w:t>
      </w:r>
    </w:p>
    <w:p w:rsidR="008E02DF" w:rsidRDefault="008E02DF" w:rsidP="008E02DF">
      <w:pPr>
        <w:ind w:firstLine="567"/>
        <w:rPr>
          <w:lang w:eastAsia="uk-UA"/>
        </w:rPr>
      </w:pPr>
      <w:r w:rsidRPr="00684A46">
        <w:rPr>
          <w:sz w:val="24"/>
          <w:szCs w:val="24"/>
        </w:rPr>
        <w:t xml:space="preserve">чисельність посад науково-педагогічних працівників у закладах фахової </w:t>
      </w:r>
      <w:proofErr w:type="spellStart"/>
      <w:r w:rsidRPr="00684A46">
        <w:rPr>
          <w:sz w:val="24"/>
          <w:szCs w:val="24"/>
        </w:rPr>
        <w:t>передвищої</w:t>
      </w:r>
      <w:proofErr w:type="spellEnd"/>
      <w:r w:rsidRPr="00684A46">
        <w:rPr>
          <w:sz w:val="24"/>
          <w:szCs w:val="24"/>
        </w:rPr>
        <w:t xml:space="preserve"> освіти державної та комунальної форм власності, що мають статус бюджетної установи або неприбуткового закладу освіти визначена відповідно до затверджених цією постановою нормативів, округлюється до цілого значення у бік зменшення і є граничн</w:t>
      </w:r>
      <w:bookmarkStart w:id="1" w:name="o18"/>
      <w:bookmarkStart w:id="2" w:name="o19"/>
      <w:bookmarkStart w:id="3" w:name="o20"/>
      <w:bookmarkEnd w:id="1"/>
      <w:bookmarkEnd w:id="2"/>
      <w:bookmarkEnd w:id="3"/>
      <w:r w:rsidRPr="00684A46">
        <w:rPr>
          <w:sz w:val="24"/>
          <w:szCs w:val="24"/>
        </w:rPr>
        <w:t>ою.</w:t>
      </w:r>
    </w:p>
    <w:p w:rsidR="007169CA" w:rsidRPr="00803BFF" w:rsidRDefault="007169CA" w:rsidP="007169CA">
      <w:pPr>
        <w:ind w:firstLine="0"/>
        <w:jc w:val="center"/>
        <w:rPr>
          <w:lang w:eastAsia="uk-UA"/>
        </w:rPr>
      </w:pPr>
      <w:r>
        <w:rPr>
          <w:lang w:eastAsia="uk-UA"/>
        </w:rPr>
        <w:t>_______________________________</w:t>
      </w:r>
    </w:p>
    <w:sectPr w:rsidR="007169CA" w:rsidRPr="00803BFF" w:rsidSect="007169CA">
      <w:headerReference w:type="default" r:id="rId6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FC" w:rsidRDefault="004D13FC">
      <w:r>
        <w:separator/>
      </w:r>
    </w:p>
  </w:endnote>
  <w:endnote w:type="continuationSeparator" w:id="0">
    <w:p w:rsidR="004D13FC" w:rsidRDefault="004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FC" w:rsidRDefault="004D13FC">
      <w:r>
        <w:separator/>
      </w:r>
    </w:p>
  </w:footnote>
  <w:footnote w:type="continuationSeparator" w:id="0">
    <w:p w:rsidR="004D13FC" w:rsidRDefault="004D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12" w:rsidRDefault="007169CA" w:rsidP="00AD59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7B1D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CA"/>
    <w:rsid w:val="001C52AD"/>
    <w:rsid w:val="0041706A"/>
    <w:rsid w:val="004D13FC"/>
    <w:rsid w:val="007169CA"/>
    <w:rsid w:val="007242AA"/>
    <w:rsid w:val="008E02DF"/>
    <w:rsid w:val="009D393C"/>
    <w:rsid w:val="00D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E1EC-59D7-4765-B477-C732ECE7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CA"/>
    <w:pPr>
      <w:suppressAutoHyphens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suppressAutoHyphens w:val="0"/>
      <w:overflowPunct w:val="0"/>
      <w:autoSpaceDE w:val="0"/>
      <w:autoSpaceDN w:val="0"/>
      <w:adjustRightInd w:val="0"/>
      <w:ind w:firstLine="0"/>
      <w:jc w:val="left"/>
      <w:outlineLvl w:val="0"/>
    </w:pPr>
    <w:rPr>
      <w:rFonts w:ascii="Times New Roman CYR" w:eastAsia="Calibri" w:hAnsi="Times New Roman CYR"/>
      <w:b/>
      <w:caps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suppressAutoHyphens w:val="0"/>
      <w:ind w:firstLine="0"/>
      <w:jc w:val="center"/>
      <w:outlineLvl w:val="1"/>
    </w:pPr>
    <w:rPr>
      <w:rFonts w:ascii="Arial" w:eastAsia="Calibri" w:hAnsi="Arial" w:cs="Arial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suppressAutoHyphens w:val="0"/>
      <w:ind w:firstLine="0"/>
      <w:jc w:val="center"/>
      <w:outlineLvl w:val="2"/>
    </w:pPr>
    <w:rPr>
      <w:rFonts w:eastAsia="Calibri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uppressAutoHyphens w:val="0"/>
      <w:spacing w:before="240" w:after="60"/>
      <w:ind w:firstLine="0"/>
      <w:jc w:val="left"/>
      <w:outlineLvl w:val="3"/>
    </w:pPr>
    <w:rPr>
      <w:rFonts w:eastAsia="Calibri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suppressAutoHyphens w:val="0"/>
      <w:ind w:firstLine="0"/>
      <w:jc w:val="center"/>
      <w:outlineLvl w:val="4"/>
    </w:pPr>
    <w:rPr>
      <w:rFonts w:eastAsia="Calibri"/>
      <w:b/>
      <w:sz w:val="32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suppressAutoHyphens w:val="0"/>
      <w:ind w:firstLine="0"/>
      <w:jc w:val="center"/>
      <w:outlineLvl w:val="5"/>
    </w:pPr>
    <w:rPr>
      <w:rFonts w:ascii="Arial" w:eastAsia="Calibri" w:hAnsi="Arial" w:cs="Arial"/>
      <w:b/>
      <w:bCs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suppressAutoHyphens w:val="0"/>
      <w:overflowPunct w:val="0"/>
      <w:autoSpaceDE w:val="0"/>
      <w:autoSpaceDN w:val="0"/>
      <w:adjustRightInd w:val="0"/>
      <w:ind w:firstLine="0"/>
      <w:jc w:val="center"/>
      <w:outlineLvl w:val="6"/>
    </w:pPr>
    <w:rPr>
      <w:rFonts w:ascii="Times New Roman CYR" w:eastAsia="Calibri" w:hAnsi="Times New Roman CYR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suppressAutoHyphens w:val="0"/>
      <w:overflowPunct w:val="0"/>
      <w:autoSpaceDE w:val="0"/>
      <w:autoSpaceDN w:val="0"/>
      <w:adjustRightInd w:val="0"/>
      <w:ind w:firstLine="0"/>
      <w:jc w:val="left"/>
      <w:outlineLvl w:val="7"/>
    </w:pPr>
    <w:rPr>
      <w:rFonts w:ascii="Times New Roman CYR" w:eastAsia="Calibri" w:hAnsi="Times New Roman CYR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suppressAutoHyphens w:val="0"/>
      <w:ind w:firstLine="0"/>
      <w:jc w:val="left"/>
      <w:outlineLvl w:val="8"/>
    </w:pPr>
    <w:rPr>
      <w:rFonts w:ascii="Arial" w:eastAsia="Calibri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suppressAutoHyphens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hAnsi="Times New Roman CYR"/>
      <w:b/>
      <w:szCs w:val="20"/>
      <w:lang w:eastAsia="ru-RU"/>
    </w:rPr>
  </w:style>
  <w:style w:type="paragraph" w:styleId="a4">
    <w:name w:val="Subtitle"/>
    <w:basedOn w:val="a"/>
    <w:next w:val="a"/>
    <w:link w:val="a5"/>
    <w:qFormat/>
    <w:rsid w:val="0041706A"/>
    <w:pPr>
      <w:suppressAutoHyphens w:val="0"/>
      <w:ind w:firstLine="0"/>
      <w:jc w:val="left"/>
    </w:pPr>
    <w:rPr>
      <w:rFonts w:ascii="Cambria" w:eastAsia="Calibri" w:hAnsi="Cambria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suppressAutoHyphens w:val="0"/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7169C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7169CA"/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5690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4</cp:revision>
  <dcterms:created xsi:type="dcterms:W3CDTF">2020-02-12T12:51:00Z</dcterms:created>
  <dcterms:modified xsi:type="dcterms:W3CDTF">2020-02-18T07:20:00Z</dcterms:modified>
</cp:coreProperties>
</file>