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29D" w:rsidRPr="0027793E" w:rsidRDefault="0036029D" w:rsidP="004751A5">
      <w:pPr>
        <w:ind w:firstLine="567"/>
        <w:jc w:val="center"/>
        <w:rPr>
          <w:b/>
          <w:szCs w:val="28"/>
          <w:lang w:val="uk-UA"/>
        </w:rPr>
      </w:pPr>
      <w:r w:rsidRPr="0027793E">
        <w:rPr>
          <w:b/>
          <w:szCs w:val="28"/>
          <w:lang w:val="uk-UA"/>
        </w:rPr>
        <w:t>ПОЯСНЮВАЛЬНА ЗАПИСКА</w:t>
      </w:r>
    </w:p>
    <w:p w:rsidR="0036029D" w:rsidRDefault="00182E5B" w:rsidP="004751A5">
      <w:pPr>
        <w:pStyle w:val="a3"/>
        <w:ind w:firstLine="0"/>
        <w:jc w:val="center"/>
        <w:rPr>
          <w:b/>
          <w:szCs w:val="28"/>
          <w:lang w:val="uk-UA"/>
        </w:rPr>
      </w:pPr>
      <w:r w:rsidRPr="00182E5B">
        <w:rPr>
          <w:b/>
          <w:szCs w:val="28"/>
          <w:lang w:val="uk-UA"/>
        </w:rPr>
        <w:t xml:space="preserve">до </w:t>
      </w:r>
      <w:r w:rsidR="000326C2">
        <w:rPr>
          <w:b/>
          <w:szCs w:val="28"/>
          <w:lang w:val="uk-UA"/>
        </w:rPr>
        <w:t>розпорядження Кабінету Міністрів України «</w:t>
      </w:r>
      <w:r w:rsidR="000326C2" w:rsidRPr="000326C2">
        <w:rPr>
          <w:b/>
          <w:szCs w:val="28"/>
          <w:lang w:val="uk-UA"/>
        </w:rPr>
        <w:t>Про затвердження плану заходів щодо реалізації Стратегії розвитку сфери інноваційної діяльності на 2019-2021 роки</w:t>
      </w:r>
      <w:r w:rsidR="000326C2">
        <w:rPr>
          <w:b/>
          <w:szCs w:val="28"/>
          <w:lang w:val="uk-UA"/>
        </w:rPr>
        <w:t>»</w:t>
      </w:r>
    </w:p>
    <w:p w:rsidR="00182E5B" w:rsidRDefault="00182E5B" w:rsidP="004751A5">
      <w:pPr>
        <w:pStyle w:val="a3"/>
        <w:ind w:firstLine="0"/>
        <w:rPr>
          <w:b/>
          <w:szCs w:val="28"/>
          <w:lang w:val="uk-UA"/>
        </w:rPr>
      </w:pPr>
    </w:p>
    <w:p w:rsidR="0036029D" w:rsidRDefault="0036029D" w:rsidP="004751A5">
      <w:pPr>
        <w:pStyle w:val="a3"/>
        <w:ind w:firstLine="0"/>
        <w:rPr>
          <w:b/>
          <w:szCs w:val="28"/>
          <w:lang w:val="uk-UA"/>
        </w:rPr>
      </w:pPr>
      <w:r>
        <w:rPr>
          <w:b/>
          <w:szCs w:val="28"/>
          <w:lang w:val="uk-UA"/>
        </w:rPr>
        <w:t>1. Резюме</w:t>
      </w:r>
    </w:p>
    <w:p w:rsidR="008F3A2A" w:rsidRDefault="008F3A2A" w:rsidP="004751A5">
      <w:pPr>
        <w:shd w:val="clear" w:color="auto" w:fill="FFFFFF"/>
        <w:ind w:right="27" w:firstLine="567"/>
        <w:textAlignment w:val="baseline"/>
        <w:rPr>
          <w:bCs/>
          <w:color w:val="000000"/>
          <w:szCs w:val="28"/>
          <w:bdr w:val="none" w:sz="0" w:space="0" w:color="auto" w:frame="1"/>
          <w:lang w:val="uk-UA" w:eastAsia="ru-RU"/>
        </w:rPr>
      </w:pPr>
      <w:r>
        <w:rPr>
          <w:bCs/>
          <w:color w:val="000000"/>
          <w:szCs w:val="28"/>
          <w:bdr w:val="none" w:sz="0" w:space="0" w:color="auto" w:frame="1"/>
          <w:lang w:val="uk-UA" w:eastAsia="ru-RU"/>
        </w:rPr>
        <w:t xml:space="preserve">Мета </w:t>
      </w:r>
      <w:proofErr w:type="spellStart"/>
      <w:r>
        <w:rPr>
          <w:bCs/>
          <w:color w:val="000000"/>
          <w:szCs w:val="28"/>
          <w:bdr w:val="none" w:sz="0" w:space="0" w:color="auto" w:frame="1"/>
          <w:lang w:val="uk-UA" w:eastAsia="ru-RU"/>
        </w:rPr>
        <w:t>проєкту</w:t>
      </w:r>
      <w:proofErr w:type="spellEnd"/>
      <w:r>
        <w:rPr>
          <w:bCs/>
          <w:color w:val="000000"/>
          <w:szCs w:val="28"/>
          <w:bdr w:val="none" w:sz="0" w:space="0" w:color="auto" w:frame="1"/>
          <w:lang w:val="uk-UA" w:eastAsia="ru-RU"/>
        </w:rPr>
        <w:t xml:space="preserve"> розпорядження – </w:t>
      </w:r>
      <w:proofErr w:type="spellStart"/>
      <w:r>
        <w:rPr>
          <w:bCs/>
          <w:color w:val="000000"/>
          <w:szCs w:val="28"/>
          <w:bdr w:val="none" w:sz="0" w:space="0" w:color="auto" w:frame="1"/>
          <w:lang w:val="uk-UA" w:eastAsia="ru-RU"/>
        </w:rPr>
        <w:t>інноватори</w:t>
      </w:r>
      <w:proofErr w:type="spellEnd"/>
      <w:r>
        <w:rPr>
          <w:bCs/>
          <w:color w:val="000000"/>
          <w:szCs w:val="28"/>
          <w:bdr w:val="none" w:sz="0" w:space="0" w:color="auto" w:frame="1"/>
          <w:lang w:val="uk-UA" w:eastAsia="ru-RU"/>
        </w:rPr>
        <w:t xml:space="preserve"> створюють та впроваджують (комерціалізують) власні розробки.</w:t>
      </w:r>
    </w:p>
    <w:p w:rsidR="000334B9" w:rsidRDefault="0036029D" w:rsidP="000334B9">
      <w:pPr>
        <w:shd w:val="clear" w:color="auto" w:fill="FFFFFF"/>
        <w:ind w:right="27" w:firstLine="567"/>
        <w:textAlignment w:val="baseline"/>
        <w:rPr>
          <w:szCs w:val="28"/>
          <w:lang w:val="uk-UA"/>
        </w:rPr>
      </w:pPr>
      <w:proofErr w:type="spellStart"/>
      <w:r>
        <w:rPr>
          <w:szCs w:val="28"/>
          <w:lang w:val="uk-UA"/>
        </w:rPr>
        <w:t>Проєкт</w:t>
      </w:r>
      <w:proofErr w:type="spellEnd"/>
      <w:r>
        <w:rPr>
          <w:szCs w:val="28"/>
          <w:lang w:val="uk-UA"/>
        </w:rPr>
        <w:t xml:space="preserve"> </w:t>
      </w:r>
      <w:proofErr w:type="spellStart"/>
      <w:r>
        <w:rPr>
          <w:szCs w:val="28"/>
          <w:lang w:val="uk-UA"/>
        </w:rPr>
        <w:t>акта</w:t>
      </w:r>
      <w:proofErr w:type="spellEnd"/>
      <w:r>
        <w:rPr>
          <w:szCs w:val="28"/>
          <w:lang w:val="uk-UA"/>
        </w:rPr>
        <w:t xml:space="preserve"> </w:t>
      </w:r>
      <w:r w:rsidRPr="00037310">
        <w:rPr>
          <w:szCs w:val="28"/>
          <w:lang w:val="uk-UA"/>
        </w:rPr>
        <w:t>відповідає цілям та пріоритетам Програми діяльності Кабінету Міністрів України, затвердженої постановою Кабінету Міністрів України від 29 вересня 2019 р. № 849 і схваленої постановою Верховної Ради України 4 жовтня 2019 р.</w:t>
      </w:r>
      <w:r w:rsidR="004751A5">
        <w:rPr>
          <w:szCs w:val="28"/>
          <w:lang w:val="uk-UA"/>
        </w:rPr>
        <w:t>, з</w:t>
      </w:r>
      <w:r w:rsidR="000326C2">
        <w:rPr>
          <w:szCs w:val="28"/>
          <w:lang w:val="uk-UA"/>
        </w:rPr>
        <w:t>окрема, цілі 1.5</w:t>
      </w:r>
      <w:r w:rsidRPr="00037310">
        <w:rPr>
          <w:szCs w:val="28"/>
          <w:lang w:val="uk-UA"/>
        </w:rPr>
        <w:t xml:space="preserve"> «Українські вчені мають належні умови для досліджень та інтегровані у світовий науковий простір», де задекларовано створення умов «для широкого доступу громадян, бізнесу, державних структур до результатів наукових досліджень та розробок, для можливості оцінити їх якість»</w:t>
      </w:r>
      <w:r w:rsidR="000326C2">
        <w:rPr>
          <w:lang w:val="uk-UA"/>
        </w:rPr>
        <w:t xml:space="preserve">, цілі </w:t>
      </w:r>
      <w:r w:rsidR="000326C2">
        <w:rPr>
          <w:szCs w:val="28"/>
          <w:lang w:val="uk-UA"/>
        </w:rPr>
        <w:t>7.8 «</w:t>
      </w:r>
      <w:r w:rsidR="000326C2" w:rsidRPr="000326C2">
        <w:rPr>
          <w:szCs w:val="28"/>
          <w:lang w:val="uk-UA"/>
        </w:rPr>
        <w:t>Власники творів та винаходів захищені та от</w:t>
      </w:r>
      <w:r w:rsidR="000326C2">
        <w:rPr>
          <w:szCs w:val="28"/>
          <w:lang w:val="uk-UA"/>
        </w:rPr>
        <w:t xml:space="preserve">римують справедливу винагороду» </w:t>
      </w:r>
      <w:r w:rsidR="000326C2" w:rsidRPr="000326C2">
        <w:rPr>
          <w:szCs w:val="28"/>
          <w:lang w:val="uk-UA"/>
        </w:rPr>
        <w:t>в частині створення умов для розвитку ринку ін</w:t>
      </w:r>
      <w:r w:rsidR="000326C2">
        <w:rPr>
          <w:szCs w:val="28"/>
          <w:lang w:val="uk-UA"/>
        </w:rPr>
        <w:t>телектуальних товарів та послуг і</w:t>
      </w:r>
      <w:r w:rsidR="000326C2" w:rsidRPr="000326C2">
        <w:rPr>
          <w:szCs w:val="28"/>
          <w:lang w:val="uk-UA"/>
        </w:rPr>
        <w:t xml:space="preserve"> розвитку ринку досліджень в Україні та прискорення технологіч</w:t>
      </w:r>
      <w:r w:rsidR="000326C2">
        <w:rPr>
          <w:szCs w:val="28"/>
          <w:lang w:val="uk-UA"/>
        </w:rPr>
        <w:t>ної та цифрової трансформації, цілі 14.1 «</w:t>
      </w:r>
      <w:r w:rsidR="000326C2" w:rsidRPr="000326C2">
        <w:rPr>
          <w:szCs w:val="28"/>
          <w:lang w:val="uk-UA"/>
        </w:rPr>
        <w:t>Українцям досту</w:t>
      </w:r>
      <w:r w:rsidR="000326C2">
        <w:rPr>
          <w:szCs w:val="28"/>
          <w:lang w:val="uk-UA"/>
        </w:rPr>
        <w:t>пні всі публічні послуги онлайн», цілі 14.3 «</w:t>
      </w:r>
      <w:r w:rsidR="000326C2" w:rsidRPr="000326C2">
        <w:rPr>
          <w:szCs w:val="28"/>
          <w:lang w:val="uk-UA"/>
        </w:rPr>
        <w:t xml:space="preserve">Українець, який хоче мати цифрові </w:t>
      </w:r>
      <w:r w:rsidR="000326C2">
        <w:rPr>
          <w:szCs w:val="28"/>
          <w:lang w:val="uk-UA"/>
        </w:rPr>
        <w:t>навички, може їх вільно набути».</w:t>
      </w:r>
    </w:p>
    <w:p w:rsidR="000334B9" w:rsidRDefault="000334B9" w:rsidP="000334B9">
      <w:pPr>
        <w:shd w:val="clear" w:color="auto" w:fill="FFFFFF"/>
        <w:ind w:right="27" w:firstLine="567"/>
        <w:textAlignment w:val="baseline"/>
        <w:rPr>
          <w:szCs w:val="28"/>
          <w:lang w:val="uk-UA"/>
        </w:rPr>
      </w:pPr>
    </w:p>
    <w:p w:rsidR="000334B9" w:rsidRPr="000334B9" w:rsidRDefault="0036029D" w:rsidP="000334B9">
      <w:pPr>
        <w:shd w:val="clear" w:color="auto" w:fill="FFFFFF"/>
        <w:ind w:right="27" w:firstLine="567"/>
        <w:textAlignment w:val="baseline"/>
        <w:rPr>
          <w:szCs w:val="28"/>
          <w:lang w:val="uk-UA"/>
        </w:rPr>
      </w:pPr>
      <w:r>
        <w:rPr>
          <w:b/>
          <w:szCs w:val="28"/>
          <w:lang w:val="uk-UA"/>
        </w:rPr>
        <w:t>2. </w:t>
      </w:r>
      <w:r w:rsidR="00883654">
        <w:rPr>
          <w:b/>
          <w:szCs w:val="28"/>
          <w:lang w:val="uk-UA"/>
        </w:rPr>
        <w:t>Проблема</w:t>
      </w:r>
      <w:r w:rsidR="00883654" w:rsidRPr="00DE3CED">
        <w:rPr>
          <w:b/>
          <w:szCs w:val="28"/>
          <w:lang w:val="uk-UA"/>
        </w:rPr>
        <w:t>,</w:t>
      </w:r>
      <w:r w:rsidR="00883654">
        <w:rPr>
          <w:b/>
          <w:szCs w:val="28"/>
          <w:lang w:val="uk-UA"/>
        </w:rPr>
        <w:t xml:space="preserve"> яка потребує розв</w:t>
      </w:r>
      <w:r w:rsidR="009646CE" w:rsidRPr="009503EC">
        <w:rPr>
          <w:b/>
          <w:szCs w:val="28"/>
          <w:lang w:val="uk-UA"/>
        </w:rPr>
        <w:t>’</w:t>
      </w:r>
      <w:r w:rsidR="00883654">
        <w:rPr>
          <w:b/>
          <w:szCs w:val="28"/>
          <w:lang w:val="uk-UA"/>
        </w:rPr>
        <w:t>язання</w:t>
      </w:r>
    </w:p>
    <w:p w:rsidR="000334B9" w:rsidRDefault="008F3A2A" w:rsidP="000334B9">
      <w:pPr>
        <w:pStyle w:val="1"/>
        <w:ind w:left="0" w:firstLine="567"/>
        <w:rPr>
          <w:rFonts w:eastAsia="Calibri"/>
          <w:szCs w:val="28"/>
          <w:lang w:val="uk-UA" w:eastAsia="ru-RU"/>
        </w:rPr>
      </w:pPr>
      <w:r w:rsidRPr="008F3A2A">
        <w:rPr>
          <w:rFonts w:eastAsia="Calibri"/>
          <w:szCs w:val="28"/>
          <w:lang w:val="uk-UA" w:eastAsia="ru-RU"/>
        </w:rPr>
        <w:t>Протягом останніх років спостерігається низький рівень комерціалізації</w:t>
      </w:r>
      <w:r w:rsidR="000334B9">
        <w:rPr>
          <w:rFonts w:eastAsia="Calibri"/>
          <w:szCs w:val="28"/>
          <w:lang w:val="uk-UA" w:eastAsia="ru-RU"/>
        </w:rPr>
        <w:t xml:space="preserve"> </w:t>
      </w:r>
      <w:r w:rsidRPr="008F3A2A">
        <w:rPr>
          <w:rFonts w:eastAsia="Calibri"/>
          <w:szCs w:val="28"/>
          <w:lang w:val="uk-UA" w:eastAsia="ru-RU"/>
        </w:rPr>
        <w:t>результатів наукових досліджень, науко</w:t>
      </w:r>
      <w:r w:rsidR="000334B9">
        <w:rPr>
          <w:rFonts w:eastAsia="Calibri"/>
          <w:szCs w:val="28"/>
          <w:lang w:val="uk-UA" w:eastAsia="ru-RU"/>
        </w:rPr>
        <w:t>во-технічних (експериментальних) розробок</w:t>
      </w:r>
      <w:r w:rsidRPr="008F3A2A">
        <w:rPr>
          <w:rFonts w:eastAsia="Calibri"/>
          <w:szCs w:val="28"/>
          <w:lang w:val="uk-UA" w:eastAsia="ru-RU"/>
        </w:rPr>
        <w:t>, трансферу технологій.</w:t>
      </w:r>
      <w:r w:rsidR="000334B9">
        <w:rPr>
          <w:rFonts w:eastAsia="Calibri"/>
          <w:szCs w:val="28"/>
          <w:lang w:val="uk-UA" w:eastAsia="ru-RU"/>
        </w:rPr>
        <w:t xml:space="preserve"> </w:t>
      </w:r>
      <w:r w:rsidRPr="008F3A2A">
        <w:rPr>
          <w:rFonts w:eastAsia="Calibri"/>
          <w:szCs w:val="28"/>
          <w:lang w:val="uk-UA" w:eastAsia="ru-RU"/>
        </w:rPr>
        <w:t>Відбувається зниження інвестиційної привабливості України через</w:t>
      </w:r>
      <w:r w:rsidR="000334B9">
        <w:rPr>
          <w:rFonts w:eastAsia="Calibri"/>
          <w:szCs w:val="28"/>
          <w:lang w:val="uk-UA" w:eastAsia="ru-RU"/>
        </w:rPr>
        <w:t xml:space="preserve"> </w:t>
      </w:r>
      <w:r w:rsidRPr="008F3A2A">
        <w:rPr>
          <w:rFonts w:eastAsia="Calibri"/>
          <w:szCs w:val="28"/>
          <w:lang w:val="uk-UA" w:eastAsia="ru-RU"/>
        </w:rPr>
        <w:t>відсутність змоги державних наукових установ та закладів вищої освіти</w:t>
      </w:r>
      <w:r w:rsidR="000334B9">
        <w:rPr>
          <w:rFonts w:eastAsia="Calibri"/>
          <w:szCs w:val="28"/>
          <w:lang w:val="uk-UA" w:eastAsia="ru-RU"/>
        </w:rPr>
        <w:t xml:space="preserve"> </w:t>
      </w:r>
      <w:r w:rsidRPr="008F3A2A">
        <w:rPr>
          <w:rFonts w:eastAsia="Calibri"/>
          <w:szCs w:val="28"/>
          <w:lang w:val="uk-UA" w:eastAsia="ru-RU"/>
        </w:rPr>
        <w:t>здійснювати ефективне управління майновими правами інтелектуальної</w:t>
      </w:r>
      <w:r w:rsidR="000334B9">
        <w:rPr>
          <w:rFonts w:eastAsia="Calibri"/>
          <w:szCs w:val="28"/>
          <w:lang w:val="uk-UA" w:eastAsia="ru-RU"/>
        </w:rPr>
        <w:t xml:space="preserve"> </w:t>
      </w:r>
      <w:r w:rsidR="001105E4">
        <w:rPr>
          <w:rFonts w:eastAsia="Calibri"/>
          <w:szCs w:val="28"/>
          <w:lang w:val="uk-UA" w:eastAsia="ru-RU"/>
        </w:rPr>
        <w:t xml:space="preserve">власності, </w:t>
      </w:r>
      <w:r w:rsidRPr="008F3A2A">
        <w:rPr>
          <w:rFonts w:eastAsia="Calibri"/>
          <w:szCs w:val="28"/>
          <w:lang w:val="uk-UA" w:eastAsia="ru-RU"/>
        </w:rPr>
        <w:t>реалізацію та захист своїх прав, а також комерціалізацію</w:t>
      </w:r>
      <w:r w:rsidR="000334B9">
        <w:rPr>
          <w:rFonts w:eastAsia="Calibri"/>
          <w:szCs w:val="28"/>
          <w:lang w:val="uk-UA" w:eastAsia="ru-RU"/>
        </w:rPr>
        <w:t xml:space="preserve"> </w:t>
      </w:r>
      <w:r w:rsidRPr="008F3A2A">
        <w:rPr>
          <w:rFonts w:eastAsia="Calibri"/>
          <w:szCs w:val="28"/>
          <w:lang w:val="uk-UA" w:eastAsia="ru-RU"/>
        </w:rPr>
        <w:t>об’єктів права інтелектуальної власності.</w:t>
      </w:r>
      <w:r w:rsidR="000334B9">
        <w:rPr>
          <w:rFonts w:eastAsia="Calibri"/>
          <w:szCs w:val="28"/>
          <w:lang w:val="uk-UA" w:eastAsia="ru-RU"/>
        </w:rPr>
        <w:t xml:space="preserve"> </w:t>
      </w:r>
    </w:p>
    <w:p w:rsidR="000334B9" w:rsidRDefault="008F3A2A" w:rsidP="000334B9">
      <w:pPr>
        <w:pStyle w:val="1"/>
        <w:ind w:left="0" w:firstLine="567"/>
        <w:rPr>
          <w:rFonts w:eastAsia="Calibri"/>
          <w:szCs w:val="28"/>
          <w:lang w:val="uk-UA" w:eastAsia="ru-RU"/>
        </w:rPr>
      </w:pPr>
      <w:r w:rsidRPr="008F3A2A">
        <w:rPr>
          <w:rFonts w:eastAsia="Calibri"/>
          <w:szCs w:val="28"/>
          <w:lang w:val="uk-UA" w:eastAsia="ru-RU"/>
        </w:rPr>
        <w:t xml:space="preserve">Усе це зумовлено низкою проблем, які потребують </w:t>
      </w:r>
      <w:r w:rsidR="000334B9">
        <w:rPr>
          <w:rFonts w:eastAsia="Calibri"/>
          <w:szCs w:val="28"/>
          <w:lang w:val="uk-UA" w:eastAsia="ru-RU"/>
        </w:rPr>
        <w:t xml:space="preserve">першочергового </w:t>
      </w:r>
      <w:r w:rsidRPr="008F3A2A">
        <w:rPr>
          <w:rFonts w:eastAsia="Calibri"/>
          <w:szCs w:val="28"/>
          <w:lang w:val="uk-UA" w:eastAsia="ru-RU"/>
        </w:rPr>
        <w:t>вирішення:</w:t>
      </w:r>
    </w:p>
    <w:p w:rsidR="000334B9" w:rsidRDefault="000334B9" w:rsidP="000334B9">
      <w:pPr>
        <w:pStyle w:val="1"/>
        <w:ind w:left="0" w:firstLine="567"/>
        <w:rPr>
          <w:rFonts w:eastAsia="Calibri"/>
          <w:szCs w:val="28"/>
          <w:lang w:val="uk-UA" w:eastAsia="ru-RU"/>
        </w:rPr>
      </w:pPr>
      <w:r>
        <w:rPr>
          <w:rFonts w:eastAsia="Calibri"/>
          <w:szCs w:val="28"/>
          <w:lang w:val="uk-UA" w:eastAsia="ru-RU"/>
        </w:rPr>
        <w:t>1) наявна інфраструктура не забезпечує сприятливих умов для створення та впровадження (комерціалізації) розробок;</w:t>
      </w:r>
    </w:p>
    <w:p w:rsidR="000334B9" w:rsidRDefault="000334B9" w:rsidP="005427D7">
      <w:pPr>
        <w:pStyle w:val="1"/>
        <w:ind w:left="0" w:firstLine="567"/>
        <w:rPr>
          <w:rFonts w:eastAsia="Calibri"/>
          <w:szCs w:val="28"/>
          <w:lang w:val="uk-UA" w:eastAsia="ru-RU"/>
        </w:rPr>
      </w:pPr>
      <w:r>
        <w:rPr>
          <w:rFonts w:eastAsia="Calibri"/>
          <w:szCs w:val="28"/>
          <w:lang w:val="uk-UA" w:eastAsia="ru-RU"/>
        </w:rPr>
        <w:t>2) недостатність фінансових ресурсів</w:t>
      </w:r>
      <w:r w:rsidR="005427D7">
        <w:rPr>
          <w:rFonts w:eastAsia="Calibri"/>
          <w:szCs w:val="28"/>
          <w:lang w:val="uk-UA" w:eastAsia="ru-RU"/>
        </w:rPr>
        <w:t xml:space="preserve"> у </w:t>
      </w:r>
      <w:proofErr w:type="spellStart"/>
      <w:r w:rsidR="005427D7">
        <w:rPr>
          <w:rFonts w:eastAsia="Calibri"/>
          <w:szCs w:val="28"/>
          <w:lang w:val="uk-UA" w:eastAsia="ru-RU"/>
        </w:rPr>
        <w:t>інноваторів</w:t>
      </w:r>
      <w:proofErr w:type="spellEnd"/>
      <w:r>
        <w:rPr>
          <w:rFonts w:eastAsia="Calibri"/>
          <w:szCs w:val="28"/>
          <w:lang w:val="uk-UA" w:eastAsia="ru-RU"/>
        </w:rPr>
        <w:t xml:space="preserve"> </w:t>
      </w:r>
      <w:r w:rsidR="005427D7">
        <w:rPr>
          <w:rFonts w:eastAsia="Calibri"/>
          <w:szCs w:val="28"/>
          <w:lang w:val="uk-UA" w:eastAsia="ru-RU"/>
        </w:rPr>
        <w:t>для створення та впровадження (комерціалізації) розробок;</w:t>
      </w:r>
    </w:p>
    <w:p w:rsidR="000334B9" w:rsidRDefault="000334B9" w:rsidP="000334B9">
      <w:pPr>
        <w:pStyle w:val="1"/>
        <w:ind w:left="0" w:firstLine="567"/>
        <w:rPr>
          <w:rFonts w:eastAsia="Calibri"/>
          <w:szCs w:val="28"/>
          <w:lang w:val="uk-UA" w:eastAsia="ru-RU"/>
        </w:rPr>
      </w:pPr>
      <w:r>
        <w:rPr>
          <w:rFonts w:eastAsia="Calibri"/>
          <w:szCs w:val="28"/>
          <w:lang w:val="uk-UA" w:eastAsia="ru-RU"/>
        </w:rPr>
        <w:t>3) низький рівень розвитку людського капіталу та підприємницької культури, що у свою чергу, не сприяє створенню та впровадженню (комерціалізації) розробок</w:t>
      </w:r>
      <w:r w:rsidR="003570E2">
        <w:rPr>
          <w:rFonts w:eastAsia="Calibri"/>
          <w:szCs w:val="28"/>
          <w:lang w:val="uk-UA" w:eastAsia="ru-RU"/>
        </w:rPr>
        <w:t>;</w:t>
      </w:r>
    </w:p>
    <w:p w:rsidR="003570E2" w:rsidRDefault="003570E2" w:rsidP="000334B9">
      <w:pPr>
        <w:pStyle w:val="1"/>
        <w:ind w:left="0" w:firstLine="567"/>
        <w:rPr>
          <w:rFonts w:eastAsia="Calibri"/>
          <w:szCs w:val="28"/>
          <w:lang w:val="uk-UA" w:eastAsia="ru-RU"/>
        </w:rPr>
      </w:pPr>
      <w:r>
        <w:rPr>
          <w:rFonts w:eastAsia="Calibri"/>
          <w:szCs w:val="28"/>
          <w:lang w:val="uk-UA" w:eastAsia="ru-RU"/>
        </w:rPr>
        <w:t>4) відсутність комунікації між усіма учасниками інноваційного процесу;</w:t>
      </w:r>
    </w:p>
    <w:p w:rsidR="003570E2" w:rsidRDefault="003570E2" w:rsidP="000334B9">
      <w:pPr>
        <w:pStyle w:val="1"/>
        <w:ind w:left="0" w:firstLine="567"/>
        <w:rPr>
          <w:rFonts w:eastAsia="Calibri"/>
          <w:szCs w:val="28"/>
          <w:lang w:val="uk-UA" w:eastAsia="ru-RU"/>
        </w:rPr>
      </w:pPr>
      <w:r>
        <w:rPr>
          <w:rFonts w:eastAsia="Calibri"/>
          <w:szCs w:val="28"/>
          <w:lang w:val="uk-UA" w:eastAsia="ru-RU"/>
        </w:rPr>
        <w:t xml:space="preserve">5) </w:t>
      </w:r>
      <w:r w:rsidR="00D25334">
        <w:rPr>
          <w:rFonts w:eastAsia="Calibri"/>
          <w:szCs w:val="28"/>
          <w:lang w:val="uk-UA" w:eastAsia="ru-RU"/>
        </w:rPr>
        <w:t>неналежний захист прав інтелектуальної власності.</w:t>
      </w:r>
    </w:p>
    <w:p w:rsidR="00DE3CED" w:rsidRPr="00DE3CED" w:rsidRDefault="00DE3CED" w:rsidP="003570E2">
      <w:pPr>
        <w:ind w:firstLine="0"/>
        <w:rPr>
          <w:szCs w:val="28"/>
          <w:lang w:val="uk-UA"/>
        </w:rPr>
      </w:pPr>
    </w:p>
    <w:p w:rsidR="0036029D" w:rsidRDefault="0036029D" w:rsidP="004751A5">
      <w:pPr>
        <w:ind w:firstLine="567"/>
        <w:rPr>
          <w:b/>
          <w:szCs w:val="28"/>
          <w:lang w:val="uk-UA"/>
        </w:rPr>
      </w:pPr>
      <w:r>
        <w:rPr>
          <w:b/>
          <w:szCs w:val="28"/>
          <w:lang w:val="uk-UA"/>
        </w:rPr>
        <w:t xml:space="preserve">3. Суть </w:t>
      </w:r>
      <w:proofErr w:type="spellStart"/>
      <w:r w:rsidR="00E00549">
        <w:rPr>
          <w:b/>
          <w:szCs w:val="28"/>
          <w:lang w:val="uk-UA"/>
        </w:rPr>
        <w:t>проєкт</w:t>
      </w:r>
      <w:r>
        <w:rPr>
          <w:b/>
          <w:szCs w:val="28"/>
          <w:lang w:val="uk-UA"/>
        </w:rPr>
        <w:t>у</w:t>
      </w:r>
      <w:proofErr w:type="spellEnd"/>
      <w:r>
        <w:rPr>
          <w:b/>
          <w:szCs w:val="28"/>
          <w:lang w:val="uk-UA"/>
        </w:rPr>
        <w:t xml:space="preserve"> </w:t>
      </w:r>
      <w:proofErr w:type="spellStart"/>
      <w:r>
        <w:rPr>
          <w:b/>
          <w:szCs w:val="28"/>
          <w:lang w:val="uk-UA"/>
        </w:rPr>
        <w:t>акта</w:t>
      </w:r>
      <w:proofErr w:type="spellEnd"/>
    </w:p>
    <w:p w:rsidR="00182E5B" w:rsidRPr="00182E5B" w:rsidRDefault="008F3A2A" w:rsidP="004751A5">
      <w:pPr>
        <w:ind w:firstLine="567"/>
        <w:rPr>
          <w:bCs/>
          <w:color w:val="000000"/>
          <w:szCs w:val="28"/>
          <w:bdr w:val="none" w:sz="0" w:space="0" w:color="auto" w:frame="1"/>
          <w:lang w:val="uk-UA" w:eastAsia="ru-RU"/>
        </w:rPr>
      </w:pPr>
      <w:r>
        <w:rPr>
          <w:bCs/>
          <w:color w:val="000000"/>
          <w:szCs w:val="28"/>
          <w:bdr w:val="none" w:sz="0" w:space="0" w:color="auto" w:frame="1"/>
          <w:lang w:val="uk-UA" w:eastAsia="ru-RU"/>
        </w:rPr>
        <w:t>Для вирішення вищевказаних проблем п</w:t>
      </w:r>
      <w:r w:rsidR="00182E5B" w:rsidRPr="00182E5B">
        <w:rPr>
          <w:bCs/>
          <w:color w:val="000000"/>
          <w:szCs w:val="28"/>
          <w:bdr w:val="none" w:sz="0" w:space="0" w:color="auto" w:frame="1"/>
          <w:lang w:val="uk-UA" w:eastAsia="ru-RU"/>
        </w:rPr>
        <w:t>ропонується</w:t>
      </w:r>
      <w:r>
        <w:rPr>
          <w:bCs/>
          <w:color w:val="000000"/>
          <w:szCs w:val="28"/>
          <w:bdr w:val="none" w:sz="0" w:space="0" w:color="auto" w:frame="1"/>
          <w:lang w:val="uk-UA" w:eastAsia="ru-RU"/>
        </w:rPr>
        <w:t xml:space="preserve"> передбачити заходи, що спрямовані</w:t>
      </w:r>
      <w:r w:rsidR="000334B9">
        <w:rPr>
          <w:bCs/>
          <w:color w:val="000000"/>
          <w:szCs w:val="28"/>
          <w:bdr w:val="none" w:sz="0" w:space="0" w:color="auto" w:frame="1"/>
          <w:lang w:val="uk-UA" w:eastAsia="ru-RU"/>
        </w:rPr>
        <w:t xml:space="preserve"> на</w:t>
      </w:r>
      <w:r w:rsidR="00182E5B" w:rsidRPr="00182E5B">
        <w:rPr>
          <w:bCs/>
          <w:color w:val="000000"/>
          <w:szCs w:val="28"/>
          <w:bdr w:val="none" w:sz="0" w:space="0" w:color="auto" w:frame="1"/>
          <w:lang w:val="uk-UA" w:eastAsia="ru-RU"/>
        </w:rPr>
        <w:t xml:space="preserve">: </w:t>
      </w:r>
    </w:p>
    <w:p w:rsidR="003570E2" w:rsidRDefault="00182E5B" w:rsidP="004751A5">
      <w:pPr>
        <w:ind w:firstLine="567"/>
        <w:rPr>
          <w:bCs/>
          <w:color w:val="000000"/>
          <w:szCs w:val="28"/>
          <w:bdr w:val="none" w:sz="0" w:space="0" w:color="auto" w:frame="1"/>
          <w:lang w:val="uk-UA" w:eastAsia="ru-RU"/>
        </w:rPr>
      </w:pPr>
      <w:r w:rsidRPr="00182E5B">
        <w:rPr>
          <w:bCs/>
          <w:color w:val="000000"/>
          <w:szCs w:val="28"/>
          <w:bdr w:val="none" w:sz="0" w:space="0" w:color="auto" w:frame="1"/>
          <w:lang w:val="uk-UA" w:eastAsia="ru-RU"/>
        </w:rPr>
        <w:t xml:space="preserve">1) </w:t>
      </w:r>
      <w:r w:rsidR="003570E2">
        <w:rPr>
          <w:bCs/>
          <w:color w:val="000000"/>
          <w:szCs w:val="28"/>
          <w:bdr w:val="none" w:sz="0" w:space="0" w:color="auto" w:frame="1"/>
          <w:lang w:val="uk-UA" w:eastAsia="ru-RU"/>
        </w:rPr>
        <w:t>с</w:t>
      </w:r>
      <w:r w:rsidR="003570E2" w:rsidRPr="003570E2">
        <w:rPr>
          <w:bCs/>
          <w:color w:val="000000"/>
          <w:szCs w:val="28"/>
          <w:bdr w:val="none" w:sz="0" w:space="0" w:color="auto" w:frame="1"/>
          <w:lang w:val="uk-UA" w:eastAsia="ru-RU"/>
        </w:rPr>
        <w:t>творення сприятливого нормативно-правового поля для розвитку інновацій</w:t>
      </w:r>
      <w:r w:rsidR="003570E2">
        <w:rPr>
          <w:bCs/>
          <w:color w:val="000000"/>
          <w:szCs w:val="28"/>
          <w:bdr w:val="none" w:sz="0" w:space="0" w:color="auto" w:frame="1"/>
          <w:lang w:val="uk-UA" w:eastAsia="ru-RU"/>
        </w:rPr>
        <w:t>;</w:t>
      </w:r>
    </w:p>
    <w:p w:rsidR="003570E2" w:rsidRDefault="003570E2" w:rsidP="004751A5">
      <w:pPr>
        <w:ind w:firstLine="567"/>
        <w:rPr>
          <w:bCs/>
          <w:color w:val="000000"/>
          <w:szCs w:val="28"/>
          <w:bdr w:val="none" w:sz="0" w:space="0" w:color="auto" w:frame="1"/>
          <w:lang w:val="uk-UA" w:eastAsia="ru-RU"/>
        </w:rPr>
      </w:pPr>
      <w:r>
        <w:rPr>
          <w:bCs/>
          <w:color w:val="000000"/>
          <w:szCs w:val="28"/>
          <w:bdr w:val="none" w:sz="0" w:space="0" w:color="auto" w:frame="1"/>
          <w:lang w:val="uk-UA" w:eastAsia="ru-RU"/>
        </w:rPr>
        <w:t>2) розвиток інноваційної інфраструктури;</w:t>
      </w:r>
    </w:p>
    <w:p w:rsidR="00470E2E" w:rsidRDefault="00470E2E" w:rsidP="001D6EC1">
      <w:pPr>
        <w:ind w:firstLine="567"/>
        <w:rPr>
          <w:bCs/>
          <w:color w:val="000000"/>
          <w:szCs w:val="28"/>
          <w:bdr w:val="none" w:sz="0" w:space="0" w:color="auto" w:frame="1"/>
          <w:lang w:val="uk-UA" w:eastAsia="ru-RU"/>
        </w:rPr>
      </w:pPr>
    </w:p>
    <w:p w:rsidR="00470E2E" w:rsidRDefault="00470E2E" w:rsidP="001D6EC1">
      <w:pPr>
        <w:ind w:firstLine="567"/>
        <w:rPr>
          <w:bCs/>
          <w:color w:val="000000"/>
          <w:szCs w:val="28"/>
          <w:bdr w:val="none" w:sz="0" w:space="0" w:color="auto" w:frame="1"/>
          <w:lang w:val="uk-UA" w:eastAsia="ru-RU"/>
        </w:rPr>
      </w:pPr>
    </w:p>
    <w:p w:rsidR="003570E2" w:rsidRDefault="003570E2" w:rsidP="001D6EC1">
      <w:pPr>
        <w:ind w:firstLine="567"/>
        <w:rPr>
          <w:szCs w:val="28"/>
          <w:lang w:val="uk-UA"/>
        </w:rPr>
      </w:pPr>
      <w:r>
        <w:rPr>
          <w:bCs/>
          <w:color w:val="000000"/>
          <w:szCs w:val="28"/>
          <w:bdr w:val="none" w:sz="0" w:space="0" w:color="auto" w:frame="1"/>
          <w:lang w:val="uk-UA" w:eastAsia="ru-RU"/>
        </w:rPr>
        <w:t xml:space="preserve">3) </w:t>
      </w:r>
      <w:r>
        <w:rPr>
          <w:szCs w:val="28"/>
          <w:lang w:val="uk-UA"/>
        </w:rPr>
        <w:t>с</w:t>
      </w:r>
      <w:r w:rsidRPr="003570E2">
        <w:rPr>
          <w:szCs w:val="28"/>
          <w:lang w:val="uk-UA"/>
        </w:rPr>
        <w:t>прияння розвитку інноваційної культури та культури підприємництва, просвітництво у сфері інноваційної діяльності та трансферу технологій</w:t>
      </w:r>
      <w:r>
        <w:rPr>
          <w:szCs w:val="28"/>
          <w:lang w:val="uk-UA"/>
        </w:rPr>
        <w:t>;</w:t>
      </w:r>
    </w:p>
    <w:p w:rsidR="003570E2" w:rsidRPr="003570E2" w:rsidRDefault="003570E2" w:rsidP="004751A5">
      <w:pPr>
        <w:ind w:firstLine="567"/>
        <w:rPr>
          <w:bCs/>
          <w:color w:val="000000"/>
          <w:szCs w:val="28"/>
          <w:bdr w:val="none" w:sz="0" w:space="0" w:color="auto" w:frame="1"/>
          <w:lang w:val="uk-UA" w:eastAsia="ru-RU"/>
        </w:rPr>
      </w:pPr>
      <w:r>
        <w:rPr>
          <w:szCs w:val="28"/>
          <w:lang w:val="uk-UA"/>
        </w:rPr>
        <w:t>4) з</w:t>
      </w:r>
      <w:r w:rsidRPr="003570E2">
        <w:rPr>
          <w:szCs w:val="28"/>
          <w:lang w:val="uk-UA"/>
        </w:rPr>
        <w:t>абезпечення надання державної підтримки для здійснення інноваційної діяльності</w:t>
      </w:r>
      <w:r>
        <w:rPr>
          <w:szCs w:val="28"/>
          <w:lang w:val="uk-UA"/>
        </w:rPr>
        <w:t>;</w:t>
      </w:r>
    </w:p>
    <w:p w:rsidR="00182E5B" w:rsidRDefault="003570E2" w:rsidP="004751A5">
      <w:pPr>
        <w:ind w:firstLine="567"/>
        <w:rPr>
          <w:bCs/>
          <w:color w:val="000000"/>
          <w:szCs w:val="28"/>
          <w:bdr w:val="none" w:sz="0" w:space="0" w:color="auto" w:frame="1"/>
          <w:lang w:val="uk-UA" w:eastAsia="ru-RU"/>
        </w:rPr>
      </w:pPr>
      <w:r>
        <w:rPr>
          <w:bCs/>
          <w:color w:val="000000"/>
          <w:szCs w:val="28"/>
          <w:bdr w:val="none" w:sz="0" w:space="0" w:color="auto" w:frame="1"/>
          <w:lang w:val="uk-UA" w:eastAsia="ru-RU"/>
        </w:rPr>
        <w:t>5) м</w:t>
      </w:r>
      <w:r w:rsidRPr="003570E2">
        <w:rPr>
          <w:bCs/>
          <w:color w:val="000000"/>
          <w:szCs w:val="28"/>
          <w:bdr w:val="none" w:sz="0" w:space="0" w:color="auto" w:frame="1"/>
          <w:lang w:val="uk-UA" w:eastAsia="ru-RU"/>
        </w:rPr>
        <w:t>етодичне забезпечення інноваційної діяльності та трансферу технологій</w:t>
      </w:r>
      <w:r>
        <w:rPr>
          <w:bCs/>
          <w:color w:val="000000"/>
          <w:szCs w:val="28"/>
          <w:bdr w:val="none" w:sz="0" w:space="0" w:color="auto" w:frame="1"/>
          <w:lang w:val="uk-UA" w:eastAsia="ru-RU"/>
        </w:rPr>
        <w:t>;</w:t>
      </w:r>
    </w:p>
    <w:p w:rsidR="003570E2" w:rsidRDefault="003570E2" w:rsidP="004751A5">
      <w:pPr>
        <w:ind w:firstLine="567"/>
        <w:rPr>
          <w:szCs w:val="28"/>
          <w:lang w:val="uk-UA"/>
        </w:rPr>
      </w:pPr>
      <w:r>
        <w:rPr>
          <w:bCs/>
          <w:color w:val="000000"/>
          <w:szCs w:val="28"/>
          <w:bdr w:val="none" w:sz="0" w:space="0" w:color="auto" w:frame="1"/>
          <w:lang w:val="uk-UA" w:eastAsia="ru-RU"/>
        </w:rPr>
        <w:t xml:space="preserve">6) </w:t>
      </w:r>
      <w:r w:rsidRPr="003570E2">
        <w:rPr>
          <w:szCs w:val="28"/>
          <w:lang w:val="uk-UA"/>
        </w:rPr>
        <w:t>сприяння регіональному</w:t>
      </w:r>
      <w:r w:rsidR="001105E4">
        <w:rPr>
          <w:szCs w:val="28"/>
          <w:lang w:val="uk-UA"/>
        </w:rPr>
        <w:t xml:space="preserve"> </w:t>
      </w:r>
      <w:r w:rsidRPr="003570E2">
        <w:rPr>
          <w:szCs w:val="28"/>
          <w:lang w:val="uk-UA"/>
        </w:rPr>
        <w:t>інноваційному розвитку</w:t>
      </w:r>
      <w:r>
        <w:rPr>
          <w:szCs w:val="28"/>
          <w:lang w:val="uk-UA"/>
        </w:rPr>
        <w:t>;</w:t>
      </w:r>
    </w:p>
    <w:p w:rsidR="003570E2" w:rsidRDefault="003570E2" w:rsidP="004751A5">
      <w:pPr>
        <w:ind w:firstLine="567"/>
        <w:rPr>
          <w:szCs w:val="28"/>
          <w:lang w:val="uk-UA"/>
        </w:rPr>
      </w:pPr>
      <w:r>
        <w:rPr>
          <w:szCs w:val="28"/>
          <w:lang w:val="uk-UA"/>
        </w:rPr>
        <w:t xml:space="preserve">7) </w:t>
      </w:r>
      <w:r w:rsidRPr="003570E2">
        <w:rPr>
          <w:szCs w:val="28"/>
          <w:lang w:val="uk-UA"/>
        </w:rPr>
        <w:t>забезпечення комунікації між усіма учасниками інноваційного процесу, сприяння отриманню ними консультаційних послуг та супроводу на усіх етапах інноваційного циклу</w:t>
      </w:r>
      <w:r>
        <w:rPr>
          <w:szCs w:val="28"/>
          <w:lang w:val="uk-UA"/>
        </w:rPr>
        <w:t>;</w:t>
      </w:r>
    </w:p>
    <w:p w:rsidR="003570E2" w:rsidRDefault="003570E2" w:rsidP="004751A5">
      <w:pPr>
        <w:ind w:firstLine="567"/>
        <w:rPr>
          <w:szCs w:val="28"/>
          <w:lang w:val="uk-UA"/>
        </w:rPr>
      </w:pPr>
      <w:r>
        <w:rPr>
          <w:szCs w:val="28"/>
          <w:lang w:val="uk-UA"/>
        </w:rPr>
        <w:t xml:space="preserve">8) </w:t>
      </w:r>
      <w:proofErr w:type="spellStart"/>
      <w:r w:rsidRPr="003570E2">
        <w:rPr>
          <w:szCs w:val="28"/>
        </w:rPr>
        <w:t>забезпечення</w:t>
      </w:r>
      <w:proofErr w:type="spellEnd"/>
      <w:r w:rsidRPr="003570E2">
        <w:rPr>
          <w:szCs w:val="28"/>
        </w:rPr>
        <w:t xml:space="preserve"> </w:t>
      </w:r>
      <w:proofErr w:type="spellStart"/>
      <w:r w:rsidRPr="003570E2">
        <w:rPr>
          <w:szCs w:val="28"/>
        </w:rPr>
        <w:t>ефективного</w:t>
      </w:r>
      <w:proofErr w:type="spellEnd"/>
      <w:r w:rsidRPr="003570E2">
        <w:rPr>
          <w:szCs w:val="28"/>
        </w:rPr>
        <w:t xml:space="preserve"> </w:t>
      </w:r>
      <w:proofErr w:type="spellStart"/>
      <w:r w:rsidRPr="003570E2">
        <w:rPr>
          <w:szCs w:val="28"/>
        </w:rPr>
        <w:t>захисту</w:t>
      </w:r>
      <w:proofErr w:type="spellEnd"/>
      <w:r w:rsidRPr="003570E2">
        <w:rPr>
          <w:szCs w:val="28"/>
        </w:rPr>
        <w:t xml:space="preserve"> прав </w:t>
      </w:r>
      <w:proofErr w:type="spellStart"/>
      <w:r w:rsidRPr="003570E2">
        <w:rPr>
          <w:szCs w:val="28"/>
        </w:rPr>
        <w:t>інтелектуальної</w:t>
      </w:r>
      <w:proofErr w:type="spellEnd"/>
      <w:r w:rsidRPr="003570E2">
        <w:rPr>
          <w:szCs w:val="28"/>
        </w:rPr>
        <w:t xml:space="preserve"> </w:t>
      </w:r>
      <w:proofErr w:type="spellStart"/>
      <w:r w:rsidRPr="003570E2">
        <w:rPr>
          <w:szCs w:val="28"/>
        </w:rPr>
        <w:t>власності</w:t>
      </w:r>
      <w:proofErr w:type="spellEnd"/>
      <w:r w:rsidR="00D25334">
        <w:rPr>
          <w:szCs w:val="28"/>
          <w:lang w:val="uk-UA"/>
        </w:rPr>
        <w:t>;</w:t>
      </w:r>
    </w:p>
    <w:p w:rsidR="00D25334" w:rsidRDefault="00D25334" w:rsidP="004751A5">
      <w:pPr>
        <w:ind w:firstLine="567"/>
        <w:rPr>
          <w:szCs w:val="28"/>
          <w:lang w:val="uk-UA"/>
        </w:rPr>
      </w:pPr>
      <w:r>
        <w:rPr>
          <w:szCs w:val="28"/>
          <w:lang w:val="uk-UA"/>
        </w:rPr>
        <w:t xml:space="preserve">9) </w:t>
      </w:r>
      <w:r w:rsidRPr="00D25334">
        <w:rPr>
          <w:szCs w:val="28"/>
          <w:lang w:val="uk-UA"/>
        </w:rPr>
        <w:t xml:space="preserve">стимулювання інновацій та </w:t>
      </w:r>
      <w:proofErr w:type="spellStart"/>
      <w:r w:rsidRPr="00D25334">
        <w:rPr>
          <w:szCs w:val="28"/>
          <w:lang w:val="uk-UA"/>
        </w:rPr>
        <w:t>проєктів</w:t>
      </w:r>
      <w:proofErr w:type="spellEnd"/>
      <w:r w:rsidRPr="00D25334">
        <w:rPr>
          <w:szCs w:val="28"/>
          <w:lang w:val="uk-UA"/>
        </w:rPr>
        <w:t xml:space="preserve"> на базі відкритих даних, </w:t>
      </w:r>
      <w:proofErr w:type="spellStart"/>
      <w:r w:rsidRPr="00D25334">
        <w:rPr>
          <w:szCs w:val="28"/>
          <w:lang w:val="uk-UA"/>
        </w:rPr>
        <w:t>цифровізація</w:t>
      </w:r>
      <w:proofErr w:type="spellEnd"/>
      <w:r>
        <w:rPr>
          <w:szCs w:val="28"/>
          <w:lang w:val="uk-UA"/>
        </w:rPr>
        <w:t>;</w:t>
      </w:r>
    </w:p>
    <w:p w:rsidR="00D25334" w:rsidRPr="00D25334" w:rsidRDefault="00D25334" w:rsidP="004751A5">
      <w:pPr>
        <w:ind w:firstLine="567"/>
        <w:rPr>
          <w:bCs/>
          <w:color w:val="000000"/>
          <w:szCs w:val="28"/>
          <w:bdr w:val="none" w:sz="0" w:space="0" w:color="auto" w:frame="1"/>
          <w:lang w:val="uk-UA" w:eastAsia="ru-RU"/>
        </w:rPr>
      </w:pPr>
      <w:r>
        <w:rPr>
          <w:szCs w:val="28"/>
          <w:lang w:val="uk-UA"/>
        </w:rPr>
        <w:t xml:space="preserve">10) </w:t>
      </w:r>
      <w:proofErr w:type="spellStart"/>
      <w:r w:rsidRPr="00D25334">
        <w:rPr>
          <w:szCs w:val="28"/>
        </w:rPr>
        <w:t>моніторинг</w:t>
      </w:r>
      <w:proofErr w:type="spellEnd"/>
      <w:r w:rsidRPr="00D25334">
        <w:rPr>
          <w:szCs w:val="28"/>
        </w:rPr>
        <w:t xml:space="preserve"> стану </w:t>
      </w:r>
      <w:proofErr w:type="spellStart"/>
      <w:r w:rsidRPr="00D25334">
        <w:rPr>
          <w:szCs w:val="28"/>
        </w:rPr>
        <w:t>інноваційної</w:t>
      </w:r>
      <w:proofErr w:type="spellEnd"/>
      <w:r w:rsidRPr="00D25334">
        <w:rPr>
          <w:szCs w:val="28"/>
        </w:rPr>
        <w:t xml:space="preserve"> </w:t>
      </w:r>
      <w:proofErr w:type="spellStart"/>
      <w:r w:rsidRPr="00D25334">
        <w:rPr>
          <w:szCs w:val="28"/>
        </w:rPr>
        <w:t>сфери</w:t>
      </w:r>
      <w:proofErr w:type="spellEnd"/>
      <w:r w:rsidRPr="00D25334">
        <w:rPr>
          <w:szCs w:val="28"/>
        </w:rPr>
        <w:t xml:space="preserve"> та </w:t>
      </w:r>
      <w:proofErr w:type="spellStart"/>
      <w:r w:rsidRPr="00D25334">
        <w:rPr>
          <w:szCs w:val="28"/>
        </w:rPr>
        <w:t>аналіз</w:t>
      </w:r>
      <w:proofErr w:type="spellEnd"/>
      <w:r w:rsidRPr="00D25334">
        <w:rPr>
          <w:szCs w:val="28"/>
        </w:rPr>
        <w:t xml:space="preserve"> </w:t>
      </w:r>
      <w:proofErr w:type="spellStart"/>
      <w:r w:rsidRPr="00D25334">
        <w:rPr>
          <w:szCs w:val="28"/>
        </w:rPr>
        <w:t>результативності</w:t>
      </w:r>
      <w:proofErr w:type="spellEnd"/>
      <w:r w:rsidRPr="00D25334">
        <w:rPr>
          <w:szCs w:val="28"/>
        </w:rPr>
        <w:t xml:space="preserve"> </w:t>
      </w:r>
      <w:proofErr w:type="spellStart"/>
      <w:r w:rsidRPr="00D25334">
        <w:rPr>
          <w:szCs w:val="28"/>
        </w:rPr>
        <w:t>реалізації</w:t>
      </w:r>
      <w:proofErr w:type="spellEnd"/>
      <w:r w:rsidRPr="00D25334">
        <w:rPr>
          <w:szCs w:val="28"/>
        </w:rPr>
        <w:t xml:space="preserve"> </w:t>
      </w:r>
      <w:proofErr w:type="spellStart"/>
      <w:r w:rsidRPr="00D25334">
        <w:rPr>
          <w:szCs w:val="28"/>
        </w:rPr>
        <w:t>заходів</w:t>
      </w:r>
      <w:proofErr w:type="spellEnd"/>
      <w:r>
        <w:rPr>
          <w:szCs w:val="28"/>
          <w:lang w:val="uk-UA"/>
        </w:rPr>
        <w:t>.</w:t>
      </w:r>
    </w:p>
    <w:p w:rsidR="00727F9C" w:rsidRDefault="00727F9C" w:rsidP="004751A5">
      <w:pPr>
        <w:ind w:firstLine="0"/>
        <w:rPr>
          <w:bCs/>
          <w:color w:val="000000"/>
          <w:szCs w:val="28"/>
          <w:bdr w:val="none" w:sz="0" w:space="0" w:color="auto" w:frame="1"/>
          <w:lang w:val="uk-UA" w:eastAsia="ru-RU"/>
        </w:rPr>
      </w:pPr>
    </w:p>
    <w:p w:rsidR="0036029D" w:rsidRDefault="0036029D" w:rsidP="004751A5">
      <w:pPr>
        <w:ind w:firstLine="567"/>
        <w:rPr>
          <w:b/>
          <w:szCs w:val="28"/>
        </w:rPr>
      </w:pPr>
      <w:r w:rsidRPr="003570E2">
        <w:rPr>
          <w:b/>
          <w:szCs w:val="28"/>
          <w:lang w:val="uk-UA"/>
        </w:rPr>
        <w:t>4.</w:t>
      </w:r>
      <w:r>
        <w:rPr>
          <w:b/>
          <w:szCs w:val="28"/>
          <w:lang w:val="en-US"/>
        </w:rPr>
        <w:t> </w:t>
      </w:r>
      <w:r w:rsidRPr="003570E2">
        <w:rPr>
          <w:b/>
          <w:szCs w:val="28"/>
          <w:lang w:val="uk-UA"/>
        </w:rPr>
        <w:t xml:space="preserve"> </w:t>
      </w:r>
      <w:proofErr w:type="spellStart"/>
      <w:r>
        <w:rPr>
          <w:b/>
          <w:szCs w:val="28"/>
        </w:rPr>
        <w:t>Вплив</w:t>
      </w:r>
      <w:proofErr w:type="spellEnd"/>
      <w:r>
        <w:rPr>
          <w:b/>
          <w:szCs w:val="28"/>
        </w:rPr>
        <w:t xml:space="preserve"> на бюджет</w:t>
      </w:r>
    </w:p>
    <w:p w:rsidR="0036029D" w:rsidRDefault="00182E5B" w:rsidP="004751A5">
      <w:pPr>
        <w:ind w:firstLine="567"/>
        <w:rPr>
          <w:szCs w:val="28"/>
          <w:lang w:val="uk-UA"/>
        </w:rPr>
      </w:pPr>
      <w:r w:rsidRPr="00182E5B">
        <w:rPr>
          <w:szCs w:val="28"/>
          <w:lang w:val="uk-UA"/>
        </w:rPr>
        <w:t>Фінансово-економічні розраху</w:t>
      </w:r>
      <w:r>
        <w:rPr>
          <w:szCs w:val="28"/>
          <w:lang w:val="uk-UA"/>
        </w:rPr>
        <w:t xml:space="preserve">нки до </w:t>
      </w:r>
      <w:proofErr w:type="spellStart"/>
      <w:r>
        <w:rPr>
          <w:szCs w:val="28"/>
          <w:lang w:val="uk-UA"/>
        </w:rPr>
        <w:t>проєкта</w:t>
      </w:r>
      <w:proofErr w:type="spellEnd"/>
      <w:r>
        <w:rPr>
          <w:szCs w:val="28"/>
          <w:lang w:val="uk-UA"/>
        </w:rPr>
        <w:t xml:space="preserve"> </w:t>
      </w:r>
      <w:proofErr w:type="spellStart"/>
      <w:r>
        <w:rPr>
          <w:szCs w:val="28"/>
          <w:lang w:val="uk-UA"/>
        </w:rPr>
        <w:t>акта</w:t>
      </w:r>
      <w:proofErr w:type="spellEnd"/>
      <w:r>
        <w:rPr>
          <w:szCs w:val="28"/>
          <w:lang w:val="uk-UA"/>
        </w:rPr>
        <w:t xml:space="preserve"> наведен</w:t>
      </w:r>
      <w:r w:rsidR="00030402">
        <w:rPr>
          <w:szCs w:val="28"/>
          <w:lang w:val="uk-UA"/>
        </w:rPr>
        <w:t>о</w:t>
      </w:r>
      <w:r>
        <w:rPr>
          <w:szCs w:val="28"/>
          <w:lang w:val="uk-UA"/>
        </w:rPr>
        <w:t xml:space="preserve"> у Д</w:t>
      </w:r>
      <w:r w:rsidRPr="00182E5B">
        <w:rPr>
          <w:szCs w:val="28"/>
          <w:lang w:val="uk-UA"/>
        </w:rPr>
        <w:t>одатку 1 до Пояснювальної записки.</w:t>
      </w:r>
    </w:p>
    <w:p w:rsidR="00182E5B" w:rsidRDefault="00182E5B" w:rsidP="004751A5">
      <w:pPr>
        <w:ind w:firstLine="567"/>
        <w:rPr>
          <w:b/>
          <w:szCs w:val="28"/>
          <w:lang w:val="uk-UA"/>
        </w:rPr>
      </w:pPr>
    </w:p>
    <w:p w:rsidR="0036029D" w:rsidRDefault="0036029D" w:rsidP="004751A5">
      <w:pPr>
        <w:ind w:firstLine="567"/>
        <w:rPr>
          <w:b/>
          <w:szCs w:val="28"/>
          <w:lang w:val="uk-UA"/>
        </w:rPr>
      </w:pPr>
      <w:r>
        <w:rPr>
          <w:b/>
          <w:szCs w:val="28"/>
          <w:lang w:val="uk-UA"/>
        </w:rPr>
        <w:t>5. Позиція заінтересованих сторін</w:t>
      </w:r>
    </w:p>
    <w:p w:rsidR="003570E2" w:rsidRDefault="00182E5B" w:rsidP="004751A5">
      <w:pPr>
        <w:ind w:firstLine="708"/>
        <w:rPr>
          <w:szCs w:val="28"/>
          <w:lang w:val="uk-UA"/>
        </w:rPr>
      </w:pPr>
      <w:proofErr w:type="spellStart"/>
      <w:r w:rsidRPr="00182E5B">
        <w:rPr>
          <w:szCs w:val="28"/>
          <w:lang w:val="uk-UA"/>
        </w:rPr>
        <w:t>Проєкт</w:t>
      </w:r>
      <w:proofErr w:type="spellEnd"/>
      <w:r w:rsidRPr="00182E5B">
        <w:rPr>
          <w:szCs w:val="28"/>
          <w:lang w:val="uk-UA"/>
        </w:rPr>
        <w:t xml:space="preserve"> </w:t>
      </w:r>
      <w:proofErr w:type="spellStart"/>
      <w:r w:rsidRPr="00182E5B">
        <w:rPr>
          <w:szCs w:val="28"/>
          <w:lang w:val="uk-UA"/>
        </w:rPr>
        <w:t>акта</w:t>
      </w:r>
      <w:proofErr w:type="spellEnd"/>
      <w:r w:rsidRPr="00182E5B">
        <w:rPr>
          <w:szCs w:val="28"/>
          <w:lang w:val="uk-UA"/>
        </w:rPr>
        <w:t xml:space="preserve"> було обго</w:t>
      </w:r>
      <w:r w:rsidR="00E00549">
        <w:rPr>
          <w:szCs w:val="28"/>
          <w:lang w:val="uk-UA"/>
        </w:rPr>
        <w:t>ворено на засіданнях фокус-груп, в яких брали участь представники органів державної влади, бізнесу, наукової спільноти та громадськості.</w:t>
      </w:r>
    </w:p>
    <w:p w:rsidR="00182E5B" w:rsidRPr="00182E5B" w:rsidRDefault="00182E5B" w:rsidP="004751A5">
      <w:pPr>
        <w:ind w:firstLine="708"/>
        <w:rPr>
          <w:szCs w:val="28"/>
          <w:lang w:val="uk-UA"/>
        </w:rPr>
      </w:pPr>
      <w:r w:rsidRPr="00182E5B">
        <w:rPr>
          <w:szCs w:val="28"/>
          <w:lang w:val="uk-UA"/>
        </w:rPr>
        <w:t xml:space="preserve">Реалізація </w:t>
      </w:r>
      <w:proofErr w:type="spellStart"/>
      <w:r w:rsidRPr="00182E5B">
        <w:rPr>
          <w:szCs w:val="28"/>
          <w:lang w:val="uk-UA"/>
        </w:rPr>
        <w:t>акта</w:t>
      </w:r>
      <w:proofErr w:type="spellEnd"/>
      <w:r w:rsidRPr="00182E5B">
        <w:rPr>
          <w:szCs w:val="28"/>
          <w:lang w:val="uk-UA"/>
        </w:rPr>
        <w:t xml:space="preserve"> матиме впливи на ключові інтереси заінтересованих сторін, що викладено у Додатку 2 до Пояснювальної записки.</w:t>
      </w:r>
    </w:p>
    <w:p w:rsidR="0036029D" w:rsidRDefault="00182E5B" w:rsidP="00E00549">
      <w:pPr>
        <w:ind w:firstLine="708"/>
        <w:rPr>
          <w:szCs w:val="28"/>
          <w:lang w:val="uk-UA"/>
        </w:rPr>
      </w:pPr>
      <w:proofErr w:type="spellStart"/>
      <w:r w:rsidRPr="00182E5B">
        <w:rPr>
          <w:szCs w:val="28"/>
          <w:lang w:val="uk-UA"/>
        </w:rPr>
        <w:t>Проєкт</w:t>
      </w:r>
      <w:proofErr w:type="spellEnd"/>
      <w:r w:rsidRPr="00182E5B">
        <w:rPr>
          <w:szCs w:val="28"/>
          <w:lang w:val="uk-UA"/>
        </w:rPr>
        <w:t xml:space="preserve"> </w:t>
      </w:r>
      <w:proofErr w:type="spellStart"/>
      <w:r w:rsidRPr="00182E5B">
        <w:rPr>
          <w:szCs w:val="28"/>
          <w:lang w:val="uk-UA"/>
        </w:rPr>
        <w:t>акта</w:t>
      </w:r>
      <w:proofErr w:type="spellEnd"/>
      <w:r w:rsidRPr="00182E5B">
        <w:rPr>
          <w:szCs w:val="28"/>
          <w:lang w:val="uk-UA"/>
        </w:rPr>
        <w:t xml:space="preserve"> </w:t>
      </w:r>
      <w:r w:rsidR="003570E2">
        <w:rPr>
          <w:szCs w:val="28"/>
          <w:lang w:val="uk-UA"/>
        </w:rPr>
        <w:t>буде</w:t>
      </w:r>
      <w:r>
        <w:rPr>
          <w:szCs w:val="28"/>
          <w:lang w:val="uk-UA"/>
        </w:rPr>
        <w:t xml:space="preserve"> погоджено</w:t>
      </w:r>
      <w:r w:rsidR="001105E4">
        <w:rPr>
          <w:szCs w:val="28"/>
          <w:lang w:val="uk-UA"/>
        </w:rPr>
        <w:t xml:space="preserve"> з</w:t>
      </w:r>
      <w:r>
        <w:rPr>
          <w:szCs w:val="28"/>
          <w:lang w:val="uk-UA"/>
        </w:rPr>
        <w:t xml:space="preserve"> Науковим комітетом</w:t>
      </w:r>
      <w:r w:rsidRPr="00182E5B">
        <w:rPr>
          <w:szCs w:val="28"/>
          <w:lang w:val="uk-UA"/>
        </w:rPr>
        <w:t xml:space="preserve"> Національної ради з питань розвитку науки і технологі</w:t>
      </w:r>
      <w:r>
        <w:rPr>
          <w:szCs w:val="28"/>
          <w:lang w:val="uk-UA"/>
        </w:rPr>
        <w:t>й</w:t>
      </w:r>
      <w:r w:rsidR="00E00549">
        <w:rPr>
          <w:szCs w:val="28"/>
          <w:lang w:val="uk-UA"/>
        </w:rPr>
        <w:t xml:space="preserve"> та Національною академією</w:t>
      </w:r>
      <w:r w:rsidR="00E00549" w:rsidRPr="00E00549">
        <w:rPr>
          <w:szCs w:val="28"/>
          <w:lang w:val="uk-UA"/>
        </w:rPr>
        <w:t xml:space="preserve"> наук</w:t>
      </w:r>
      <w:r w:rsidR="00E00549">
        <w:rPr>
          <w:szCs w:val="28"/>
          <w:lang w:val="uk-UA"/>
        </w:rPr>
        <w:t xml:space="preserve"> України.</w:t>
      </w:r>
    </w:p>
    <w:p w:rsidR="001105E4" w:rsidRPr="00E00549" w:rsidRDefault="001105E4" w:rsidP="00E00549">
      <w:pPr>
        <w:ind w:firstLine="708"/>
        <w:rPr>
          <w:szCs w:val="28"/>
          <w:lang w:val="uk-UA"/>
        </w:rPr>
      </w:pPr>
      <w:proofErr w:type="spellStart"/>
      <w:r w:rsidRPr="001105E4">
        <w:rPr>
          <w:szCs w:val="28"/>
          <w:lang w:val="uk-UA"/>
        </w:rPr>
        <w:t>Проєкт</w:t>
      </w:r>
      <w:proofErr w:type="spellEnd"/>
      <w:r w:rsidRPr="001105E4">
        <w:rPr>
          <w:szCs w:val="28"/>
          <w:lang w:val="uk-UA"/>
        </w:rPr>
        <w:t xml:space="preserve"> </w:t>
      </w:r>
      <w:proofErr w:type="spellStart"/>
      <w:r w:rsidRPr="001105E4">
        <w:rPr>
          <w:szCs w:val="28"/>
          <w:lang w:val="uk-UA"/>
        </w:rPr>
        <w:t>акта</w:t>
      </w:r>
      <w:proofErr w:type="spellEnd"/>
      <w:r w:rsidRPr="001105E4">
        <w:rPr>
          <w:szCs w:val="28"/>
          <w:lang w:val="uk-UA"/>
        </w:rPr>
        <w:t xml:space="preserve"> буде погоджено з</w:t>
      </w:r>
      <w:r>
        <w:rPr>
          <w:szCs w:val="28"/>
          <w:lang w:val="uk-UA"/>
        </w:rPr>
        <w:t xml:space="preserve"> </w:t>
      </w:r>
      <w:r w:rsidRPr="001105E4">
        <w:rPr>
          <w:szCs w:val="28"/>
          <w:lang w:val="uk-UA"/>
        </w:rPr>
        <w:t>Торгово-промисловою палатою України</w:t>
      </w:r>
      <w:r>
        <w:rPr>
          <w:szCs w:val="28"/>
          <w:lang w:val="uk-UA"/>
        </w:rPr>
        <w:t>.</w:t>
      </w:r>
    </w:p>
    <w:p w:rsidR="00AE4668" w:rsidRPr="00AE4668" w:rsidRDefault="00AE4668" w:rsidP="00AE4668">
      <w:pPr>
        <w:ind w:firstLine="708"/>
        <w:rPr>
          <w:szCs w:val="28"/>
          <w:lang w:val="uk-UA"/>
        </w:rPr>
      </w:pPr>
      <w:r w:rsidRPr="00AE4668">
        <w:rPr>
          <w:szCs w:val="28"/>
          <w:lang w:val="uk-UA"/>
        </w:rPr>
        <w:t>Громадсь</w:t>
      </w:r>
      <w:r w:rsidR="00E00549">
        <w:rPr>
          <w:szCs w:val="28"/>
          <w:lang w:val="uk-UA"/>
        </w:rPr>
        <w:t xml:space="preserve">ке обговорення </w:t>
      </w:r>
      <w:proofErr w:type="spellStart"/>
      <w:r w:rsidR="00E00549">
        <w:rPr>
          <w:szCs w:val="28"/>
          <w:lang w:val="uk-UA"/>
        </w:rPr>
        <w:t>проєкту</w:t>
      </w:r>
      <w:proofErr w:type="spellEnd"/>
      <w:r w:rsidR="00E00549">
        <w:rPr>
          <w:szCs w:val="28"/>
          <w:lang w:val="uk-UA"/>
        </w:rPr>
        <w:t xml:space="preserve"> </w:t>
      </w:r>
      <w:proofErr w:type="spellStart"/>
      <w:r w:rsidR="00E00549">
        <w:rPr>
          <w:szCs w:val="28"/>
          <w:lang w:val="uk-UA"/>
        </w:rPr>
        <w:t>акта</w:t>
      </w:r>
      <w:proofErr w:type="spellEnd"/>
      <w:r w:rsidR="00E00549">
        <w:rPr>
          <w:szCs w:val="28"/>
          <w:lang w:val="uk-UA"/>
        </w:rPr>
        <w:t xml:space="preserve"> буде</w:t>
      </w:r>
      <w:r w:rsidRPr="00AE4668">
        <w:rPr>
          <w:szCs w:val="28"/>
          <w:lang w:val="uk-UA"/>
        </w:rPr>
        <w:t xml:space="preserve"> проведено шляхом розміщення </w:t>
      </w:r>
      <w:proofErr w:type="spellStart"/>
      <w:r w:rsidR="00E00549">
        <w:rPr>
          <w:szCs w:val="28"/>
          <w:lang w:val="uk-UA"/>
        </w:rPr>
        <w:t>проєкт</w:t>
      </w:r>
      <w:r w:rsidRPr="00AE4668">
        <w:rPr>
          <w:szCs w:val="28"/>
          <w:lang w:val="uk-UA"/>
        </w:rPr>
        <w:t>у</w:t>
      </w:r>
      <w:proofErr w:type="spellEnd"/>
      <w:r w:rsidRPr="00AE4668">
        <w:rPr>
          <w:szCs w:val="28"/>
          <w:lang w:val="uk-UA"/>
        </w:rPr>
        <w:t xml:space="preserve"> розпорядження на офіційному веб-сайті МОН.</w:t>
      </w:r>
    </w:p>
    <w:p w:rsidR="00182E5B" w:rsidRDefault="00182E5B" w:rsidP="004751A5">
      <w:pPr>
        <w:ind w:firstLine="708"/>
        <w:rPr>
          <w:b/>
          <w:szCs w:val="28"/>
          <w:lang w:val="uk-UA"/>
        </w:rPr>
      </w:pPr>
    </w:p>
    <w:p w:rsidR="0036029D" w:rsidRDefault="0036029D" w:rsidP="004751A5">
      <w:pPr>
        <w:ind w:firstLine="708"/>
        <w:rPr>
          <w:b/>
          <w:szCs w:val="28"/>
          <w:lang w:val="uk-UA"/>
        </w:rPr>
      </w:pPr>
      <w:r>
        <w:rPr>
          <w:b/>
          <w:szCs w:val="28"/>
          <w:lang w:val="uk-UA"/>
        </w:rPr>
        <w:t xml:space="preserve">6. Прогноз впливу </w:t>
      </w:r>
    </w:p>
    <w:p w:rsidR="00182E5B" w:rsidRPr="00182E5B" w:rsidRDefault="00182E5B" w:rsidP="004751A5">
      <w:pPr>
        <w:rPr>
          <w:bCs/>
          <w:color w:val="000000"/>
          <w:szCs w:val="28"/>
          <w:shd w:val="clear" w:color="auto" w:fill="FFFFFF"/>
          <w:lang w:val="uk-UA"/>
        </w:rPr>
      </w:pPr>
      <w:r w:rsidRPr="00182E5B">
        <w:rPr>
          <w:bCs/>
          <w:color w:val="000000"/>
          <w:szCs w:val="28"/>
          <w:shd w:val="clear" w:color="auto" w:fill="FFFFFF"/>
          <w:lang w:val="uk-UA"/>
        </w:rPr>
        <w:t xml:space="preserve">Реалізація </w:t>
      </w:r>
      <w:proofErr w:type="spellStart"/>
      <w:r w:rsidRPr="00182E5B">
        <w:rPr>
          <w:bCs/>
          <w:color w:val="000000"/>
          <w:szCs w:val="28"/>
          <w:shd w:val="clear" w:color="auto" w:fill="FFFFFF"/>
          <w:lang w:val="uk-UA"/>
        </w:rPr>
        <w:t>акта</w:t>
      </w:r>
      <w:proofErr w:type="spellEnd"/>
      <w:r w:rsidRPr="00182E5B">
        <w:rPr>
          <w:bCs/>
          <w:color w:val="000000"/>
          <w:szCs w:val="28"/>
          <w:shd w:val="clear" w:color="auto" w:fill="FFFFFF"/>
          <w:lang w:val="uk-UA"/>
        </w:rPr>
        <w:t xml:space="preserve"> не матиме впливу на розвиток регіонів, ринок праці, громадське здоров’я, екологію та навколишнє природне середовище. </w:t>
      </w:r>
    </w:p>
    <w:p w:rsidR="00AE4668" w:rsidRPr="00AE4668" w:rsidRDefault="00182E5B" w:rsidP="00AE4668">
      <w:pPr>
        <w:suppressAutoHyphens/>
        <w:ind w:firstLine="567"/>
        <w:rPr>
          <w:rFonts w:eastAsia="Calibri"/>
          <w:szCs w:val="28"/>
          <w:lang w:val="uk-UA" w:eastAsia="ar-SA"/>
        </w:rPr>
      </w:pPr>
      <w:r w:rsidRPr="00182E5B">
        <w:rPr>
          <w:bCs/>
          <w:color w:val="000000"/>
          <w:szCs w:val="28"/>
          <w:shd w:val="clear" w:color="auto" w:fill="FFFFFF"/>
          <w:lang w:val="uk-UA"/>
        </w:rPr>
        <w:t xml:space="preserve">Реалізація </w:t>
      </w:r>
      <w:proofErr w:type="spellStart"/>
      <w:r w:rsidRPr="00182E5B">
        <w:rPr>
          <w:bCs/>
          <w:color w:val="000000"/>
          <w:szCs w:val="28"/>
          <w:shd w:val="clear" w:color="auto" w:fill="FFFFFF"/>
          <w:lang w:val="uk-UA"/>
        </w:rPr>
        <w:t>проєкту</w:t>
      </w:r>
      <w:proofErr w:type="spellEnd"/>
      <w:r w:rsidRPr="00182E5B">
        <w:rPr>
          <w:bCs/>
          <w:color w:val="000000"/>
          <w:szCs w:val="28"/>
          <w:shd w:val="clear" w:color="auto" w:fill="FFFFFF"/>
          <w:lang w:val="uk-UA"/>
        </w:rPr>
        <w:t xml:space="preserve"> </w:t>
      </w:r>
      <w:proofErr w:type="spellStart"/>
      <w:r w:rsidR="00AE4668">
        <w:rPr>
          <w:bCs/>
          <w:color w:val="000000"/>
          <w:szCs w:val="28"/>
          <w:shd w:val="clear" w:color="auto" w:fill="FFFFFF"/>
          <w:lang w:val="uk-UA"/>
        </w:rPr>
        <w:t>акта</w:t>
      </w:r>
      <w:proofErr w:type="spellEnd"/>
      <w:r w:rsidR="00AE4668">
        <w:rPr>
          <w:bCs/>
          <w:color w:val="000000"/>
          <w:szCs w:val="28"/>
          <w:shd w:val="clear" w:color="auto" w:fill="FFFFFF"/>
          <w:lang w:val="uk-UA"/>
        </w:rPr>
        <w:t xml:space="preserve"> впливатиме на</w:t>
      </w:r>
      <w:r w:rsidR="00AE4668" w:rsidRPr="00AE4668">
        <w:rPr>
          <w:rFonts w:eastAsia="Calibri"/>
          <w:szCs w:val="28"/>
          <w:lang w:val="uk-UA" w:eastAsia="ar-SA"/>
        </w:rPr>
        <w:t xml:space="preserve"> створення сприятливих умов для здійснення інноваційної діяльності та комерціалізації</w:t>
      </w:r>
      <w:r w:rsidR="00AE4668">
        <w:rPr>
          <w:rFonts w:eastAsia="Calibri"/>
          <w:szCs w:val="28"/>
          <w:lang w:val="uk-UA" w:eastAsia="ar-SA"/>
        </w:rPr>
        <w:t xml:space="preserve"> розробок</w:t>
      </w:r>
      <w:r w:rsidR="00AE4668" w:rsidRPr="00AE4668">
        <w:rPr>
          <w:rFonts w:eastAsia="Calibri"/>
          <w:szCs w:val="28"/>
          <w:lang w:val="uk-UA" w:eastAsia="ar-SA"/>
        </w:rPr>
        <w:t>; розбудови національної інноваційної системи; надання державної підтримки інноваційній інфраструктурі; зменшення ризикованості інноваційної діяльності.</w:t>
      </w:r>
    </w:p>
    <w:p w:rsidR="0036029D" w:rsidRDefault="0036029D" w:rsidP="004751A5">
      <w:pPr>
        <w:rPr>
          <w:color w:val="000000"/>
          <w:szCs w:val="28"/>
          <w:lang w:val="uk-UA" w:eastAsia="ru-RU"/>
        </w:rPr>
      </w:pPr>
    </w:p>
    <w:p w:rsidR="0036029D" w:rsidRDefault="0036029D" w:rsidP="004751A5">
      <w:pPr>
        <w:ind w:firstLine="567"/>
        <w:rPr>
          <w:b/>
          <w:szCs w:val="28"/>
          <w:lang w:val="uk-UA"/>
        </w:rPr>
      </w:pPr>
      <w:r>
        <w:rPr>
          <w:b/>
          <w:szCs w:val="28"/>
          <w:lang w:val="uk-UA"/>
        </w:rPr>
        <w:t>7. Позиція заінтересованих органів</w:t>
      </w:r>
    </w:p>
    <w:p w:rsidR="0036029D" w:rsidRDefault="0036029D" w:rsidP="001C1260">
      <w:pPr>
        <w:ind w:firstLine="567"/>
        <w:contextualSpacing/>
        <w:rPr>
          <w:szCs w:val="28"/>
          <w:lang w:val="uk-UA"/>
        </w:rPr>
      </w:pPr>
      <w:proofErr w:type="spellStart"/>
      <w:r w:rsidRPr="00B159D9">
        <w:rPr>
          <w:szCs w:val="28"/>
          <w:lang w:val="uk-UA"/>
        </w:rPr>
        <w:t>Проєкт</w:t>
      </w:r>
      <w:proofErr w:type="spellEnd"/>
      <w:r w:rsidRPr="00B159D9">
        <w:rPr>
          <w:szCs w:val="28"/>
          <w:lang w:val="uk-UA"/>
        </w:rPr>
        <w:t xml:space="preserve"> </w:t>
      </w:r>
      <w:proofErr w:type="spellStart"/>
      <w:r w:rsidR="00235556">
        <w:rPr>
          <w:szCs w:val="28"/>
          <w:lang w:val="uk-UA"/>
        </w:rPr>
        <w:t>акта</w:t>
      </w:r>
      <w:proofErr w:type="spellEnd"/>
      <w:r w:rsidR="00235556">
        <w:rPr>
          <w:szCs w:val="28"/>
          <w:lang w:val="uk-UA"/>
        </w:rPr>
        <w:t xml:space="preserve"> </w:t>
      </w:r>
      <w:r w:rsidRPr="00B159D9">
        <w:rPr>
          <w:szCs w:val="28"/>
          <w:lang w:val="uk-UA"/>
        </w:rPr>
        <w:t>потребує погодження з Міністерством фінансів</w:t>
      </w:r>
      <w:r w:rsidR="00B71BA6">
        <w:rPr>
          <w:szCs w:val="28"/>
          <w:lang w:val="uk-UA"/>
        </w:rPr>
        <w:t xml:space="preserve"> України</w:t>
      </w:r>
      <w:r>
        <w:rPr>
          <w:szCs w:val="28"/>
          <w:lang w:val="uk-UA"/>
        </w:rPr>
        <w:t>,</w:t>
      </w:r>
      <w:r w:rsidRPr="00B159D9">
        <w:rPr>
          <w:szCs w:val="28"/>
          <w:lang w:val="uk-UA"/>
        </w:rPr>
        <w:t xml:space="preserve"> Міністерством розвитку е</w:t>
      </w:r>
      <w:r>
        <w:rPr>
          <w:szCs w:val="28"/>
          <w:lang w:val="uk-UA"/>
        </w:rPr>
        <w:t>кономіки,</w:t>
      </w:r>
      <w:r w:rsidRPr="00B159D9">
        <w:rPr>
          <w:szCs w:val="28"/>
          <w:lang w:val="uk-UA"/>
        </w:rPr>
        <w:t xml:space="preserve"> торгівлі</w:t>
      </w:r>
      <w:r>
        <w:rPr>
          <w:szCs w:val="28"/>
          <w:lang w:val="uk-UA"/>
        </w:rPr>
        <w:t xml:space="preserve"> та сільського господарства</w:t>
      </w:r>
      <w:r w:rsidR="00B71BA6">
        <w:rPr>
          <w:szCs w:val="28"/>
          <w:lang w:val="uk-UA"/>
        </w:rPr>
        <w:t xml:space="preserve"> України</w:t>
      </w:r>
      <w:r w:rsidR="00E00549">
        <w:rPr>
          <w:szCs w:val="28"/>
          <w:lang w:val="uk-UA"/>
        </w:rPr>
        <w:t xml:space="preserve">, Міністерством цифрової трансформації України, </w:t>
      </w:r>
      <w:r w:rsidR="00E00549" w:rsidRPr="00E00549">
        <w:rPr>
          <w:szCs w:val="28"/>
          <w:lang w:val="uk-UA"/>
        </w:rPr>
        <w:t>Міністерство</w:t>
      </w:r>
      <w:r w:rsidR="00E00549">
        <w:rPr>
          <w:szCs w:val="28"/>
          <w:lang w:val="uk-UA"/>
        </w:rPr>
        <w:t>м</w:t>
      </w:r>
      <w:r w:rsidR="00E00549" w:rsidRPr="00E00549">
        <w:rPr>
          <w:szCs w:val="28"/>
          <w:lang w:val="uk-UA"/>
        </w:rPr>
        <w:t xml:space="preserve"> розвитку громад та територій України</w:t>
      </w:r>
      <w:r w:rsidR="00E00549">
        <w:rPr>
          <w:szCs w:val="28"/>
          <w:lang w:val="uk-UA"/>
        </w:rPr>
        <w:t>,</w:t>
      </w:r>
      <w:r w:rsidR="00E00549" w:rsidRPr="00E00549">
        <w:rPr>
          <w:lang w:val="uk-UA"/>
        </w:rPr>
        <w:t xml:space="preserve"> </w:t>
      </w:r>
      <w:r w:rsidR="00E00549">
        <w:rPr>
          <w:szCs w:val="28"/>
          <w:lang w:val="uk-UA"/>
        </w:rPr>
        <w:t xml:space="preserve">Міністерством </w:t>
      </w:r>
      <w:r w:rsidR="00E00549" w:rsidRPr="00E00549">
        <w:rPr>
          <w:szCs w:val="28"/>
          <w:lang w:val="uk-UA"/>
        </w:rPr>
        <w:t>у справах ветеранів, тимчасово окупованих територій та внутрішньо переміщених осіб України</w:t>
      </w:r>
      <w:r w:rsidR="003A5819">
        <w:rPr>
          <w:szCs w:val="28"/>
          <w:lang w:val="uk-UA"/>
        </w:rPr>
        <w:t xml:space="preserve">, </w:t>
      </w:r>
      <w:r w:rsidR="00E00549">
        <w:rPr>
          <w:szCs w:val="28"/>
          <w:lang w:val="uk-UA"/>
        </w:rPr>
        <w:t xml:space="preserve">Міністерством закордонних справ України, </w:t>
      </w:r>
      <w:r w:rsidR="003A5819">
        <w:rPr>
          <w:szCs w:val="28"/>
          <w:lang w:val="uk-UA"/>
        </w:rPr>
        <w:t>Державною службою</w:t>
      </w:r>
      <w:r w:rsidR="003A5819" w:rsidRPr="003A5819">
        <w:rPr>
          <w:szCs w:val="28"/>
          <w:lang w:val="uk-UA"/>
        </w:rPr>
        <w:t xml:space="preserve"> фінансового моніторингу України</w:t>
      </w:r>
      <w:r w:rsidR="003A5819">
        <w:rPr>
          <w:szCs w:val="28"/>
          <w:lang w:val="uk-UA"/>
        </w:rPr>
        <w:t xml:space="preserve">, </w:t>
      </w:r>
      <w:r w:rsidR="001C1260">
        <w:rPr>
          <w:szCs w:val="28"/>
          <w:lang w:val="uk-UA"/>
        </w:rPr>
        <w:t xml:space="preserve">Державною службою статистики України, Державною фіскальною службою </w:t>
      </w:r>
      <w:r w:rsidR="001C1260" w:rsidRPr="001C1260">
        <w:rPr>
          <w:szCs w:val="28"/>
          <w:lang w:val="uk-UA"/>
        </w:rPr>
        <w:lastRenderedPageBreak/>
        <w:t>України</w:t>
      </w:r>
      <w:r w:rsidR="001C1260">
        <w:rPr>
          <w:szCs w:val="28"/>
          <w:lang w:val="uk-UA"/>
        </w:rPr>
        <w:t xml:space="preserve">, </w:t>
      </w:r>
      <w:r w:rsidR="003A5819">
        <w:rPr>
          <w:szCs w:val="28"/>
          <w:lang w:val="uk-UA"/>
        </w:rPr>
        <w:t>Національним банком України,</w:t>
      </w:r>
      <w:r w:rsidR="003A5819" w:rsidRPr="003A5819">
        <w:rPr>
          <w:szCs w:val="28"/>
          <w:lang w:val="uk-UA"/>
        </w:rPr>
        <w:t xml:space="preserve"> </w:t>
      </w:r>
      <w:r w:rsidR="001C1260" w:rsidRPr="001C1260">
        <w:rPr>
          <w:szCs w:val="28"/>
          <w:lang w:val="uk-UA"/>
        </w:rPr>
        <w:t>Ф</w:t>
      </w:r>
      <w:r w:rsidR="001105E4">
        <w:rPr>
          <w:szCs w:val="28"/>
          <w:lang w:val="uk-UA"/>
        </w:rPr>
        <w:t>ондом державного майна України,</w:t>
      </w:r>
      <w:r w:rsidR="00E00549">
        <w:rPr>
          <w:szCs w:val="28"/>
          <w:lang w:val="uk-UA"/>
        </w:rPr>
        <w:t xml:space="preserve"> </w:t>
      </w:r>
      <w:r w:rsidRPr="00B159D9">
        <w:rPr>
          <w:szCs w:val="28"/>
          <w:lang w:val="uk-UA"/>
        </w:rPr>
        <w:t>а також отримання висновку Міністерства юстиції України.</w:t>
      </w:r>
    </w:p>
    <w:p w:rsidR="0036029D" w:rsidRDefault="0036029D" w:rsidP="004751A5">
      <w:pPr>
        <w:ind w:firstLine="567"/>
        <w:rPr>
          <w:szCs w:val="28"/>
          <w:lang w:val="uk-UA"/>
        </w:rPr>
      </w:pPr>
    </w:p>
    <w:p w:rsidR="0036029D" w:rsidRDefault="0036029D" w:rsidP="004751A5">
      <w:pPr>
        <w:ind w:firstLine="567"/>
        <w:rPr>
          <w:b/>
          <w:szCs w:val="28"/>
          <w:lang w:val="uk-UA"/>
        </w:rPr>
      </w:pPr>
      <w:r>
        <w:rPr>
          <w:b/>
          <w:szCs w:val="28"/>
          <w:lang w:val="uk-UA"/>
        </w:rPr>
        <w:t>8. Ризики та обмеження</w:t>
      </w:r>
    </w:p>
    <w:p w:rsidR="0036029D" w:rsidRDefault="0036029D" w:rsidP="004751A5">
      <w:pPr>
        <w:ind w:firstLine="567"/>
        <w:contextualSpacing/>
        <w:rPr>
          <w:szCs w:val="28"/>
          <w:lang w:val="uk-UA" w:eastAsia="uk-UA"/>
        </w:rPr>
      </w:pPr>
      <w:r>
        <w:rPr>
          <w:szCs w:val="28"/>
          <w:lang w:val="uk-UA" w:eastAsia="uk-UA"/>
        </w:rPr>
        <w:t>У</w:t>
      </w:r>
      <w:r w:rsidRPr="001F6553">
        <w:rPr>
          <w:szCs w:val="28"/>
          <w:lang w:val="uk-UA" w:eastAsia="uk-UA"/>
        </w:rPr>
        <w:t xml:space="preserve"> </w:t>
      </w:r>
      <w:proofErr w:type="spellStart"/>
      <w:r w:rsidRPr="001F6553">
        <w:rPr>
          <w:szCs w:val="28"/>
          <w:lang w:val="uk-UA" w:eastAsia="uk-UA"/>
        </w:rPr>
        <w:t>про</w:t>
      </w:r>
      <w:r>
        <w:rPr>
          <w:szCs w:val="28"/>
          <w:lang w:val="uk-UA" w:eastAsia="uk-UA"/>
        </w:rPr>
        <w:t>є</w:t>
      </w:r>
      <w:r w:rsidRPr="001F6553">
        <w:rPr>
          <w:szCs w:val="28"/>
          <w:lang w:val="uk-UA" w:eastAsia="uk-UA"/>
        </w:rPr>
        <w:t>кті</w:t>
      </w:r>
      <w:proofErr w:type="spellEnd"/>
      <w:r w:rsidRPr="001F6553">
        <w:rPr>
          <w:szCs w:val="28"/>
          <w:lang w:val="uk-UA" w:eastAsia="uk-UA"/>
        </w:rPr>
        <w:t xml:space="preserve"> </w:t>
      </w:r>
      <w:proofErr w:type="spellStart"/>
      <w:r w:rsidR="00235556" w:rsidRPr="00235556">
        <w:rPr>
          <w:szCs w:val="28"/>
          <w:lang w:val="uk-UA" w:eastAsia="uk-UA"/>
        </w:rPr>
        <w:t>акта</w:t>
      </w:r>
      <w:proofErr w:type="spellEnd"/>
      <w:r w:rsidRPr="001F6553">
        <w:rPr>
          <w:szCs w:val="28"/>
          <w:lang w:val="uk-UA" w:eastAsia="uk-UA"/>
        </w:rPr>
        <w:t xml:space="preserve"> відсутні положення, які </w:t>
      </w:r>
      <w:r w:rsidRPr="001F6553">
        <w:rPr>
          <w:color w:val="000000"/>
          <w:szCs w:val="28"/>
          <w:lang w:val="uk-UA" w:eastAsia="ru-RU"/>
        </w:rPr>
        <w:t>порушують принцип</w:t>
      </w:r>
      <w:r w:rsidRPr="001F6553">
        <w:rPr>
          <w:szCs w:val="28"/>
          <w:lang w:val="uk-UA" w:eastAsia="uk-UA"/>
        </w:rPr>
        <w:t xml:space="preserve"> забезпечення рівних прав т</w:t>
      </w:r>
      <w:r>
        <w:rPr>
          <w:szCs w:val="28"/>
          <w:lang w:val="uk-UA" w:eastAsia="uk-UA"/>
        </w:rPr>
        <w:t xml:space="preserve">а можливостей жінок і чоловіків, та </w:t>
      </w:r>
      <w:proofErr w:type="spellStart"/>
      <w:r>
        <w:rPr>
          <w:szCs w:val="28"/>
          <w:lang w:val="uk-UA" w:eastAsia="uk-UA"/>
        </w:rPr>
        <w:t>проєкт</w:t>
      </w:r>
      <w:proofErr w:type="spellEnd"/>
      <w:r>
        <w:rPr>
          <w:szCs w:val="28"/>
          <w:lang w:val="uk-UA" w:eastAsia="uk-UA"/>
        </w:rPr>
        <w:t xml:space="preserve"> постанови не матиме гендерного впливу.</w:t>
      </w:r>
    </w:p>
    <w:p w:rsidR="0036029D" w:rsidRPr="001F6553" w:rsidRDefault="0036029D" w:rsidP="004751A5">
      <w:pPr>
        <w:ind w:firstLine="567"/>
        <w:rPr>
          <w:szCs w:val="28"/>
          <w:lang w:val="uk-UA"/>
        </w:rPr>
      </w:pPr>
      <w:r w:rsidRPr="00E7486E">
        <w:rPr>
          <w:szCs w:val="28"/>
          <w:lang w:val="uk-UA"/>
        </w:rPr>
        <w:t xml:space="preserve">У </w:t>
      </w:r>
      <w:proofErr w:type="spellStart"/>
      <w:r w:rsidRPr="00E7486E">
        <w:rPr>
          <w:szCs w:val="28"/>
          <w:lang w:val="uk-UA"/>
        </w:rPr>
        <w:t>проєкті</w:t>
      </w:r>
      <w:proofErr w:type="spellEnd"/>
      <w:r w:rsidRPr="00E7486E">
        <w:rPr>
          <w:szCs w:val="28"/>
          <w:lang w:val="uk-UA"/>
        </w:rPr>
        <w:t xml:space="preserve"> </w:t>
      </w:r>
      <w:proofErr w:type="spellStart"/>
      <w:r w:rsidR="00235556" w:rsidRPr="00235556">
        <w:rPr>
          <w:szCs w:val="28"/>
          <w:lang w:val="uk-UA"/>
        </w:rPr>
        <w:t>акта</w:t>
      </w:r>
      <w:proofErr w:type="spellEnd"/>
      <w:r w:rsidRPr="00E7486E">
        <w:rPr>
          <w:szCs w:val="28"/>
          <w:lang w:val="uk-UA"/>
        </w:rPr>
        <w:t xml:space="preserve"> відсутні правила і процедури, які можуть містити ризики вчинення корупційних правопорушень.</w:t>
      </w:r>
    </w:p>
    <w:p w:rsidR="0036029D" w:rsidRDefault="0036029D" w:rsidP="004751A5">
      <w:pPr>
        <w:rPr>
          <w:szCs w:val="28"/>
          <w:lang w:val="uk-UA" w:eastAsia="uk-UA"/>
        </w:rPr>
      </w:pPr>
      <w:r w:rsidRPr="00037310">
        <w:rPr>
          <w:szCs w:val="28"/>
          <w:lang w:val="uk-UA" w:eastAsia="uk-UA"/>
        </w:rPr>
        <w:t xml:space="preserve">У </w:t>
      </w:r>
      <w:proofErr w:type="spellStart"/>
      <w:r w:rsidRPr="00037310">
        <w:rPr>
          <w:szCs w:val="28"/>
          <w:lang w:val="uk-UA" w:eastAsia="uk-UA"/>
        </w:rPr>
        <w:t>проєкті</w:t>
      </w:r>
      <w:proofErr w:type="spellEnd"/>
      <w:r w:rsidRPr="00037310">
        <w:rPr>
          <w:szCs w:val="28"/>
          <w:lang w:val="uk-UA" w:eastAsia="uk-UA"/>
        </w:rPr>
        <w:t xml:space="preserve"> </w:t>
      </w:r>
      <w:proofErr w:type="spellStart"/>
      <w:r w:rsidR="00235556" w:rsidRPr="00235556">
        <w:rPr>
          <w:szCs w:val="28"/>
          <w:lang w:val="uk-UA" w:eastAsia="uk-UA"/>
        </w:rPr>
        <w:t>акта</w:t>
      </w:r>
      <w:proofErr w:type="spellEnd"/>
      <w:r w:rsidRPr="00037310">
        <w:rPr>
          <w:szCs w:val="28"/>
          <w:lang w:val="uk-UA" w:eastAsia="uk-UA"/>
        </w:rPr>
        <w:t xml:space="preserve"> відсутні положення, які містять ознаки дискримінації.</w:t>
      </w:r>
    </w:p>
    <w:p w:rsidR="0036029D" w:rsidRDefault="0036029D" w:rsidP="004751A5">
      <w:pPr>
        <w:ind w:firstLine="708"/>
        <w:rPr>
          <w:b/>
          <w:szCs w:val="28"/>
          <w:lang w:val="uk-UA"/>
        </w:rPr>
      </w:pPr>
    </w:p>
    <w:p w:rsidR="0036029D" w:rsidRDefault="0036029D" w:rsidP="004751A5">
      <w:pPr>
        <w:ind w:firstLine="708"/>
        <w:rPr>
          <w:b/>
          <w:szCs w:val="28"/>
          <w:lang w:val="uk-UA"/>
        </w:rPr>
      </w:pPr>
      <w:r>
        <w:rPr>
          <w:b/>
          <w:szCs w:val="28"/>
          <w:lang w:val="uk-UA"/>
        </w:rPr>
        <w:t xml:space="preserve">9. Підстави розроблення </w:t>
      </w:r>
      <w:proofErr w:type="spellStart"/>
      <w:r>
        <w:rPr>
          <w:b/>
          <w:szCs w:val="28"/>
          <w:lang w:val="uk-UA"/>
        </w:rPr>
        <w:t>акта</w:t>
      </w:r>
      <w:proofErr w:type="spellEnd"/>
    </w:p>
    <w:p w:rsidR="001C1260" w:rsidRDefault="001C1260" w:rsidP="004751A5">
      <w:pPr>
        <w:rPr>
          <w:szCs w:val="28"/>
          <w:lang w:val="uk-UA"/>
        </w:rPr>
      </w:pPr>
      <w:r>
        <w:rPr>
          <w:szCs w:val="28"/>
          <w:lang w:val="uk-UA"/>
        </w:rPr>
        <w:t>На виконання пункту 2</w:t>
      </w:r>
      <w:r w:rsidR="00235556" w:rsidRPr="00235556">
        <w:rPr>
          <w:szCs w:val="28"/>
          <w:lang w:val="uk-UA"/>
        </w:rPr>
        <w:t xml:space="preserve"> </w:t>
      </w:r>
      <w:r>
        <w:rPr>
          <w:szCs w:val="28"/>
          <w:lang w:val="uk-UA"/>
        </w:rPr>
        <w:t xml:space="preserve">розпорядження </w:t>
      </w:r>
      <w:r w:rsidR="00235556" w:rsidRPr="00235556">
        <w:rPr>
          <w:szCs w:val="28"/>
          <w:lang w:val="uk-UA"/>
        </w:rPr>
        <w:t xml:space="preserve">Кабінету Міністрів України від </w:t>
      </w:r>
      <w:r w:rsidRPr="001C1260">
        <w:rPr>
          <w:szCs w:val="28"/>
          <w:lang w:val="uk-UA"/>
        </w:rPr>
        <w:t>10 липня 2019 р. № 526-р</w:t>
      </w:r>
      <w:r>
        <w:rPr>
          <w:szCs w:val="28"/>
          <w:lang w:val="uk-UA"/>
        </w:rPr>
        <w:t xml:space="preserve"> «</w:t>
      </w:r>
      <w:r w:rsidRPr="001C1260">
        <w:rPr>
          <w:szCs w:val="28"/>
          <w:lang w:val="uk-UA"/>
        </w:rPr>
        <w:t>Про схвалення Стратегії розвитку сфери інноваційної діяльності на період до 2030 року</w:t>
      </w:r>
      <w:r>
        <w:rPr>
          <w:szCs w:val="28"/>
          <w:lang w:val="uk-UA"/>
        </w:rPr>
        <w:t>».</w:t>
      </w:r>
    </w:p>
    <w:p w:rsidR="001C1260" w:rsidRDefault="001C1260" w:rsidP="004751A5">
      <w:pPr>
        <w:rPr>
          <w:szCs w:val="28"/>
          <w:lang w:val="uk-UA"/>
        </w:rPr>
      </w:pPr>
    </w:p>
    <w:p w:rsidR="001C1260" w:rsidRDefault="001C1260" w:rsidP="004751A5">
      <w:pPr>
        <w:rPr>
          <w:szCs w:val="28"/>
          <w:lang w:val="uk-UA"/>
        </w:rPr>
      </w:pPr>
    </w:p>
    <w:p w:rsidR="001C1260" w:rsidRDefault="001C1260" w:rsidP="004751A5">
      <w:pPr>
        <w:rPr>
          <w:szCs w:val="28"/>
          <w:lang w:val="uk-UA"/>
        </w:rPr>
      </w:pPr>
    </w:p>
    <w:p w:rsidR="001C1260" w:rsidRDefault="001C1260" w:rsidP="004751A5">
      <w:pPr>
        <w:rPr>
          <w:szCs w:val="28"/>
          <w:lang w:val="uk-UA"/>
        </w:rPr>
      </w:pPr>
    </w:p>
    <w:p w:rsidR="0036029D" w:rsidRPr="001A0BD4" w:rsidRDefault="00FE0E06" w:rsidP="001C1260">
      <w:pPr>
        <w:ind w:firstLine="708"/>
        <w:rPr>
          <w:b/>
          <w:szCs w:val="28"/>
          <w:lang w:val="uk-UA"/>
        </w:rPr>
      </w:pPr>
      <w:r>
        <w:rPr>
          <w:b/>
          <w:szCs w:val="28"/>
          <w:lang w:val="uk-UA"/>
        </w:rPr>
        <w:t>М</w:t>
      </w:r>
      <w:r w:rsidR="0036029D" w:rsidRPr="001F6553">
        <w:rPr>
          <w:b/>
          <w:szCs w:val="28"/>
          <w:lang w:val="uk-UA"/>
        </w:rPr>
        <w:t>іністр освіти і науки України</w:t>
      </w:r>
      <w:r w:rsidR="0036029D" w:rsidRPr="001F6553">
        <w:rPr>
          <w:b/>
          <w:szCs w:val="28"/>
          <w:lang w:val="uk-UA"/>
        </w:rPr>
        <w:tab/>
      </w:r>
      <w:r>
        <w:rPr>
          <w:b/>
          <w:szCs w:val="28"/>
          <w:lang w:val="uk-UA"/>
        </w:rPr>
        <w:tab/>
        <w:t xml:space="preserve">          </w:t>
      </w:r>
      <w:r w:rsidR="001A0BD4" w:rsidRPr="001A0BD4">
        <w:rPr>
          <w:b/>
          <w:szCs w:val="28"/>
          <w:lang w:val="uk-UA"/>
        </w:rPr>
        <w:t xml:space="preserve">      </w:t>
      </w:r>
      <w:r w:rsidR="001A0BD4">
        <w:rPr>
          <w:b/>
          <w:szCs w:val="28"/>
          <w:lang w:val="uk-UA"/>
        </w:rPr>
        <w:t xml:space="preserve">    </w:t>
      </w:r>
      <w:bookmarkStart w:id="0" w:name="_GoBack"/>
      <w:bookmarkEnd w:id="0"/>
      <w:r w:rsidR="001A0BD4">
        <w:rPr>
          <w:b/>
          <w:szCs w:val="28"/>
          <w:lang w:val="uk-UA"/>
        </w:rPr>
        <w:t>Ганна НОВОСАД</w:t>
      </w:r>
    </w:p>
    <w:p w:rsidR="0036029D" w:rsidRPr="00B877DE" w:rsidRDefault="0036029D" w:rsidP="004751A5">
      <w:pPr>
        <w:ind w:firstLine="0"/>
        <w:rPr>
          <w:b/>
          <w:sz w:val="24"/>
          <w:szCs w:val="24"/>
          <w:lang w:val="uk-UA"/>
        </w:rPr>
      </w:pPr>
    </w:p>
    <w:p w:rsidR="00030402" w:rsidRDefault="0036029D" w:rsidP="001C1260">
      <w:pPr>
        <w:ind w:firstLine="708"/>
        <w:rPr>
          <w:szCs w:val="28"/>
          <w:lang w:val="uk-UA"/>
        </w:rPr>
      </w:pPr>
      <w:r w:rsidRPr="00224DD6">
        <w:rPr>
          <w:szCs w:val="28"/>
          <w:lang w:val="uk-UA"/>
        </w:rPr>
        <w:t>« ____ » _____________ 2019 року</w:t>
      </w:r>
      <w:r w:rsidR="00030402">
        <w:rPr>
          <w:szCs w:val="28"/>
          <w:lang w:val="uk-UA"/>
        </w:rPr>
        <w:br w:type="page"/>
      </w:r>
    </w:p>
    <w:p w:rsidR="00857391" w:rsidRDefault="00857391" w:rsidP="0046210C">
      <w:pPr>
        <w:ind w:firstLine="0"/>
        <w:jc w:val="left"/>
        <w:rPr>
          <w:rFonts w:eastAsia="Calibri"/>
          <w:szCs w:val="28"/>
          <w:lang w:val="uk-UA" w:eastAsia="ru-RU"/>
        </w:rPr>
      </w:pPr>
      <w:bookmarkStart w:id="1" w:name="n94"/>
      <w:bookmarkEnd w:id="1"/>
    </w:p>
    <w:tbl>
      <w:tblPr>
        <w:tblW w:w="5000" w:type="pct"/>
        <w:tblCellMar>
          <w:left w:w="0" w:type="dxa"/>
          <w:right w:w="0" w:type="dxa"/>
        </w:tblCellMar>
        <w:tblLook w:val="04A0" w:firstRow="1" w:lastRow="0" w:firstColumn="1" w:lastColumn="0" w:noHBand="0" w:noVBand="1"/>
      </w:tblPr>
      <w:tblGrid>
        <w:gridCol w:w="9781"/>
      </w:tblGrid>
      <w:tr w:rsidR="00857391" w:rsidRPr="00857391" w:rsidTr="0007648F">
        <w:tc>
          <w:tcPr>
            <w:tcW w:w="2000" w:type="pct"/>
            <w:shd w:val="clear" w:color="auto" w:fill="auto"/>
            <w:hideMark/>
          </w:tcPr>
          <w:p w:rsidR="00857391" w:rsidRPr="00857391" w:rsidRDefault="00857391" w:rsidP="00857391">
            <w:pPr>
              <w:ind w:firstLine="0"/>
              <w:jc w:val="right"/>
              <w:rPr>
                <w:rFonts w:eastAsiaTheme="minorHAnsi"/>
                <w:sz w:val="24"/>
                <w:szCs w:val="24"/>
                <w:lang w:val="uk-UA"/>
              </w:rPr>
            </w:pPr>
            <w:r w:rsidRPr="00857391">
              <w:rPr>
                <w:rFonts w:eastAsiaTheme="minorHAnsi"/>
                <w:sz w:val="24"/>
                <w:szCs w:val="24"/>
                <w:lang w:val="uk-UA"/>
              </w:rPr>
              <w:t>Додаток</w:t>
            </w:r>
            <w:r>
              <w:rPr>
                <w:rFonts w:eastAsiaTheme="minorHAnsi"/>
                <w:sz w:val="24"/>
                <w:szCs w:val="24"/>
                <w:lang w:val="uk-UA"/>
              </w:rPr>
              <w:t xml:space="preserve"> 1</w:t>
            </w:r>
            <w:r w:rsidRPr="00857391">
              <w:rPr>
                <w:rFonts w:eastAsiaTheme="minorHAnsi"/>
                <w:sz w:val="24"/>
                <w:szCs w:val="24"/>
                <w:lang w:val="uk-UA"/>
              </w:rPr>
              <w:br/>
              <w:t xml:space="preserve">до Пояснювальної записки до </w:t>
            </w:r>
            <w:proofErr w:type="spellStart"/>
            <w:r w:rsidRPr="00857391">
              <w:rPr>
                <w:rFonts w:eastAsiaTheme="minorHAnsi"/>
                <w:sz w:val="24"/>
                <w:szCs w:val="24"/>
                <w:lang w:val="uk-UA"/>
              </w:rPr>
              <w:t>проєкту</w:t>
            </w:r>
            <w:proofErr w:type="spellEnd"/>
          </w:p>
          <w:p w:rsidR="00857391" w:rsidRPr="00857391" w:rsidRDefault="00857391" w:rsidP="00857391">
            <w:pPr>
              <w:ind w:left="720" w:firstLine="0"/>
              <w:contextualSpacing/>
              <w:jc w:val="right"/>
              <w:rPr>
                <w:sz w:val="24"/>
                <w:szCs w:val="24"/>
                <w:lang w:val="uk-UA"/>
              </w:rPr>
            </w:pPr>
            <w:r w:rsidRPr="00857391">
              <w:rPr>
                <w:sz w:val="24"/>
                <w:szCs w:val="24"/>
                <w:lang w:val="uk-UA"/>
              </w:rPr>
              <w:t>розпорядження Кабінету Міністрів</w:t>
            </w:r>
          </w:p>
          <w:p w:rsidR="00857391" w:rsidRPr="00857391" w:rsidRDefault="00857391" w:rsidP="00857391">
            <w:pPr>
              <w:ind w:left="720" w:firstLine="0"/>
              <w:contextualSpacing/>
              <w:jc w:val="right"/>
              <w:rPr>
                <w:sz w:val="24"/>
                <w:szCs w:val="24"/>
                <w:lang w:val="uk-UA"/>
              </w:rPr>
            </w:pPr>
            <w:r w:rsidRPr="00857391">
              <w:rPr>
                <w:sz w:val="24"/>
                <w:szCs w:val="24"/>
                <w:lang w:val="uk-UA"/>
              </w:rPr>
              <w:t xml:space="preserve"> України «Про затвердження плану</w:t>
            </w:r>
          </w:p>
          <w:p w:rsidR="00857391" w:rsidRPr="00857391" w:rsidRDefault="00857391" w:rsidP="00857391">
            <w:pPr>
              <w:ind w:left="720" w:firstLine="0"/>
              <w:contextualSpacing/>
              <w:jc w:val="right"/>
              <w:rPr>
                <w:sz w:val="24"/>
                <w:szCs w:val="24"/>
                <w:lang w:val="uk-UA"/>
              </w:rPr>
            </w:pPr>
            <w:r w:rsidRPr="00857391">
              <w:rPr>
                <w:sz w:val="24"/>
                <w:szCs w:val="24"/>
                <w:lang w:val="uk-UA"/>
              </w:rPr>
              <w:t xml:space="preserve"> заходів щодо реалізації Стратегії розвитку</w:t>
            </w:r>
          </w:p>
          <w:p w:rsidR="00857391" w:rsidRPr="00857391" w:rsidRDefault="00857391" w:rsidP="00857391">
            <w:pPr>
              <w:ind w:left="720" w:firstLine="0"/>
              <w:contextualSpacing/>
              <w:jc w:val="right"/>
              <w:rPr>
                <w:sz w:val="24"/>
                <w:szCs w:val="24"/>
                <w:lang w:val="uk-UA"/>
              </w:rPr>
            </w:pPr>
            <w:r w:rsidRPr="00857391">
              <w:rPr>
                <w:sz w:val="24"/>
                <w:szCs w:val="24"/>
                <w:lang w:val="uk-UA"/>
              </w:rPr>
              <w:t xml:space="preserve"> сфери інноваційної діяльності на 2019-2021 роки»</w:t>
            </w:r>
          </w:p>
          <w:p w:rsidR="00857391" w:rsidRPr="00857391" w:rsidRDefault="00857391" w:rsidP="00857391">
            <w:pPr>
              <w:ind w:firstLine="0"/>
              <w:jc w:val="right"/>
              <w:rPr>
                <w:rFonts w:eastAsiaTheme="minorHAnsi"/>
                <w:sz w:val="24"/>
                <w:szCs w:val="24"/>
                <w:lang w:val="uk-UA"/>
              </w:rPr>
            </w:pPr>
          </w:p>
        </w:tc>
      </w:tr>
    </w:tbl>
    <w:p w:rsidR="00857391" w:rsidRPr="00857391" w:rsidRDefault="00857391" w:rsidP="00857391">
      <w:pPr>
        <w:spacing w:line="259" w:lineRule="auto"/>
        <w:ind w:firstLine="0"/>
        <w:rPr>
          <w:rFonts w:eastAsiaTheme="minorHAnsi"/>
          <w:b/>
          <w:bCs/>
          <w:szCs w:val="28"/>
          <w:lang w:val="uk-UA"/>
        </w:rPr>
      </w:pPr>
      <w:bookmarkStart w:id="2" w:name="n93"/>
      <w:bookmarkEnd w:id="2"/>
    </w:p>
    <w:p w:rsidR="00857391" w:rsidRPr="00857391" w:rsidRDefault="00857391" w:rsidP="00857391">
      <w:pPr>
        <w:spacing w:line="259" w:lineRule="auto"/>
        <w:ind w:firstLine="0"/>
        <w:jc w:val="center"/>
        <w:rPr>
          <w:rFonts w:eastAsiaTheme="minorHAnsi"/>
          <w:szCs w:val="28"/>
          <w:lang w:val="uk-UA"/>
        </w:rPr>
      </w:pPr>
      <w:r w:rsidRPr="00857391">
        <w:rPr>
          <w:rFonts w:eastAsiaTheme="minorHAnsi"/>
          <w:b/>
          <w:bCs/>
          <w:szCs w:val="28"/>
          <w:lang w:val="uk-UA"/>
        </w:rPr>
        <w:t xml:space="preserve">ФІНАНСОВО-ЕКОНОМІЧНІ РОЗРАХУНКИ ДО ПРОЄКТУ </w:t>
      </w:r>
    </w:p>
    <w:p w:rsidR="00857391" w:rsidRPr="00857391" w:rsidRDefault="00857391" w:rsidP="00857391">
      <w:pPr>
        <w:ind w:firstLine="0"/>
        <w:contextualSpacing/>
        <w:jc w:val="center"/>
        <w:rPr>
          <w:b/>
          <w:szCs w:val="28"/>
          <w:lang w:val="uk-UA"/>
        </w:rPr>
      </w:pPr>
      <w:r w:rsidRPr="00857391">
        <w:rPr>
          <w:b/>
          <w:szCs w:val="28"/>
          <w:lang w:val="uk-UA"/>
        </w:rPr>
        <w:t>розпорядження Кабінету Міністрів України «Про затвердження плану заходів щодо реалізації Стратегії розвитку сфери інноваційної діяльності на 2019-2021 роки»</w:t>
      </w:r>
    </w:p>
    <w:p w:rsidR="00857391" w:rsidRPr="00857391" w:rsidRDefault="00857391" w:rsidP="00857391">
      <w:pPr>
        <w:spacing w:line="259" w:lineRule="auto"/>
        <w:ind w:firstLine="0"/>
        <w:jc w:val="center"/>
        <w:rPr>
          <w:rFonts w:eastAsiaTheme="minorHAnsi"/>
          <w:szCs w:val="28"/>
          <w:lang w:val="uk-UA"/>
        </w:rPr>
      </w:pPr>
      <w:r w:rsidRPr="00857391">
        <w:rPr>
          <w:rFonts w:eastAsiaTheme="minorHAnsi"/>
          <w:b/>
          <w:bCs/>
          <w:szCs w:val="28"/>
          <w:lang w:val="uk-UA"/>
        </w:rPr>
        <w:br/>
      </w:r>
    </w:p>
    <w:p w:rsidR="00857391" w:rsidRPr="00857391" w:rsidRDefault="00857391" w:rsidP="00857391">
      <w:pPr>
        <w:spacing w:after="160" w:line="259" w:lineRule="auto"/>
        <w:ind w:firstLine="0"/>
        <w:rPr>
          <w:rFonts w:eastAsiaTheme="minorHAnsi"/>
          <w:szCs w:val="28"/>
          <w:lang w:val="uk-UA"/>
        </w:rPr>
      </w:pPr>
      <w:bookmarkStart w:id="3" w:name="n95"/>
      <w:bookmarkEnd w:id="3"/>
      <w:r w:rsidRPr="00857391">
        <w:rPr>
          <w:rFonts w:eastAsiaTheme="minorHAnsi"/>
          <w:b/>
          <w:bCs/>
          <w:szCs w:val="28"/>
          <w:lang w:val="uk-UA"/>
        </w:rPr>
        <w:t>Рівень бюджету</w:t>
      </w:r>
      <w:r w:rsidRPr="00857391">
        <w:rPr>
          <w:rFonts w:eastAsiaTheme="minorHAnsi"/>
          <w:szCs w:val="28"/>
          <w:lang w:val="uk-UA"/>
        </w:rPr>
        <w:t> </w:t>
      </w:r>
    </w:p>
    <w:p w:rsidR="00857391" w:rsidRPr="00857391" w:rsidRDefault="00857391" w:rsidP="00857391">
      <w:pPr>
        <w:spacing w:after="160" w:line="259" w:lineRule="auto"/>
        <w:rPr>
          <w:rFonts w:eastAsiaTheme="minorHAnsi"/>
          <w:szCs w:val="28"/>
          <w:lang w:val="uk-UA"/>
        </w:rPr>
      </w:pPr>
      <w:r w:rsidRPr="00857391">
        <w:rPr>
          <w:rFonts w:eastAsiaTheme="minorHAnsi"/>
          <w:szCs w:val="28"/>
          <w:lang w:val="uk-UA"/>
        </w:rPr>
        <w:t>Державний бюджет України</w:t>
      </w:r>
    </w:p>
    <w:p w:rsidR="00857391" w:rsidRPr="00857391" w:rsidRDefault="00857391" w:rsidP="00857391">
      <w:pPr>
        <w:spacing w:after="160" w:line="259" w:lineRule="auto"/>
        <w:ind w:firstLine="0"/>
        <w:rPr>
          <w:rFonts w:eastAsiaTheme="minorHAnsi"/>
          <w:szCs w:val="28"/>
          <w:lang w:val="uk-UA"/>
        </w:rPr>
      </w:pPr>
      <w:bookmarkStart w:id="4" w:name="n96"/>
      <w:bookmarkEnd w:id="4"/>
      <w:r w:rsidRPr="00857391">
        <w:rPr>
          <w:rFonts w:eastAsiaTheme="minorHAnsi"/>
          <w:b/>
          <w:bCs/>
          <w:szCs w:val="28"/>
          <w:lang w:val="uk-UA"/>
        </w:rPr>
        <w:t xml:space="preserve">Початок реалізації </w:t>
      </w:r>
      <w:proofErr w:type="spellStart"/>
      <w:r w:rsidRPr="00857391">
        <w:rPr>
          <w:rFonts w:eastAsiaTheme="minorHAnsi"/>
          <w:b/>
          <w:bCs/>
          <w:szCs w:val="28"/>
          <w:lang w:val="uk-UA"/>
        </w:rPr>
        <w:t>проєкту</w:t>
      </w:r>
      <w:proofErr w:type="spellEnd"/>
      <w:r w:rsidRPr="00857391">
        <w:rPr>
          <w:rFonts w:eastAsiaTheme="minorHAnsi"/>
          <w:b/>
          <w:bCs/>
          <w:szCs w:val="28"/>
          <w:lang w:val="uk-UA"/>
        </w:rPr>
        <w:t>, період, необхідний для його реалізації</w:t>
      </w:r>
      <w:r w:rsidRPr="00857391">
        <w:rPr>
          <w:rFonts w:eastAsiaTheme="minorHAnsi"/>
          <w:szCs w:val="28"/>
          <w:lang w:val="uk-UA"/>
        </w:rPr>
        <w:t> </w:t>
      </w:r>
    </w:p>
    <w:p w:rsidR="00857391" w:rsidRPr="00857391" w:rsidRDefault="00857391" w:rsidP="00857391">
      <w:pPr>
        <w:spacing w:line="259" w:lineRule="auto"/>
        <w:ind w:firstLine="708"/>
        <w:rPr>
          <w:rFonts w:eastAsiaTheme="minorHAnsi"/>
          <w:szCs w:val="28"/>
          <w:lang w:val="uk-UA"/>
        </w:rPr>
      </w:pPr>
      <w:r w:rsidRPr="00857391">
        <w:rPr>
          <w:rFonts w:eastAsiaTheme="minorHAnsi"/>
          <w:szCs w:val="28"/>
          <w:lang w:val="uk-UA"/>
        </w:rPr>
        <w:t xml:space="preserve">Початок реалізації </w:t>
      </w:r>
      <w:proofErr w:type="spellStart"/>
      <w:r w:rsidRPr="00857391">
        <w:rPr>
          <w:rFonts w:eastAsiaTheme="minorHAnsi"/>
          <w:szCs w:val="28"/>
          <w:lang w:val="uk-UA"/>
        </w:rPr>
        <w:t>проєкту</w:t>
      </w:r>
      <w:proofErr w:type="spellEnd"/>
      <w:r w:rsidRPr="00857391">
        <w:rPr>
          <w:rFonts w:eastAsiaTheme="minorHAnsi"/>
          <w:szCs w:val="28"/>
          <w:lang w:val="uk-UA"/>
        </w:rPr>
        <w:t xml:space="preserve"> 2019 рік. Період реалізації </w:t>
      </w:r>
      <w:proofErr w:type="spellStart"/>
      <w:r w:rsidRPr="00857391">
        <w:rPr>
          <w:rFonts w:eastAsiaTheme="minorHAnsi"/>
          <w:szCs w:val="28"/>
          <w:lang w:val="uk-UA"/>
        </w:rPr>
        <w:t>проєкту</w:t>
      </w:r>
      <w:proofErr w:type="spellEnd"/>
      <w:r w:rsidRPr="00857391">
        <w:rPr>
          <w:rFonts w:eastAsiaTheme="minorHAnsi"/>
          <w:szCs w:val="28"/>
          <w:lang w:val="uk-UA"/>
        </w:rPr>
        <w:t xml:space="preserve"> 2019-2021 роки.</w:t>
      </w:r>
    </w:p>
    <w:p w:rsidR="00857391" w:rsidRPr="00857391" w:rsidRDefault="00857391" w:rsidP="00857391">
      <w:pPr>
        <w:spacing w:line="259" w:lineRule="auto"/>
        <w:ind w:firstLine="708"/>
        <w:rPr>
          <w:rFonts w:eastAsiaTheme="minorHAnsi"/>
          <w:sz w:val="24"/>
          <w:szCs w:val="24"/>
          <w:lang w:val="uk-UA"/>
        </w:rPr>
      </w:pPr>
    </w:p>
    <w:p w:rsidR="00857391" w:rsidRPr="00857391" w:rsidRDefault="00857391" w:rsidP="00857391">
      <w:pPr>
        <w:ind w:firstLine="708"/>
        <w:rPr>
          <w:rFonts w:eastAsiaTheme="minorHAnsi"/>
          <w:b/>
          <w:bCs/>
          <w:szCs w:val="28"/>
          <w:lang w:val="uk-UA"/>
        </w:rPr>
      </w:pPr>
      <w:bookmarkStart w:id="5" w:name="n97"/>
      <w:bookmarkEnd w:id="5"/>
      <w:r w:rsidRPr="00857391">
        <w:rPr>
          <w:rFonts w:eastAsiaTheme="minorHAnsi"/>
          <w:b/>
          <w:bCs/>
          <w:szCs w:val="28"/>
          <w:lang w:val="uk-UA"/>
        </w:rPr>
        <w:t>Аналіз проблеми</w:t>
      </w:r>
    </w:p>
    <w:p w:rsidR="00857391" w:rsidRPr="00857391" w:rsidRDefault="00857391" w:rsidP="00857391">
      <w:pPr>
        <w:ind w:firstLine="708"/>
        <w:rPr>
          <w:rFonts w:eastAsiaTheme="minorHAnsi"/>
          <w:szCs w:val="28"/>
          <w:lang w:val="uk-UA"/>
        </w:rPr>
      </w:pPr>
    </w:p>
    <w:p w:rsidR="00857391" w:rsidRPr="00857391" w:rsidRDefault="00857391" w:rsidP="00857391">
      <w:pPr>
        <w:shd w:val="clear" w:color="auto" w:fill="FFFFFF"/>
        <w:ind w:right="27" w:firstLine="567"/>
        <w:textAlignment w:val="baseline"/>
        <w:rPr>
          <w:szCs w:val="28"/>
          <w:lang w:val="uk-UA"/>
        </w:rPr>
      </w:pPr>
      <w:proofErr w:type="spellStart"/>
      <w:r w:rsidRPr="00857391">
        <w:rPr>
          <w:szCs w:val="28"/>
          <w:lang w:val="uk-UA"/>
        </w:rPr>
        <w:t>Проєкт</w:t>
      </w:r>
      <w:proofErr w:type="spellEnd"/>
      <w:r w:rsidRPr="00857391">
        <w:rPr>
          <w:szCs w:val="28"/>
          <w:lang w:val="uk-UA"/>
        </w:rPr>
        <w:t xml:space="preserve"> </w:t>
      </w:r>
      <w:proofErr w:type="spellStart"/>
      <w:r w:rsidRPr="00857391">
        <w:rPr>
          <w:szCs w:val="28"/>
          <w:lang w:val="uk-UA"/>
        </w:rPr>
        <w:t>акта</w:t>
      </w:r>
      <w:proofErr w:type="spellEnd"/>
      <w:r w:rsidRPr="00857391">
        <w:rPr>
          <w:szCs w:val="28"/>
          <w:lang w:val="uk-UA"/>
        </w:rPr>
        <w:t xml:space="preserve"> відповідає цілям та пріоритетам Програми діяльності Кабінету Міністрів України, затвердженої постановою Кабінету Міністрів України від 29 вересня 2019 р. № 849 і схваленої постановою Верховної Ради України 4 жовтня 2019 р., зокрема, цілі 1.5 «Українські вчені мають належні умови для досліджень та інтегровані у світовий науковий простір», де задекларовано створення умов «для широкого доступу громадян, бізнесу, державних структур до результатів наукових досліджень та розробок, для можливості оцінити їх якість»</w:t>
      </w:r>
      <w:r w:rsidRPr="00857391">
        <w:rPr>
          <w:lang w:val="uk-UA"/>
        </w:rPr>
        <w:t xml:space="preserve">, цілі </w:t>
      </w:r>
      <w:r w:rsidRPr="00857391">
        <w:rPr>
          <w:szCs w:val="28"/>
          <w:lang w:val="uk-UA"/>
        </w:rPr>
        <w:t>7.8 «Власники творів та винаходів захищені та отримують справедливу винагороду» в частині створення умов для розвитку ринку інтелектуальних товарів та послуг і розвитку ринку досліджень в Україні та прискорення технологічної та цифрової трансформації, цілі 14.1 «Українцям доступні всі публічні послуги онлайн», цілі 14.3 «Українець, який хоче мати цифрові навички, може їх вільно набути».</w:t>
      </w:r>
    </w:p>
    <w:p w:rsidR="00857391" w:rsidRPr="00857391" w:rsidRDefault="00857391" w:rsidP="00857391">
      <w:pPr>
        <w:ind w:firstLine="567"/>
        <w:contextualSpacing/>
        <w:rPr>
          <w:rFonts w:eastAsia="Calibri"/>
          <w:szCs w:val="28"/>
          <w:lang w:val="uk-UA" w:eastAsia="ru-RU"/>
        </w:rPr>
      </w:pPr>
      <w:r w:rsidRPr="00857391">
        <w:rPr>
          <w:rFonts w:eastAsia="Calibri"/>
          <w:szCs w:val="28"/>
          <w:lang w:val="uk-UA" w:eastAsia="ru-RU"/>
        </w:rPr>
        <w:t xml:space="preserve">Протягом останніх років спостерігається низький рівень комерціалізації результатів наукових досліджень, науково-технічних (експериментальних) розробок, трансферу технологій. Відбувається зниження інвестиційної привабливості України через відсутність змоги державних наукових установ та закладів вищої освіти здійснювати ефективне управління майновими правами інтелектуальної власності, реалізацію та захист своїх прав, а також комерціалізацію об’єктів права інтелектуальної власності. </w:t>
      </w:r>
    </w:p>
    <w:p w:rsidR="00857391" w:rsidRPr="00857391" w:rsidRDefault="00857391" w:rsidP="00857391">
      <w:pPr>
        <w:ind w:firstLine="567"/>
        <w:contextualSpacing/>
        <w:rPr>
          <w:rFonts w:eastAsia="Calibri"/>
          <w:szCs w:val="28"/>
          <w:lang w:val="uk-UA" w:eastAsia="ru-RU"/>
        </w:rPr>
      </w:pPr>
      <w:r w:rsidRPr="00857391">
        <w:rPr>
          <w:rFonts w:eastAsia="Calibri"/>
          <w:szCs w:val="28"/>
          <w:lang w:val="uk-UA" w:eastAsia="ru-RU"/>
        </w:rPr>
        <w:t>Усе це зумовлено низкою проблем, які потребують першочергового вирішення:</w:t>
      </w:r>
    </w:p>
    <w:p w:rsidR="00857391" w:rsidRPr="00857391" w:rsidRDefault="00857391" w:rsidP="00857391">
      <w:pPr>
        <w:ind w:firstLine="567"/>
        <w:contextualSpacing/>
        <w:rPr>
          <w:rFonts w:eastAsia="Calibri"/>
          <w:szCs w:val="28"/>
          <w:lang w:val="uk-UA" w:eastAsia="ru-RU"/>
        </w:rPr>
      </w:pPr>
      <w:r w:rsidRPr="00857391">
        <w:rPr>
          <w:rFonts w:eastAsia="Calibri"/>
          <w:szCs w:val="28"/>
          <w:lang w:val="uk-UA" w:eastAsia="ru-RU"/>
        </w:rPr>
        <w:t>1) наявна інфраструктура не забезпечує сприятливих умов для створення та впровадження (комерціалізації) розробок;</w:t>
      </w:r>
    </w:p>
    <w:p w:rsidR="00857391" w:rsidRPr="00857391" w:rsidRDefault="00857391" w:rsidP="00857391">
      <w:pPr>
        <w:ind w:firstLine="567"/>
        <w:contextualSpacing/>
        <w:rPr>
          <w:rFonts w:eastAsia="Calibri"/>
          <w:szCs w:val="28"/>
          <w:lang w:val="uk-UA" w:eastAsia="ru-RU"/>
        </w:rPr>
      </w:pPr>
      <w:r w:rsidRPr="00857391">
        <w:rPr>
          <w:rFonts w:eastAsia="Calibri"/>
          <w:szCs w:val="28"/>
          <w:lang w:val="uk-UA" w:eastAsia="ru-RU"/>
        </w:rPr>
        <w:lastRenderedPageBreak/>
        <w:t xml:space="preserve">2) недостатність фінансових ресурсів у </w:t>
      </w:r>
      <w:proofErr w:type="spellStart"/>
      <w:r w:rsidRPr="00857391">
        <w:rPr>
          <w:rFonts w:eastAsia="Calibri"/>
          <w:szCs w:val="28"/>
          <w:lang w:val="uk-UA" w:eastAsia="ru-RU"/>
        </w:rPr>
        <w:t>інноваторів</w:t>
      </w:r>
      <w:proofErr w:type="spellEnd"/>
      <w:r w:rsidRPr="00857391">
        <w:rPr>
          <w:rFonts w:eastAsia="Calibri"/>
          <w:szCs w:val="28"/>
          <w:lang w:val="uk-UA" w:eastAsia="ru-RU"/>
        </w:rPr>
        <w:t xml:space="preserve"> для створення та впровадження (комерціалізації) розробок;</w:t>
      </w:r>
    </w:p>
    <w:p w:rsidR="00857391" w:rsidRPr="00857391" w:rsidRDefault="00857391" w:rsidP="00857391">
      <w:pPr>
        <w:ind w:firstLine="567"/>
        <w:contextualSpacing/>
        <w:rPr>
          <w:rFonts w:eastAsia="Calibri"/>
          <w:szCs w:val="28"/>
          <w:lang w:val="uk-UA" w:eastAsia="ru-RU"/>
        </w:rPr>
      </w:pPr>
      <w:r w:rsidRPr="00857391">
        <w:rPr>
          <w:rFonts w:eastAsia="Calibri"/>
          <w:szCs w:val="28"/>
          <w:lang w:val="uk-UA" w:eastAsia="ru-RU"/>
        </w:rPr>
        <w:t>3) низький рівень розвитку людського капіталу та підприємницької культури, що у свою чергу, не сприяє створенню та впровадженню (комерціалізації) розробок;</w:t>
      </w:r>
    </w:p>
    <w:p w:rsidR="00857391" w:rsidRPr="00857391" w:rsidRDefault="00857391" w:rsidP="00857391">
      <w:pPr>
        <w:ind w:firstLine="567"/>
        <w:contextualSpacing/>
        <w:rPr>
          <w:rFonts w:eastAsia="Calibri"/>
          <w:szCs w:val="28"/>
          <w:lang w:val="uk-UA" w:eastAsia="ru-RU"/>
        </w:rPr>
      </w:pPr>
      <w:r w:rsidRPr="00857391">
        <w:rPr>
          <w:rFonts w:eastAsia="Calibri"/>
          <w:szCs w:val="28"/>
          <w:lang w:val="uk-UA" w:eastAsia="ru-RU"/>
        </w:rPr>
        <w:t>4) відсутність комунікації між усіма учасниками інноваційного процесу;</w:t>
      </w:r>
    </w:p>
    <w:p w:rsidR="00857391" w:rsidRPr="00857391" w:rsidRDefault="00857391" w:rsidP="00857391">
      <w:pPr>
        <w:ind w:firstLine="567"/>
        <w:contextualSpacing/>
        <w:rPr>
          <w:rFonts w:eastAsia="Calibri"/>
          <w:szCs w:val="28"/>
          <w:lang w:val="uk-UA" w:eastAsia="ru-RU"/>
        </w:rPr>
      </w:pPr>
      <w:r w:rsidRPr="00857391">
        <w:rPr>
          <w:rFonts w:eastAsia="Calibri"/>
          <w:szCs w:val="28"/>
          <w:lang w:val="uk-UA" w:eastAsia="ru-RU"/>
        </w:rPr>
        <w:t>5) неналежний захист прав інтелектуальної власності.</w:t>
      </w:r>
    </w:p>
    <w:p w:rsidR="00857391" w:rsidRPr="00857391" w:rsidRDefault="00857391" w:rsidP="00857391">
      <w:pPr>
        <w:ind w:firstLine="567"/>
        <w:rPr>
          <w:bCs/>
          <w:color w:val="000000"/>
          <w:szCs w:val="28"/>
          <w:bdr w:val="none" w:sz="0" w:space="0" w:color="auto" w:frame="1"/>
          <w:lang w:val="uk-UA" w:eastAsia="ru-RU"/>
        </w:rPr>
      </w:pPr>
      <w:r w:rsidRPr="00857391">
        <w:rPr>
          <w:bCs/>
          <w:color w:val="000000"/>
          <w:szCs w:val="28"/>
          <w:bdr w:val="none" w:sz="0" w:space="0" w:color="auto" w:frame="1"/>
          <w:lang w:val="uk-UA" w:eastAsia="ru-RU"/>
        </w:rPr>
        <w:t xml:space="preserve">Для вирішення вищевказаних проблем пропонується передбачити заходи, що спрямовані на: </w:t>
      </w:r>
    </w:p>
    <w:p w:rsidR="00857391" w:rsidRPr="00857391" w:rsidRDefault="00857391" w:rsidP="00857391">
      <w:pPr>
        <w:ind w:firstLine="567"/>
        <w:rPr>
          <w:bCs/>
          <w:color w:val="000000"/>
          <w:szCs w:val="28"/>
          <w:bdr w:val="none" w:sz="0" w:space="0" w:color="auto" w:frame="1"/>
          <w:lang w:val="uk-UA" w:eastAsia="ru-RU"/>
        </w:rPr>
      </w:pPr>
      <w:r w:rsidRPr="00857391">
        <w:rPr>
          <w:bCs/>
          <w:color w:val="000000"/>
          <w:szCs w:val="28"/>
          <w:bdr w:val="none" w:sz="0" w:space="0" w:color="auto" w:frame="1"/>
          <w:lang w:val="uk-UA" w:eastAsia="ru-RU"/>
        </w:rPr>
        <w:t>1) створення сприятливого нормативно-правового поля для розвитку інновацій;</w:t>
      </w:r>
    </w:p>
    <w:p w:rsidR="00857391" w:rsidRPr="00857391" w:rsidRDefault="00857391" w:rsidP="00857391">
      <w:pPr>
        <w:ind w:firstLine="567"/>
        <w:rPr>
          <w:bCs/>
          <w:color w:val="000000"/>
          <w:szCs w:val="28"/>
          <w:bdr w:val="none" w:sz="0" w:space="0" w:color="auto" w:frame="1"/>
          <w:lang w:val="uk-UA" w:eastAsia="ru-RU"/>
        </w:rPr>
      </w:pPr>
      <w:r w:rsidRPr="00857391">
        <w:rPr>
          <w:bCs/>
          <w:color w:val="000000"/>
          <w:szCs w:val="28"/>
          <w:bdr w:val="none" w:sz="0" w:space="0" w:color="auto" w:frame="1"/>
          <w:lang w:val="uk-UA" w:eastAsia="ru-RU"/>
        </w:rPr>
        <w:t>2) розвиток інноваційної інфраструктури;</w:t>
      </w:r>
    </w:p>
    <w:p w:rsidR="00857391" w:rsidRPr="00857391" w:rsidRDefault="00857391" w:rsidP="00857391">
      <w:pPr>
        <w:ind w:firstLine="567"/>
        <w:rPr>
          <w:szCs w:val="28"/>
          <w:lang w:val="uk-UA"/>
        </w:rPr>
      </w:pPr>
      <w:r w:rsidRPr="00857391">
        <w:rPr>
          <w:bCs/>
          <w:color w:val="000000"/>
          <w:szCs w:val="28"/>
          <w:bdr w:val="none" w:sz="0" w:space="0" w:color="auto" w:frame="1"/>
          <w:lang w:val="uk-UA" w:eastAsia="ru-RU"/>
        </w:rPr>
        <w:t xml:space="preserve">3) </w:t>
      </w:r>
      <w:r w:rsidRPr="00857391">
        <w:rPr>
          <w:szCs w:val="28"/>
          <w:lang w:val="uk-UA"/>
        </w:rPr>
        <w:t>сприяння розвитку інноваційної культури та культури підприємництва, просвітництво у сфері інноваційної діяльності та трансферу технологій;</w:t>
      </w:r>
    </w:p>
    <w:p w:rsidR="00857391" w:rsidRPr="00857391" w:rsidRDefault="00857391" w:rsidP="00857391">
      <w:pPr>
        <w:ind w:firstLine="567"/>
        <w:rPr>
          <w:bCs/>
          <w:color w:val="000000"/>
          <w:szCs w:val="28"/>
          <w:bdr w:val="none" w:sz="0" w:space="0" w:color="auto" w:frame="1"/>
          <w:lang w:val="uk-UA" w:eastAsia="ru-RU"/>
        </w:rPr>
      </w:pPr>
      <w:r w:rsidRPr="00857391">
        <w:rPr>
          <w:szCs w:val="28"/>
          <w:lang w:val="uk-UA"/>
        </w:rPr>
        <w:t>4) забезпечення надання державної підтримки для здійснення інноваційної діяльності;</w:t>
      </w:r>
    </w:p>
    <w:p w:rsidR="00857391" w:rsidRPr="00857391" w:rsidRDefault="00857391" w:rsidP="00857391">
      <w:pPr>
        <w:ind w:firstLine="567"/>
        <w:rPr>
          <w:bCs/>
          <w:color w:val="000000"/>
          <w:szCs w:val="28"/>
          <w:bdr w:val="none" w:sz="0" w:space="0" w:color="auto" w:frame="1"/>
          <w:lang w:val="uk-UA" w:eastAsia="ru-RU"/>
        </w:rPr>
      </w:pPr>
      <w:r w:rsidRPr="00857391">
        <w:rPr>
          <w:bCs/>
          <w:color w:val="000000"/>
          <w:szCs w:val="28"/>
          <w:bdr w:val="none" w:sz="0" w:space="0" w:color="auto" w:frame="1"/>
          <w:lang w:val="uk-UA" w:eastAsia="ru-RU"/>
        </w:rPr>
        <w:t>5) методичне забезпечення інноваційної діяльності та трансферу технологій;</w:t>
      </w:r>
    </w:p>
    <w:p w:rsidR="00857391" w:rsidRPr="00857391" w:rsidRDefault="00857391" w:rsidP="00857391">
      <w:pPr>
        <w:ind w:firstLine="567"/>
        <w:rPr>
          <w:szCs w:val="28"/>
          <w:lang w:val="uk-UA"/>
        </w:rPr>
      </w:pPr>
      <w:r w:rsidRPr="00857391">
        <w:rPr>
          <w:bCs/>
          <w:color w:val="000000"/>
          <w:szCs w:val="28"/>
          <w:bdr w:val="none" w:sz="0" w:space="0" w:color="auto" w:frame="1"/>
          <w:lang w:val="uk-UA" w:eastAsia="ru-RU"/>
        </w:rPr>
        <w:t xml:space="preserve">6) </w:t>
      </w:r>
      <w:r w:rsidRPr="00857391">
        <w:rPr>
          <w:szCs w:val="28"/>
          <w:lang w:val="uk-UA"/>
        </w:rPr>
        <w:t>сприяння регіональному інноваційному розвитку;</w:t>
      </w:r>
    </w:p>
    <w:p w:rsidR="00857391" w:rsidRPr="00857391" w:rsidRDefault="00857391" w:rsidP="00857391">
      <w:pPr>
        <w:ind w:firstLine="567"/>
        <w:rPr>
          <w:szCs w:val="28"/>
          <w:lang w:val="uk-UA"/>
        </w:rPr>
      </w:pPr>
      <w:r w:rsidRPr="00857391">
        <w:rPr>
          <w:szCs w:val="28"/>
          <w:lang w:val="uk-UA"/>
        </w:rPr>
        <w:t>7) забезпечення комунікації між усіма учасниками інноваційного процесу, сприяння отриманню ними консультаційних послуг та супроводу на усіх етапах інноваційного циклу;</w:t>
      </w:r>
    </w:p>
    <w:p w:rsidR="00857391" w:rsidRPr="00857391" w:rsidRDefault="00857391" w:rsidP="00857391">
      <w:pPr>
        <w:ind w:firstLine="567"/>
        <w:rPr>
          <w:szCs w:val="28"/>
          <w:lang w:val="uk-UA"/>
        </w:rPr>
      </w:pPr>
      <w:r w:rsidRPr="00857391">
        <w:rPr>
          <w:szCs w:val="28"/>
          <w:lang w:val="uk-UA"/>
        </w:rPr>
        <w:t>8) забезпечення ефективного захисту прав інтелектуальної власності;</w:t>
      </w:r>
    </w:p>
    <w:p w:rsidR="00857391" w:rsidRPr="00857391" w:rsidRDefault="00857391" w:rsidP="00857391">
      <w:pPr>
        <w:ind w:firstLine="567"/>
        <w:rPr>
          <w:szCs w:val="28"/>
          <w:lang w:val="uk-UA"/>
        </w:rPr>
      </w:pPr>
      <w:r w:rsidRPr="00857391">
        <w:rPr>
          <w:szCs w:val="28"/>
          <w:lang w:val="uk-UA"/>
        </w:rPr>
        <w:t xml:space="preserve">9) стимулювання інновацій та </w:t>
      </w:r>
      <w:proofErr w:type="spellStart"/>
      <w:r w:rsidRPr="00857391">
        <w:rPr>
          <w:szCs w:val="28"/>
          <w:lang w:val="uk-UA"/>
        </w:rPr>
        <w:t>проєктів</w:t>
      </w:r>
      <w:proofErr w:type="spellEnd"/>
      <w:r w:rsidRPr="00857391">
        <w:rPr>
          <w:szCs w:val="28"/>
          <w:lang w:val="uk-UA"/>
        </w:rPr>
        <w:t xml:space="preserve"> на базі відкритих даних, </w:t>
      </w:r>
      <w:proofErr w:type="spellStart"/>
      <w:r w:rsidRPr="00857391">
        <w:rPr>
          <w:szCs w:val="28"/>
          <w:lang w:val="uk-UA"/>
        </w:rPr>
        <w:t>цифровізація</w:t>
      </w:r>
      <w:proofErr w:type="spellEnd"/>
      <w:r w:rsidRPr="00857391">
        <w:rPr>
          <w:szCs w:val="28"/>
          <w:lang w:val="uk-UA"/>
        </w:rPr>
        <w:t>;</w:t>
      </w:r>
    </w:p>
    <w:p w:rsidR="00857391" w:rsidRPr="00857391" w:rsidRDefault="00857391" w:rsidP="00857391">
      <w:pPr>
        <w:ind w:firstLine="567"/>
        <w:rPr>
          <w:bCs/>
          <w:color w:val="000000"/>
          <w:szCs w:val="28"/>
          <w:bdr w:val="none" w:sz="0" w:space="0" w:color="auto" w:frame="1"/>
          <w:lang w:val="uk-UA" w:eastAsia="ru-RU"/>
        </w:rPr>
      </w:pPr>
      <w:r w:rsidRPr="00857391">
        <w:rPr>
          <w:szCs w:val="28"/>
          <w:lang w:val="uk-UA"/>
        </w:rPr>
        <w:t>10) моніторинг стану інноваційної сфери та аналіз результативності реалізації заходів.</w:t>
      </w:r>
    </w:p>
    <w:p w:rsidR="00857391" w:rsidRPr="00857391" w:rsidRDefault="00857391" w:rsidP="00857391">
      <w:pPr>
        <w:rPr>
          <w:rFonts w:eastAsiaTheme="minorHAnsi"/>
          <w:szCs w:val="28"/>
          <w:lang w:val="uk-UA"/>
        </w:rPr>
      </w:pPr>
      <w:r w:rsidRPr="00857391">
        <w:rPr>
          <w:rFonts w:eastAsiaTheme="minorHAnsi"/>
          <w:szCs w:val="28"/>
          <w:lang w:val="uk-UA"/>
        </w:rPr>
        <w:t xml:space="preserve">Проблему не може бути розв’язано за допомогою ринкових механізмів, оскільки узгодження нормативних  та регуляторних актів може бути здійснене лише шляхом внесення до них змін, їх скасування або прийняття нових. </w:t>
      </w:r>
    </w:p>
    <w:p w:rsidR="00857391" w:rsidRPr="00857391" w:rsidRDefault="00857391" w:rsidP="00857391">
      <w:pPr>
        <w:rPr>
          <w:rFonts w:eastAsiaTheme="minorHAnsi"/>
          <w:szCs w:val="28"/>
          <w:lang w:val="uk-UA"/>
        </w:rPr>
      </w:pPr>
      <w:r w:rsidRPr="00857391">
        <w:rPr>
          <w:rFonts w:eastAsiaTheme="minorHAnsi"/>
          <w:szCs w:val="28"/>
          <w:lang w:val="uk-UA"/>
        </w:rPr>
        <w:t>Проблема не може бути розв’язана  за допомогою чинних нормативних  та регуляторних актів, оскільки чинні нормативні  та регуляторні акти не повністю або взагалі не узгоджуються із Стратегією розвитку сфери інноваційної діяльності на період до 2030 року, яка була схвалена Розпорядженням Кабінету Міністрів України від  10 липня 2019 року № 526-р.</w:t>
      </w:r>
    </w:p>
    <w:p w:rsidR="00857391" w:rsidRPr="00857391" w:rsidRDefault="00857391" w:rsidP="00857391">
      <w:pPr>
        <w:ind w:left="709" w:firstLine="0"/>
        <w:rPr>
          <w:rFonts w:eastAsiaTheme="minorHAnsi"/>
          <w:i/>
          <w:szCs w:val="28"/>
          <w:lang w:val="uk-UA"/>
        </w:rPr>
      </w:pPr>
    </w:p>
    <w:p w:rsidR="00857391" w:rsidRPr="00857391" w:rsidRDefault="00857391" w:rsidP="00857391">
      <w:pPr>
        <w:ind w:left="709" w:firstLine="0"/>
        <w:rPr>
          <w:rFonts w:eastAsiaTheme="minorHAnsi"/>
          <w:i/>
          <w:szCs w:val="28"/>
          <w:lang w:val="uk-UA"/>
        </w:rPr>
      </w:pPr>
      <w:r w:rsidRPr="00857391">
        <w:rPr>
          <w:rFonts w:eastAsiaTheme="minorHAnsi"/>
          <w:i/>
          <w:szCs w:val="28"/>
          <w:lang w:val="uk-UA"/>
        </w:rPr>
        <w:t>Визначення альтернативних способів.</w:t>
      </w:r>
    </w:p>
    <w:p w:rsidR="00857391" w:rsidRPr="00857391" w:rsidRDefault="00857391" w:rsidP="00857391">
      <w:pPr>
        <w:rPr>
          <w:rFonts w:eastAsiaTheme="minorHAnsi"/>
          <w:b/>
          <w:szCs w:val="28"/>
          <w:lang w:val="uk-UA"/>
        </w:rPr>
      </w:pPr>
      <w:r w:rsidRPr="00857391">
        <w:rPr>
          <w:rFonts w:eastAsiaTheme="minorHAnsi"/>
          <w:szCs w:val="28"/>
          <w:lang w:val="uk-UA"/>
        </w:rPr>
        <w:t>Альтернатива 1.</w:t>
      </w:r>
      <w:r w:rsidRPr="00857391">
        <w:rPr>
          <w:b/>
          <w:szCs w:val="28"/>
          <w:lang w:val="uk-UA" w:eastAsia="ru-RU"/>
        </w:rPr>
        <w:t xml:space="preserve"> </w:t>
      </w:r>
      <w:r w:rsidRPr="00857391">
        <w:rPr>
          <w:rFonts w:eastAsiaTheme="minorHAnsi"/>
          <w:b/>
          <w:szCs w:val="28"/>
          <w:lang w:val="uk-UA"/>
        </w:rPr>
        <w:t>Залишення існуючої на сьогодні ситуації без змін.</w:t>
      </w:r>
    </w:p>
    <w:p w:rsidR="00857391" w:rsidRPr="00857391" w:rsidRDefault="00857391" w:rsidP="00857391">
      <w:pPr>
        <w:rPr>
          <w:rFonts w:eastAsiaTheme="minorHAnsi"/>
          <w:szCs w:val="28"/>
          <w:lang w:val="uk-UA"/>
        </w:rPr>
      </w:pPr>
      <w:r w:rsidRPr="00857391">
        <w:rPr>
          <w:rFonts w:eastAsiaTheme="minorHAnsi"/>
          <w:szCs w:val="28"/>
          <w:lang w:val="uk-UA"/>
        </w:rPr>
        <w:t>Окреслена проблема залишиться,</w:t>
      </w:r>
      <w:r w:rsidRPr="00857391">
        <w:rPr>
          <w:rFonts w:eastAsiaTheme="minorHAnsi"/>
          <w:bCs/>
          <w:color w:val="000000"/>
          <w:szCs w:val="28"/>
          <w:bdr w:val="none" w:sz="0" w:space="0" w:color="auto" w:frame="1"/>
          <w:lang w:val="uk-UA" w:eastAsia="ru-RU"/>
        </w:rPr>
        <w:t xml:space="preserve"> </w:t>
      </w:r>
      <w:proofErr w:type="spellStart"/>
      <w:r w:rsidRPr="00857391">
        <w:rPr>
          <w:rFonts w:eastAsiaTheme="minorHAnsi"/>
          <w:bCs/>
          <w:color w:val="000000"/>
          <w:szCs w:val="28"/>
          <w:bdr w:val="none" w:sz="0" w:space="0" w:color="auto" w:frame="1"/>
          <w:lang w:val="uk-UA" w:eastAsia="ru-RU"/>
        </w:rPr>
        <w:t>інноватори</w:t>
      </w:r>
      <w:proofErr w:type="spellEnd"/>
      <w:r w:rsidRPr="00857391">
        <w:rPr>
          <w:rFonts w:eastAsiaTheme="minorHAnsi"/>
          <w:bCs/>
          <w:color w:val="000000"/>
          <w:szCs w:val="28"/>
          <w:bdr w:val="none" w:sz="0" w:space="0" w:color="auto" w:frame="1"/>
          <w:lang w:val="uk-UA" w:eastAsia="ru-RU"/>
        </w:rPr>
        <w:t xml:space="preserve">  не створюватимуть та не впроваджуватимуть (комерціалізуватимуть) власні розробки</w:t>
      </w:r>
    </w:p>
    <w:p w:rsidR="00857391" w:rsidRPr="00857391" w:rsidRDefault="00857391" w:rsidP="00857391">
      <w:pPr>
        <w:rPr>
          <w:rFonts w:eastAsiaTheme="minorHAnsi"/>
          <w:b/>
          <w:szCs w:val="28"/>
          <w:lang w:val="uk-UA"/>
        </w:rPr>
      </w:pPr>
      <w:r w:rsidRPr="00857391">
        <w:rPr>
          <w:rFonts w:eastAsiaTheme="minorHAnsi"/>
          <w:szCs w:val="28"/>
          <w:lang w:val="uk-UA"/>
        </w:rPr>
        <w:t xml:space="preserve"> Альтернатива 2. </w:t>
      </w:r>
      <w:r w:rsidRPr="00857391">
        <w:rPr>
          <w:rFonts w:eastAsiaTheme="minorHAnsi"/>
          <w:b/>
          <w:szCs w:val="28"/>
          <w:lang w:val="uk-UA"/>
        </w:rPr>
        <w:t xml:space="preserve">Прийняття </w:t>
      </w:r>
      <w:proofErr w:type="spellStart"/>
      <w:r w:rsidRPr="00857391">
        <w:rPr>
          <w:rFonts w:eastAsiaTheme="minorHAnsi"/>
          <w:b/>
          <w:szCs w:val="28"/>
          <w:lang w:val="uk-UA"/>
        </w:rPr>
        <w:t>проєкту</w:t>
      </w:r>
      <w:proofErr w:type="spellEnd"/>
      <w:r w:rsidRPr="00857391">
        <w:rPr>
          <w:rFonts w:eastAsiaTheme="minorHAnsi"/>
          <w:b/>
          <w:szCs w:val="28"/>
          <w:lang w:val="uk-UA"/>
        </w:rPr>
        <w:t xml:space="preserve"> </w:t>
      </w:r>
      <w:proofErr w:type="spellStart"/>
      <w:r w:rsidRPr="00857391">
        <w:rPr>
          <w:rFonts w:eastAsiaTheme="minorHAnsi"/>
          <w:b/>
          <w:szCs w:val="28"/>
          <w:lang w:val="uk-UA"/>
        </w:rPr>
        <w:t>акта</w:t>
      </w:r>
      <w:proofErr w:type="spellEnd"/>
      <w:r w:rsidRPr="00857391">
        <w:rPr>
          <w:rFonts w:eastAsiaTheme="minorHAnsi"/>
          <w:b/>
          <w:szCs w:val="28"/>
          <w:lang w:val="uk-UA"/>
        </w:rPr>
        <w:t>.</w:t>
      </w:r>
    </w:p>
    <w:p w:rsidR="00857391" w:rsidRPr="00857391" w:rsidRDefault="00857391" w:rsidP="00857391">
      <w:pPr>
        <w:rPr>
          <w:rFonts w:eastAsiaTheme="minorHAnsi"/>
          <w:szCs w:val="28"/>
          <w:lang w:val="uk-UA"/>
        </w:rPr>
      </w:pPr>
      <w:r w:rsidRPr="00857391">
        <w:rPr>
          <w:rFonts w:eastAsiaTheme="minorHAnsi"/>
          <w:szCs w:val="28"/>
          <w:lang w:val="uk-UA"/>
        </w:rPr>
        <w:t xml:space="preserve">Сприятиме усуненню існуючих проблем при створенні та впровадженні (комерціалізації) власних розробок </w:t>
      </w:r>
      <w:proofErr w:type="spellStart"/>
      <w:r w:rsidRPr="00857391">
        <w:rPr>
          <w:rFonts w:eastAsiaTheme="minorHAnsi"/>
          <w:szCs w:val="28"/>
          <w:lang w:val="uk-UA"/>
        </w:rPr>
        <w:t>інноваторами</w:t>
      </w:r>
      <w:proofErr w:type="spellEnd"/>
      <w:r w:rsidRPr="00857391">
        <w:rPr>
          <w:rFonts w:eastAsiaTheme="minorHAnsi"/>
          <w:szCs w:val="28"/>
          <w:lang w:val="uk-UA"/>
        </w:rPr>
        <w:t>.</w:t>
      </w:r>
    </w:p>
    <w:p w:rsidR="00857391" w:rsidRPr="00857391" w:rsidRDefault="00857391" w:rsidP="00857391">
      <w:pPr>
        <w:ind w:firstLine="0"/>
        <w:rPr>
          <w:rFonts w:eastAsiaTheme="minorHAnsi"/>
          <w:szCs w:val="28"/>
          <w:lang w:val="uk-UA"/>
        </w:rPr>
      </w:pPr>
    </w:p>
    <w:p w:rsidR="00857391" w:rsidRPr="00857391" w:rsidRDefault="00857391" w:rsidP="00857391">
      <w:pPr>
        <w:ind w:firstLine="0"/>
        <w:jc w:val="center"/>
        <w:rPr>
          <w:rFonts w:eastAsiaTheme="minorHAnsi"/>
          <w:b/>
          <w:bCs/>
          <w:szCs w:val="28"/>
          <w:lang w:val="uk-UA"/>
        </w:rPr>
      </w:pPr>
      <w:bookmarkStart w:id="6" w:name="n99"/>
      <w:bookmarkEnd w:id="6"/>
      <w:r w:rsidRPr="00857391">
        <w:rPr>
          <w:rFonts w:eastAsiaTheme="minorHAnsi"/>
          <w:b/>
          <w:bCs/>
          <w:szCs w:val="28"/>
          <w:lang w:val="uk-UA"/>
        </w:rPr>
        <w:t xml:space="preserve">Шляхи реалізації </w:t>
      </w:r>
      <w:proofErr w:type="spellStart"/>
      <w:r w:rsidRPr="00857391">
        <w:rPr>
          <w:rFonts w:eastAsiaTheme="minorHAnsi"/>
          <w:b/>
          <w:bCs/>
          <w:szCs w:val="28"/>
          <w:lang w:val="uk-UA"/>
        </w:rPr>
        <w:t>проєкту</w:t>
      </w:r>
      <w:proofErr w:type="spellEnd"/>
      <w:r w:rsidRPr="00857391">
        <w:rPr>
          <w:rFonts w:eastAsiaTheme="minorHAnsi"/>
          <w:b/>
          <w:bCs/>
          <w:szCs w:val="28"/>
          <w:lang w:val="uk-UA"/>
        </w:rPr>
        <w:t xml:space="preserve"> </w:t>
      </w:r>
      <w:proofErr w:type="spellStart"/>
      <w:r w:rsidRPr="00857391">
        <w:rPr>
          <w:rFonts w:eastAsiaTheme="minorHAnsi"/>
          <w:b/>
          <w:bCs/>
          <w:szCs w:val="28"/>
          <w:lang w:val="uk-UA"/>
        </w:rPr>
        <w:t>акта</w:t>
      </w:r>
      <w:proofErr w:type="spellEnd"/>
      <w:r w:rsidRPr="00857391">
        <w:rPr>
          <w:rFonts w:eastAsiaTheme="minorHAnsi"/>
          <w:b/>
          <w:bCs/>
          <w:szCs w:val="28"/>
          <w:lang w:val="uk-UA"/>
        </w:rPr>
        <w:t xml:space="preserve"> та очікувані результати реалізації </w:t>
      </w:r>
      <w:proofErr w:type="spellStart"/>
      <w:r w:rsidRPr="00857391">
        <w:rPr>
          <w:rFonts w:eastAsiaTheme="minorHAnsi"/>
          <w:b/>
          <w:bCs/>
          <w:szCs w:val="28"/>
          <w:lang w:val="uk-UA"/>
        </w:rPr>
        <w:t>проєкту</w:t>
      </w:r>
      <w:proofErr w:type="spellEnd"/>
    </w:p>
    <w:p w:rsidR="00857391" w:rsidRPr="00857391" w:rsidRDefault="00857391" w:rsidP="00857391">
      <w:pPr>
        <w:ind w:firstLine="0"/>
        <w:rPr>
          <w:rFonts w:eastAsiaTheme="minorHAnsi"/>
          <w:b/>
          <w:szCs w:val="28"/>
          <w:u w:val="single"/>
          <w:lang w:val="uk-UA"/>
        </w:rPr>
      </w:pPr>
      <w:bookmarkStart w:id="7" w:name="n100"/>
      <w:bookmarkEnd w:id="7"/>
    </w:p>
    <w:p w:rsidR="00857391" w:rsidRPr="00857391" w:rsidRDefault="00857391" w:rsidP="00857391">
      <w:pPr>
        <w:rPr>
          <w:rFonts w:eastAsiaTheme="minorHAnsi"/>
          <w:i/>
          <w:szCs w:val="28"/>
          <w:lang w:val="uk-UA"/>
        </w:rPr>
      </w:pPr>
      <w:r w:rsidRPr="00857391">
        <w:rPr>
          <w:rFonts w:eastAsiaTheme="minorHAnsi"/>
          <w:i/>
          <w:szCs w:val="28"/>
          <w:lang w:val="uk-UA"/>
        </w:rPr>
        <w:t>Оцінка впливу на сферу інтересів держави.</w:t>
      </w:r>
    </w:p>
    <w:p w:rsidR="00857391" w:rsidRPr="00857391" w:rsidRDefault="00857391" w:rsidP="00857391">
      <w:pPr>
        <w:rPr>
          <w:rFonts w:eastAsiaTheme="minorHAnsi"/>
          <w:szCs w:val="28"/>
          <w:lang w:val="uk-UA"/>
        </w:rPr>
      </w:pPr>
      <w:r w:rsidRPr="00857391">
        <w:rPr>
          <w:rFonts w:eastAsiaTheme="minorHAnsi"/>
          <w:i/>
          <w:szCs w:val="28"/>
          <w:lang w:val="uk-UA"/>
        </w:rPr>
        <w:t>Альтернатива 1.</w:t>
      </w:r>
      <w:r w:rsidRPr="00857391">
        <w:rPr>
          <w:rFonts w:eastAsiaTheme="minorHAnsi"/>
          <w:szCs w:val="28"/>
          <w:lang w:val="uk-UA"/>
        </w:rPr>
        <w:t xml:space="preserve"> Витрати, пов’язані із обробкою звернень суб’єктів з питань комерціалізації результатів наукових досліджень, науково-технічних </w:t>
      </w:r>
      <w:r w:rsidRPr="00857391">
        <w:rPr>
          <w:rFonts w:eastAsiaTheme="minorHAnsi"/>
          <w:szCs w:val="28"/>
          <w:lang w:val="uk-UA"/>
        </w:rPr>
        <w:lastRenderedPageBreak/>
        <w:t xml:space="preserve">(експериментальних) розробок, виплати винагороди авторам технологій. За оцінками, на це витрачається щонайменше 10 годин робочого часу в місяць працівників центрального органу виконавчої влади, що реалізує державну політику у сфері інноваційної діяльності та трансферу (передачі) технологій, що призводить до річних втрат у розмірі не менше 7,2 тис. грн. </w:t>
      </w:r>
    </w:p>
    <w:p w:rsidR="00857391" w:rsidRPr="00857391" w:rsidRDefault="00857391" w:rsidP="00857391">
      <w:pPr>
        <w:rPr>
          <w:rFonts w:eastAsiaTheme="minorHAnsi"/>
          <w:szCs w:val="28"/>
          <w:lang w:val="uk-UA"/>
        </w:rPr>
      </w:pPr>
    </w:p>
    <w:p w:rsidR="00857391" w:rsidRPr="00857391" w:rsidRDefault="00857391" w:rsidP="00857391">
      <w:pPr>
        <w:rPr>
          <w:rFonts w:eastAsiaTheme="minorHAnsi"/>
          <w:szCs w:val="28"/>
          <w:lang w:val="uk-UA"/>
        </w:rPr>
      </w:pPr>
      <w:r w:rsidRPr="00857391">
        <w:rPr>
          <w:rFonts w:eastAsiaTheme="minorHAnsi"/>
          <w:i/>
          <w:szCs w:val="28"/>
          <w:lang w:val="uk-UA"/>
        </w:rPr>
        <w:t>Альтернатива 2.</w:t>
      </w:r>
      <w:r w:rsidRPr="00857391">
        <w:rPr>
          <w:rFonts w:eastAsiaTheme="minorHAnsi"/>
          <w:szCs w:val="28"/>
          <w:lang w:val="uk-UA"/>
        </w:rPr>
        <w:t xml:space="preserve"> Витрати, пов’язані із обробкою  звернень суб’єктів з питань комерціалізації результатів наукових досліджень, науково-технічних (експериментальних) розробок, виплати винагороди авторам технологій, </w:t>
      </w:r>
      <w:proofErr w:type="spellStart"/>
      <w:r w:rsidRPr="00857391">
        <w:rPr>
          <w:rFonts w:eastAsiaTheme="minorHAnsi"/>
          <w:szCs w:val="28"/>
          <w:lang w:val="uk-UA"/>
        </w:rPr>
        <w:t>зменшаться</w:t>
      </w:r>
      <w:proofErr w:type="spellEnd"/>
      <w:r w:rsidRPr="00857391">
        <w:rPr>
          <w:rFonts w:eastAsiaTheme="minorHAnsi"/>
          <w:szCs w:val="28"/>
          <w:lang w:val="uk-UA"/>
        </w:rPr>
        <w:t xml:space="preserve"> на 60%, тобто становитимуть 2,88 тис. грн.</w:t>
      </w:r>
    </w:p>
    <w:p w:rsidR="00857391" w:rsidRPr="00857391" w:rsidRDefault="00857391" w:rsidP="00857391">
      <w:pPr>
        <w:ind w:firstLine="708"/>
        <w:rPr>
          <w:rFonts w:eastAsiaTheme="minorHAnsi"/>
          <w:szCs w:val="28"/>
          <w:lang w:val="uk-UA"/>
        </w:rPr>
      </w:pPr>
      <w:r w:rsidRPr="00857391">
        <w:rPr>
          <w:rFonts w:eastAsiaTheme="minorHAnsi"/>
          <w:szCs w:val="28"/>
          <w:lang w:val="uk-UA"/>
        </w:rPr>
        <w:t>Витрати пов’язані із розвитком інноваційної інфраструктури 214201,9 тис. грн.</w:t>
      </w:r>
    </w:p>
    <w:p w:rsidR="00857391" w:rsidRPr="00857391" w:rsidRDefault="00857391" w:rsidP="00857391">
      <w:pPr>
        <w:ind w:firstLine="708"/>
        <w:rPr>
          <w:rFonts w:eastAsiaTheme="minorHAnsi"/>
          <w:szCs w:val="28"/>
          <w:lang w:val="uk-UA"/>
        </w:rPr>
      </w:pPr>
      <w:r w:rsidRPr="00857391">
        <w:rPr>
          <w:rFonts w:eastAsiaTheme="minorHAnsi"/>
          <w:szCs w:val="28"/>
          <w:lang w:val="uk-UA"/>
        </w:rPr>
        <w:t>Витрати щодо сприяння розвитку інноваційної культури та культури підприємництва, просвітництво у сфері інноваційної діяльності та трансферу технологій 6446,9 тис. грн.</w:t>
      </w:r>
    </w:p>
    <w:p w:rsidR="00857391" w:rsidRPr="00857391" w:rsidRDefault="00857391" w:rsidP="00857391">
      <w:pPr>
        <w:rPr>
          <w:rFonts w:eastAsiaTheme="minorHAnsi"/>
          <w:szCs w:val="28"/>
          <w:lang w:val="uk-UA"/>
        </w:rPr>
      </w:pPr>
      <w:r w:rsidRPr="00857391">
        <w:rPr>
          <w:rFonts w:eastAsiaTheme="minorHAnsi"/>
          <w:szCs w:val="28"/>
          <w:lang w:val="uk-UA"/>
        </w:rPr>
        <w:t xml:space="preserve">Витрати на забезпечення надання державної підтримки для здійснення інноваційної діяльності 33080,8 тис. грн. </w:t>
      </w:r>
    </w:p>
    <w:p w:rsidR="00857391" w:rsidRPr="00857391" w:rsidRDefault="00857391" w:rsidP="00857391">
      <w:pPr>
        <w:ind w:firstLine="708"/>
        <w:rPr>
          <w:rFonts w:eastAsia="Calibri"/>
          <w:szCs w:val="28"/>
          <w:lang w:val="uk-UA"/>
        </w:rPr>
      </w:pPr>
      <w:r w:rsidRPr="00857391">
        <w:rPr>
          <w:rFonts w:eastAsia="Calibri"/>
          <w:szCs w:val="28"/>
          <w:lang w:val="uk-UA"/>
        </w:rPr>
        <w:t>Витрати на методичне забезпечення інноваційної діяльності та трансферу технологій 2324,58 тис. грн.</w:t>
      </w:r>
    </w:p>
    <w:p w:rsidR="00857391" w:rsidRPr="00857391" w:rsidRDefault="00857391" w:rsidP="00857391">
      <w:pPr>
        <w:ind w:firstLine="708"/>
        <w:rPr>
          <w:rFonts w:eastAsia="Calibri"/>
          <w:szCs w:val="28"/>
          <w:lang w:val="uk-UA"/>
        </w:rPr>
      </w:pPr>
      <w:r w:rsidRPr="00857391">
        <w:rPr>
          <w:rFonts w:eastAsia="Calibri"/>
          <w:szCs w:val="28"/>
          <w:lang w:val="uk-UA"/>
        </w:rPr>
        <w:t>Витрати на забезпечення комунікації між усіма учасниками інноваційного процесу, сприяння отриманню ними консультаційних послуг та супроводу на усіх етапах інноваційного циклу 115,85 тис. грн.</w:t>
      </w:r>
    </w:p>
    <w:p w:rsidR="00857391" w:rsidRPr="00857391" w:rsidRDefault="00857391" w:rsidP="00857391">
      <w:pPr>
        <w:ind w:firstLine="708"/>
        <w:rPr>
          <w:rFonts w:eastAsia="Calibri"/>
          <w:szCs w:val="28"/>
          <w:lang w:val="uk-UA"/>
        </w:rPr>
      </w:pPr>
      <w:r w:rsidRPr="00857391">
        <w:rPr>
          <w:rFonts w:eastAsia="Calibri"/>
          <w:szCs w:val="28"/>
          <w:lang w:val="uk-UA"/>
        </w:rPr>
        <w:t>Витрати на забезпечення ефективного захисту прав інтелектуальної власності 2505,0 тис. грн.</w:t>
      </w:r>
    </w:p>
    <w:p w:rsidR="00857391" w:rsidRPr="00857391" w:rsidRDefault="00857391" w:rsidP="00857391">
      <w:pPr>
        <w:ind w:firstLine="708"/>
        <w:rPr>
          <w:szCs w:val="28"/>
          <w:lang w:val="uk-UA" w:eastAsia="ru-RU"/>
        </w:rPr>
      </w:pPr>
      <w:r w:rsidRPr="00857391">
        <w:rPr>
          <w:szCs w:val="28"/>
          <w:lang w:val="uk-UA" w:eastAsia="ru-RU"/>
        </w:rPr>
        <w:t xml:space="preserve">Витрати на стимулювання інновацій та </w:t>
      </w:r>
      <w:proofErr w:type="spellStart"/>
      <w:r w:rsidRPr="00857391">
        <w:rPr>
          <w:szCs w:val="28"/>
          <w:lang w:val="uk-UA" w:eastAsia="ru-RU"/>
        </w:rPr>
        <w:t>проєктів</w:t>
      </w:r>
      <w:proofErr w:type="spellEnd"/>
      <w:r w:rsidRPr="00857391">
        <w:rPr>
          <w:szCs w:val="28"/>
          <w:lang w:val="uk-UA" w:eastAsia="ru-RU"/>
        </w:rPr>
        <w:t xml:space="preserve"> на базі відкритих даних, </w:t>
      </w:r>
      <w:proofErr w:type="spellStart"/>
      <w:r w:rsidRPr="00857391">
        <w:rPr>
          <w:szCs w:val="28"/>
          <w:lang w:val="uk-UA" w:eastAsia="ru-RU"/>
        </w:rPr>
        <w:t>цифровізація</w:t>
      </w:r>
      <w:proofErr w:type="spellEnd"/>
      <w:r w:rsidRPr="00857391">
        <w:rPr>
          <w:szCs w:val="28"/>
          <w:lang w:val="uk-UA" w:eastAsia="ru-RU"/>
        </w:rPr>
        <w:t xml:space="preserve"> 3643,0 тис. грн.</w:t>
      </w:r>
    </w:p>
    <w:p w:rsidR="00857391" w:rsidRPr="00857391" w:rsidRDefault="00857391" w:rsidP="00857391">
      <w:pPr>
        <w:ind w:firstLine="708"/>
        <w:rPr>
          <w:szCs w:val="28"/>
          <w:lang w:val="uk-UA" w:eastAsia="ru-RU"/>
        </w:rPr>
      </w:pPr>
      <w:r w:rsidRPr="00857391">
        <w:rPr>
          <w:rFonts w:eastAsiaTheme="minorHAnsi"/>
          <w:szCs w:val="28"/>
          <w:lang w:val="uk-UA"/>
        </w:rPr>
        <w:t xml:space="preserve">Витрати, пов’язані з проведенням </w:t>
      </w:r>
      <w:r w:rsidRPr="00857391">
        <w:rPr>
          <w:szCs w:val="28"/>
          <w:lang w:val="uk-UA" w:eastAsia="ru-RU"/>
        </w:rPr>
        <w:t>моніторингу стану інноваційної сфери та аналізу результативності реалізації заходів 348,71 тис. грн.</w:t>
      </w:r>
    </w:p>
    <w:p w:rsidR="00857391" w:rsidRPr="00857391" w:rsidRDefault="00857391" w:rsidP="00857391">
      <w:pPr>
        <w:rPr>
          <w:rFonts w:eastAsiaTheme="minorHAnsi"/>
          <w:szCs w:val="28"/>
          <w:lang w:val="uk-UA"/>
        </w:rPr>
      </w:pPr>
      <w:r w:rsidRPr="00857391">
        <w:rPr>
          <w:rFonts w:eastAsiaTheme="minorHAnsi"/>
          <w:szCs w:val="28"/>
          <w:lang w:val="uk-UA"/>
        </w:rPr>
        <w:t>Додаткові надходження до бюджету від комерціалізації  технології та/або об’єкта права інтелектуальної власності  3000,0 тис. грн.</w:t>
      </w:r>
    </w:p>
    <w:p w:rsidR="00857391" w:rsidRPr="00857391" w:rsidRDefault="00857391" w:rsidP="00857391">
      <w:pPr>
        <w:rPr>
          <w:rFonts w:eastAsiaTheme="minorHAnsi"/>
          <w:szCs w:val="28"/>
          <w:lang w:val="uk-UA"/>
        </w:rPr>
      </w:pPr>
    </w:p>
    <w:p w:rsidR="00857391" w:rsidRPr="00857391" w:rsidRDefault="00857391" w:rsidP="00857391">
      <w:pPr>
        <w:jc w:val="center"/>
        <w:rPr>
          <w:rFonts w:eastAsiaTheme="minorHAnsi"/>
          <w:i/>
          <w:szCs w:val="28"/>
          <w:lang w:val="uk-UA"/>
        </w:rPr>
      </w:pPr>
      <w:r w:rsidRPr="00857391">
        <w:rPr>
          <w:rFonts w:eastAsiaTheme="minorHAnsi"/>
          <w:i/>
          <w:szCs w:val="28"/>
          <w:lang w:val="uk-UA"/>
        </w:rPr>
        <w:t>Розрахунок</w:t>
      </w:r>
    </w:p>
    <w:p w:rsidR="00857391" w:rsidRPr="00857391" w:rsidRDefault="00857391" w:rsidP="00857391">
      <w:pPr>
        <w:rPr>
          <w:rFonts w:eastAsia="Calibri"/>
          <w:szCs w:val="28"/>
          <w:lang w:val="uk-UA"/>
        </w:rPr>
      </w:pPr>
      <w:r w:rsidRPr="00857391">
        <w:rPr>
          <w:rFonts w:eastAsiaTheme="minorHAnsi"/>
          <w:szCs w:val="28"/>
          <w:lang w:val="uk-UA"/>
        </w:rPr>
        <w:t xml:space="preserve"> </w:t>
      </w:r>
      <w:r w:rsidRPr="00857391">
        <w:rPr>
          <w:rFonts w:eastAsia="Calibri"/>
          <w:szCs w:val="28"/>
          <w:lang w:val="uk-UA"/>
        </w:rPr>
        <w:t xml:space="preserve">Витрати часу: У місяць надходить близько 3 звернень, на розгляд яких витрачається по 3 години. На їх узгодження та відправлення витрачається ще 1 година, тобто у сумі щомісячно витрачається 10 годин. Витрати коштів: Відповідно до постанови Кабінету Міністрів України від 6 лютого 2019 року № 102 Щодо впорядкування структури заробітної плати працівників державних органів, судів, органів та установ системи правосуддя у 2019 році, посадовий оклад державного експерта становить: 3,524 тис. грн (мінімальний оклад = 1,762 тис. грнх2)х2,3х1,2 = 9,726 тис. грн. </w:t>
      </w:r>
    </w:p>
    <w:p w:rsidR="00857391" w:rsidRPr="00857391" w:rsidRDefault="00857391" w:rsidP="00857391">
      <w:pPr>
        <w:rPr>
          <w:rFonts w:eastAsia="Calibri"/>
          <w:szCs w:val="28"/>
          <w:lang w:val="uk-UA"/>
        </w:rPr>
      </w:pPr>
      <w:r w:rsidRPr="00857391">
        <w:rPr>
          <w:rFonts w:eastAsia="Calibri"/>
          <w:szCs w:val="28"/>
          <w:lang w:val="uk-UA"/>
        </w:rPr>
        <w:t xml:space="preserve">Робочий тиждень – не більше 40 годин, відповідно у місяць – не більше 160 годин. </w:t>
      </w:r>
    </w:p>
    <w:p w:rsidR="00857391" w:rsidRPr="00857391" w:rsidRDefault="00857391" w:rsidP="00857391">
      <w:pPr>
        <w:rPr>
          <w:rFonts w:eastAsia="Calibri"/>
          <w:szCs w:val="28"/>
          <w:lang w:val="uk-UA"/>
        </w:rPr>
      </w:pPr>
      <w:r w:rsidRPr="00857391">
        <w:rPr>
          <w:rFonts w:eastAsia="Calibri"/>
          <w:szCs w:val="28"/>
          <w:lang w:val="uk-UA"/>
        </w:rPr>
        <w:t>Таким чином, вартість 1 години становить приблизно 0,06 тис. грн (9,726/160), відповідно у місяць – 0,06 тис. грнх10 год=0,6 тис. грн, а у рік – 7,2 тис. грн.</w:t>
      </w:r>
    </w:p>
    <w:p w:rsidR="00857391" w:rsidRPr="00857391" w:rsidRDefault="00857391" w:rsidP="00857391">
      <w:pPr>
        <w:rPr>
          <w:rFonts w:eastAsia="Calibri"/>
          <w:szCs w:val="28"/>
          <w:lang w:val="uk-UA"/>
        </w:rPr>
      </w:pPr>
      <w:r w:rsidRPr="00857391">
        <w:rPr>
          <w:rFonts w:eastAsia="Calibri"/>
          <w:szCs w:val="28"/>
          <w:lang w:val="uk-UA"/>
        </w:rPr>
        <w:lastRenderedPageBreak/>
        <w:t>Планується зменшити витрати на 60%, тобто у місяць надходитиме 1 звернення, буде витрачатися 4 години, а річні витрати становитимуть 2,88 тис. грн.</w:t>
      </w:r>
    </w:p>
    <w:p w:rsidR="00857391" w:rsidRPr="00857391" w:rsidRDefault="00857391" w:rsidP="00857391">
      <w:pPr>
        <w:ind w:firstLine="708"/>
        <w:contextualSpacing/>
        <w:rPr>
          <w:szCs w:val="28"/>
          <w:lang w:val="uk-UA"/>
        </w:rPr>
      </w:pPr>
      <w:proofErr w:type="spellStart"/>
      <w:r w:rsidRPr="00857391">
        <w:rPr>
          <w:szCs w:val="28"/>
          <w:lang w:val="uk-UA"/>
        </w:rPr>
        <w:t>Проєкт</w:t>
      </w:r>
      <w:proofErr w:type="spellEnd"/>
      <w:r w:rsidRPr="00857391">
        <w:rPr>
          <w:szCs w:val="28"/>
          <w:lang w:val="uk-UA"/>
        </w:rPr>
        <w:t xml:space="preserve"> розпорядження Кабінету Міністрів України «Про затвердження плану заходів щодо реалізації Стратегії розвитку сфери інноваційної діяльності на 2019-2021 роки» забезпечить досягнення очікуваних результатів Плану пріоритетних дій Уряду на 2019 рік, затвердженого розпорядженням Кабінету Міністрів України від 18 грудня 2018 року № 1106-р.; Плану заходів з реалізації Концепції реформування державної політики в інноваційній сфері на 2015-2019 роки, затвердженого розпорядженням Кабінету Міністрів України від 4 червня 2015 року № 575-р.; підрозділу «Освіта, наука, інновації» розділу XV «Соціально-гуманітарна реформа» Програми діяльності Кабінету Міністрів України щодо сприяння комерціалізації результатів наукових робіт та створення дієвої системи трансферу технологій; цілі 9 «Промисловість, інновації та інфраструктура» Цілей  сталого розвитку до 2030 року щодо підтримки розробок, досліджень та інновацій у сфері вітчизняних технологій.</w:t>
      </w:r>
    </w:p>
    <w:p w:rsidR="00857391" w:rsidRPr="00857391" w:rsidRDefault="00857391" w:rsidP="00857391">
      <w:pPr>
        <w:rPr>
          <w:rFonts w:eastAsiaTheme="minorHAnsi"/>
          <w:szCs w:val="28"/>
          <w:lang w:val="uk-UA"/>
        </w:rPr>
      </w:pPr>
      <w:bookmarkStart w:id="8" w:name="n101"/>
      <w:bookmarkEnd w:id="8"/>
      <w:r w:rsidRPr="00857391">
        <w:rPr>
          <w:rFonts w:eastAsiaTheme="minorHAnsi"/>
          <w:szCs w:val="28"/>
          <w:lang w:val="uk-UA"/>
        </w:rPr>
        <w:t xml:space="preserve">Дія </w:t>
      </w:r>
      <w:proofErr w:type="spellStart"/>
      <w:r w:rsidRPr="00857391">
        <w:rPr>
          <w:rFonts w:eastAsiaTheme="minorHAnsi"/>
          <w:szCs w:val="28"/>
          <w:lang w:val="uk-UA"/>
        </w:rPr>
        <w:t>акта</w:t>
      </w:r>
      <w:proofErr w:type="spellEnd"/>
      <w:r w:rsidRPr="00857391">
        <w:rPr>
          <w:rFonts w:eastAsiaTheme="minorHAnsi"/>
          <w:szCs w:val="28"/>
          <w:lang w:val="uk-UA"/>
        </w:rPr>
        <w:t xml:space="preserve"> поширюється на підприємства, установи та організації (серед яких найчисленнішу групу становлять заклади вищої освіти та наукові установи, що здійснюють наукові дослідження і розробки): 963 організації, які за даними </w:t>
      </w:r>
      <w:proofErr w:type="spellStart"/>
      <w:r w:rsidRPr="00857391">
        <w:rPr>
          <w:rFonts w:eastAsiaTheme="minorHAnsi"/>
          <w:szCs w:val="28"/>
          <w:lang w:val="uk-UA"/>
        </w:rPr>
        <w:t>Держстату</w:t>
      </w:r>
      <w:proofErr w:type="spellEnd"/>
      <w:r w:rsidRPr="00857391">
        <w:rPr>
          <w:rFonts w:eastAsiaTheme="minorHAnsi"/>
          <w:szCs w:val="28"/>
          <w:lang w:val="uk-UA"/>
        </w:rPr>
        <w:t xml:space="preserve"> упродовж 2017 року виконували НДР, 45,8% з яких (441 установа) відносилися до державного сектору економіки (зокрема, наукові інститути НАН України та національних галузевих академій наук України), 39,0% (376 організацій) – суб’єкти підприємницької діяльності, 15,2% (146 суб’єктів господарювання) – заклади вищої освіти; 759  підприємств, які за даними </w:t>
      </w:r>
      <w:proofErr w:type="spellStart"/>
      <w:r w:rsidRPr="00857391">
        <w:rPr>
          <w:rFonts w:eastAsiaTheme="minorHAnsi"/>
          <w:szCs w:val="28"/>
          <w:lang w:val="uk-UA"/>
        </w:rPr>
        <w:t>Держстату</w:t>
      </w:r>
      <w:proofErr w:type="spellEnd"/>
      <w:r w:rsidRPr="00857391">
        <w:rPr>
          <w:rFonts w:eastAsiaTheme="minorHAnsi"/>
          <w:szCs w:val="28"/>
          <w:lang w:val="uk-UA"/>
        </w:rPr>
        <w:t xml:space="preserve"> упродовж 2017 року займалися інноваційною діяльністю (становить 16,2% обстежених промислових підприємств) та 26 зареєстрованих наукових парків.</w:t>
      </w:r>
    </w:p>
    <w:p w:rsidR="00857391" w:rsidRPr="00857391" w:rsidRDefault="00857391" w:rsidP="00857391">
      <w:pPr>
        <w:rPr>
          <w:rFonts w:eastAsiaTheme="minorHAnsi"/>
          <w:szCs w:val="28"/>
          <w:lang w:val="uk-UA"/>
        </w:rPr>
      </w:pPr>
    </w:p>
    <w:p w:rsidR="00857391" w:rsidRPr="00857391" w:rsidRDefault="00857391" w:rsidP="00857391">
      <w:pPr>
        <w:rPr>
          <w:rFonts w:eastAsiaTheme="minorHAnsi"/>
          <w:szCs w:val="28"/>
          <w:lang w:val="uk-UA"/>
        </w:rPr>
      </w:pPr>
      <w:r w:rsidRPr="00857391">
        <w:rPr>
          <w:rFonts w:eastAsiaTheme="minorHAnsi"/>
          <w:szCs w:val="28"/>
          <w:lang w:val="uk-UA"/>
        </w:rPr>
        <w:t xml:space="preserve">Альтернатива 1. Витрати часу та коштів на налагодження взаємодії із </w:t>
      </w:r>
      <w:proofErr w:type="spellStart"/>
      <w:r w:rsidRPr="00857391">
        <w:rPr>
          <w:rFonts w:eastAsiaTheme="minorHAnsi"/>
          <w:szCs w:val="28"/>
          <w:lang w:val="uk-UA"/>
        </w:rPr>
        <w:t>інноваторами</w:t>
      </w:r>
      <w:proofErr w:type="spellEnd"/>
      <w:r w:rsidRPr="00857391">
        <w:rPr>
          <w:rFonts w:eastAsiaTheme="minorHAnsi"/>
          <w:szCs w:val="28"/>
          <w:lang w:val="uk-UA"/>
        </w:rPr>
        <w:t xml:space="preserve"> та пошук джерел фінансування сфери розвитку інноваційної діяльності.  </w:t>
      </w:r>
    </w:p>
    <w:p w:rsidR="00857391" w:rsidRPr="00857391" w:rsidRDefault="00857391" w:rsidP="00857391">
      <w:pPr>
        <w:rPr>
          <w:rFonts w:eastAsiaTheme="minorHAnsi"/>
          <w:szCs w:val="28"/>
          <w:lang w:val="uk-UA"/>
        </w:rPr>
      </w:pPr>
    </w:p>
    <w:p w:rsidR="00857391" w:rsidRPr="00857391" w:rsidRDefault="00857391" w:rsidP="00857391">
      <w:pPr>
        <w:rPr>
          <w:rFonts w:eastAsiaTheme="minorHAnsi"/>
          <w:szCs w:val="28"/>
          <w:lang w:val="uk-UA"/>
        </w:rPr>
      </w:pPr>
      <w:r w:rsidRPr="00857391">
        <w:rPr>
          <w:rFonts w:eastAsiaTheme="minorHAnsi"/>
          <w:szCs w:val="28"/>
          <w:lang w:val="uk-UA"/>
        </w:rPr>
        <w:t>Альтернатива 2.</w:t>
      </w:r>
      <w:r w:rsidRPr="00857391">
        <w:rPr>
          <w:szCs w:val="28"/>
          <w:lang w:val="uk-UA" w:eastAsia="ru-RU"/>
        </w:rPr>
        <w:t xml:space="preserve"> </w:t>
      </w:r>
      <w:r w:rsidRPr="00857391">
        <w:rPr>
          <w:rFonts w:eastAsiaTheme="minorHAnsi"/>
          <w:szCs w:val="28"/>
          <w:lang w:val="uk-UA"/>
        </w:rPr>
        <w:t xml:space="preserve">Витрати часу та коштів на </w:t>
      </w:r>
      <w:r w:rsidRPr="00857391">
        <w:rPr>
          <w:rFonts w:eastAsia="Calibri"/>
          <w:szCs w:val="28"/>
          <w:lang w:val="uk-UA" w:eastAsia="ar-SA"/>
        </w:rPr>
        <w:t>створення сприятливих умов для здійснення інноваційної діяльності та комерціалізації розробок; розбудови національної інноваційної екосистеми; надання державної підтримки інноваційній інфраструктурі; зменшення ризикованості інноваційної діяльності.</w:t>
      </w:r>
    </w:p>
    <w:p w:rsidR="00857391" w:rsidRPr="00857391" w:rsidRDefault="00857391" w:rsidP="00857391">
      <w:pPr>
        <w:jc w:val="center"/>
        <w:rPr>
          <w:rFonts w:eastAsiaTheme="minorHAnsi"/>
          <w:i/>
          <w:szCs w:val="28"/>
          <w:lang w:val="uk-UA"/>
        </w:rPr>
      </w:pPr>
    </w:p>
    <w:p w:rsidR="00857391" w:rsidRPr="00857391" w:rsidRDefault="00857391" w:rsidP="00857391">
      <w:pPr>
        <w:jc w:val="center"/>
        <w:rPr>
          <w:rFonts w:eastAsiaTheme="minorHAnsi"/>
          <w:i/>
          <w:szCs w:val="28"/>
          <w:lang w:val="uk-UA"/>
        </w:rPr>
      </w:pPr>
      <w:r w:rsidRPr="00857391">
        <w:rPr>
          <w:rFonts w:eastAsiaTheme="minorHAnsi"/>
          <w:i/>
          <w:szCs w:val="28"/>
          <w:lang w:val="uk-UA"/>
        </w:rPr>
        <w:t>Розрахунок</w:t>
      </w:r>
    </w:p>
    <w:p w:rsidR="00857391" w:rsidRPr="00857391" w:rsidRDefault="00857391" w:rsidP="00857391">
      <w:pPr>
        <w:ind w:firstLine="708"/>
        <w:rPr>
          <w:rFonts w:eastAsiaTheme="minorHAnsi"/>
          <w:szCs w:val="28"/>
          <w:lang w:val="uk-UA"/>
        </w:rPr>
      </w:pPr>
      <w:r w:rsidRPr="00857391">
        <w:rPr>
          <w:rFonts w:eastAsiaTheme="minorHAnsi"/>
          <w:szCs w:val="28"/>
          <w:lang w:val="uk-UA"/>
        </w:rPr>
        <w:t>Витрати пов’язані із розвитком інноваційної інфраструктури 214201,9 тис. грн.</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створення 3 пілотних регіональних центрів трансферу технологій – 11 000,0 тис. грн. </w:t>
      </w:r>
      <w:r w:rsidRPr="00857391">
        <w:rPr>
          <w:rFonts w:eastAsia="Calibri"/>
          <w:i/>
          <w:szCs w:val="28"/>
          <w:u w:val="single"/>
          <w:lang w:val="uk-UA"/>
        </w:rPr>
        <w:t>Немає потреби у додаткових коштах</w:t>
      </w:r>
      <w:r w:rsidRPr="00857391">
        <w:rPr>
          <w:rFonts w:eastAsia="Calibri"/>
          <w:i/>
          <w:szCs w:val="28"/>
          <w:lang w:val="uk-UA"/>
        </w:rPr>
        <w:t xml:space="preserve">: </w:t>
      </w:r>
      <w:r w:rsidRPr="00857391">
        <w:rPr>
          <w:rFonts w:eastAsia="Calibri"/>
          <w:szCs w:val="28"/>
          <w:lang w:val="uk-UA"/>
        </w:rPr>
        <w:t xml:space="preserve">центри створюватимуться за рахунок </w:t>
      </w:r>
      <w:proofErr w:type="spellStart"/>
      <w:r w:rsidRPr="00857391">
        <w:rPr>
          <w:rFonts w:eastAsia="Calibri"/>
          <w:szCs w:val="28"/>
          <w:lang w:val="uk-UA"/>
        </w:rPr>
        <w:t>проєкту</w:t>
      </w:r>
      <w:proofErr w:type="spellEnd"/>
      <w:r w:rsidRPr="00857391">
        <w:rPr>
          <w:rFonts w:eastAsia="Calibri"/>
          <w:color w:val="000000"/>
          <w:sz w:val="24"/>
          <w:szCs w:val="24"/>
          <w:lang w:val="uk-UA"/>
        </w:rPr>
        <w:t xml:space="preserve"> </w:t>
      </w:r>
      <w:r w:rsidRPr="00857391">
        <w:rPr>
          <w:rFonts w:eastAsia="Calibri"/>
          <w:szCs w:val="28"/>
          <w:lang w:val="uk-UA"/>
        </w:rPr>
        <w:t xml:space="preserve">регіонального розвитку </w:t>
      </w:r>
      <w:proofErr w:type="spellStart"/>
      <w:r w:rsidRPr="00857391">
        <w:rPr>
          <w:rFonts w:eastAsia="Calibri"/>
          <w:szCs w:val="28"/>
          <w:lang w:val="uk-UA"/>
        </w:rPr>
        <w:t>УкрІНТЕІ</w:t>
      </w:r>
      <w:proofErr w:type="spellEnd"/>
      <w:r w:rsidRPr="00857391">
        <w:rPr>
          <w:rFonts w:eastAsia="Calibri"/>
          <w:szCs w:val="28"/>
          <w:lang w:val="uk-UA"/>
        </w:rPr>
        <w:t xml:space="preserve"> «Розвиток міжрегіональної мережі трансферу технологій», який реалізовується за рахунок коштів державного бюджету, отриманих від Європейського Союзу. Реалізація </w:t>
      </w:r>
      <w:proofErr w:type="spellStart"/>
      <w:r w:rsidRPr="00857391">
        <w:rPr>
          <w:rFonts w:eastAsia="Calibri"/>
          <w:szCs w:val="28"/>
          <w:lang w:val="uk-UA"/>
        </w:rPr>
        <w:t>проєкту</w:t>
      </w:r>
      <w:proofErr w:type="spellEnd"/>
      <w:r w:rsidRPr="00857391">
        <w:rPr>
          <w:rFonts w:eastAsia="Calibri"/>
          <w:szCs w:val="28"/>
          <w:lang w:val="uk-UA"/>
        </w:rPr>
        <w:t xml:space="preserve"> триватиме  протягом 2018 – 2020 рр. Сума </w:t>
      </w:r>
      <w:proofErr w:type="spellStart"/>
      <w:r w:rsidRPr="00857391">
        <w:rPr>
          <w:rFonts w:eastAsia="Calibri"/>
          <w:szCs w:val="28"/>
          <w:lang w:val="uk-UA"/>
        </w:rPr>
        <w:t>проєктних</w:t>
      </w:r>
      <w:proofErr w:type="spellEnd"/>
      <w:r w:rsidRPr="00857391">
        <w:rPr>
          <w:rFonts w:eastAsia="Calibri"/>
          <w:szCs w:val="28"/>
          <w:lang w:val="uk-UA"/>
        </w:rPr>
        <w:t xml:space="preserve"> коштів  11000,0 тис. грн.  на 3 центри в м. Києві, м. Харкові та м. Одесі.</w:t>
      </w:r>
    </w:p>
    <w:p w:rsidR="00857391" w:rsidRPr="00857391" w:rsidRDefault="00857391" w:rsidP="00857391">
      <w:pPr>
        <w:rPr>
          <w:rFonts w:eastAsiaTheme="minorHAnsi"/>
          <w:szCs w:val="28"/>
          <w:lang w:val="uk-UA"/>
        </w:rPr>
      </w:pPr>
      <w:r w:rsidRPr="00857391">
        <w:rPr>
          <w:rFonts w:eastAsia="Calibri"/>
          <w:i/>
          <w:szCs w:val="28"/>
          <w:lang w:val="uk-UA"/>
        </w:rPr>
        <w:lastRenderedPageBreak/>
        <w:t xml:space="preserve">Витрати на створення пілотних центрів експертизи та оцінки науково-технічних розробок – 2 400,0 тис. грн. </w:t>
      </w:r>
      <w:r w:rsidRPr="00857391">
        <w:rPr>
          <w:rFonts w:eastAsia="Calibri"/>
          <w:szCs w:val="28"/>
          <w:lang w:val="uk-UA"/>
        </w:rPr>
        <w:t xml:space="preserve">Відкриття 8 пілотних центрів експертизи та оцінки науково-технічних розробок для підготовки інформації про технологічний, економічний, кон’юнктурний рівень розробок у регіонах України </w:t>
      </w:r>
      <w:proofErr w:type="spellStart"/>
      <w:r w:rsidRPr="00857391">
        <w:rPr>
          <w:rFonts w:eastAsia="Calibri"/>
          <w:szCs w:val="28"/>
          <w:lang w:val="uk-UA"/>
        </w:rPr>
        <w:t>оціночно</w:t>
      </w:r>
      <w:proofErr w:type="spellEnd"/>
      <w:r w:rsidRPr="00857391">
        <w:rPr>
          <w:rFonts w:eastAsia="Calibri"/>
          <w:szCs w:val="28"/>
          <w:lang w:val="uk-UA"/>
        </w:rPr>
        <w:t xml:space="preserve"> коштує: (5 працівників х 3,5 тис. грн  заробітна плата (50% окладу) х 12 місяців + 40,0 тис. грн  на навчання персоналу) х 8 регіонів. 4,347 тис. грн (зарплата брутто) х 5 х 12 + 40,0 тис. грн = 300,82 тис. грн. Планується створити один центр на 3 області, за умови надання безкоштовного приміщення органами місцевої влади для проведенням організаційних зустрічей експертів.</w:t>
      </w:r>
      <w:r w:rsidRPr="00857391">
        <w:rPr>
          <w:rFonts w:eastAsiaTheme="minorHAnsi"/>
          <w:szCs w:val="28"/>
          <w:lang w:val="uk-UA"/>
        </w:rPr>
        <w:t xml:space="preserve"> </w:t>
      </w:r>
    </w:p>
    <w:p w:rsidR="00857391" w:rsidRPr="00857391" w:rsidRDefault="00857391" w:rsidP="00857391">
      <w:pPr>
        <w:ind w:firstLine="708"/>
        <w:rPr>
          <w:rFonts w:eastAsia="Calibri"/>
          <w:szCs w:val="28"/>
          <w:lang w:val="uk-UA"/>
        </w:rPr>
      </w:pPr>
      <w:r w:rsidRPr="00857391">
        <w:rPr>
          <w:rFonts w:eastAsia="Calibri"/>
          <w:i/>
          <w:szCs w:val="28"/>
          <w:lang w:val="uk-UA"/>
        </w:rPr>
        <w:t xml:space="preserve">Витрати на створення мережі центрів підтримки технологій та інновацій (TISC) - 33 300,0 тис. грн. </w:t>
      </w:r>
    </w:p>
    <w:p w:rsidR="00857391" w:rsidRPr="00857391" w:rsidRDefault="00857391" w:rsidP="00857391">
      <w:pPr>
        <w:ind w:firstLine="708"/>
        <w:rPr>
          <w:rFonts w:eastAsiaTheme="minorHAnsi"/>
          <w:szCs w:val="28"/>
          <w:lang w:val="uk-UA"/>
        </w:rPr>
      </w:pPr>
      <w:r w:rsidRPr="00857391">
        <w:rPr>
          <w:rFonts w:eastAsia="Calibri"/>
          <w:szCs w:val="28"/>
          <w:lang w:val="uk-UA"/>
        </w:rPr>
        <w:t>Не потребує. Витрати покриває Всесвітня організація інтелектуальної власності.</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започаткування пілотних </w:t>
      </w:r>
      <w:proofErr w:type="spellStart"/>
      <w:r w:rsidRPr="00857391">
        <w:rPr>
          <w:rFonts w:eastAsia="Calibri"/>
          <w:i/>
          <w:szCs w:val="28"/>
          <w:lang w:val="uk-UA"/>
        </w:rPr>
        <w:t>проєктів</w:t>
      </w:r>
      <w:proofErr w:type="spellEnd"/>
      <w:r w:rsidRPr="00857391">
        <w:rPr>
          <w:rFonts w:eastAsia="Calibri"/>
          <w:i/>
          <w:szCs w:val="28"/>
          <w:lang w:val="uk-UA"/>
        </w:rPr>
        <w:t xml:space="preserve"> щодо створення екосистеми відкритих інновацій (далі – ВІЕ) у високотехнологічних секторах промисловості та сільського господарства – 157300,0 тис. грн.</w:t>
      </w:r>
    </w:p>
    <w:p w:rsidR="00857391" w:rsidRPr="00857391" w:rsidRDefault="00857391" w:rsidP="00857391">
      <w:pPr>
        <w:ind w:firstLine="0"/>
        <w:rPr>
          <w:rFonts w:eastAsia="Calibri"/>
          <w:szCs w:val="28"/>
          <w:lang w:val="uk-UA"/>
        </w:rPr>
      </w:pPr>
      <w:r w:rsidRPr="00857391">
        <w:rPr>
          <w:rFonts w:eastAsia="Calibri"/>
          <w:szCs w:val="28"/>
          <w:lang w:val="uk-UA"/>
        </w:rPr>
        <w:t xml:space="preserve">За базовий алгоритм  розрахунку прийнято пілотний </w:t>
      </w:r>
      <w:proofErr w:type="spellStart"/>
      <w:r w:rsidRPr="00857391">
        <w:rPr>
          <w:rFonts w:eastAsia="Calibri"/>
          <w:szCs w:val="28"/>
          <w:lang w:val="uk-UA"/>
        </w:rPr>
        <w:t>проєкт</w:t>
      </w:r>
      <w:proofErr w:type="spellEnd"/>
      <w:r w:rsidRPr="00857391">
        <w:rPr>
          <w:rFonts w:eastAsia="Calibri"/>
          <w:szCs w:val="28"/>
          <w:lang w:val="uk-UA"/>
        </w:rPr>
        <w:t xml:space="preserve"> щодо </w:t>
      </w:r>
      <w:proofErr w:type="spellStart"/>
      <w:r w:rsidRPr="00857391">
        <w:rPr>
          <w:rFonts w:eastAsia="Calibri"/>
          <w:szCs w:val="28"/>
          <w:lang w:val="uk-UA"/>
        </w:rPr>
        <w:t>співфінансування</w:t>
      </w:r>
      <w:proofErr w:type="spellEnd"/>
      <w:r w:rsidRPr="00857391">
        <w:rPr>
          <w:rFonts w:eastAsia="Calibri"/>
          <w:szCs w:val="28"/>
          <w:lang w:val="uk-UA"/>
        </w:rPr>
        <w:t xml:space="preserve"> створення високотехнологічних виробництв за участі ЗВО та наукових установ:</w:t>
      </w:r>
    </w:p>
    <w:p w:rsidR="00857391" w:rsidRPr="00857391" w:rsidRDefault="00857391" w:rsidP="00857391">
      <w:pPr>
        <w:ind w:firstLine="0"/>
        <w:rPr>
          <w:rFonts w:eastAsia="Calibri"/>
          <w:szCs w:val="28"/>
          <w:lang w:val="uk-UA"/>
        </w:rPr>
      </w:pPr>
      <w:r w:rsidRPr="00857391">
        <w:rPr>
          <w:rFonts w:eastAsia="Calibri"/>
          <w:szCs w:val="28"/>
          <w:lang w:val="uk-UA"/>
        </w:rPr>
        <w:t xml:space="preserve">в основу розрахунку покладено </w:t>
      </w:r>
      <w:proofErr w:type="spellStart"/>
      <w:r w:rsidRPr="00857391">
        <w:rPr>
          <w:rFonts w:eastAsia="Calibri"/>
          <w:szCs w:val="28"/>
          <w:lang w:val="uk-UA"/>
        </w:rPr>
        <w:t>мультитехнологічний</w:t>
      </w:r>
      <w:proofErr w:type="spellEnd"/>
      <w:r w:rsidRPr="00857391">
        <w:rPr>
          <w:rFonts w:eastAsia="Calibri"/>
          <w:szCs w:val="28"/>
          <w:lang w:val="uk-UA"/>
        </w:rPr>
        <w:t xml:space="preserve"> підхід – оціночні розрахунки проводилися із врахуванням того,  що створюватимуться:</w:t>
      </w:r>
    </w:p>
    <w:p w:rsidR="00857391" w:rsidRPr="00857391" w:rsidRDefault="00857391" w:rsidP="00857391">
      <w:pPr>
        <w:ind w:firstLine="0"/>
        <w:rPr>
          <w:rFonts w:eastAsia="Calibri"/>
          <w:szCs w:val="28"/>
          <w:lang w:val="uk-UA"/>
        </w:rPr>
      </w:pPr>
      <w:r w:rsidRPr="00857391">
        <w:rPr>
          <w:rFonts w:eastAsia="Calibri"/>
          <w:szCs w:val="28"/>
          <w:lang w:val="uk-UA"/>
        </w:rPr>
        <w:t>1) нанотехнології;</w:t>
      </w:r>
    </w:p>
    <w:p w:rsidR="00857391" w:rsidRPr="00857391" w:rsidRDefault="00857391" w:rsidP="00857391">
      <w:pPr>
        <w:ind w:firstLine="0"/>
        <w:rPr>
          <w:rFonts w:eastAsia="Calibri"/>
          <w:szCs w:val="28"/>
          <w:lang w:val="uk-UA"/>
        </w:rPr>
      </w:pPr>
      <w:r w:rsidRPr="00857391">
        <w:rPr>
          <w:rFonts w:eastAsia="Calibri"/>
          <w:szCs w:val="28"/>
          <w:lang w:val="uk-UA"/>
        </w:rPr>
        <w:t>2) біотехнології;</w:t>
      </w:r>
    </w:p>
    <w:p w:rsidR="00857391" w:rsidRPr="00857391" w:rsidRDefault="00857391" w:rsidP="00857391">
      <w:pPr>
        <w:ind w:firstLine="0"/>
        <w:rPr>
          <w:rFonts w:eastAsia="Calibri"/>
          <w:szCs w:val="28"/>
          <w:lang w:val="uk-UA"/>
        </w:rPr>
      </w:pPr>
      <w:r w:rsidRPr="00857391">
        <w:rPr>
          <w:rFonts w:eastAsia="Calibri"/>
          <w:szCs w:val="28"/>
          <w:lang w:val="uk-UA"/>
        </w:rPr>
        <w:t>3) інформаційно-комунікаційні технології;</w:t>
      </w:r>
    </w:p>
    <w:p w:rsidR="00857391" w:rsidRPr="00857391" w:rsidRDefault="00857391" w:rsidP="00857391">
      <w:pPr>
        <w:ind w:firstLine="0"/>
        <w:rPr>
          <w:rFonts w:eastAsia="Calibri"/>
          <w:szCs w:val="28"/>
          <w:lang w:val="uk-UA"/>
        </w:rPr>
      </w:pPr>
      <w:r w:rsidRPr="00857391">
        <w:rPr>
          <w:rFonts w:eastAsia="Calibri"/>
          <w:szCs w:val="28"/>
          <w:lang w:val="uk-UA"/>
        </w:rPr>
        <w:t>4) технології матеріалів;</w:t>
      </w:r>
    </w:p>
    <w:p w:rsidR="00857391" w:rsidRPr="00857391" w:rsidRDefault="00857391" w:rsidP="00857391">
      <w:pPr>
        <w:ind w:firstLine="0"/>
        <w:rPr>
          <w:rFonts w:eastAsia="Calibri"/>
          <w:szCs w:val="28"/>
          <w:lang w:val="uk-UA"/>
        </w:rPr>
      </w:pPr>
      <w:r w:rsidRPr="00857391">
        <w:rPr>
          <w:rFonts w:eastAsia="Calibri"/>
          <w:szCs w:val="28"/>
          <w:lang w:val="uk-UA"/>
        </w:rPr>
        <w:t xml:space="preserve">5) технології енергетики. </w:t>
      </w:r>
    </w:p>
    <w:p w:rsidR="00857391" w:rsidRPr="00857391" w:rsidRDefault="00857391" w:rsidP="00857391">
      <w:pPr>
        <w:ind w:firstLine="0"/>
        <w:rPr>
          <w:rFonts w:eastAsia="Calibri"/>
          <w:szCs w:val="28"/>
          <w:lang w:val="uk-UA"/>
        </w:rPr>
      </w:pPr>
      <w:r w:rsidRPr="00857391">
        <w:rPr>
          <w:rFonts w:eastAsia="Calibri"/>
          <w:szCs w:val="28"/>
          <w:lang w:val="uk-UA"/>
        </w:rPr>
        <w:t>Інфраструктура є базою для розвитку інноваційних процесів і може включати такі складові:</w:t>
      </w:r>
    </w:p>
    <w:p w:rsidR="00857391" w:rsidRPr="00857391" w:rsidRDefault="00857391" w:rsidP="00857391">
      <w:pPr>
        <w:ind w:firstLine="0"/>
        <w:rPr>
          <w:rFonts w:eastAsia="Calibri"/>
          <w:szCs w:val="28"/>
          <w:lang w:val="uk-UA"/>
        </w:rPr>
      </w:pPr>
      <w:r w:rsidRPr="00857391">
        <w:rPr>
          <w:rFonts w:eastAsia="Calibri"/>
          <w:szCs w:val="28"/>
          <w:lang w:val="uk-UA"/>
        </w:rPr>
        <w:t>- матеріально-технічну (офісна та виробнича нерухомість, обладнання, соціальна інфраструктура тощо);</w:t>
      </w:r>
    </w:p>
    <w:p w:rsidR="00857391" w:rsidRPr="00857391" w:rsidRDefault="00857391" w:rsidP="00857391">
      <w:pPr>
        <w:ind w:firstLine="0"/>
        <w:rPr>
          <w:rFonts w:eastAsia="Calibri"/>
          <w:szCs w:val="28"/>
          <w:lang w:val="uk-UA"/>
        </w:rPr>
      </w:pPr>
      <w:r w:rsidRPr="00857391">
        <w:rPr>
          <w:rFonts w:eastAsia="Calibri"/>
          <w:szCs w:val="28"/>
          <w:lang w:val="uk-UA"/>
        </w:rPr>
        <w:t>- сервісну (інноваційні посередники, патентні компанії, лізингові компанії тощо);</w:t>
      </w:r>
    </w:p>
    <w:p w:rsidR="00857391" w:rsidRPr="00857391" w:rsidRDefault="00857391" w:rsidP="00857391">
      <w:pPr>
        <w:ind w:firstLine="0"/>
        <w:rPr>
          <w:rFonts w:eastAsia="Calibri"/>
          <w:szCs w:val="28"/>
          <w:lang w:val="uk-UA"/>
        </w:rPr>
      </w:pPr>
      <w:r w:rsidRPr="00857391">
        <w:rPr>
          <w:rFonts w:eastAsia="Calibri"/>
          <w:szCs w:val="28"/>
          <w:lang w:val="uk-UA"/>
        </w:rPr>
        <w:t>- організаційно-методичну (формування ефективних бізнес-процесів інноваційної екосистеми);</w:t>
      </w:r>
    </w:p>
    <w:p w:rsidR="00857391" w:rsidRPr="00857391" w:rsidRDefault="00857391" w:rsidP="00857391">
      <w:pPr>
        <w:ind w:firstLine="0"/>
        <w:rPr>
          <w:rFonts w:eastAsia="Calibri"/>
          <w:szCs w:val="28"/>
          <w:lang w:val="uk-UA"/>
        </w:rPr>
      </w:pPr>
      <w:r w:rsidRPr="00857391">
        <w:rPr>
          <w:rFonts w:eastAsia="Calibri"/>
          <w:szCs w:val="28"/>
          <w:lang w:val="uk-UA"/>
        </w:rPr>
        <w:t>- освітню (забезпечення кваліфікованими кадрами, підвищення кваліфікації);</w:t>
      </w:r>
    </w:p>
    <w:p w:rsidR="00857391" w:rsidRPr="00857391" w:rsidRDefault="00857391" w:rsidP="00857391">
      <w:pPr>
        <w:ind w:firstLine="0"/>
        <w:rPr>
          <w:rFonts w:eastAsia="Calibri"/>
          <w:szCs w:val="28"/>
          <w:lang w:val="uk-UA"/>
        </w:rPr>
      </w:pPr>
      <w:r w:rsidRPr="00857391">
        <w:rPr>
          <w:rFonts w:eastAsia="Calibri"/>
          <w:szCs w:val="28"/>
          <w:lang w:val="uk-UA"/>
        </w:rPr>
        <w:t>- фінансово-економічну (банки, інноваційні фонди, венчурні компанії, страхові компанії, державні та недержавні  фінансові інститути).</w:t>
      </w:r>
    </w:p>
    <w:p w:rsidR="00857391" w:rsidRPr="00857391" w:rsidRDefault="00857391" w:rsidP="00857391">
      <w:pPr>
        <w:ind w:firstLine="0"/>
        <w:rPr>
          <w:rFonts w:eastAsia="Calibri"/>
          <w:szCs w:val="28"/>
          <w:lang w:val="uk-UA"/>
        </w:rPr>
      </w:pPr>
      <w:r w:rsidRPr="00857391">
        <w:rPr>
          <w:rFonts w:eastAsia="Calibri"/>
          <w:szCs w:val="28"/>
          <w:lang w:val="uk-UA"/>
        </w:rPr>
        <w:t xml:space="preserve">Розрахунок прогнозованого загального бюджету реалізації </w:t>
      </w:r>
      <w:proofErr w:type="spellStart"/>
      <w:r w:rsidRPr="00857391">
        <w:rPr>
          <w:rFonts w:eastAsia="Calibri"/>
          <w:szCs w:val="28"/>
          <w:lang w:val="uk-UA"/>
        </w:rPr>
        <w:t>проєкту</w:t>
      </w:r>
      <w:proofErr w:type="spellEnd"/>
      <w:r w:rsidRPr="00857391">
        <w:rPr>
          <w:rFonts w:eastAsia="Calibri"/>
          <w:szCs w:val="28"/>
          <w:lang w:val="uk-UA"/>
        </w:rPr>
        <w:t xml:space="preserve"> на базі університету  спільно з науковою установою шляхом використання будівель (приміщень) університету, що потребують реконструкції: загальний прогнозований бюджет </w:t>
      </w:r>
      <w:proofErr w:type="spellStart"/>
      <w:r w:rsidRPr="00857391">
        <w:rPr>
          <w:rFonts w:eastAsia="Calibri"/>
          <w:szCs w:val="28"/>
          <w:lang w:val="uk-UA"/>
        </w:rPr>
        <w:t>проєкту</w:t>
      </w:r>
      <w:proofErr w:type="spellEnd"/>
      <w:r w:rsidRPr="00857391">
        <w:rPr>
          <w:rFonts w:eastAsia="Calibri"/>
          <w:szCs w:val="28"/>
          <w:lang w:val="uk-UA"/>
        </w:rPr>
        <w:t xml:space="preserve"> 280750 тис. грн.</w:t>
      </w:r>
    </w:p>
    <w:p w:rsidR="00857391" w:rsidRPr="00857391" w:rsidRDefault="00857391" w:rsidP="00857391">
      <w:pPr>
        <w:ind w:firstLine="0"/>
        <w:rPr>
          <w:rFonts w:eastAsia="Calibri"/>
          <w:szCs w:val="28"/>
          <w:lang w:val="uk-UA"/>
        </w:rPr>
      </w:pPr>
      <w:r w:rsidRPr="00857391">
        <w:rPr>
          <w:rFonts w:eastAsia="Calibri"/>
          <w:szCs w:val="28"/>
          <w:lang w:val="uk-UA"/>
        </w:rPr>
        <w:t>Загальна прогнозована вартість будівельних витрат 277500 тис. грн, в тому числі:</w:t>
      </w:r>
    </w:p>
    <w:p w:rsidR="00857391" w:rsidRPr="00857391" w:rsidRDefault="00857391" w:rsidP="00857391">
      <w:pPr>
        <w:ind w:firstLine="0"/>
        <w:rPr>
          <w:rFonts w:eastAsia="Calibri"/>
          <w:szCs w:val="28"/>
          <w:lang w:val="uk-UA"/>
        </w:rPr>
      </w:pPr>
      <w:r w:rsidRPr="00857391">
        <w:rPr>
          <w:rFonts w:eastAsia="Calibri"/>
          <w:szCs w:val="28"/>
          <w:lang w:val="uk-UA"/>
        </w:rPr>
        <w:t>1 черга (реконструкція корпусу) 152750,0 тис. грн;</w:t>
      </w:r>
    </w:p>
    <w:p w:rsidR="00857391" w:rsidRPr="00857391" w:rsidRDefault="00857391" w:rsidP="00857391">
      <w:pPr>
        <w:ind w:firstLine="0"/>
        <w:rPr>
          <w:rFonts w:eastAsia="Calibri"/>
          <w:szCs w:val="28"/>
          <w:lang w:val="uk-UA"/>
        </w:rPr>
      </w:pPr>
      <w:r w:rsidRPr="00857391">
        <w:rPr>
          <w:rFonts w:eastAsia="Calibri"/>
          <w:szCs w:val="28"/>
          <w:lang w:val="uk-UA"/>
        </w:rPr>
        <w:t>2 черга (створення науково-дослідницьких лабораторій та дослідницько-виробничих ділянок) 116500,0 тис. грн;</w:t>
      </w:r>
    </w:p>
    <w:p w:rsidR="00857391" w:rsidRPr="00857391" w:rsidRDefault="00857391" w:rsidP="00857391">
      <w:pPr>
        <w:ind w:firstLine="0"/>
        <w:rPr>
          <w:rFonts w:eastAsia="Calibri"/>
          <w:szCs w:val="28"/>
          <w:lang w:val="uk-UA"/>
        </w:rPr>
      </w:pPr>
      <w:r w:rsidRPr="00857391">
        <w:rPr>
          <w:rFonts w:eastAsia="Calibri"/>
          <w:szCs w:val="28"/>
          <w:lang w:val="uk-UA"/>
        </w:rPr>
        <w:t>3 черга (створення бізнес-інкубатора, акселератора, облаштування конференц-зали й офісних приміщень) 8250,0 тис. грн;</w:t>
      </w:r>
    </w:p>
    <w:p w:rsidR="00857391" w:rsidRPr="00857391" w:rsidRDefault="00857391" w:rsidP="00857391">
      <w:pPr>
        <w:ind w:firstLine="0"/>
        <w:rPr>
          <w:rFonts w:eastAsia="Calibri"/>
          <w:szCs w:val="28"/>
          <w:lang w:val="uk-UA"/>
        </w:rPr>
      </w:pPr>
      <w:r w:rsidRPr="00857391">
        <w:rPr>
          <w:rFonts w:eastAsia="Calibri"/>
          <w:szCs w:val="28"/>
          <w:lang w:val="uk-UA"/>
        </w:rPr>
        <w:lastRenderedPageBreak/>
        <w:t>прогнозовані інші та непередбачувані витрати 3250,0 тис. грн.</w:t>
      </w:r>
    </w:p>
    <w:p w:rsidR="00857391" w:rsidRPr="00857391" w:rsidRDefault="00857391" w:rsidP="00857391">
      <w:pPr>
        <w:ind w:firstLine="0"/>
        <w:rPr>
          <w:rFonts w:eastAsia="Calibri"/>
          <w:szCs w:val="28"/>
          <w:lang w:val="uk-UA"/>
        </w:rPr>
      </w:pPr>
      <w:r w:rsidRPr="00857391">
        <w:rPr>
          <w:rFonts w:eastAsia="Calibri"/>
          <w:szCs w:val="28"/>
          <w:lang w:val="uk-UA"/>
        </w:rPr>
        <w:t xml:space="preserve">Прогнозовані основні вихідні параметри </w:t>
      </w:r>
      <w:proofErr w:type="spellStart"/>
      <w:r w:rsidRPr="00857391">
        <w:rPr>
          <w:rFonts w:eastAsia="Calibri"/>
          <w:szCs w:val="28"/>
          <w:lang w:val="uk-UA"/>
        </w:rPr>
        <w:t>проєкту</w:t>
      </w:r>
      <w:proofErr w:type="spellEnd"/>
      <w:r w:rsidRPr="00857391">
        <w:rPr>
          <w:rFonts w:eastAsia="Calibri"/>
          <w:szCs w:val="28"/>
          <w:lang w:val="uk-UA"/>
        </w:rPr>
        <w:t xml:space="preserve"> шляхом будівництва нового приміщення на основі сучасних енергоощадних технологій: загальний прогнозований бюджет проекту 348450,0 тис. грн.</w:t>
      </w:r>
    </w:p>
    <w:p w:rsidR="00857391" w:rsidRPr="00857391" w:rsidRDefault="00857391" w:rsidP="00857391">
      <w:pPr>
        <w:ind w:firstLine="0"/>
        <w:rPr>
          <w:rFonts w:eastAsia="Calibri"/>
          <w:szCs w:val="28"/>
          <w:lang w:val="uk-UA"/>
        </w:rPr>
      </w:pPr>
      <w:r w:rsidRPr="00857391">
        <w:rPr>
          <w:rFonts w:eastAsia="Calibri"/>
          <w:szCs w:val="28"/>
          <w:lang w:val="uk-UA"/>
        </w:rPr>
        <w:t>Загальна прогнозована вартість будівельних витрат 345100,0  тис. грн, в тому числі:</w:t>
      </w:r>
    </w:p>
    <w:p w:rsidR="00857391" w:rsidRPr="00857391" w:rsidRDefault="00857391" w:rsidP="00857391">
      <w:pPr>
        <w:ind w:firstLine="0"/>
        <w:rPr>
          <w:rFonts w:eastAsia="Calibri"/>
          <w:szCs w:val="28"/>
          <w:lang w:val="uk-UA"/>
        </w:rPr>
      </w:pPr>
      <w:r w:rsidRPr="00857391">
        <w:rPr>
          <w:rFonts w:eastAsia="Calibri"/>
          <w:szCs w:val="28"/>
          <w:lang w:val="uk-UA"/>
        </w:rPr>
        <w:t>1 черга (будівництво нового приміщення на основі сучасних енергоощадних технологій) 216900,0 тис. грн;</w:t>
      </w:r>
    </w:p>
    <w:p w:rsidR="00857391" w:rsidRPr="00857391" w:rsidRDefault="00857391" w:rsidP="00857391">
      <w:pPr>
        <w:ind w:firstLine="0"/>
        <w:rPr>
          <w:rFonts w:eastAsia="Calibri"/>
          <w:szCs w:val="28"/>
          <w:lang w:val="uk-UA"/>
        </w:rPr>
      </w:pPr>
      <w:r w:rsidRPr="00857391">
        <w:rPr>
          <w:rFonts w:eastAsia="Calibri"/>
          <w:szCs w:val="28"/>
          <w:lang w:val="uk-UA"/>
        </w:rPr>
        <w:t>2 черга (створення науково-дослідницьких лабораторій та дослідницько-виробничих ділянок) 119700,0 тис. грн;</w:t>
      </w:r>
    </w:p>
    <w:p w:rsidR="00857391" w:rsidRPr="00857391" w:rsidRDefault="00857391" w:rsidP="00857391">
      <w:pPr>
        <w:ind w:firstLine="0"/>
        <w:rPr>
          <w:rFonts w:eastAsia="Calibri"/>
          <w:szCs w:val="28"/>
          <w:lang w:val="uk-UA"/>
        </w:rPr>
      </w:pPr>
      <w:r w:rsidRPr="00857391">
        <w:rPr>
          <w:rFonts w:eastAsia="Calibri"/>
          <w:szCs w:val="28"/>
          <w:lang w:val="uk-UA"/>
        </w:rPr>
        <w:t>3 черга (створення бізнес-інкубатора, акселератора, облаштування конференц-зали й офісних приміщень) 8500,0 тис. грн;</w:t>
      </w:r>
    </w:p>
    <w:p w:rsidR="00857391" w:rsidRPr="00857391" w:rsidRDefault="00857391" w:rsidP="00857391">
      <w:pPr>
        <w:ind w:firstLine="0"/>
        <w:rPr>
          <w:rFonts w:eastAsia="Calibri"/>
          <w:szCs w:val="28"/>
          <w:lang w:val="uk-UA"/>
        </w:rPr>
      </w:pPr>
      <w:r w:rsidRPr="00857391">
        <w:rPr>
          <w:rFonts w:eastAsia="Calibri"/>
          <w:szCs w:val="28"/>
          <w:lang w:val="uk-UA"/>
        </w:rPr>
        <w:t>прогнозовані інші та непередбачувані витрати 3350,0 тис. грн.</w:t>
      </w:r>
    </w:p>
    <w:p w:rsidR="00857391" w:rsidRPr="00857391" w:rsidRDefault="00857391" w:rsidP="00857391">
      <w:pPr>
        <w:ind w:firstLine="0"/>
        <w:rPr>
          <w:rFonts w:eastAsia="Calibri"/>
          <w:szCs w:val="28"/>
          <w:lang w:val="uk-UA"/>
        </w:rPr>
      </w:pPr>
      <w:r w:rsidRPr="00857391">
        <w:rPr>
          <w:rFonts w:eastAsia="Calibri"/>
          <w:szCs w:val="28"/>
          <w:lang w:val="uk-UA"/>
        </w:rPr>
        <w:t>Середня вартість складає (280750,0 + 348450,0)/2 = 314600,0 тис. грн.</w:t>
      </w:r>
    </w:p>
    <w:p w:rsidR="00857391" w:rsidRPr="00857391" w:rsidRDefault="00857391" w:rsidP="00857391">
      <w:pPr>
        <w:ind w:firstLine="0"/>
        <w:rPr>
          <w:rFonts w:eastAsia="Calibri"/>
          <w:i/>
          <w:szCs w:val="28"/>
          <w:u w:val="single"/>
          <w:lang w:val="uk-UA"/>
        </w:rPr>
      </w:pPr>
      <w:r w:rsidRPr="00857391">
        <w:rPr>
          <w:rFonts w:eastAsiaTheme="minorHAnsi"/>
          <w:szCs w:val="28"/>
          <w:lang w:val="uk-UA"/>
        </w:rPr>
        <w:t xml:space="preserve">Пропонується відшкодувати витрати </w:t>
      </w:r>
      <w:r w:rsidRPr="00857391">
        <w:rPr>
          <w:rFonts w:eastAsia="Calibri"/>
          <w:i/>
          <w:szCs w:val="28"/>
          <w:u w:val="single"/>
          <w:lang w:val="uk-UA"/>
        </w:rPr>
        <w:t xml:space="preserve">на засадах </w:t>
      </w:r>
      <w:proofErr w:type="spellStart"/>
      <w:r w:rsidRPr="00857391">
        <w:rPr>
          <w:rFonts w:eastAsia="Calibri"/>
          <w:i/>
          <w:szCs w:val="28"/>
          <w:u w:val="single"/>
          <w:lang w:val="uk-UA"/>
        </w:rPr>
        <w:t>співфінансування</w:t>
      </w:r>
      <w:proofErr w:type="spellEnd"/>
      <w:r w:rsidRPr="00857391">
        <w:rPr>
          <w:rFonts w:eastAsia="Calibri"/>
          <w:i/>
          <w:szCs w:val="28"/>
          <w:u w:val="single"/>
          <w:lang w:val="uk-UA"/>
        </w:rPr>
        <w:t xml:space="preserve"> 50/50, тоді потреба у фінансових ресурсах становитиме 157300,0 тис. грн.</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щодо сприяння створенню мережі </w:t>
      </w:r>
      <w:proofErr w:type="spellStart"/>
      <w:r w:rsidRPr="00857391">
        <w:rPr>
          <w:rFonts w:eastAsia="Calibri"/>
          <w:i/>
          <w:szCs w:val="28"/>
          <w:lang w:val="uk-UA"/>
        </w:rPr>
        <w:t>стартап</w:t>
      </w:r>
      <w:proofErr w:type="spellEnd"/>
      <w:r w:rsidRPr="00857391">
        <w:rPr>
          <w:rFonts w:eastAsia="Calibri"/>
          <w:i/>
          <w:szCs w:val="28"/>
          <w:lang w:val="uk-UA"/>
        </w:rPr>
        <w:t xml:space="preserve">-школа — акселератор — інкубатор на базі закладів вищої освіти та наукових установ, які сприятимуть трансферу знань – 9 000,0 тис. грн. </w:t>
      </w:r>
    </w:p>
    <w:p w:rsidR="00857391" w:rsidRPr="00857391" w:rsidRDefault="00857391" w:rsidP="00857391">
      <w:pPr>
        <w:ind w:firstLine="708"/>
        <w:rPr>
          <w:rFonts w:eastAsia="Calibri"/>
          <w:i/>
          <w:szCs w:val="28"/>
          <w:lang w:val="uk-UA"/>
        </w:rPr>
      </w:pPr>
      <w:r w:rsidRPr="00857391">
        <w:rPr>
          <w:rFonts w:eastAsia="Calibri"/>
          <w:szCs w:val="28"/>
          <w:lang w:val="uk-UA"/>
        </w:rPr>
        <w:t>Середні видатки на комунальні платежі, за умови встановлення індивідуальних лічильників, у м. Київ становлять: за опалення + гаряча вода = 0,0479 тис. грн /1 м</w:t>
      </w:r>
      <w:r w:rsidRPr="00857391">
        <w:rPr>
          <w:rFonts w:eastAsia="Calibri"/>
          <w:szCs w:val="28"/>
          <w:vertAlign w:val="superscript"/>
          <w:lang w:val="uk-UA"/>
        </w:rPr>
        <w:t>2</w:t>
      </w:r>
      <w:r w:rsidRPr="00857391">
        <w:rPr>
          <w:rFonts w:eastAsia="Calibri"/>
          <w:szCs w:val="28"/>
          <w:lang w:val="uk-UA"/>
        </w:rPr>
        <w:t>[</w:t>
      </w:r>
      <w:hyperlink r:id="rId7" w:history="1">
        <w:r w:rsidRPr="00857391">
          <w:rPr>
            <w:rFonts w:eastAsia="Calibri"/>
            <w:szCs w:val="28"/>
            <w:lang w:val="uk-UA"/>
          </w:rPr>
          <w:t>https://ua.news/ua/infografika-skilki-zaplatyat-ukrayintsi-za-komunalku-za-novimi-platizhkami/</w:t>
        </w:r>
      </w:hyperlink>
      <w:r w:rsidRPr="00857391">
        <w:rPr>
          <w:rFonts w:eastAsia="Calibri"/>
          <w:szCs w:val="28"/>
          <w:lang w:val="uk-UA"/>
        </w:rPr>
        <w:t xml:space="preserve">]; за електроенергію 0,00129 тис. грн /1 </w:t>
      </w:r>
      <w:proofErr w:type="spellStart"/>
      <w:r w:rsidRPr="00857391">
        <w:rPr>
          <w:rFonts w:eastAsia="Calibri"/>
          <w:szCs w:val="28"/>
          <w:lang w:val="uk-UA"/>
        </w:rPr>
        <w:t>кВТ</w:t>
      </w:r>
      <w:proofErr w:type="spellEnd"/>
      <w:r w:rsidRPr="00857391">
        <w:rPr>
          <w:rFonts w:eastAsia="Calibri"/>
          <w:szCs w:val="28"/>
          <w:lang w:val="uk-UA"/>
        </w:rPr>
        <w:t xml:space="preserve"> [(0,9 + 1,68) /2].</w:t>
      </w:r>
    </w:p>
    <w:p w:rsidR="00857391" w:rsidRPr="00857391" w:rsidRDefault="00857391" w:rsidP="00857391">
      <w:pPr>
        <w:ind w:firstLine="0"/>
        <w:rPr>
          <w:rFonts w:eastAsia="Calibri"/>
          <w:szCs w:val="28"/>
          <w:lang w:val="uk-UA"/>
        </w:rPr>
      </w:pPr>
      <w:r w:rsidRPr="00857391">
        <w:rPr>
          <w:rFonts w:eastAsia="Calibri"/>
          <w:szCs w:val="28"/>
          <w:lang w:val="uk-UA"/>
        </w:rPr>
        <w:t xml:space="preserve">Середня вартість оренди </w:t>
      </w:r>
      <w:proofErr w:type="spellStart"/>
      <w:r w:rsidRPr="00857391">
        <w:rPr>
          <w:rFonts w:eastAsia="Calibri"/>
          <w:szCs w:val="28"/>
          <w:lang w:val="uk-UA"/>
        </w:rPr>
        <w:t>адмінбудівлі</w:t>
      </w:r>
      <w:proofErr w:type="spellEnd"/>
      <w:r w:rsidRPr="00857391">
        <w:rPr>
          <w:rFonts w:eastAsia="Calibri"/>
          <w:szCs w:val="28"/>
          <w:lang w:val="uk-UA"/>
        </w:rPr>
        <w:t xml:space="preserve"> (під офіс) в м. Києві = 0,56785 тис. грн / 1 м</w:t>
      </w:r>
      <w:r w:rsidRPr="00857391">
        <w:rPr>
          <w:rFonts w:eastAsia="Calibri"/>
          <w:szCs w:val="28"/>
          <w:vertAlign w:val="superscript"/>
          <w:lang w:val="uk-UA"/>
        </w:rPr>
        <w:t>2</w:t>
      </w:r>
      <w:r w:rsidRPr="00857391">
        <w:rPr>
          <w:rFonts w:eastAsia="Calibri"/>
          <w:szCs w:val="28"/>
          <w:lang w:val="uk-UA"/>
        </w:rPr>
        <w:t xml:space="preserve"> на міс.{</w:t>
      </w:r>
      <w:hyperlink r:id="rId8" w:history="1">
        <w:r w:rsidRPr="00857391">
          <w:rPr>
            <w:rFonts w:eastAsia="Calibri"/>
            <w:szCs w:val="28"/>
            <w:lang w:val="uk-UA"/>
          </w:rPr>
          <w:t>https://dom.ria.com/uk</w:t>
        </w:r>
      </w:hyperlink>
      <w:r w:rsidRPr="00857391">
        <w:rPr>
          <w:rFonts w:eastAsia="Calibri"/>
          <w:szCs w:val="28"/>
          <w:lang w:val="uk-UA"/>
        </w:rPr>
        <w:t xml:space="preserve">}[(347+710+1190+421+676+335+296) /7]. </w:t>
      </w:r>
    </w:p>
    <w:p w:rsidR="00857391" w:rsidRPr="00857391" w:rsidRDefault="00857391" w:rsidP="00857391">
      <w:pPr>
        <w:ind w:firstLine="0"/>
        <w:rPr>
          <w:rFonts w:eastAsia="Calibri"/>
          <w:szCs w:val="28"/>
          <w:lang w:val="uk-UA"/>
        </w:rPr>
      </w:pPr>
      <w:r w:rsidRPr="00857391">
        <w:rPr>
          <w:rFonts w:eastAsia="Calibri"/>
          <w:szCs w:val="28"/>
          <w:lang w:val="uk-UA"/>
        </w:rPr>
        <w:t>Утримання прибудинкової території та вивіз сміття у середньому 0,3 тис. грн/ місяць. Орендна плата 63,18 тис. грн.</w:t>
      </w:r>
    </w:p>
    <w:p w:rsidR="00857391" w:rsidRPr="00857391" w:rsidRDefault="00857391" w:rsidP="00857391">
      <w:pPr>
        <w:ind w:firstLine="0"/>
        <w:rPr>
          <w:rFonts w:eastAsia="Calibri"/>
          <w:szCs w:val="28"/>
          <w:lang w:val="uk-UA"/>
        </w:rPr>
      </w:pPr>
      <w:r w:rsidRPr="00857391">
        <w:rPr>
          <w:rFonts w:eastAsia="Calibri"/>
          <w:szCs w:val="28"/>
          <w:lang w:val="uk-UA"/>
        </w:rPr>
        <w:t xml:space="preserve">Організація робочого одного місця = 752,21 тис. грн х 3 =  2 256, 64 тис. грн (три школи), а саме: </w:t>
      </w:r>
    </w:p>
    <w:p w:rsidR="00857391" w:rsidRPr="00857391" w:rsidRDefault="00857391" w:rsidP="00857391">
      <w:pPr>
        <w:ind w:firstLine="0"/>
        <w:rPr>
          <w:rFonts w:eastAsia="Calibri"/>
          <w:szCs w:val="28"/>
          <w:lang w:val="uk-UA"/>
        </w:rPr>
      </w:pPr>
      <w:r w:rsidRPr="00857391">
        <w:rPr>
          <w:rFonts w:eastAsia="Calibri"/>
          <w:szCs w:val="28"/>
          <w:lang w:val="uk-UA"/>
        </w:rPr>
        <w:t>2 інтерактивні дошки = 129,99  тис. грн х 2 = 259,97 тис. грн;  [</w:t>
      </w:r>
      <w:hyperlink r:id="rId9" w:history="1">
        <w:r w:rsidRPr="00857391">
          <w:rPr>
            <w:rFonts w:eastAsia="Calibri"/>
            <w:szCs w:val="28"/>
            <w:lang w:val="uk-UA"/>
          </w:rPr>
          <w:t>https://centur.com.ua/obladnannya-dlya-shkтil-i-dytyachykh-sadkiv/mebli-dlia-shkoly/navchalne-obladnannya/interaktyvne-obladnannya-dlya-shkoly/interaktyvni-doshky/interaktyvna-doshka-intboard-gt65i78gbhdd-500gbwin-10--android-51-kytaj</w:t>
        </w:r>
      </w:hyperlink>
      <w:r w:rsidRPr="00857391">
        <w:rPr>
          <w:rFonts w:eastAsia="Calibri"/>
          <w:szCs w:val="28"/>
          <w:lang w:val="uk-UA"/>
        </w:rPr>
        <w:t>]</w:t>
      </w:r>
    </w:p>
    <w:p w:rsidR="00857391" w:rsidRPr="00857391" w:rsidRDefault="00857391" w:rsidP="00857391">
      <w:pPr>
        <w:ind w:firstLine="0"/>
        <w:rPr>
          <w:rFonts w:eastAsia="Calibri"/>
          <w:szCs w:val="28"/>
          <w:lang w:val="uk-UA"/>
        </w:rPr>
      </w:pPr>
      <w:r w:rsidRPr="00857391">
        <w:rPr>
          <w:rFonts w:eastAsia="Calibri"/>
          <w:szCs w:val="28"/>
          <w:lang w:val="uk-UA"/>
        </w:rPr>
        <w:t xml:space="preserve">2 </w:t>
      </w:r>
      <w:proofErr w:type="spellStart"/>
      <w:r w:rsidRPr="00857391">
        <w:rPr>
          <w:rFonts w:eastAsia="Calibri"/>
          <w:szCs w:val="28"/>
          <w:lang w:val="uk-UA"/>
        </w:rPr>
        <w:t>проєктори</w:t>
      </w:r>
      <w:proofErr w:type="spellEnd"/>
      <w:r w:rsidRPr="00857391">
        <w:rPr>
          <w:rFonts w:eastAsia="Calibri"/>
          <w:szCs w:val="28"/>
          <w:lang w:val="uk-UA"/>
        </w:rPr>
        <w:t xml:space="preserve"> = 57,2 тис. грн [https://centur.com.ua]= 114,4 тис. грн;</w:t>
      </w:r>
    </w:p>
    <w:p w:rsidR="00857391" w:rsidRPr="00857391" w:rsidRDefault="00857391" w:rsidP="00857391">
      <w:pPr>
        <w:ind w:firstLine="0"/>
        <w:rPr>
          <w:rFonts w:eastAsia="Calibri"/>
          <w:szCs w:val="28"/>
          <w:lang w:val="uk-UA"/>
        </w:rPr>
      </w:pPr>
      <w:r w:rsidRPr="00857391">
        <w:rPr>
          <w:rFonts w:eastAsia="Calibri"/>
          <w:szCs w:val="28"/>
          <w:lang w:val="uk-UA"/>
        </w:rPr>
        <w:t>8 мікрофонів = 1,117 тис. грн х 8 = 8,936 тис. грн;</w:t>
      </w:r>
    </w:p>
    <w:p w:rsidR="00857391" w:rsidRPr="00857391" w:rsidRDefault="00857391" w:rsidP="00857391">
      <w:pPr>
        <w:ind w:firstLine="0"/>
        <w:rPr>
          <w:rFonts w:eastAsia="Calibri"/>
          <w:szCs w:val="28"/>
          <w:lang w:val="uk-UA"/>
        </w:rPr>
      </w:pPr>
      <w:r w:rsidRPr="00857391">
        <w:rPr>
          <w:rFonts w:eastAsia="Calibri"/>
          <w:szCs w:val="28"/>
          <w:lang w:val="uk-UA"/>
        </w:rPr>
        <w:t>1 комп’ютерний клас на 20  користувачів + власник, на основі VCLOUD V1 = 207,116 тис. грн;</w:t>
      </w:r>
    </w:p>
    <w:p w:rsidR="00857391" w:rsidRPr="00857391" w:rsidRDefault="00857391" w:rsidP="00857391">
      <w:pPr>
        <w:ind w:firstLine="0"/>
        <w:rPr>
          <w:rFonts w:eastAsia="Calibri"/>
          <w:szCs w:val="28"/>
          <w:lang w:val="uk-UA"/>
        </w:rPr>
      </w:pPr>
      <w:r w:rsidRPr="00857391">
        <w:rPr>
          <w:rFonts w:eastAsia="Calibri"/>
          <w:szCs w:val="28"/>
          <w:lang w:val="uk-UA"/>
        </w:rPr>
        <w:t>1 набір колонок = 25,0 тис. грн;</w:t>
      </w:r>
    </w:p>
    <w:p w:rsidR="00857391" w:rsidRPr="00857391" w:rsidRDefault="00857391" w:rsidP="00857391">
      <w:pPr>
        <w:ind w:firstLine="0"/>
        <w:rPr>
          <w:rFonts w:eastAsia="Calibri"/>
          <w:szCs w:val="28"/>
          <w:lang w:val="uk-UA"/>
        </w:rPr>
      </w:pPr>
      <w:r w:rsidRPr="00857391">
        <w:rPr>
          <w:rFonts w:eastAsia="Calibri"/>
          <w:szCs w:val="28"/>
          <w:lang w:val="uk-UA"/>
        </w:rPr>
        <w:t>2 лазерні вказівки  (</w:t>
      </w:r>
      <w:proofErr w:type="spellStart"/>
      <w:r w:rsidRPr="00857391">
        <w:rPr>
          <w:rFonts w:eastAsia="Calibri"/>
          <w:szCs w:val="28"/>
          <w:lang w:val="uk-UA"/>
        </w:rPr>
        <w:t>pointer</w:t>
      </w:r>
      <w:proofErr w:type="spellEnd"/>
      <w:r w:rsidRPr="00857391">
        <w:rPr>
          <w:rFonts w:eastAsia="Calibri"/>
          <w:szCs w:val="28"/>
          <w:lang w:val="uk-UA"/>
        </w:rPr>
        <w:t>) = 1,19 тис. грн/ х 2 = 2,38 тис. грн;</w:t>
      </w:r>
    </w:p>
    <w:p w:rsidR="00857391" w:rsidRPr="00857391" w:rsidRDefault="00857391" w:rsidP="00857391">
      <w:pPr>
        <w:ind w:firstLine="0"/>
        <w:rPr>
          <w:rFonts w:eastAsia="Calibri"/>
          <w:szCs w:val="28"/>
          <w:lang w:val="uk-UA"/>
        </w:rPr>
      </w:pPr>
      <w:r w:rsidRPr="00857391">
        <w:rPr>
          <w:rFonts w:eastAsia="Calibri"/>
          <w:szCs w:val="28"/>
          <w:lang w:val="uk-UA"/>
        </w:rPr>
        <w:t>Меблі: 70 стільців  (0,8 тис. грн/ шт.) + 20 столів (0,9 тис. грн/шт.) для тренінг аудиторії = 56,0 тис. грн  + 18,0 тис. грн = 74,0 тис. грн;</w:t>
      </w:r>
    </w:p>
    <w:p w:rsidR="00857391" w:rsidRPr="00857391" w:rsidRDefault="00857391" w:rsidP="00857391">
      <w:pPr>
        <w:ind w:firstLine="0"/>
        <w:rPr>
          <w:rFonts w:eastAsia="Calibri"/>
          <w:szCs w:val="28"/>
          <w:lang w:val="uk-UA"/>
        </w:rPr>
      </w:pPr>
      <w:r w:rsidRPr="00857391">
        <w:rPr>
          <w:rFonts w:eastAsia="Calibri"/>
          <w:szCs w:val="28"/>
          <w:lang w:val="uk-UA"/>
        </w:rPr>
        <w:t>Вішалка для одягу (5 шт.) =  0,8 тис. грн х 5 = 4,0 тис. грн.</w:t>
      </w:r>
    </w:p>
    <w:p w:rsidR="00857391" w:rsidRPr="00857391" w:rsidRDefault="00857391" w:rsidP="00857391">
      <w:pPr>
        <w:ind w:firstLine="0"/>
        <w:rPr>
          <w:rFonts w:eastAsia="Calibri"/>
          <w:szCs w:val="28"/>
          <w:lang w:val="uk-UA"/>
        </w:rPr>
      </w:pPr>
      <w:r w:rsidRPr="00857391">
        <w:rPr>
          <w:rFonts w:eastAsia="Calibri"/>
          <w:szCs w:val="28"/>
          <w:lang w:val="uk-UA"/>
        </w:rPr>
        <w:t>Шафа для документів 1,805 тис. грн х 2 =  3,61 тис. грн.</w:t>
      </w:r>
    </w:p>
    <w:p w:rsidR="00857391" w:rsidRPr="00857391" w:rsidRDefault="00857391" w:rsidP="00857391">
      <w:pPr>
        <w:ind w:firstLine="0"/>
        <w:rPr>
          <w:rFonts w:eastAsia="Calibri"/>
          <w:szCs w:val="28"/>
          <w:lang w:val="uk-UA"/>
        </w:rPr>
      </w:pPr>
      <w:r w:rsidRPr="00857391">
        <w:rPr>
          <w:rFonts w:eastAsia="Calibri"/>
          <w:szCs w:val="28"/>
          <w:lang w:val="uk-UA"/>
        </w:rPr>
        <w:t xml:space="preserve">10 </w:t>
      </w:r>
      <w:proofErr w:type="spellStart"/>
      <w:r w:rsidRPr="00857391">
        <w:rPr>
          <w:rFonts w:eastAsia="Calibri"/>
          <w:szCs w:val="28"/>
          <w:lang w:val="uk-UA"/>
        </w:rPr>
        <w:t>фліпчартів</w:t>
      </w:r>
      <w:proofErr w:type="spellEnd"/>
      <w:r w:rsidRPr="00857391">
        <w:rPr>
          <w:rFonts w:eastAsia="Calibri"/>
          <w:szCs w:val="28"/>
          <w:lang w:val="uk-UA"/>
        </w:rPr>
        <w:t xml:space="preserve">   1,8 тис. грн х 10 = 18,0 тис. грн.</w:t>
      </w:r>
    </w:p>
    <w:p w:rsidR="00857391" w:rsidRPr="00857391" w:rsidRDefault="00857391" w:rsidP="00857391">
      <w:pPr>
        <w:ind w:firstLine="0"/>
        <w:rPr>
          <w:rFonts w:eastAsia="Calibri"/>
          <w:szCs w:val="28"/>
          <w:lang w:val="uk-UA"/>
        </w:rPr>
      </w:pPr>
      <w:r w:rsidRPr="00857391">
        <w:rPr>
          <w:rFonts w:eastAsia="Calibri"/>
          <w:szCs w:val="28"/>
          <w:lang w:val="uk-UA"/>
        </w:rPr>
        <w:t xml:space="preserve">1 </w:t>
      </w:r>
      <w:proofErr w:type="spellStart"/>
      <w:r w:rsidRPr="00857391">
        <w:rPr>
          <w:rFonts w:eastAsia="Calibri"/>
          <w:szCs w:val="28"/>
          <w:lang w:val="uk-UA"/>
        </w:rPr>
        <w:t>кавомашина</w:t>
      </w:r>
      <w:proofErr w:type="spellEnd"/>
      <w:r w:rsidRPr="00857391">
        <w:rPr>
          <w:rFonts w:eastAsia="Calibri"/>
          <w:szCs w:val="28"/>
          <w:lang w:val="uk-UA"/>
        </w:rPr>
        <w:t xml:space="preserve">  26,8 тис. грн.</w:t>
      </w:r>
    </w:p>
    <w:p w:rsidR="00857391" w:rsidRPr="00857391" w:rsidRDefault="00857391" w:rsidP="00857391">
      <w:pPr>
        <w:ind w:firstLine="0"/>
        <w:rPr>
          <w:rFonts w:eastAsia="Calibri"/>
          <w:szCs w:val="28"/>
          <w:lang w:val="uk-UA"/>
        </w:rPr>
      </w:pPr>
      <w:r w:rsidRPr="00857391">
        <w:rPr>
          <w:rFonts w:eastAsia="Calibri"/>
          <w:szCs w:val="28"/>
          <w:lang w:val="uk-UA"/>
        </w:rPr>
        <w:lastRenderedPageBreak/>
        <w:t xml:space="preserve">Канцтовари </w:t>
      </w:r>
      <w:proofErr w:type="spellStart"/>
      <w:r w:rsidRPr="00857391">
        <w:rPr>
          <w:rFonts w:eastAsia="Calibri"/>
          <w:szCs w:val="28"/>
          <w:lang w:val="uk-UA"/>
        </w:rPr>
        <w:t>оціночно</w:t>
      </w:r>
      <w:proofErr w:type="spellEnd"/>
      <w:r w:rsidRPr="00857391">
        <w:rPr>
          <w:rFonts w:eastAsia="Calibri"/>
          <w:szCs w:val="28"/>
          <w:lang w:val="uk-UA"/>
        </w:rPr>
        <w:t xml:space="preserve"> 8,0 тис. грн / рік (папір, папки, ручки з </w:t>
      </w:r>
      <w:proofErr w:type="spellStart"/>
      <w:r w:rsidRPr="00857391">
        <w:rPr>
          <w:rFonts w:eastAsia="Calibri"/>
          <w:szCs w:val="28"/>
          <w:lang w:val="uk-UA"/>
        </w:rPr>
        <w:t>лого</w:t>
      </w:r>
      <w:proofErr w:type="spellEnd"/>
      <w:r w:rsidRPr="00857391">
        <w:rPr>
          <w:rFonts w:eastAsia="Calibri"/>
          <w:szCs w:val="28"/>
          <w:lang w:val="uk-UA"/>
        </w:rPr>
        <w:t xml:space="preserve">, стікери, папір для </w:t>
      </w:r>
      <w:proofErr w:type="spellStart"/>
      <w:r w:rsidRPr="00857391">
        <w:rPr>
          <w:rFonts w:eastAsia="Calibri"/>
          <w:szCs w:val="28"/>
          <w:lang w:val="uk-UA"/>
        </w:rPr>
        <w:t>фліпчарту</w:t>
      </w:r>
      <w:proofErr w:type="spellEnd"/>
      <w:r w:rsidRPr="00857391">
        <w:rPr>
          <w:rFonts w:eastAsia="Calibri"/>
          <w:szCs w:val="28"/>
          <w:lang w:val="uk-UA"/>
        </w:rPr>
        <w:t>, маркери, магніти тощо).</w:t>
      </w:r>
    </w:p>
    <w:p w:rsidR="00857391" w:rsidRPr="00857391" w:rsidRDefault="00857391" w:rsidP="00857391">
      <w:pPr>
        <w:ind w:firstLine="0"/>
        <w:rPr>
          <w:rFonts w:eastAsia="Calibri"/>
          <w:szCs w:val="28"/>
          <w:lang w:val="uk-UA"/>
        </w:rPr>
      </w:pPr>
      <w:r w:rsidRPr="00857391">
        <w:rPr>
          <w:rFonts w:eastAsia="Calibri"/>
          <w:szCs w:val="28"/>
          <w:lang w:val="uk-UA"/>
        </w:rPr>
        <w:t>Витрати на заробітну плату (брутто) персоналу  в середньому 11,18 тис. грн/ місяць х 5 осіб = 55,9 тис. грн х 12 = 670,8  тис. грн/ рік.</w:t>
      </w:r>
    </w:p>
    <w:p w:rsidR="00857391" w:rsidRPr="00857391" w:rsidRDefault="00857391" w:rsidP="00857391">
      <w:pPr>
        <w:rPr>
          <w:rFonts w:eastAsiaTheme="minorHAnsi"/>
          <w:szCs w:val="28"/>
          <w:lang w:val="uk-UA"/>
        </w:rPr>
      </w:pPr>
      <w:r w:rsidRPr="00857391">
        <w:rPr>
          <w:rFonts w:eastAsia="Calibri"/>
          <w:i/>
          <w:szCs w:val="28"/>
          <w:u w:val="single"/>
          <w:lang w:val="uk-UA"/>
        </w:rPr>
        <w:t xml:space="preserve">За умови надання в оренду на пільгових умовах приміщень видатки </w:t>
      </w:r>
      <w:proofErr w:type="spellStart"/>
      <w:r w:rsidRPr="00857391">
        <w:rPr>
          <w:rFonts w:eastAsia="Calibri"/>
          <w:i/>
          <w:szCs w:val="28"/>
          <w:u w:val="single"/>
          <w:lang w:val="uk-UA"/>
        </w:rPr>
        <w:t>зменшаться</w:t>
      </w:r>
      <w:proofErr w:type="spellEnd"/>
      <w:r w:rsidRPr="00857391">
        <w:rPr>
          <w:rFonts w:eastAsia="Calibri"/>
          <w:i/>
          <w:szCs w:val="28"/>
          <w:u w:val="single"/>
          <w:lang w:val="uk-UA"/>
        </w:rPr>
        <w:t xml:space="preserve"> </w:t>
      </w:r>
      <w:proofErr w:type="spellStart"/>
      <w:r w:rsidRPr="00857391">
        <w:rPr>
          <w:rFonts w:eastAsia="Calibri"/>
          <w:i/>
          <w:szCs w:val="28"/>
          <w:u w:val="single"/>
          <w:lang w:val="uk-UA"/>
        </w:rPr>
        <w:t>оціночно</w:t>
      </w:r>
      <w:proofErr w:type="spellEnd"/>
      <w:r w:rsidRPr="00857391">
        <w:rPr>
          <w:rFonts w:eastAsia="Calibri"/>
          <w:i/>
          <w:szCs w:val="28"/>
          <w:u w:val="single"/>
          <w:lang w:val="uk-UA"/>
        </w:rPr>
        <w:t xml:space="preserve"> на 63,18 тис. грн.</w:t>
      </w:r>
      <w:r w:rsidRPr="00857391">
        <w:rPr>
          <w:rFonts w:eastAsiaTheme="minorHAnsi"/>
          <w:szCs w:val="28"/>
          <w:lang w:val="uk-UA"/>
        </w:rPr>
        <w:t xml:space="preserve"> Пропонується відшкодувати витрати за рахунок відкриття нової бюджетної програми КПКВ 2201680 «Програма розвитку інновацій» (нова політика), додаткових надходжень до бюджету від комерціалізації  технології та/або об’єкта права інтелектуальної власності  3000,0 тис. грн.</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забезпечення  розроблення та проведення спеціалізованих тренінгів з підприємництва та інноваційного менеджменту – 24,85 тис. грн. </w:t>
      </w:r>
      <w:r w:rsidRPr="00857391">
        <w:rPr>
          <w:rFonts w:eastAsia="Calibri"/>
          <w:szCs w:val="28"/>
          <w:lang w:val="uk-UA"/>
        </w:rPr>
        <w:t>За основу розрахунку прийнято орієнтовну вартість розробки тренінгів для суб’єктів малого і середнього підприємництва 7,5 тис. грн за одиницю.</w:t>
      </w:r>
    </w:p>
    <w:p w:rsidR="00857391" w:rsidRPr="00857391" w:rsidRDefault="00857391" w:rsidP="00857391">
      <w:pPr>
        <w:ind w:firstLine="0"/>
        <w:rPr>
          <w:rFonts w:eastAsia="Calibri"/>
          <w:szCs w:val="28"/>
          <w:lang w:val="uk-UA"/>
        </w:rPr>
      </w:pPr>
      <w:r w:rsidRPr="00857391">
        <w:rPr>
          <w:rFonts w:eastAsia="Calibri"/>
          <w:szCs w:val="28"/>
          <w:lang w:val="uk-UA"/>
        </w:rPr>
        <w:t xml:space="preserve">З сайту  </w:t>
      </w:r>
      <w:proofErr w:type="spellStart"/>
      <w:r w:rsidRPr="00857391">
        <w:rPr>
          <w:rFonts w:eastAsia="Calibri"/>
          <w:szCs w:val="28"/>
          <w:lang w:val="uk-UA"/>
        </w:rPr>
        <w:t>ProZorro</w:t>
      </w:r>
      <w:proofErr w:type="spellEnd"/>
      <w:r w:rsidRPr="00857391">
        <w:rPr>
          <w:rFonts w:eastAsia="Calibri"/>
          <w:szCs w:val="28"/>
          <w:lang w:val="uk-UA"/>
        </w:rPr>
        <w:t xml:space="preserve">: </w:t>
      </w:r>
      <w:hyperlink r:id="rId10" w:history="1">
        <w:r w:rsidRPr="00857391">
          <w:rPr>
            <w:rFonts w:eastAsia="Calibri"/>
            <w:szCs w:val="28"/>
            <w:lang w:val="uk-UA"/>
          </w:rPr>
          <w:t>https://prozorro.gov.ua/tender/UA-2018-12-21-002125-c</w:t>
        </w:r>
      </w:hyperlink>
    </w:p>
    <w:p w:rsidR="00857391" w:rsidRPr="00857391" w:rsidRDefault="00857391" w:rsidP="00857391">
      <w:pPr>
        <w:ind w:firstLine="0"/>
        <w:rPr>
          <w:rFonts w:eastAsia="Calibri"/>
          <w:szCs w:val="28"/>
          <w:lang w:val="uk-UA"/>
        </w:rPr>
      </w:pPr>
      <w:r w:rsidRPr="00857391">
        <w:rPr>
          <w:rFonts w:eastAsia="Calibri"/>
          <w:szCs w:val="28"/>
          <w:lang w:val="uk-UA"/>
        </w:rPr>
        <w:t>2019 р. = 7,5 тис. грн;</w:t>
      </w:r>
    </w:p>
    <w:p w:rsidR="00857391" w:rsidRPr="00857391" w:rsidRDefault="00857391" w:rsidP="00857391">
      <w:pPr>
        <w:ind w:firstLine="0"/>
        <w:rPr>
          <w:rFonts w:eastAsia="Calibri"/>
          <w:szCs w:val="28"/>
          <w:lang w:val="uk-UA"/>
        </w:rPr>
      </w:pPr>
      <w:r w:rsidRPr="00857391">
        <w:rPr>
          <w:rFonts w:eastAsia="Calibri"/>
          <w:szCs w:val="28"/>
          <w:lang w:val="uk-UA"/>
        </w:rPr>
        <w:t>2020 р. = 7,5 тис. грн + 10% (інфляція) = 8,25 тис. грн (оновлення інформації);</w:t>
      </w:r>
    </w:p>
    <w:p w:rsidR="00857391" w:rsidRPr="00857391" w:rsidRDefault="00857391" w:rsidP="00857391">
      <w:pPr>
        <w:ind w:firstLine="0"/>
        <w:rPr>
          <w:rFonts w:eastAsiaTheme="minorHAnsi"/>
          <w:szCs w:val="28"/>
          <w:lang w:val="uk-UA"/>
        </w:rPr>
      </w:pPr>
      <w:r w:rsidRPr="00857391">
        <w:rPr>
          <w:rFonts w:eastAsia="Calibri"/>
          <w:szCs w:val="28"/>
          <w:lang w:val="uk-UA"/>
        </w:rPr>
        <w:t>2021 р. = 8,25 тис. грн + 10 % (інфляція) = 9,1 тис. грн (корегування інформації).</w:t>
      </w:r>
      <w:r w:rsidRPr="00857391">
        <w:rPr>
          <w:rFonts w:eastAsiaTheme="minorHAnsi"/>
          <w:szCs w:val="28"/>
          <w:lang w:val="uk-UA"/>
        </w:rPr>
        <w:t xml:space="preserve"> </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забезпечення  розроблення програми та проведення тренінгів для підприємств, які втілюють </w:t>
      </w:r>
      <w:proofErr w:type="spellStart"/>
      <w:r w:rsidRPr="00857391">
        <w:rPr>
          <w:rFonts w:eastAsia="Calibri"/>
          <w:i/>
          <w:szCs w:val="28"/>
          <w:lang w:val="uk-UA"/>
        </w:rPr>
        <w:t>інноваціі</w:t>
      </w:r>
      <w:proofErr w:type="spellEnd"/>
      <w:r w:rsidRPr="00857391">
        <w:rPr>
          <w:rFonts w:eastAsia="Calibri"/>
          <w:i/>
          <w:szCs w:val="28"/>
          <w:lang w:val="uk-UA"/>
        </w:rPr>
        <w:t xml:space="preserve">̈ та прагнуть експортувати свою продукцію – 207,24 тис. грн. </w:t>
      </w:r>
      <w:r w:rsidRPr="00857391">
        <w:rPr>
          <w:rFonts w:eastAsia="Calibri"/>
          <w:szCs w:val="28"/>
          <w:lang w:val="uk-UA"/>
        </w:rPr>
        <w:t>Вартість навчання за освітнім ступенем Бакалавр (за 4 роки, спеціальність «Менеджмент») 135,6 тис. грн; Магістр («Менеджмент», освітня програма «Менеджмент інноваційної діяльності», 2 роки) 71,64  тис. грн.</w:t>
      </w:r>
    </w:p>
    <w:p w:rsidR="00857391" w:rsidRPr="00857391" w:rsidRDefault="00857391" w:rsidP="00857391">
      <w:pPr>
        <w:ind w:firstLine="0"/>
        <w:rPr>
          <w:rFonts w:eastAsia="Calibri"/>
          <w:szCs w:val="28"/>
          <w:lang w:val="uk-UA"/>
        </w:rPr>
      </w:pPr>
      <w:r w:rsidRPr="00857391">
        <w:rPr>
          <w:rFonts w:eastAsia="Calibri"/>
          <w:szCs w:val="28"/>
          <w:lang w:val="uk-UA"/>
        </w:rPr>
        <w:t>Розрахунок здійснювався на прикладі вартості навчання в КНУ ім. Т. Г. Шевченка за посиланням:</w:t>
      </w:r>
    </w:p>
    <w:p w:rsidR="00857391" w:rsidRPr="00857391" w:rsidRDefault="00BE3B95" w:rsidP="00857391">
      <w:pPr>
        <w:ind w:firstLine="0"/>
        <w:rPr>
          <w:rFonts w:eastAsia="Calibri"/>
          <w:szCs w:val="28"/>
          <w:lang w:val="uk-UA"/>
        </w:rPr>
      </w:pPr>
      <w:hyperlink r:id="rId11" w:history="1">
        <w:r w:rsidR="00857391" w:rsidRPr="00857391">
          <w:rPr>
            <w:rFonts w:eastAsia="Calibri"/>
            <w:szCs w:val="28"/>
            <w:lang w:val="uk-UA"/>
          </w:rPr>
          <w:t>http://vstup.univ.kiev.ua/userfiles/files/%D0%92%D0%B0%D1%80%D1%82%D1%96%D1%81%D1%82%D1%8C%20%D0%BD%D0%B0%D0%B2%D1%87%D0%B0%D0%BD%D0%BD%D1%8F%202019_2020.pdf</w:t>
        </w:r>
      </w:hyperlink>
      <w:r w:rsidR="00857391" w:rsidRPr="00857391">
        <w:rPr>
          <w:rFonts w:eastAsia="Calibri"/>
          <w:szCs w:val="28"/>
          <w:lang w:val="uk-UA"/>
        </w:rPr>
        <w:t>. Ці витрати не потребують додаткових фінансових ресурсів: доцільно скористатися навчальними модулями, розробленими ЗВО на засадах дуальної освіти.</w:t>
      </w:r>
    </w:p>
    <w:p w:rsidR="00857391" w:rsidRPr="00857391" w:rsidRDefault="00857391" w:rsidP="00857391">
      <w:pPr>
        <w:rPr>
          <w:rFonts w:eastAsiaTheme="minorHAnsi"/>
          <w:szCs w:val="28"/>
          <w:lang w:val="uk-UA"/>
        </w:rPr>
      </w:pPr>
      <w:r w:rsidRPr="00857391">
        <w:rPr>
          <w:rFonts w:eastAsia="Calibri"/>
          <w:i/>
          <w:szCs w:val="28"/>
          <w:lang w:val="uk-UA"/>
        </w:rPr>
        <w:t xml:space="preserve">Витрати на забезпечення  розроблення інтерактивної гри для навчання фінансової грамотності здобувачів дошкільної та початкової освіти для смартфону чи ПК – 192,0 тис. грн. </w:t>
      </w:r>
      <w:r w:rsidRPr="00857391">
        <w:rPr>
          <w:rFonts w:eastAsia="Calibri"/>
          <w:szCs w:val="28"/>
          <w:lang w:val="uk-UA"/>
        </w:rPr>
        <w:t>Орієнтовна сума розроблення продукту 192,0 тис. грн за даними відкритих джерел (</w:t>
      </w:r>
      <w:proofErr w:type="spellStart"/>
      <w:r w:rsidRPr="00857391">
        <w:rPr>
          <w:rFonts w:eastAsia="Calibri"/>
          <w:szCs w:val="28"/>
          <w:lang w:val="uk-UA"/>
        </w:rPr>
        <w:t>ProZorro</w:t>
      </w:r>
      <w:proofErr w:type="spellEnd"/>
      <w:r w:rsidRPr="00857391">
        <w:rPr>
          <w:rFonts w:eastAsia="Calibri"/>
          <w:szCs w:val="28"/>
          <w:lang w:val="uk-UA"/>
        </w:rPr>
        <w:t>): закупівля пакетів мультимедійного програмного забезпечення (Мультимедійне навчальне програмне забезпечення «</w:t>
      </w:r>
      <w:proofErr w:type="spellStart"/>
      <w:r w:rsidRPr="00857391">
        <w:rPr>
          <w:rFonts w:eastAsia="Calibri"/>
          <w:szCs w:val="28"/>
          <w:lang w:val="uk-UA"/>
        </w:rPr>
        <w:t>EduQuest</w:t>
      </w:r>
      <w:proofErr w:type="spellEnd"/>
      <w:r w:rsidRPr="00857391">
        <w:rPr>
          <w:rFonts w:eastAsia="Calibri"/>
          <w:szCs w:val="28"/>
          <w:lang w:val="uk-UA"/>
        </w:rPr>
        <w:t>» з додатками (мультимедійне програмне забезпечення, інтерактивний робочий стіл з двома пультами управління, а також дидактичні матеріали та детальні плани уроків) для Комунального закладу «</w:t>
      </w:r>
      <w:proofErr w:type="spellStart"/>
      <w:r w:rsidRPr="00857391">
        <w:rPr>
          <w:rFonts w:eastAsia="Calibri"/>
          <w:szCs w:val="28"/>
          <w:lang w:val="uk-UA"/>
        </w:rPr>
        <w:t>Токмацька</w:t>
      </w:r>
      <w:proofErr w:type="spellEnd"/>
      <w:r w:rsidRPr="00857391">
        <w:rPr>
          <w:rFonts w:eastAsia="Calibri"/>
          <w:szCs w:val="28"/>
          <w:lang w:val="uk-UA"/>
        </w:rPr>
        <w:t xml:space="preserve"> спеціальна загальноосвітня школа-інтернат» Запорізької обласної ради: </w:t>
      </w:r>
      <w:hyperlink r:id="rId12" w:history="1">
        <w:r w:rsidRPr="00857391">
          <w:rPr>
            <w:rFonts w:eastAsia="Calibri"/>
            <w:szCs w:val="28"/>
            <w:lang w:val="uk-UA"/>
          </w:rPr>
          <w:t>https://prozorro.gov.ua/tender/UA-2019-05-14-000368-b</w:t>
        </w:r>
      </w:hyperlink>
      <w:r w:rsidRPr="00857391">
        <w:rPr>
          <w:rFonts w:eastAsia="Calibri"/>
          <w:szCs w:val="28"/>
          <w:lang w:val="uk-UA"/>
        </w:rPr>
        <w:t>.</w:t>
      </w:r>
      <w:r w:rsidRPr="00857391">
        <w:rPr>
          <w:rFonts w:eastAsiaTheme="minorHAnsi"/>
          <w:szCs w:val="28"/>
          <w:lang w:val="uk-UA"/>
        </w:rPr>
        <w:t xml:space="preserve"> </w:t>
      </w:r>
    </w:p>
    <w:p w:rsidR="00857391" w:rsidRPr="00857391" w:rsidRDefault="00857391" w:rsidP="00857391">
      <w:pPr>
        <w:ind w:firstLine="708"/>
        <w:rPr>
          <w:rFonts w:eastAsia="Calibri"/>
          <w:i/>
          <w:szCs w:val="28"/>
          <w:lang w:val="uk-UA"/>
        </w:rPr>
      </w:pPr>
      <w:r w:rsidRPr="00857391">
        <w:rPr>
          <w:rFonts w:eastAsia="Calibri"/>
          <w:i/>
          <w:szCs w:val="28"/>
          <w:lang w:val="uk-UA"/>
        </w:rPr>
        <w:t>Витрати на забезпечення проведення навчальних семінарів тренінгів та інших заходів, спрямованих на розвиток навичок здійснення інноваційної діяльності, управління інтелектуальною власністю для науковців та винахідників – 463,4 тис. грн.</w:t>
      </w:r>
    </w:p>
    <w:p w:rsidR="00857391" w:rsidRPr="00857391" w:rsidRDefault="00857391" w:rsidP="00857391">
      <w:pPr>
        <w:ind w:firstLine="0"/>
        <w:rPr>
          <w:rFonts w:eastAsia="Calibri"/>
          <w:szCs w:val="28"/>
          <w:lang w:val="uk-UA"/>
        </w:rPr>
      </w:pPr>
      <w:r w:rsidRPr="00857391">
        <w:rPr>
          <w:rFonts w:eastAsia="Calibri"/>
          <w:szCs w:val="28"/>
          <w:lang w:val="uk-UA"/>
        </w:rPr>
        <w:t>Оціночні розрахунки: 70,0 тис. грн./рік на 1 семінар/тренінг (проведення заходів, спрямованих на розвиток культури підприємництва). Для досягнення ефекту доцільно провести  2 семінари/тренінга в рік – 140,0 тис. грн/рік.</w:t>
      </w:r>
    </w:p>
    <w:p w:rsidR="00857391" w:rsidRPr="00857391" w:rsidRDefault="00857391" w:rsidP="00857391">
      <w:pPr>
        <w:ind w:firstLine="0"/>
        <w:rPr>
          <w:rFonts w:eastAsia="Calibri"/>
          <w:szCs w:val="28"/>
          <w:lang w:val="uk-UA"/>
        </w:rPr>
      </w:pPr>
      <w:r w:rsidRPr="00857391">
        <w:rPr>
          <w:rFonts w:eastAsia="Calibri"/>
          <w:szCs w:val="28"/>
          <w:lang w:val="uk-UA"/>
        </w:rPr>
        <w:lastRenderedPageBreak/>
        <w:t>2019 р. – 140,0 тис. грн;</w:t>
      </w:r>
    </w:p>
    <w:p w:rsidR="00857391" w:rsidRPr="00857391" w:rsidRDefault="00857391" w:rsidP="00857391">
      <w:pPr>
        <w:ind w:firstLine="0"/>
        <w:rPr>
          <w:rFonts w:eastAsia="Calibri"/>
          <w:szCs w:val="28"/>
          <w:lang w:val="uk-UA"/>
        </w:rPr>
      </w:pPr>
      <w:r w:rsidRPr="00857391">
        <w:rPr>
          <w:rFonts w:eastAsia="Calibri"/>
          <w:szCs w:val="28"/>
          <w:lang w:val="uk-UA"/>
        </w:rPr>
        <w:t>2020 р. – 140,0 тис. грн +10 % (інфляція) = 154,0 тис. грн;</w:t>
      </w:r>
    </w:p>
    <w:p w:rsidR="00857391" w:rsidRPr="00857391" w:rsidRDefault="00857391" w:rsidP="00857391">
      <w:pPr>
        <w:ind w:firstLine="0"/>
        <w:rPr>
          <w:rFonts w:eastAsiaTheme="minorHAnsi"/>
          <w:szCs w:val="28"/>
          <w:lang w:val="uk-UA"/>
        </w:rPr>
      </w:pPr>
      <w:r w:rsidRPr="00857391">
        <w:rPr>
          <w:rFonts w:eastAsia="Calibri"/>
          <w:szCs w:val="28"/>
          <w:lang w:val="uk-UA"/>
        </w:rPr>
        <w:t>2021 р. – 154,0 тис. грн + 10% (інфляція) = 169,4 тис. грн.</w:t>
      </w:r>
      <w:r w:rsidRPr="00857391">
        <w:rPr>
          <w:rFonts w:eastAsiaTheme="minorHAnsi"/>
          <w:szCs w:val="28"/>
          <w:lang w:val="uk-UA"/>
        </w:rPr>
        <w:t xml:space="preserve"> </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забезпечення проведення тренінгів для розвитку навичок у фахівців  інноваційної інфраструктури – 314,45 тис. грн. </w:t>
      </w:r>
      <w:r w:rsidRPr="00857391">
        <w:rPr>
          <w:rFonts w:eastAsia="Calibri"/>
          <w:szCs w:val="28"/>
          <w:lang w:val="uk-UA"/>
        </w:rPr>
        <w:t>В основі розрахунку – орієнтовна вартість навчального курсу з підвищення кваліфікації працівників 30,4 тис. грн за 16 осіб, тобто 1,9 тис. грн/ос.</w:t>
      </w:r>
      <w:r w:rsidRPr="00857391">
        <w:rPr>
          <w:rFonts w:eastAsia="Calibri"/>
          <w:i/>
          <w:szCs w:val="28"/>
          <w:lang w:val="uk-UA"/>
        </w:rPr>
        <w:t xml:space="preserve"> </w:t>
      </w:r>
      <w:r w:rsidRPr="00857391">
        <w:rPr>
          <w:rFonts w:eastAsia="Calibri"/>
          <w:szCs w:val="28"/>
          <w:lang w:val="uk-UA"/>
        </w:rPr>
        <w:t>Орієнтовна потреба у кількості фахівців 50 (50х1,9=95,0 тис. грн).</w:t>
      </w:r>
    </w:p>
    <w:p w:rsidR="00857391" w:rsidRPr="00857391" w:rsidRDefault="00857391" w:rsidP="00857391">
      <w:pPr>
        <w:ind w:firstLine="0"/>
        <w:rPr>
          <w:rFonts w:eastAsia="Calibri"/>
          <w:szCs w:val="28"/>
          <w:lang w:val="uk-UA"/>
        </w:rPr>
      </w:pPr>
      <w:r w:rsidRPr="00857391">
        <w:rPr>
          <w:rFonts w:eastAsia="Calibri"/>
          <w:szCs w:val="28"/>
          <w:lang w:val="uk-UA"/>
        </w:rPr>
        <w:t xml:space="preserve"> За даними з джерела (</w:t>
      </w:r>
      <w:proofErr w:type="spellStart"/>
      <w:r w:rsidRPr="00857391">
        <w:rPr>
          <w:rFonts w:eastAsia="Calibri"/>
          <w:szCs w:val="28"/>
          <w:lang w:val="uk-UA"/>
        </w:rPr>
        <w:t>ProZorro</w:t>
      </w:r>
      <w:proofErr w:type="spellEnd"/>
      <w:r w:rsidRPr="00857391">
        <w:rPr>
          <w:rFonts w:eastAsia="Calibri"/>
          <w:szCs w:val="28"/>
          <w:lang w:val="uk-UA"/>
        </w:rPr>
        <w:t>): https://prozorro.gov.ua/tender/UA-2019-10-30-000759-b:</w:t>
      </w:r>
    </w:p>
    <w:p w:rsidR="00857391" w:rsidRPr="00857391" w:rsidRDefault="00857391" w:rsidP="00857391">
      <w:pPr>
        <w:ind w:firstLine="0"/>
        <w:rPr>
          <w:rFonts w:eastAsia="Calibri"/>
          <w:szCs w:val="28"/>
          <w:lang w:val="uk-UA"/>
        </w:rPr>
      </w:pPr>
      <w:r w:rsidRPr="00857391">
        <w:rPr>
          <w:rFonts w:eastAsia="Calibri"/>
          <w:szCs w:val="28"/>
          <w:lang w:val="uk-UA"/>
        </w:rPr>
        <w:t>2019 р. – 95,0 тис. грн;</w:t>
      </w:r>
    </w:p>
    <w:p w:rsidR="00857391" w:rsidRPr="00857391" w:rsidRDefault="00857391" w:rsidP="00857391">
      <w:pPr>
        <w:ind w:firstLine="0"/>
        <w:rPr>
          <w:rFonts w:eastAsia="Calibri"/>
          <w:szCs w:val="28"/>
          <w:lang w:val="uk-UA"/>
        </w:rPr>
      </w:pPr>
      <w:r w:rsidRPr="00857391">
        <w:rPr>
          <w:rFonts w:eastAsia="Calibri"/>
          <w:szCs w:val="28"/>
          <w:lang w:val="uk-UA"/>
        </w:rPr>
        <w:t>2020 р. – 95,0 тис. грн +10 % (інфляція) = 104,5 тис. грн;</w:t>
      </w:r>
    </w:p>
    <w:p w:rsidR="00857391" w:rsidRPr="00857391" w:rsidRDefault="00857391" w:rsidP="00857391">
      <w:pPr>
        <w:ind w:firstLine="0"/>
        <w:rPr>
          <w:rFonts w:eastAsia="Calibri"/>
          <w:szCs w:val="28"/>
          <w:lang w:val="uk-UA"/>
        </w:rPr>
      </w:pPr>
      <w:r w:rsidRPr="00857391">
        <w:rPr>
          <w:rFonts w:eastAsia="Calibri"/>
          <w:szCs w:val="28"/>
          <w:lang w:val="uk-UA"/>
        </w:rPr>
        <w:t>2021 р. – 104,5 тис. грн + 10% (інфляція) = 114,95 тис. грн.</w:t>
      </w:r>
    </w:p>
    <w:p w:rsidR="00857391" w:rsidRPr="00857391" w:rsidRDefault="00857391" w:rsidP="00857391">
      <w:pPr>
        <w:ind w:firstLine="708"/>
        <w:rPr>
          <w:rFonts w:eastAsiaTheme="minorHAnsi"/>
          <w:szCs w:val="28"/>
          <w:lang w:val="uk-UA"/>
        </w:rPr>
      </w:pPr>
      <w:r w:rsidRPr="00857391">
        <w:rPr>
          <w:rFonts w:eastAsiaTheme="minorHAnsi"/>
          <w:szCs w:val="28"/>
          <w:lang w:val="uk-UA"/>
        </w:rPr>
        <w:t>Витрати щодо сприяння розвитку інноваційної культури та культури підприємництва, просвітництво у сфері інноваційної діяльності та трансферу технологій 6446,9 тис. грн.</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започаткування маркетингової кампанії в Україні для залучення інноваційного бізнесу – 5 516,8 тис. грн. </w:t>
      </w:r>
      <w:r w:rsidRPr="00857391">
        <w:rPr>
          <w:rFonts w:eastAsia="Calibri"/>
          <w:szCs w:val="28"/>
          <w:lang w:val="uk-UA"/>
        </w:rPr>
        <w:t xml:space="preserve">Формування та просування бренд-меседжу «Україна – країна високих технологій та інновацій» </w:t>
      </w:r>
      <w:proofErr w:type="spellStart"/>
      <w:r w:rsidRPr="00857391">
        <w:rPr>
          <w:rFonts w:eastAsia="Calibri"/>
          <w:szCs w:val="28"/>
          <w:lang w:val="uk-UA"/>
        </w:rPr>
        <w:t>оціночно</w:t>
      </w:r>
      <w:proofErr w:type="spellEnd"/>
      <w:r w:rsidRPr="00857391">
        <w:rPr>
          <w:rFonts w:eastAsia="Calibri"/>
          <w:szCs w:val="28"/>
          <w:lang w:val="uk-UA"/>
        </w:rPr>
        <w:t xml:space="preserve"> коштує 5516,8 тис. грн.</w:t>
      </w:r>
      <w:r w:rsidRPr="00857391">
        <w:rPr>
          <w:rFonts w:eastAsia="Calibri"/>
          <w:i/>
          <w:szCs w:val="28"/>
          <w:lang w:val="uk-UA"/>
        </w:rPr>
        <w:t xml:space="preserve"> </w:t>
      </w:r>
      <w:r w:rsidRPr="00857391">
        <w:rPr>
          <w:rFonts w:eastAsia="Calibri"/>
          <w:szCs w:val="28"/>
          <w:lang w:val="uk-UA"/>
        </w:rPr>
        <w:t>Організація та проведення заходів,  з метою поширення інформації про науково-технологічний та інноваційний потенціал України, створення рекламно-інформаційної та презентаційної друкованої продукції про наявні вітчизняні розробки потребує щорічного виділення коштів на суму не менше 1666,7 тис. грн:</w:t>
      </w:r>
    </w:p>
    <w:p w:rsidR="00857391" w:rsidRPr="00857391" w:rsidRDefault="00857391" w:rsidP="00857391">
      <w:pPr>
        <w:ind w:firstLine="0"/>
        <w:rPr>
          <w:rFonts w:eastAsia="Calibri"/>
          <w:szCs w:val="28"/>
          <w:lang w:val="uk-UA"/>
        </w:rPr>
      </w:pPr>
      <w:r w:rsidRPr="00857391">
        <w:rPr>
          <w:rFonts w:eastAsia="Calibri"/>
          <w:szCs w:val="28"/>
          <w:lang w:val="uk-UA"/>
        </w:rPr>
        <w:t>2019 р. = 1666,7 тис. грн;</w:t>
      </w:r>
    </w:p>
    <w:p w:rsidR="00857391" w:rsidRPr="00857391" w:rsidRDefault="00857391" w:rsidP="00857391">
      <w:pPr>
        <w:ind w:firstLine="0"/>
        <w:rPr>
          <w:rFonts w:eastAsiaTheme="minorHAnsi"/>
          <w:szCs w:val="28"/>
          <w:lang w:val="uk-UA"/>
        </w:rPr>
      </w:pPr>
      <w:r w:rsidRPr="00857391">
        <w:rPr>
          <w:rFonts w:eastAsia="Calibri"/>
          <w:szCs w:val="28"/>
          <w:lang w:val="uk-UA"/>
        </w:rPr>
        <w:t>2020 р. = 1666,7 тис. грн + 10% (інфляція) = 1833,4 тис. грн;</w:t>
      </w:r>
      <w:r w:rsidRPr="00857391">
        <w:rPr>
          <w:rFonts w:eastAsiaTheme="minorHAnsi"/>
          <w:szCs w:val="28"/>
          <w:lang w:val="uk-UA"/>
        </w:rPr>
        <w:t xml:space="preserve"> </w:t>
      </w:r>
    </w:p>
    <w:p w:rsidR="00857391" w:rsidRPr="00857391" w:rsidRDefault="00857391" w:rsidP="00857391">
      <w:pPr>
        <w:ind w:firstLine="0"/>
        <w:rPr>
          <w:rFonts w:eastAsia="Calibri"/>
          <w:szCs w:val="28"/>
          <w:lang w:val="uk-UA"/>
        </w:rPr>
      </w:pPr>
      <w:r w:rsidRPr="00857391">
        <w:rPr>
          <w:rFonts w:eastAsia="Calibri"/>
          <w:szCs w:val="28"/>
          <w:lang w:val="uk-UA"/>
        </w:rPr>
        <w:t xml:space="preserve">2021 р. = 1833,4 тис. грн + 10 % (інфляція) = 2016,74 тис. грн. </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забезпечення проведення інформаційних кампаній щодо можливостей участі у вітчизняних конкурсах та міжнародних інноваційних програмах, щодо успішних історій здійснення інноваційної діяльності – 254,87 тис. грн. </w:t>
      </w:r>
      <w:r w:rsidRPr="00857391">
        <w:rPr>
          <w:rFonts w:eastAsia="Calibri"/>
          <w:szCs w:val="28"/>
          <w:lang w:val="uk-UA"/>
        </w:rPr>
        <w:t xml:space="preserve">В основі розрахунку інформація з відкритих джерел щодо тендерних </w:t>
      </w:r>
      <w:proofErr w:type="spellStart"/>
      <w:r w:rsidRPr="00857391">
        <w:rPr>
          <w:rFonts w:eastAsia="Calibri"/>
          <w:szCs w:val="28"/>
          <w:lang w:val="uk-UA"/>
        </w:rPr>
        <w:t>закупівель</w:t>
      </w:r>
      <w:proofErr w:type="spellEnd"/>
      <w:r w:rsidRPr="00857391">
        <w:rPr>
          <w:rFonts w:eastAsia="Calibri"/>
          <w:szCs w:val="28"/>
          <w:lang w:val="uk-UA"/>
        </w:rPr>
        <w:t xml:space="preserve">: </w:t>
      </w:r>
      <w:hyperlink r:id="rId13" w:history="1">
        <w:r w:rsidRPr="00857391">
          <w:rPr>
            <w:rFonts w:eastAsia="Calibri"/>
            <w:szCs w:val="28"/>
            <w:lang w:val="uk-UA"/>
          </w:rPr>
          <w:t>https://zakupki.com.ua/tender/1634422</w:t>
        </w:r>
      </w:hyperlink>
      <w:r w:rsidRPr="00857391">
        <w:rPr>
          <w:rFonts w:eastAsia="Calibri"/>
          <w:szCs w:val="28"/>
          <w:lang w:val="uk-UA"/>
        </w:rPr>
        <w:t>:</w:t>
      </w:r>
    </w:p>
    <w:p w:rsidR="00857391" w:rsidRPr="00857391" w:rsidRDefault="00857391" w:rsidP="00857391">
      <w:pPr>
        <w:ind w:firstLine="0"/>
        <w:rPr>
          <w:rFonts w:eastAsia="Calibri"/>
          <w:szCs w:val="28"/>
          <w:lang w:val="uk-UA"/>
        </w:rPr>
      </w:pPr>
      <w:r w:rsidRPr="00857391">
        <w:rPr>
          <w:rFonts w:eastAsia="Calibri"/>
          <w:szCs w:val="28"/>
          <w:lang w:val="uk-UA"/>
        </w:rPr>
        <w:t>2019 р. = 77,0 тис. грн;</w:t>
      </w:r>
    </w:p>
    <w:p w:rsidR="00857391" w:rsidRPr="00857391" w:rsidRDefault="00857391" w:rsidP="00857391">
      <w:pPr>
        <w:ind w:firstLine="0"/>
        <w:rPr>
          <w:rFonts w:eastAsia="Calibri"/>
          <w:szCs w:val="28"/>
          <w:lang w:val="uk-UA"/>
        </w:rPr>
      </w:pPr>
      <w:r w:rsidRPr="00857391">
        <w:rPr>
          <w:rFonts w:eastAsia="Calibri"/>
          <w:szCs w:val="28"/>
          <w:lang w:val="uk-UA"/>
        </w:rPr>
        <w:t>2020 р. = 77,0 тис. грн + 10% (інфляція) = 84,7 тис. грн;</w:t>
      </w:r>
    </w:p>
    <w:p w:rsidR="00857391" w:rsidRPr="00857391" w:rsidRDefault="00857391" w:rsidP="00857391">
      <w:pPr>
        <w:ind w:firstLine="0"/>
        <w:rPr>
          <w:rFonts w:eastAsia="Calibri"/>
          <w:szCs w:val="28"/>
          <w:lang w:val="uk-UA"/>
        </w:rPr>
      </w:pPr>
      <w:r w:rsidRPr="00857391">
        <w:rPr>
          <w:rFonts w:eastAsia="Calibri"/>
          <w:szCs w:val="28"/>
          <w:lang w:val="uk-UA"/>
        </w:rPr>
        <w:t>2021 р. = 84,7 тис. грн + 10% (інфляція) = 93,17 тис. грн.</w:t>
      </w:r>
    </w:p>
    <w:p w:rsidR="00857391" w:rsidRPr="00857391" w:rsidRDefault="00857391" w:rsidP="00857391">
      <w:pPr>
        <w:ind w:firstLine="708"/>
        <w:rPr>
          <w:rFonts w:eastAsia="Calibri"/>
          <w:i/>
          <w:szCs w:val="28"/>
          <w:lang w:val="uk-UA"/>
        </w:rPr>
      </w:pPr>
      <w:r w:rsidRPr="00857391">
        <w:rPr>
          <w:rFonts w:eastAsia="Calibri"/>
          <w:i/>
          <w:szCs w:val="28"/>
          <w:lang w:val="uk-UA"/>
        </w:rPr>
        <w:t>Витрати для забезпечення проведення інформаційних кампаній щодо впровадження та поширення стандартів у сфері Індустрії 4.0- 254,87 тис. грн</w:t>
      </w:r>
    </w:p>
    <w:p w:rsidR="00857391" w:rsidRPr="00857391" w:rsidRDefault="00857391" w:rsidP="00857391">
      <w:pPr>
        <w:ind w:firstLine="708"/>
        <w:rPr>
          <w:rFonts w:eastAsia="Calibri"/>
          <w:i/>
          <w:szCs w:val="28"/>
          <w:lang w:val="uk-UA"/>
        </w:rPr>
      </w:pPr>
      <w:r w:rsidRPr="00857391">
        <w:rPr>
          <w:rFonts w:eastAsia="Calibri"/>
          <w:szCs w:val="28"/>
          <w:lang w:val="uk-UA"/>
        </w:rPr>
        <w:t xml:space="preserve">В основі розрахунку інформація з відкритих джерел щодо тендерних </w:t>
      </w:r>
      <w:proofErr w:type="spellStart"/>
      <w:r w:rsidRPr="00857391">
        <w:rPr>
          <w:rFonts w:eastAsia="Calibri"/>
          <w:szCs w:val="28"/>
          <w:lang w:val="uk-UA"/>
        </w:rPr>
        <w:t>закупівель</w:t>
      </w:r>
      <w:proofErr w:type="spellEnd"/>
      <w:r w:rsidRPr="00857391">
        <w:rPr>
          <w:rFonts w:eastAsia="Calibri"/>
          <w:szCs w:val="28"/>
          <w:lang w:val="uk-UA"/>
        </w:rPr>
        <w:t xml:space="preserve">: </w:t>
      </w:r>
      <w:hyperlink r:id="rId14" w:history="1">
        <w:r w:rsidRPr="00857391">
          <w:rPr>
            <w:rFonts w:eastAsia="Calibri"/>
            <w:szCs w:val="28"/>
            <w:lang w:val="uk-UA"/>
          </w:rPr>
          <w:t>https://zakupki.com.ua/tender/1634422</w:t>
        </w:r>
      </w:hyperlink>
      <w:r w:rsidRPr="00857391">
        <w:rPr>
          <w:rFonts w:eastAsia="Calibri"/>
          <w:szCs w:val="28"/>
          <w:lang w:val="uk-UA"/>
        </w:rPr>
        <w:t>:</w:t>
      </w:r>
    </w:p>
    <w:p w:rsidR="00857391" w:rsidRPr="00857391" w:rsidRDefault="00857391" w:rsidP="00857391">
      <w:pPr>
        <w:ind w:firstLine="0"/>
        <w:rPr>
          <w:rFonts w:eastAsia="Calibri"/>
          <w:szCs w:val="28"/>
          <w:lang w:val="uk-UA"/>
        </w:rPr>
      </w:pPr>
      <w:r w:rsidRPr="00857391">
        <w:rPr>
          <w:rFonts w:eastAsia="Calibri"/>
          <w:szCs w:val="28"/>
          <w:lang w:val="uk-UA"/>
        </w:rPr>
        <w:t>2019 р. = 77,0 тис. грн;</w:t>
      </w:r>
    </w:p>
    <w:p w:rsidR="00857391" w:rsidRPr="00857391" w:rsidRDefault="00857391" w:rsidP="00857391">
      <w:pPr>
        <w:ind w:firstLine="0"/>
        <w:rPr>
          <w:rFonts w:eastAsia="Calibri"/>
          <w:szCs w:val="28"/>
          <w:lang w:val="uk-UA"/>
        </w:rPr>
      </w:pPr>
      <w:r w:rsidRPr="00857391">
        <w:rPr>
          <w:rFonts w:eastAsia="Calibri"/>
          <w:szCs w:val="28"/>
          <w:lang w:val="uk-UA"/>
        </w:rPr>
        <w:t>2020 р. = 77,0 тис. грн + 10% (інфляція) = 84,7 тис. грн;</w:t>
      </w:r>
    </w:p>
    <w:p w:rsidR="00857391" w:rsidRPr="00857391" w:rsidRDefault="00857391" w:rsidP="00857391">
      <w:pPr>
        <w:ind w:firstLine="0"/>
        <w:rPr>
          <w:rFonts w:eastAsia="Calibri"/>
          <w:szCs w:val="28"/>
          <w:lang w:val="uk-UA"/>
        </w:rPr>
      </w:pPr>
      <w:r w:rsidRPr="00857391">
        <w:rPr>
          <w:rFonts w:eastAsia="Calibri"/>
          <w:szCs w:val="28"/>
          <w:lang w:val="uk-UA"/>
        </w:rPr>
        <w:t>2021 р. = 84,7 тис. грн + 10% (інфляція) = 93,17 тис. грн.</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забезпечення проведення заходів, спрямованих на популяризацію інновацій – 165,5 тис. грн/захід. </w:t>
      </w:r>
      <w:r w:rsidRPr="00857391">
        <w:rPr>
          <w:rFonts w:eastAsia="Calibri"/>
          <w:szCs w:val="28"/>
          <w:lang w:val="uk-UA"/>
        </w:rPr>
        <w:t xml:space="preserve">Орієнтовна вартість одного </w:t>
      </w:r>
      <w:proofErr w:type="spellStart"/>
      <w:r w:rsidRPr="00857391">
        <w:rPr>
          <w:rFonts w:eastAsia="Calibri"/>
          <w:szCs w:val="28"/>
          <w:lang w:val="uk-UA"/>
        </w:rPr>
        <w:t>інфо</w:t>
      </w:r>
      <w:proofErr w:type="spellEnd"/>
      <w:r w:rsidRPr="00857391">
        <w:rPr>
          <w:rFonts w:eastAsia="Calibri"/>
          <w:szCs w:val="28"/>
          <w:lang w:val="uk-UA"/>
        </w:rPr>
        <w:t xml:space="preserve">-дня 50,0 тис. грн. Якщо проводити </w:t>
      </w:r>
      <w:proofErr w:type="spellStart"/>
      <w:r w:rsidRPr="00857391">
        <w:rPr>
          <w:rFonts w:eastAsia="Calibri"/>
          <w:szCs w:val="28"/>
          <w:lang w:val="uk-UA"/>
        </w:rPr>
        <w:t>інфо</w:t>
      </w:r>
      <w:proofErr w:type="spellEnd"/>
      <w:r w:rsidRPr="00857391">
        <w:rPr>
          <w:rFonts w:eastAsia="Calibri"/>
          <w:szCs w:val="28"/>
          <w:lang w:val="uk-UA"/>
        </w:rPr>
        <w:t>-день 1 раз на рік, з урахуванням інфляції 10% за кожен рік, витрати складуть:</w:t>
      </w:r>
    </w:p>
    <w:p w:rsidR="00857391" w:rsidRPr="00857391" w:rsidRDefault="00857391" w:rsidP="00857391">
      <w:pPr>
        <w:ind w:firstLine="0"/>
        <w:rPr>
          <w:rFonts w:eastAsia="Calibri"/>
          <w:szCs w:val="28"/>
          <w:lang w:val="uk-UA"/>
        </w:rPr>
      </w:pPr>
      <w:r w:rsidRPr="00857391">
        <w:rPr>
          <w:rFonts w:eastAsia="Calibri"/>
          <w:szCs w:val="28"/>
          <w:lang w:val="uk-UA"/>
        </w:rPr>
        <w:t>2019 р. = 50,0 тис. грн;</w:t>
      </w:r>
    </w:p>
    <w:p w:rsidR="00857391" w:rsidRPr="00857391" w:rsidRDefault="00857391" w:rsidP="00857391">
      <w:pPr>
        <w:ind w:firstLine="0"/>
        <w:rPr>
          <w:rFonts w:eastAsia="Calibri"/>
          <w:szCs w:val="28"/>
          <w:lang w:val="uk-UA"/>
        </w:rPr>
      </w:pPr>
      <w:r w:rsidRPr="00857391">
        <w:rPr>
          <w:rFonts w:eastAsia="Calibri"/>
          <w:szCs w:val="28"/>
          <w:lang w:val="uk-UA"/>
        </w:rPr>
        <w:lastRenderedPageBreak/>
        <w:t>2020 р. = 55,0 тис. грн;</w:t>
      </w:r>
    </w:p>
    <w:p w:rsidR="00857391" w:rsidRPr="00857391" w:rsidRDefault="00857391" w:rsidP="00857391">
      <w:pPr>
        <w:ind w:firstLine="0"/>
        <w:rPr>
          <w:rFonts w:eastAsia="Calibri"/>
          <w:szCs w:val="28"/>
          <w:lang w:val="uk-UA"/>
        </w:rPr>
      </w:pPr>
      <w:r w:rsidRPr="00857391">
        <w:rPr>
          <w:rFonts w:eastAsia="Calibri"/>
          <w:szCs w:val="28"/>
          <w:lang w:val="uk-UA"/>
        </w:rPr>
        <w:t>2021 р. = 60,5 тис. грн.</w:t>
      </w:r>
    </w:p>
    <w:p w:rsidR="00857391" w:rsidRPr="00857391" w:rsidRDefault="00857391" w:rsidP="00857391">
      <w:pPr>
        <w:rPr>
          <w:rFonts w:eastAsiaTheme="minorHAnsi"/>
          <w:szCs w:val="28"/>
          <w:lang w:val="uk-UA"/>
        </w:rPr>
      </w:pPr>
      <w:r w:rsidRPr="00857391">
        <w:rPr>
          <w:rFonts w:eastAsia="Calibri"/>
          <w:szCs w:val="28"/>
          <w:lang w:val="uk-UA"/>
        </w:rPr>
        <w:t xml:space="preserve">Розрахунок здійснено за аналогією проведеного </w:t>
      </w:r>
      <w:proofErr w:type="spellStart"/>
      <w:r w:rsidRPr="00857391">
        <w:rPr>
          <w:rFonts w:eastAsia="Calibri"/>
          <w:szCs w:val="28"/>
          <w:lang w:val="uk-UA"/>
        </w:rPr>
        <w:t>інфо</w:t>
      </w:r>
      <w:proofErr w:type="spellEnd"/>
      <w:r w:rsidRPr="00857391">
        <w:rPr>
          <w:rFonts w:eastAsia="Calibri"/>
          <w:szCs w:val="28"/>
          <w:lang w:val="uk-UA"/>
        </w:rPr>
        <w:t xml:space="preserve">-дня (EUREKA </w:t>
      </w:r>
      <w:proofErr w:type="spellStart"/>
      <w:r w:rsidRPr="00857391">
        <w:rPr>
          <w:rFonts w:eastAsia="Calibri"/>
          <w:szCs w:val="28"/>
          <w:lang w:val="uk-UA"/>
        </w:rPr>
        <w:t>info</w:t>
      </w:r>
      <w:proofErr w:type="spellEnd"/>
      <w:r w:rsidRPr="00857391">
        <w:rPr>
          <w:rFonts w:eastAsia="Calibri"/>
          <w:szCs w:val="28"/>
          <w:lang w:val="uk-UA"/>
        </w:rPr>
        <w:t xml:space="preserve"> </w:t>
      </w:r>
      <w:proofErr w:type="spellStart"/>
      <w:r w:rsidRPr="00857391">
        <w:rPr>
          <w:rFonts w:eastAsia="Calibri"/>
          <w:szCs w:val="28"/>
          <w:lang w:val="uk-UA"/>
        </w:rPr>
        <w:t>Day</w:t>
      </w:r>
      <w:proofErr w:type="spellEnd"/>
      <w:r w:rsidRPr="00857391">
        <w:rPr>
          <w:rFonts w:eastAsia="Calibri"/>
          <w:szCs w:val="28"/>
          <w:lang w:val="uk-UA"/>
        </w:rPr>
        <w:t>).</w:t>
      </w:r>
      <w:r w:rsidRPr="00857391">
        <w:rPr>
          <w:rFonts w:eastAsiaTheme="minorHAnsi"/>
          <w:szCs w:val="28"/>
          <w:lang w:val="uk-UA"/>
        </w:rPr>
        <w:t xml:space="preserve"> </w:t>
      </w:r>
    </w:p>
    <w:p w:rsidR="00857391" w:rsidRPr="00857391" w:rsidRDefault="00857391" w:rsidP="00857391">
      <w:pPr>
        <w:rPr>
          <w:rFonts w:eastAsiaTheme="minorHAnsi"/>
          <w:szCs w:val="28"/>
          <w:lang w:val="uk-UA"/>
        </w:rPr>
      </w:pPr>
      <w:r w:rsidRPr="00857391">
        <w:rPr>
          <w:rFonts w:eastAsiaTheme="minorHAnsi"/>
          <w:szCs w:val="28"/>
          <w:lang w:val="uk-UA"/>
        </w:rPr>
        <w:t xml:space="preserve">Витрати на забезпечення надання державної підтримки для здійснення інноваційної діяльності 33080,8 тис. грн. </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запровадження державної підтримки патентування розробок українських </w:t>
      </w:r>
      <w:proofErr w:type="spellStart"/>
      <w:r w:rsidRPr="00857391">
        <w:rPr>
          <w:rFonts w:eastAsia="Calibri"/>
          <w:i/>
          <w:szCs w:val="28"/>
          <w:lang w:val="uk-UA"/>
        </w:rPr>
        <w:t>інноваторів</w:t>
      </w:r>
      <w:proofErr w:type="spellEnd"/>
      <w:r w:rsidRPr="00857391">
        <w:rPr>
          <w:rFonts w:eastAsia="Calibri"/>
          <w:i/>
          <w:szCs w:val="28"/>
          <w:lang w:val="uk-UA"/>
        </w:rPr>
        <w:t xml:space="preserve"> за кордоном на умовах </w:t>
      </w:r>
      <w:proofErr w:type="spellStart"/>
      <w:r w:rsidRPr="00857391">
        <w:rPr>
          <w:rFonts w:eastAsia="Calibri"/>
          <w:i/>
          <w:szCs w:val="28"/>
          <w:lang w:val="uk-UA"/>
        </w:rPr>
        <w:t>співфінансування</w:t>
      </w:r>
      <w:proofErr w:type="spellEnd"/>
      <w:r w:rsidRPr="00857391">
        <w:rPr>
          <w:rFonts w:eastAsia="Calibri"/>
          <w:i/>
          <w:szCs w:val="28"/>
          <w:lang w:val="uk-UA"/>
        </w:rPr>
        <w:t xml:space="preserve"> – 5920,8 тис. грн. </w:t>
      </w:r>
      <w:r w:rsidRPr="00857391">
        <w:rPr>
          <w:rFonts w:eastAsia="Calibri"/>
          <w:szCs w:val="28"/>
          <w:lang w:val="uk-UA"/>
        </w:rPr>
        <w:t>Надання державної підтримки патентування перспективних винаходів українських вчених в іноземних державах – 5920,8 тис. грн.</w:t>
      </w:r>
    </w:p>
    <w:p w:rsidR="00857391" w:rsidRPr="00857391" w:rsidRDefault="00857391" w:rsidP="00857391">
      <w:pPr>
        <w:ind w:firstLine="708"/>
        <w:rPr>
          <w:rFonts w:eastAsia="Calibri"/>
          <w:i/>
          <w:szCs w:val="28"/>
          <w:lang w:val="uk-UA"/>
        </w:rPr>
      </w:pPr>
      <w:r w:rsidRPr="00857391">
        <w:rPr>
          <w:rFonts w:eastAsia="Calibri"/>
          <w:szCs w:val="28"/>
          <w:lang w:val="uk-UA"/>
        </w:rPr>
        <w:t>Відповідно до ст. 13 Закону України «Про державне регулювання діяльності у сфері трансферу технологій» одним із джерел коштів для закордонного патентування є кошти, передбачені на такі цілі в Державному бюджеті України. У середньому в патентних відомствах іноземних держав щорічно отримується 109 охоронних документів на винаходи. Обсяг коштів, необхідний для отримання одного патенту, складає близько 10 тис. євро.  Розрахунок: для надання підтримки у патентуванні необхідно виділити кошти у сумі  5920,8 тис. грн, що складатиме підтримку у розмірі 20% від наявної кількості отримуваних за кордоном охоронних документів (109 х 10000 євро х 27,16 (курс євро, встановлений НБУ станом на 8.11.2019 року) х 20% = 5920,8 тис. грн.</w:t>
      </w:r>
      <w:r w:rsidRPr="00857391">
        <w:rPr>
          <w:rFonts w:eastAsiaTheme="minorHAnsi"/>
          <w:szCs w:val="28"/>
          <w:lang w:val="uk-UA"/>
        </w:rPr>
        <w:t xml:space="preserve"> </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запровадження інноваційного ваучера на фінансування робіт, спрямованих на трансфер та комерціалізацію технологій та/або її складових –27160, 0 тис. грн. </w:t>
      </w:r>
      <w:r w:rsidRPr="00857391">
        <w:rPr>
          <w:rFonts w:eastAsia="Calibri"/>
          <w:szCs w:val="28"/>
          <w:lang w:val="uk-UA"/>
        </w:rPr>
        <w:t xml:space="preserve">За базу розрахунку прийнято Програму Інноваційних ваучерів в Україні – </w:t>
      </w:r>
      <w:proofErr w:type="spellStart"/>
      <w:r w:rsidRPr="00857391">
        <w:rPr>
          <w:rFonts w:eastAsia="Calibri"/>
          <w:szCs w:val="28"/>
          <w:lang w:val="uk-UA"/>
        </w:rPr>
        <w:t>проєкт</w:t>
      </w:r>
      <w:proofErr w:type="spellEnd"/>
      <w:r w:rsidRPr="00857391">
        <w:rPr>
          <w:rFonts w:eastAsia="Calibri"/>
          <w:szCs w:val="28"/>
          <w:lang w:val="uk-UA"/>
        </w:rPr>
        <w:t xml:space="preserve"> Європейського Банку Реконструкції та Розвитку (ЄБРР), який фінансується Європейським Інвестиційним фондом сусідства (</w:t>
      </w:r>
      <w:proofErr w:type="spellStart"/>
      <w:r w:rsidRPr="00857391">
        <w:rPr>
          <w:rFonts w:eastAsia="Calibri"/>
          <w:szCs w:val="28"/>
          <w:lang w:val="uk-UA"/>
        </w:rPr>
        <w:t>Neighbourhood</w:t>
      </w:r>
      <w:proofErr w:type="spellEnd"/>
      <w:r w:rsidRPr="00857391">
        <w:rPr>
          <w:rFonts w:eastAsia="Calibri"/>
          <w:szCs w:val="28"/>
          <w:lang w:val="uk-UA"/>
        </w:rPr>
        <w:t xml:space="preserve"> </w:t>
      </w:r>
      <w:proofErr w:type="spellStart"/>
      <w:r w:rsidRPr="00857391">
        <w:rPr>
          <w:rFonts w:eastAsia="Calibri"/>
          <w:szCs w:val="28"/>
          <w:lang w:val="uk-UA"/>
        </w:rPr>
        <w:t>Investment</w:t>
      </w:r>
      <w:proofErr w:type="spellEnd"/>
      <w:r w:rsidRPr="00857391">
        <w:rPr>
          <w:rFonts w:eastAsia="Calibri"/>
          <w:szCs w:val="28"/>
          <w:lang w:val="uk-UA"/>
        </w:rPr>
        <w:t xml:space="preserve"> </w:t>
      </w:r>
      <w:proofErr w:type="spellStart"/>
      <w:r w:rsidRPr="00857391">
        <w:rPr>
          <w:rFonts w:eastAsia="Calibri"/>
          <w:szCs w:val="28"/>
          <w:lang w:val="uk-UA"/>
        </w:rPr>
        <w:t>Facility</w:t>
      </w:r>
      <w:proofErr w:type="spellEnd"/>
      <w:r w:rsidRPr="00857391">
        <w:rPr>
          <w:rFonts w:eastAsia="Calibri"/>
          <w:szCs w:val="28"/>
          <w:lang w:val="uk-UA"/>
        </w:rPr>
        <w:t xml:space="preserve">) та втілюється командою української мережі енергетичних інновацій </w:t>
      </w:r>
      <w:proofErr w:type="spellStart"/>
      <w:r w:rsidRPr="00857391">
        <w:rPr>
          <w:rFonts w:eastAsia="Calibri"/>
          <w:szCs w:val="28"/>
          <w:lang w:val="uk-UA"/>
        </w:rPr>
        <w:t>Greencubator</w:t>
      </w:r>
      <w:proofErr w:type="spellEnd"/>
      <w:r w:rsidRPr="00857391">
        <w:rPr>
          <w:rFonts w:eastAsia="Calibri"/>
          <w:szCs w:val="28"/>
          <w:lang w:val="uk-UA"/>
        </w:rPr>
        <w:t>.</w:t>
      </w:r>
      <w:r w:rsidRPr="00857391">
        <w:rPr>
          <w:rFonts w:eastAsia="Calibri"/>
          <w:i/>
          <w:szCs w:val="28"/>
          <w:lang w:val="uk-UA"/>
        </w:rPr>
        <w:t xml:space="preserve"> </w:t>
      </w:r>
      <w:r w:rsidRPr="00857391">
        <w:rPr>
          <w:rFonts w:eastAsia="Calibri"/>
          <w:szCs w:val="28"/>
          <w:lang w:val="uk-UA"/>
        </w:rPr>
        <w:t xml:space="preserve">Загальний грантовий фонд програми на 2017-2018 роки становив 1 млн. євро. Згідно умов конкурсу за цією програмою передбачено ваучери двох видів – до 20 тис. євро та </w:t>
      </w:r>
      <w:proofErr w:type="spellStart"/>
      <w:r w:rsidRPr="00857391">
        <w:rPr>
          <w:rFonts w:eastAsia="Calibri"/>
          <w:szCs w:val="28"/>
          <w:lang w:val="uk-UA"/>
        </w:rPr>
        <w:t>мегаваучери</w:t>
      </w:r>
      <w:proofErr w:type="spellEnd"/>
      <w:r w:rsidRPr="00857391">
        <w:rPr>
          <w:rFonts w:eastAsia="Calibri"/>
          <w:szCs w:val="28"/>
          <w:lang w:val="uk-UA"/>
        </w:rPr>
        <w:t xml:space="preserve"> – до 50 тис. євро (компанії, із </w:t>
      </w:r>
      <w:proofErr w:type="spellStart"/>
      <w:r w:rsidRPr="00857391">
        <w:rPr>
          <w:rFonts w:eastAsia="Calibri"/>
          <w:szCs w:val="28"/>
          <w:lang w:val="uk-UA"/>
        </w:rPr>
        <w:t>проєктами</w:t>
      </w:r>
      <w:proofErr w:type="spellEnd"/>
      <w:r w:rsidRPr="00857391">
        <w:rPr>
          <w:rFonts w:eastAsia="Calibri"/>
          <w:szCs w:val="28"/>
          <w:lang w:val="uk-UA"/>
        </w:rPr>
        <w:t xml:space="preserve">, що мають потенціал стати проривними, що на цілі рівні випереджують своїх конкурентів. Такі </w:t>
      </w:r>
      <w:proofErr w:type="spellStart"/>
      <w:r w:rsidRPr="00857391">
        <w:rPr>
          <w:rFonts w:eastAsia="Calibri"/>
          <w:szCs w:val="28"/>
          <w:lang w:val="uk-UA"/>
        </w:rPr>
        <w:t>проєкти</w:t>
      </w:r>
      <w:proofErr w:type="spellEnd"/>
      <w:r w:rsidRPr="00857391">
        <w:rPr>
          <w:rFonts w:eastAsia="Calibri"/>
          <w:szCs w:val="28"/>
          <w:lang w:val="uk-UA"/>
        </w:rPr>
        <w:t xml:space="preserve"> мають продемонструвати потенціал та спроможність отримати значні результати в плані впровадження кліматичних інновацій). Ваучери надаються як гранти, але замість грошей </w:t>
      </w:r>
      <w:proofErr w:type="spellStart"/>
      <w:r w:rsidRPr="00857391">
        <w:rPr>
          <w:rFonts w:eastAsia="Calibri"/>
          <w:szCs w:val="28"/>
          <w:lang w:val="uk-UA"/>
        </w:rPr>
        <w:t>бенефіціар</w:t>
      </w:r>
      <w:proofErr w:type="spellEnd"/>
      <w:r w:rsidRPr="00857391">
        <w:rPr>
          <w:rFonts w:eastAsia="Calibri"/>
          <w:szCs w:val="28"/>
          <w:lang w:val="uk-UA"/>
        </w:rPr>
        <w:t xml:space="preserve"> (компанія, яка виграє ваучер) отримує послуги підрядника оплачені ЄБРР на 75%. </w:t>
      </w:r>
      <w:proofErr w:type="spellStart"/>
      <w:r w:rsidRPr="00857391">
        <w:rPr>
          <w:rFonts w:eastAsia="Calibri"/>
          <w:szCs w:val="28"/>
          <w:lang w:val="uk-UA"/>
        </w:rPr>
        <w:t>Оціночно</w:t>
      </w:r>
      <w:proofErr w:type="spellEnd"/>
      <w:r w:rsidRPr="00857391">
        <w:rPr>
          <w:rFonts w:eastAsia="Calibri"/>
          <w:szCs w:val="28"/>
          <w:lang w:val="uk-UA"/>
        </w:rPr>
        <w:t xml:space="preserve"> потреба у коштах становить: 1000,0 тис. євро х 27,16 (курс євро, встановлений НБУ станом на 8.11.2019 року) = 27160,0 тис. грн.</w:t>
      </w:r>
      <w:r w:rsidRPr="00857391">
        <w:rPr>
          <w:rFonts w:eastAsiaTheme="minorHAnsi"/>
          <w:szCs w:val="28"/>
          <w:lang w:val="uk-UA"/>
        </w:rPr>
        <w:t xml:space="preserve"> </w:t>
      </w:r>
    </w:p>
    <w:p w:rsidR="00857391" w:rsidRPr="00857391" w:rsidRDefault="00857391" w:rsidP="00857391">
      <w:pPr>
        <w:ind w:firstLine="708"/>
        <w:rPr>
          <w:rFonts w:eastAsia="Calibri"/>
          <w:szCs w:val="28"/>
          <w:lang w:val="uk-UA"/>
        </w:rPr>
      </w:pPr>
      <w:r w:rsidRPr="00857391">
        <w:rPr>
          <w:rFonts w:eastAsia="Calibri"/>
          <w:szCs w:val="28"/>
          <w:lang w:val="uk-UA"/>
        </w:rPr>
        <w:t>Витрати на методичне забезпечення інноваційної діяльності та трансферу технологій 2324,58 тис. грн.</w:t>
      </w:r>
    </w:p>
    <w:p w:rsidR="00857391" w:rsidRPr="00857391" w:rsidRDefault="00857391" w:rsidP="00857391">
      <w:pPr>
        <w:ind w:firstLine="708"/>
        <w:rPr>
          <w:rFonts w:eastAsiaTheme="minorHAnsi"/>
          <w:szCs w:val="28"/>
          <w:lang w:val="uk-UA"/>
        </w:rPr>
      </w:pPr>
      <w:r w:rsidRPr="00857391">
        <w:rPr>
          <w:rFonts w:eastAsia="Calibri"/>
          <w:i/>
          <w:szCs w:val="28"/>
          <w:lang w:val="uk-UA"/>
        </w:rPr>
        <w:t xml:space="preserve">Витрати на розробку методичних матеріалів для закладів вищої освіти та наукових установ щодо діяльності керівників з організації інноваційної діяльності – 1749,24 тис. грн. </w:t>
      </w:r>
      <w:proofErr w:type="spellStart"/>
      <w:r w:rsidRPr="00857391">
        <w:rPr>
          <w:rFonts w:eastAsia="Calibri"/>
          <w:szCs w:val="28"/>
          <w:lang w:val="uk-UA"/>
        </w:rPr>
        <w:t>Оціночно</w:t>
      </w:r>
      <w:proofErr w:type="spellEnd"/>
      <w:r w:rsidRPr="00857391">
        <w:rPr>
          <w:rFonts w:eastAsia="Calibri"/>
          <w:szCs w:val="28"/>
          <w:lang w:val="uk-UA"/>
        </w:rPr>
        <w:t xml:space="preserve"> 46,44 тис. грн  вартість розробки та видання 180 шт. методичних матеріалів, тобто 0,258 тис. грн/шт.</w:t>
      </w:r>
      <w:r w:rsidRPr="00857391">
        <w:rPr>
          <w:rFonts w:eastAsia="Calibri"/>
          <w:i/>
          <w:szCs w:val="28"/>
          <w:lang w:val="uk-UA"/>
        </w:rPr>
        <w:t xml:space="preserve"> </w:t>
      </w:r>
      <w:r w:rsidRPr="00857391">
        <w:rPr>
          <w:rFonts w:eastAsia="Calibri"/>
          <w:szCs w:val="28"/>
          <w:lang w:val="uk-UA"/>
        </w:rPr>
        <w:t>Інформація з відкритих джерел (</w:t>
      </w:r>
      <w:proofErr w:type="spellStart"/>
      <w:r w:rsidRPr="00857391">
        <w:rPr>
          <w:rFonts w:eastAsia="Calibri"/>
          <w:szCs w:val="28"/>
          <w:lang w:val="uk-UA"/>
        </w:rPr>
        <w:t>ProZorro</w:t>
      </w:r>
      <w:proofErr w:type="spellEnd"/>
      <w:r w:rsidRPr="00857391">
        <w:rPr>
          <w:rFonts w:eastAsia="Calibri"/>
          <w:szCs w:val="28"/>
          <w:lang w:val="uk-UA"/>
        </w:rPr>
        <w:t xml:space="preserve">): </w:t>
      </w:r>
      <w:hyperlink r:id="rId15" w:history="1">
        <w:r w:rsidRPr="00857391">
          <w:rPr>
            <w:rFonts w:eastAsia="Calibri"/>
            <w:szCs w:val="28"/>
            <w:lang w:val="uk-UA"/>
          </w:rPr>
          <w:t>https://prozorro.gov.ua/tender/UA-2019-10-28-000622-b</w:t>
        </w:r>
      </w:hyperlink>
      <w:r w:rsidRPr="00857391">
        <w:rPr>
          <w:rFonts w:eastAsia="Calibri"/>
          <w:i/>
          <w:szCs w:val="28"/>
          <w:lang w:val="uk-UA"/>
        </w:rPr>
        <w:t xml:space="preserve">. </w:t>
      </w:r>
      <w:r w:rsidRPr="00857391">
        <w:rPr>
          <w:rFonts w:eastAsia="Calibri"/>
          <w:szCs w:val="28"/>
          <w:lang w:val="uk-UA"/>
        </w:rPr>
        <w:t>Кількість ЗВО (інформація з порталу відкритих даних) 406 + 950 (наукові установи,  статистичні дані за 2018 рік) х 1,29 тис. грн (0,258 тис.  грн/шт. х 5 шт.) = 1749,24 тис. грн.</w:t>
      </w:r>
      <w:r w:rsidRPr="00857391">
        <w:rPr>
          <w:rFonts w:eastAsiaTheme="minorHAnsi"/>
          <w:szCs w:val="28"/>
          <w:lang w:val="uk-UA"/>
        </w:rPr>
        <w:t xml:space="preserve"> </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розробку та забезпечення закладів вищої освіти методичними матеріалами щодо залучення до виконання спільних інноваційних </w:t>
      </w:r>
      <w:proofErr w:type="spellStart"/>
      <w:r w:rsidRPr="00857391">
        <w:rPr>
          <w:rFonts w:eastAsia="Calibri"/>
          <w:i/>
          <w:szCs w:val="28"/>
          <w:lang w:val="uk-UA"/>
        </w:rPr>
        <w:t>проєктів</w:t>
      </w:r>
      <w:proofErr w:type="spellEnd"/>
      <w:r w:rsidRPr="00857391">
        <w:rPr>
          <w:rFonts w:eastAsia="Calibri"/>
          <w:i/>
          <w:szCs w:val="28"/>
          <w:lang w:val="uk-UA"/>
        </w:rPr>
        <w:t xml:space="preserve"> </w:t>
      </w:r>
      <w:r w:rsidRPr="00857391">
        <w:rPr>
          <w:rFonts w:eastAsia="Calibri"/>
          <w:i/>
          <w:szCs w:val="28"/>
          <w:lang w:val="uk-UA"/>
        </w:rPr>
        <w:lastRenderedPageBreak/>
        <w:t xml:space="preserve">студентів різних  спеціальностей – 523,74  тис. грн. </w:t>
      </w:r>
      <w:proofErr w:type="spellStart"/>
      <w:r w:rsidRPr="00857391">
        <w:rPr>
          <w:rFonts w:eastAsia="Calibri"/>
          <w:szCs w:val="28"/>
          <w:lang w:val="uk-UA"/>
        </w:rPr>
        <w:t>Оціночно</w:t>
      </w:r>
      <w:proofErr w:type="spellEnd"/>
      <w:r w:rsidRPr="00857391">
        <w:rPr>
          <w:rFonts w:eastAsia="Calibri"/>
          <w:szCs w:val="28"/>
          <w:lang w:val="uk-UA"/>
        </w:rPr>
        <w:t xml:space="preserve"> 46,44 тис. грн  вартість розробки та видання 180 шт. методичних матеріалів, тобто 0,258 тис. грн/шт.</w:t>
      </w:r>
      <w:r w:rsidRPr="00857391">
        <w:rPr>
          <w:rFonts w:eastAsia="Calibri"/>
          <w:i/>
          <w:szCs w:val="28"/>
          <w:lang w:val="uk-UA"/>
        </w:rPr>
        <w:t xml:space="preserve"> </w:t>
      </w:r>
      <w:r w:rsidRPr="00857391">
        <w:rPr>
          <w:rFonts w:eastAsia="Calibri"/>
          <w:szCs w:val="28"/>
          <w:lang w:val="uk-UA"/>
        </w:rPr>
        <w:t>Інформація з відкритих джерел (</w:t>
      </w:r>
      <w:proofErr w:type="spellStart"/>
      <w:r w:rsidRPr="00857391">
        <w:rPr>
          <w:rFonts w:eastAsia="Calibri"/>
          <w:szCs w:val="28"/>
          <w:lang w:val="uk-UA"/>
        </w:rPr>
        <w:t>ProZorro</w:t>
      </w:r>
      <w:proofErr w:type="spellEnd"/>
      <w:r w:rsidRPr="00857391">
        <w:rPr>
          <w:rFonts w:eastAsia="Calibri"/>
          <w:szCs w:val="28"/>
          <w:lang w:val="uk-UA"/>
        </w:rPr>
        <w:t xml:space="preserve">): </w:t>
      </w:r>
      <w:hyperlink r:id="rId16" w:history="1">
        <w:r w:rsidRPr="00857391">
          <w:rPr>
            <w:rFonts w:eastAsia="Calibri"/>
            <w:szCs w:val="28"/>
            <w:lang w:val="uk-UA"/>
          </w:rPr>
          <w:t>https://prozorro.gov.ua/tender/UA-2019-10-28-000622-b</w:t>
        </w:r>
      </w:hyperlink>
      <w:r w:rsidRPr="00857391">
        <w:rPr>
          <w:rFonts w:eastAsia="Calibri"/>
          <w:szCs w:val="28"/>
          <w:lang w:val="uk-UA"/>
        </w:rPr>
        <w:t>. Кількість ЗВО (інформація з порталу відкритих даних) 406 х 1,29 тис. грн (0,258 тис. грн/шт. х 5 шт.) = 523,74 тис. грн.</w:t>
      </w:r>
      <w:r w:rsidRPr="00857391">
        <w:rPr>
          <w:rFonts w:eastAsiaTheme="minorHAnsi"/>
          <w:szCs w:val="28"/>
          <w:lang w:val="uk-UA"/>
        </w:rPr>
        <w:t xml:space="preserve"> </w:t>
      </w:r>
    </w:p>
    <w:p w:rsidR="00857391" w:rsidRPr="00857391" w:rsidRDefault="00857391" w:rsidP="00857391">
      <w:pPr>
        <w:ind w:firstLine="708"/>
        <w:rPr>
          <w:rFonts w:eastAsia="Calibri"/>
          <w:szCs w:val="28"/>
          <w:lang w:val="uk-UA"/>
        </w:rPr>
      </w:pPr>
      <w:r w:rsidRPr="00857391">
        <w:rPr>
          <w:rFonts w:eastAsia="Calibri"/>
          <w:szCs w:val="28"/>
          <w:lang w:val="uk-UA"/>
        </w:rPr>
        <w:t>Витрати на забезпечення комунікації між усіма учасниками інноваційного процесу, сприяння отриманню ними консультаційних послуг та супроводу на усіх етапах інноваційного циклу 115,85 тис. грн.</w:t>
      </w:r>
    </w:p>
    <w:p w:rsidR="00857391" w:rsidRPr="00857391" w:rsidRDefault="00857391" w:rsidP="00857391">
      <w:pPr>
        <w:ind w:firstLine="708"/>
        <w:rPr>
          <w:rFonts w:eastAsia="Calibri"/>
          <w:i/>
          <w:szCs w:val="28"/>
          <w:lang w:val="uk-UA"/>
        </w:rPr>
      </w:pPr>
      <w:r w:rsidRPr="00857391">
        <w:rPr>
          <w:rFonts w:eastAsia="Calibri"/>
          <w:i/>
          <w:szCs w:val="28"/>
          <w:lang w:val="uk-UA"/>
        </w:rPr>
        <w:t xml:space="preserve">Витрати на  забезпечення створення онлайн-платформи розвитку інновацій для  комунікації між учасниками інноваційного процесу та отримання </w:t>
      </w:r>
      <w:proofErr w:type="spellStart"/>
      <w:r w:rsidRPr="00857391">
        <w:rPr>
          <w:rFonts w:eastAsia="Calibri"/>
          <w:i/>
          <w:szCs w:val="28"/>
          <w:lang w:val="uk-UA"/>
        </w:rPr>
        <w:t>методично</w:t>
      </w:r>
      <w:proofErr w:type="spellEnd"/>
      <w:r w:rsidRPr="00857391">
        <w:rPr>
          <w:rFonts w:eastAsia="Calibri"/>
          <w:i/>
          <w:szCs w:val="28"/>
          <w:lang w:val="uk-UA"/>
        </w:rPr>
        <w:t>-консультаційних послуг та супроводу на усіх етапах інноваційного циклу – 115,85 тис. грн</w:t>
      </w:r>
      <w:r w:rsidRPr="00857391">
        <w:rPr>
          <w:rFonts w:eastAsia="Calibri"/>
          <w:szCs w:val="28"/>
          <w:lang w:val="uk-UA"/>
        </w:rPr>
        <w:t>.</w:t>
      </w:r>
      <w:r w:rsidRPr="00857391">
        <w:rPr>
          <w:rFonts w:eastAsia="Calibri"/>
          <w:i/>
          <w:szCs w:val="28"/>
          <w:lang w:val="uk-UA"/>
        </w:rPr>
        <w:t xml:space="preserve"> </w:t>
      </w:r>
      <w:r w:rsidRPr="00857391">
        <w:rPr>
          <w:rFonts w:eastAsia="Calibri"/>
          <w:szCs w:val="28"/>
          <w:lang w:val="uk-UA"/>
        </w:rPr>
        <w:t>Орієнтовна вартість створення та функціонування платформи з урахуванням інфляції 10% щорічно:</w:t>
      </w:r>
    </w:p>
    <w:p w:rsidR="00857391" w:rsidRPr="00857391" w:rsidRDefault="00857391" w:rsidP="00857391">
      <w:pPr>
        <w:ind w:firstLine="0"/>
        <w:rPr>
          <w:rFonts w:eastAsia="Calibri"/>
          <w:szCs w:val="28"/>
          <w:lang w:val="uk-UA"/>
        </w:rPr>
      </w:pPr>
      <w:r w:rsidRPr="00857391">
        <w:rPr>
          <w:rFonts w:eastAsia="Calibri"/>
          <w:szCs w:val="28"/>
          <w:lang w:val="uk-UA"/>
        </w:rPr>
        <w:t>2019 р. = 35,0 тис. грн;</w:t>
      </w:r>
    </w:p>
    <w:p w:rsidR="00857391" w:rsidRPr="00857391" w:rsidRDefault="00857391" w:rsidP="00857391">
      <w:pPr>
        <w:ind w:firstLine="0"/>
        <w:rPr>
          <w:rFonts w:eastAsia="Calibri"/>
          <w:szCs w:val="28"/>
          <w:lang w:val="uk-UA"/>
        </w:rPr>
      </w:pPr>
      <w:r w:rsidRPr="00857391">
        <w:rPr>
          <w:rFonts w:eastAsia="Calibri"/>
          <w:szCs w:val="28"/>
          <w:lang w:val="uk-UA"/>
        </w:rPr>
        <w:t>2020 р. = 38,5 тис. грн;</w:t>
      </w:r>
    </w:p>
    <w:p w:rsidR="00857391" w:rsidRPr="00857391" w:rsidRDefault="00857391" w:rsidP="00857391">
      <w:pPr>
        <w:ind w:firstLine="0"/>
        <w:rPr>
          <w:rFonts w:eastAsia="Calibri"/>
          <w:szCs w:val="28"/>
          <w:lang w:val="uk-UA"/>
        </w:rPr>
      </w:pPr>
      <w:r w:rsidRPr="00857391">
        <w:rPr>
          <w:rFonts w:eastAsia="Calibri"/>
          <w:szCs w:val="28"/>
          <w:lang w:val="uk-UA"/>
        </w:rPr>
        <w:t>2021 р. = 42,35 тис. грн.</w:t>
      </w:r>
    </w:p>
    <w:p w:rsidR="00857391" w:rsidRPr="00857391" w:rsidRDefault="00857391" w:rsidP="00857391">
      <w:pPr>
        <w:ind w:firstLine="708"/>
        <w:rPr>
          <w:rFonts w:eastAsia="Calibri"/>
          <w:szCs w:val="28"/>
          <w:lang w:val="uk-UA"/>
        </w:rPr>
      </w:pPr>
      <w:r w:rsidRPr="00857391">
        <w:rPr>
          <w:rFonts w:eastAsia="Calibri"/>
          <w:szCs w:val="28"/>
          <w:lang w:val="uk-UA"/>
        </w:rPr>
        <w:t>Витрати на забезпечення ефективного захисту прав інтелектуальної власності 2505,0 тис. грн.</w:t>
      </w:r>
    </w:p>
    <w:p w:rsidR="00857391" w:rsidRPr="00857391" w:rsidRDefault="00857391" w:rsidP="00857391">
      <w:pPr>
        <w:ind w:firstLine="708"/>
        <w:rPr>
          <w:rFonts w:eastAsia="Calibri"/>
          <w:szCs w:val="28"/>
          <w:lang w:val="uk-UA"/>
        </w:rPr>
      </w:pPr>
      <w:r w:rsidRPr="00857391">
        <w:rPr>
          <w:rFonts w:eastAsia="Calibri"/>
          <w:i/>
          <w:szCs w:val="28"/>
          <w:lang w:val="uk-UA"/>
        </w:rPr>
        <w:t>Витрати на  забезпечення здійснення заходів щодо боротьби з  плагіатом – 2 505,0 тис. грн.</w:t>
      </w:r>
      <w:r w:rsidRPr="00857391">
        <w:rPr>
          <w:rFonts w:eastAsia="Calibri"/>
          <w:szCs w:val="28"/>
          <w:lang w:val="uk-UA"/>
        </w:rPr>
        <w:t xml:space="preserve"> З цією метою доцільно розробити програмне забезпечення. Орієнтовна сума  витрат складає 2505,0 тис. грн.  Інформація з відкритих джерел (</w:t>
      </w:r>
      <w:proofErr w:type="spellStart"/>
      <w:r w:rsidRPr="00857391">
        <w:rPr>
          <w:rFonts w:eastAsia="Calibri"/>
          <w:szCs w:val="28"/>
          <w:lang w:val="uk-UA"/>
        </w:rPr>
        <w:t>ProZorro</w:t>
      </w:r>
      <w:proofErr w:type="spellEnd"/>
      <w:r w:rsidRPr="00857391">
        <w:rPr>
          <w:rFonts w:eastAsia="Calibri"/>
          <w:szCs w:val="28"/>
          <w:lang w:val="uk-UA"/>
        </w:rPr>
        <w:t xml:space="preserve">): закупівля пакетів комунікаційного програмного забезпечення для Рахункової палати: </w:t>
      </w:r>
      <w:hyperlink r:id="rId17" w:history="1">
        <w:r w:rsidRPr="00857391">
          <w:rPr>
            <w:rFonts w:eastAsia="Calibri"/>
            <w:szCs w:val="28"/>
            <w:lang w:val="uk-UA"/>
          </w:rPr>
          <w:t>https://prozorro.gov.ua/tender/UA-2019-10-17-004259-b</w:t>
        </w:r>
      </w:hyperlink>
      <w:r w:rsidRPr="00857391">
        <w:rPr>
          <w:rFonts w:eastAsia="Calibri"/>
          <w:szCs w:val="28"/>
          <w:lang w:val="uk-UA"/>
        </w:rPr>
        <w:t>.</w:t>
      </w:r>
    </w:p>
    <w:p w:rsidR="00857391" w:rsidRPr="00857391" w:rsidRDefault="00857391" w:rsidP="00857391">
      <w:pPr>
        <w:ind w:firstLine="708"/>
        <w:rPr>
          <w:szCs w:val="28"/>
          <w:lang w:val="uk-UA" w:eastAsia="ru-RU"/>
        </w:rPr>
      </w:pPr>
      <w:r w:rsidRPr="00857391">
        <w:rPr>
          <w:szCs w:val="28"/>
          <w:lang w:val="uk-UA" w:eastAsia="ru-RU"/>
        </w:rPr>
        <w:t xml:space="preserve">Витрати на стимулювання інновацій та </w:t>
      </w:r>
      <w:proofErr w:type="spellStart"/>
      <w:r w:rsidRPr="00857391">
        <w:rPr>
          <w:szCs w:val="28"/>
          <w:lang w:val="uk-UA" w:eastAsia="ru-RU"/>
        </w:rPr>
        <w:t>проєктів</w:t>
      </w:r>
      <w:proofErr w:type="spellEnd"/>
      <w:r w:rsidRPr="00857391">
        <w:rPr>
          <w:szCs w:val="28"/>
          <w:lang w:val="uk-UA" w:eastAsia="ru-RU"/>
        </w:rPr>
        <w:t xml:space="preserve"> на базі відкритих даних, </w:t>
      </w:r>
      <w:proofErr w:type="spellStart"/>
      <w:r w:rsidRPr="00857391">
        <w:rPr>
          <w:szCs w:val="28"/>
          <w:lang w:val="uk-UA" w:eastAsia="ru-RU"/>
        </w:rPr>
        <w:t>цифровізація</w:t>
      </w:r>
      <w:proofErr w:type="spellEnd"/>
      <w:r w:rsidRPr="00857391">
        <w:rPr>
          <w:szCs w:val="28"/>
          <w:lang w:val="uk-UA" w:eastAsia="ru-RU"/>
        </w:rPr>
        <w:t xml:space="preserve"> 3643,0 тис. грн.</w:t>
      </w:r>
    </w:p>
    <w:p w:rsidR="00857391" w:rsidRPr="00857391" w:rsidRDefault="00857391" w:rsidP="00857391">
      <w:pPr>
        <w:ind w:firstLine="708"/>
        <w:rPr>
          <w:szCs w:val="28"/>
          <w:lang w:val="uk-UA" w:eastAsia="ru-RU"/>
        </w:rPr>
      </w:pPr>
      <w:r w:rsidRPr="00857391">
        <w:rPr>
          <w:i/>
          <w:szCs w:val="28"/>
          <w:lang w:val="uk-UA" w:eastAsia="ru-RU"/>
        </w:rPr>
        <w:t>Витрати на</w:t>
      </w:r>
      <w:r w:rsidRPr="00857391">
        <w:rPr>
          <w:szCs w:val="28"/>
          <w:lang w:val="uk-UA" w:eastAsia="ru-RU"/>
        </w:rPr>
        <w:t xml:space="preserve"> </w:t>
      </w:r>
      <w:r w:rsidRPr="00857391">
        <w:rPr>
          <w:rFonts w:eastAsia="Calibri"/>
          <w:i/>
          <w:szCs w:val="28"/>
          <w:lang w:val="uk-UA"/>
        </w:rPr>
        <w:t>забезпечення створення та функціонування електронного кабінету громадянина для доступу до електронних послуг та інформації з державних реєстрів та його інтеграції до Єдиного державного порталу адміністративних послуг</w:t>
      </w:r>
      <w:r w:rsidRPr="00857391">
        <w:rPr>
          <w:szCs w:val="28"/>
          <w:lang w:val="uk-UA" w:eastAsia="ru-RU"/>
        </w:rPr>
        <w:t xml:space="preserve"> </w:t>
      </w:r>
      <w:r w:rsidRPr="00857391">
        <w:rPr>
          <w:rFonts w:eastAsia="Calibri"/>
          <w:i/>
          <w:szCs w:val="28"/>
          <w:lang w:val="uk-UA"/>
        </w:rPr>
        <w:t>3643,0 тис. грн</w:t>
      </w:r>
      <w:r w:rsidRPr="00857391">
        <w:rPr>
          <w:rFonts w:eastAsia="Calibri"/>
          <w:szCs w:val="28"/>
          <w:lang w:val="uk-UA"/>
        </w:rPr>
        <w:t>. Відповідно до блочного наповнення електронного кабінету функціональною складовою, вартість створення такого кабінету буде варіюватись.</w:t>
      </w:r>
      <w:r w:rsidRPr="00857391">
        <w:rPr>
          <w:szCs w:val="28"/>
          <w:lang w:val="uk-UA" w:eastAsia="ru-RU"/>
        </w:rPr>
        <w:t xml:space="preserve"> </w:t>
      </w:r>
      <w:r w:rsidRPr="00857391">
        <w:rPr>
          <w:rFonts w:eastAsia="Calibri"/>
          <w:szCs w:val="28"/>
          <w:lang w:val="uk-UA"/>
        </w:rPr>
        <w:t>Орієнтовна вартість становить: від 200 тис. грн до 6886 тис. грн. Середня вартість складає 3643,0 тис. грн.</w:t>
      </w:r>
    </w:p>
    <w:p w:rsidR="00857391" w:rsidRPr="00857391" w:rsidRDefault="00857391" w:rsidP="00857391">
      <w:pPr>
        <w:ind w:firstLine="0"/>
        <w:rPr>
          <w:rFonts w:eastAsia="Calibri"/>
          <w:szCs w:val="28"/>
          <w:lang w:val="uk-UA"/>
        </w:rPr>
      </w:pPr>
      <w:r w:rsidRPr="00857391">
        <w:rPr>
          <w:rFonts w:eastAsia="Calibri"/>
          <w:szCs w:val="28"/>
          <w:lang w:val="uk-UA"/>
        </w:rPr>
        <w:t xml:space="preserve">Інформація з відкритих джерел: </w:t>
      </w:r>
    </w:p>
    <w:p w:rsidR="00857391" w:rsidRPr="00857391" w:rsidRDefault="00857391" w:rsidP="00857391">
      <w:pPr>
        <w:ind w:firstLine="0"/>
        <w:rPr>
          <w:rFonts w:eastAsia="Calibri"/>
          <w:szCs w:val="28"/>
          <w:lang w:val="uk-UA"/>
        </w:rPr>
      </w:pPr>
      <w:r w:rsidRPr="00857391">
        <w:rPr>
          <w:rFonts w:eastAsia="Calibri"/>
          <w:szCs w:val="28"/>
          <w:lang w:val="uk-UA"/>
        </w:rPr>
        <w:t>1.</w:t>
      </w:r>
      <w:r w:rsidRPr="00857391">
        <w:rPr>
          <w:rFonts w:eastAsia="Calibri"/>
          <w:szCs w:val="28"/>
          <w:lang w:val="uk-UA"/>
        </w:rPr>
        <w:tab/>
        <w:t>https://www.dzo.com.ua/tenders/4225656;</w:t>
      </w:r>
    </w:p>
    <w:p w:rsidR="00857391" w:rsidRPr="00857391" w:rsidRDefault="00857391" w:rsidP="00857391">
      <w:pPr>
        <w:ind w:firstLine="0"/>
        <w:rPr>
          <w:rFonts w:eastAsia="Calibri"/>
          <w:szCs w:val="28"/>
          <w:lang w:val="uk-UA"/>
        </w:rPr>
      </w:pPr>
      <w:r w:rsidRPr="00857391">
        <w:rPr>
          <w:rFonts w:eastAsia="Calibri"/>
          <w:szCs w:val="28"/>
          <w:lang w:val="uk-UA"/>
        </w:rPr>
        <w:t>2.</w:t>
      </w:r>
      <w:r w:rsidRPr="00857391">
        <w:rPr>
          <w:rFonts w:eastAsia="Calibri"/>
          <w:szCs w:val="28"/>
          <w:lang w:val="uk-UA"/>
        </w:rPr>
        <w:tab/>
        <w:t>https://prozorro.gov.ua/tender/UA-2019-08-13-000020-b;</w:t>
      </w:r>
    </w:p>
    <w:p w:rsidR="00857391" w:rsidRPr="00857391" w:rsidRDefault="00857391" w:rsidP="00857391">
      <w:pPr>
        <w:ind w:firstLine="0"/>
        <w:rPr>
          <w:rFonts w:eastAsia="Calibri"/>
          <w:szCs w:val="28"/>
          <w:lang w:val="uk-UA"/>
        </w:rPr>
      </w:pPr>
      <w:r w:rsidRPr="00857391">
        <w:rPr>
          <w:rFonts w:eastAsia="Calibri"/>
          <w:szCs w:val="28"/>
          <w:lang w:val="uk-UA"/>
        </w:rPr>
        <w:t>3.</w:t>
      </w:r>
      <w:r w:rsidRPr="00857391">
        <w:rPr>
          <w:rFonts w:eastAsia="Calibri"/>
          <w:szCs w:val="28"/>
          <w:lang w:val="uk-UA"/>
        </w:rPr>
        <w:tab/>
        <w:t>https://zakupki.com.ua/tender/5131133;</w:t>
      </w:r>
    </w:p>
    <w:p w:rsidR="00857391" w:rsidRPr="00857391" w:rsidRDefault="00857391" w:rsidP="00857391">
      <w:pPr>
        <w:ind w:firstLine="0"/>
        <w:rPr>
          <w:rFonts w:eastAsia="Calibri"/>
          <w:szCs w:val="28"/>
          <w:lang w:val="uk-UA"/>
        </w:rPr>
      </w:pPr>
      <w:r w:rsidRPr="00857391">
        <w:rPr>
          <w:rFonts w:eastAsia="Calibri"/>
          <w:szCs w:val="28"/>
          <w:lang w:val="uk-UA"/>
        </w:rPr>
        <w:t>4.</w:t>
      </w:r>
      <w:r w:rsidRPr="00857391">
        <w:rPr>
          <w:rFonts w:eastAsia="Calibri"/>
          <w:szCs w:val="28"/>
          <w:lang w:val="uk-UA"/>
        </w:rPr>
        <w:tab/>
      </w:r>
      <w:hyperlink r:id="rId18" w:history="1">
        <w:r w:rsidRPr="00857391">
          <w:rPr>
            <w:rFonts w:eastAsia="Calibri"/>
            <w:szCs w:val="28"/>
            <w:lang w:val="uk-UA"/>
          </w:rPr>
          <w:t>http://tapas.org.ua/wp-content/uploads/2019/08/Tekhnichni-vymohy-elektronnyj_kabinet_hromadianyna_onovleno_27_08_2019.pdf</w:t>
        </w:r>
      </w:hyperlink>
      <w:r w:rsidRPr="00857391">
        <w:rPr>
          <w:rFonts w:eastAsia="Calibri"/>
          <w:szCs w:val="28"/>
          <w:lang w:val="uk-UA"/>
        </w:rPr>
        <w:t>.</w:t>
      </w:r>
    </w:p>
    <w:p w:rsidR="00857391" w:rsidRPr="00857391" w:rsidRDefault="00857391" w:rsidP="00857391">
      <w:pPr>
        <w:ind w:firstLine="708"/>
        <w:rPr>
          <w:szCs w:val="28"/>
          <w:lang w:val="uk-UA" w:eastAsia="ru-RU"/>
        </w:rPr>
      </w:pPr>
      <w:r w:rsidRPr="00857391">
        <w:rPr>
          <w:rFonts w:eastAsiaTheme="minorHAnsi"/>
          <w:szCs w:val="28"/>
          <w:lang w:val="uk-UA"/>
        </w:rPr>
        <w:t xml:space="preserve">Витрати, пов’язані з проведенням </w:t>
      </w:r>
      <w:r w:rsidRPr="00857391">
        <w:rPr>
          <w:szCs w:val="28"/>
          <w:lang w:val="uk-UA" w:eastAsia="ru-RU"/>
        </w:rPr>
        <w:t>моніторингу стану інноваційної сфери та аналізу результативності реалізації заходів 348,721тис. грн.</w:t>
      </w:r>
    </w:p>
    <w:p w:rsidR="00857391" w:rsidRPr="00857391" w:rsidRDefault="00857391" w:rsidP="00857391">
      <w:pPr>
        <w:ind w:firstLine="708"/>
        <w:rPr>
          <w:rFonts w:eastAsia="Calibri"/>
          <w:szCs w:val="28"/>
          <w:lang w:val="uk-UA"/>
        </w:rPr>
      </w:pPr>
      <w:r w:rsidRPr="00857391">
        <w:rPr>
          <w:rFonts w:eastAsia="Calibri"/>
          <w:i/>
          <w:szCs w:val="28"/>
          <w:lang w:val="uk-UA"/>
        </w:rPr>
        <w:t xml:space="preserve">Витрати на  розробку методології опитування суб’єктів інноваційного процесу щодо змін в національній інноваційній екосистемі – 10,6 тис. грн. </w:t>
      </w:r>
    </w:p>
    <w:p w:rsidR="00857391" w:rsidRPr="00857391" w:rsidRDefault="00857391" w:rsidP="00857391">
      <w:pPr>
        <w:ind w:firstLine="708"/>
        <w:rPr>
          <w:rFonts w:eastAsia="Calibri"/>
          <w:szCs w:val="28"/>
          <w:lang w:val="uk-UA"/>
        </w:rPr>
      </w:pPr>
      <w:r w:rsidRPr="00857391">
        <w:rPr>
          <w:rFonts w:eastAsia="Calibri"/>
          <w:szCs w:val="28"/>
          <w:lang w:val="uk-UA"/>
        </w:rPr>
        <w:t>На ці заходи не потрібно додаткових фінансових ресурсів, оскільки вони будуть реалізовані в межах посадових обов’язків відповідних працівників.</w:t>
      </w:r>
    </w:p>
    <w:p w:rsidR="00857391" w:rsidRPr="00857391" w:rsidRDefault="00857391" w:rsidP="00857391">
      <w:pPr>
        <w:ind w:firstLine="360"/>
        <w:rPr>
          <w:rFonts w:eastAsia="Calibri"/>
          <w:i/>
          <w:szCs w:val="28"/>
          <w:lang w:val="uk-UA"/>
        </w:rPr>
      </w:pPr>
      <w:r w:rsidRPr="00857391">
        <w:rPr>
          <w:rFonts w:eastAsia="Calibri"/>
          <w:i/>
          <w:szCs w:val="28"/>
          <w:lang w:val="uk-UA"/>
        </w:rPr>
        <w:t xml:space="preserve">Витрати на здійснення аналізу попиту бізнесу на результати науково-технічної діяльності (як наявні, так і необхідні) – 187,11 тис. грн. </w:t>
      </w:r>
      <w:r w:rsidRPr="00857391">
        <w:rPr>
          <w:rFonts w:eastAsia="Calibri"/>
          <w:szCs w:val="28"/>
          <w:lang w:val="uk-UA"/>
        </w:rPr>
        <w:t xml:space="preserve">В основі </w:t>
      </w:r>
      <w:r w:rsidRPr="00857391">
        <w:rPr>
          <w:rFonts w:eastAsia="Calibri"/>
          <w:szCs w:val="28"/>
          <w:lang w:val="uk-UA"/>
        </w:rPr>
        <w:lastRenderedPageBreak/>
        <w:t xml:space="preserve">розрахунку визначення пріоритетних напрямів та аналіз розроблених технологій для потреб ринку. Середня вартість послуги з проведення аналітичних досліджень за даними </w:t>
      </w:r>
      <w:proofErr w:type="spellStart"/>
      <w:r w:rsidRPr="00857391">
        <w:rPr>
          <w:rFonts w:eastAsia="Calibri"/>
          <w:szCs w:val="28"/>
          <w:lang w:val="uk-UA"/>
        </w:rPr>
        <w:t>ProZorro</w:t>
      </w:r>
      <w:proofErr w:type="spellEnd"/>
      <w:r w:rsidRPr="00857391">
        <w:rPr>
          <w:rFonts w:eastAsia="Calibri"/>
          <w:szCs w:val="28"/>
          <w:lang w:val="uk-UA"/>
        </w:rPr>
        <w:t xml:space="preserve"> = 81,0 тис. грн. </w:t>
      </w:r>
      <w:proofErr w:type="spellStart"/>
      <w:r w:rsidRPr="00857391">
        <w:rPr>
          <w:rFonts w:eastAsia="Calibri"/>
          <w:szCs w:val="28"/>
          <w:lang w:val="uk-UA"/>
        </w:rPr>
        <w:t>Оціночно</w:t>
      </w:r>
      <w:proofErr w:type="spellEnd"/>
      <w:r w:rsidRPr="00857391">
        <w:rPr>
          <w:rFonts w:eastAsia="Calibri"/>
          <w:szCs w:val="28"/>
          <w:lang w:val="uk-UA"/>
        </w:rPr>
        <w:t xml:space="preserve"> витрати складуть:</w:t>
      </w:r>
    </w:p>
    <w:p w:rsidR="00857391" w:rsidRPr="00857391" w:rsidRDefault="00857391" w:rsidP="00857391">
      <w:pPr>
        <w:ind w:firstLine="0"/>
        <w:rPr>
          <w:rFonts w:eastAsia="Calibri"/>
          <w:szCs w:val="28"/>
          <w:lang w:val="uk-UA"/>
        </w:rPr>
      </w:pPr>
      <w:r w:rsidRPr="00857391">
        <w:rPr>
          <w:rFonts w:eastAsia="Calibri"/>
          <w:szCs w:val="28"/>
          <w:lang w:val="uk-UA"/>
        </w:rPr>
        <w:t>2020 р. = 81,0 + 10% (інфляція) = 89,1 тис. грн (</w:t>
      </w:r>
      <w:proofErr w:type="spellStart"/>
      <w:r w:rsidRPr="00857391">
        <w:rPr>
          <w:rFonts w:eastAsia="Calibri"/>
          <w:szCs w:val="28"/>
          <w:lang w:val="uk-UA"/>
        </w:rPr>
        <w:t>прогнозно</w:t>
      </w:r>
      <w:proofErr w:type="spellEnd"/>
      <w:r w:rsidRPr="00857391">
        <w:rPr>
          <w:rFonts w:eastAsia="Calibri"/>
          <w:szCs w:val="28"/>
          <w:lang w:val="uk-UA"/>
        </w:rPr>
        <w:t>-аналітичне дослідження);</w:t>
      </w:r>
    </w:p>
    <w:p w:rsidR="00857391" w:rsidRPr="00857391" w:rsidRDefault="00857391" w:rsidP="00857391">
      <w:pPr>
        <w:ind w:firstLine="0"/>
        <w:rPr>
          <w:rFonts w:eastAsia="Calibri"/>
          <w:szCs w:val="28"/>
          <w:lang w:val="uk-UA"/>
        </w:rPr>
      </w:pPr>
      <w:r w:rsidRPr="00857391">
        <w:rPr>
          <w:rFonts w:eastAsia="Calibri"/>
          <w:szCs w:val="28"/>
          <w:lang w:val="uk-UA"/>
        </w:rPr>
        <w:t>2021 р. – 89,1 тис. грн + 10% (інфляція) = 98,01 тис. грн (аналіз технологічних потреб ринку).</w:t>
      </w:r>
    </w:p>
    <w:p w:rsidR="00857391" w:rsidRPr="00857391" w:rsidRDefault="00857391" w:rsidP="00857391">
      <w:pPr>
        <w:ind w:firstLine="0"/>
        <w:rPr>
          <w:rFonts w:eastAsia="Calibri"/>
          <w:szCs w:val="28"/>
          <w:lang w:val="uk-UA"/>
        </w:rPr>
      </w:pPr>
      <w:r w:rsidRPr="00857391">
        <w:rPr>
          <w:rFonts w:eastAsia="Calibri"/>
          <w:szCs w:val="28"/>
          <w:lang w:val="uk-UA"/>
        </w:rPr>
        <w:t xml:space="preserve">У 2022 році – планується уточнення </w:t>
      </w:r>
      <w:proofErr w:type="spellStart"/>
      <w:r w:rsidRPr="00857391">
        <w:rPr>
          <w:rFonts w:eastAsia="Calibri"/>
          <w:szCs w:val="28"/>
          <w:lang w:val="uk-UA"/>
        </w:rPr>
        <w:t>прогнозно</w:t>
      </w:r>
      <w:proofErr w:type="spellEnd"/>
      <w:r w:rsidRPr="00857391">
        <w:rPr>
          <w:rFonts w:eastAsia="Calibri"/>
          <w:szCs w:val="28"/>
          <w:lang w:val="uk-UA"/>
        </w:rPr>
        <w:t>-аналітичного дослідження.</w:t>
      </w:r>
    </w:p>
    <w:p w:rsidR="00857391" w:rsidRPr="00857391" w:rsidRDefault="00857391" w:rsidP="00857391">
      <w:pPr>
        <w:ind w:firstLine="708"/>
        <w:rPr>
          <w:rFonts w:eastAsia="Calibri"/>
          <w:szCs w:val="28"/>
          <w:lang w:val="uk-UA"/>
        </w:rPr>
      </w:pPr>
      <w:r w:rsidRPr="00857391">
        <w:rPr>
          <w:rFonts w:eastAsia="Calibri"/>
          <w:i/>
          <w:szCs w:val="28"/>
          <w:lang w:val="uk-UA"/>
        </w:rPr>
        <w:t xml:space="preserve">Витрати на  проведення інвентаризації розробок, ОПІВ та технологій, створених повністю або частково за рахунок бюджетних коштів – 89,1 тис. грн. </w:t>
      </w:r>
    </w:p>
    <w:p w:rsidR="00857391" w:rsidRPr="00857391" w:rsidRDefault="00857391" w:rsidP="00857391">
      <w:pPr>
        <w:ind w:firstLine="708"/>
        <w:rPr>
          <w:rFonts w:eastAsia="Calibri"/>
          <w:szCs w:val="28"/>
          <w:lang w:val="uk-UA"/>
        </w:rPr>
      </w:pPr>
      <w:r w:rsidRPr="00857391">
        <w:rPr>
          <w:rFonts w:eastAsia="Calibri"/>
          <w:szCs w:val="28"/>
          <w:lang w:val="uk-UA"/>
        </w:rPr>
        <w:t>На ці заходи не потрібно додаткових фінансових ресурсів, оскільки вони будуть реалізовані в межах посадових обов’язків відповідних працівників.</w:t>
      </w:r>
    </w:p>
    <w:p w:rsidR="00857391" w:rsidRPr="00857391" w:rsidRDefault="00857391" w:rsidP="00857391">
      <w:pPr>
        <w:ind w:firstLine="708"/>
        <w:rPr>
          <w:rFonts w:eastAsia="Calibri"/>
          <w:szCs w:val="28"/>
          <w:lang w:val="uk-UA"/>
        </w:rPr>
      </w:pPr>
      <w:r w:rsidRPr="00857391">
        <w:rPr>
          <w:rFonts w:eastAsia="Calibri"/>
          <w:i/>
          <w:szCs w:val="28"/>
          <w:lang w:val="uk-UA"/>
        </w:rPr>
        <w:t xml:space="preserve">Витрати на  здійснення інвентаризації наявної інноваційної інфраструктури у закладах вищої освіти, наукових установах та інших суб’єктах інноваційної діяльності – 30,7 тис. грн.  </w:t>
      </w:r>
    </w:p>
    <w:p w:rsidR="00857391" w:rsidRPr="00857391" w:rsidRDefault="00857391" w:rsidP="00857391">
      <w:pPr>
        <w:ind w:firstLine="708"/>
        <w:rPr>
          <w:rFonts w:eastAsia="Calibri"/>
          <w:szCs w:val="28"/>
          <w:lang w:val="uk-UA"/>
        </w:rPr>
      </w:pPr>
      <w:r w:rsidRPr="00857391">
        <w:rPr>
          <w:rFonts w:eastAsia="Calibri"/>
          <w:szCs w:val="28"/>
          <w:lang w:val="uk-UA"/>
        </w:rPr>
        <w:t>На ці заходи не потрібно додаткових фінансових ресурсів, оскільки вони будуть реалізовані в межах посадових обов’язків відповідних працівників.</w:t>
      </w:r>
    </w:p>
    <w:p w:rsidR="00857391" w:rsidRPr="00857391" w:rsidRDefault="00857391" w:rsidP="00857391">
      <w:pPr>
        <w:ind w:firstLine="708"/>
        <w:rPr>
          <w:rFonts w:eastAsia="Calibri"/>
          <w:szCs w:val="28"/>
          <w:lang w:val="uk-UA"/>
        </w:rPr>
      </w:pPr>
    </w:p>
    <w:p w:rsidR="00857391" w:rsidRPr="00857391" w:rsidRDefault="00857391" w:rsidP="00857391">
      <w:pPr>
        <w:ind w:firstLine="360"/>
        <w:rPr>
          <w:rFonts w:eastAsia="Calibri"/>
          <w:i/>
          <w:szCs w:val="28"/>
          <w:lang w:val="uk-UA"/>
        </w:rPr>
      </w:pPr>
      <w:r w:rsidRPr="00857391">
        <w:rPr>
          <w:rFonts w:eastAsia="Calibri"/>
          <w:i/>
          <w:szCs w:val="28"/>
          <w:lang w:val="uk-UA"/>
        </w:rPr>
        <w:t>Загальні оціночні витрати на розробку інструкції та форми, за якою здійснюватиметься інвентаризація складуть:  176 х 68, 25 + 24 х 99,00 =  14,39 тис. грн.</w:t>
      </w:r>
    </w:p>
    <w:p w:rsidR="00857391" w:rsidRPr="00857391" w:rsidRDefault="00857391" w:rsidP="00857391">
      <w:pPr>
        <w:ind w:firstLine="708"/>
        <w:rPr>
          <w:rFonts w:eastAsia="Calibri"/>
          <w:szCs w:val="28"/>
          <w:lang w:val="uk-UA"/>
        </w:rPr>
      </w:pPr>
      <w:r w:rsidRPr="00857391">
        <w:rPr>
          <w:rFonts w:eastAsia="Calibri"/>
          <w:szCs w:val="28"/>
          <w:lang w:val="uk-UA"/>
        </w:rPr>
        <w:t>На ці заходи не потрібно додаткових фінансових ресурсів, оскільки вони будуть реалізовані в межах посадових обов’язків відповідних працівників.</w:t>
      </w:r>
    </w:p>
    <w:p w:rsidR="00857391" w:rsidRPr="00857391" w:rsidRDefault="00857391" w:rsidP="00857391">
      <w:pPr>
        <w:ind w:firstLine="708"/>
        <w:rPr>
          <w:rFonts w:eastAsia="Calibri"/>
          <w:szCs w:val="28"/>
          <w:lang w:val="uk-UA"/>
        </w:rPr>
      </w:pPr>
      <w:r w:rsidRPr="00857391">
        <w:rPr>
          <w:rFonts w:eastAsia="Calibri"/>
          <w:i/>
          <w:szCs w:val="28"/>
          <w:lang w:val="uk-UA"/>
        </w:rPr>
        <w:t>Витрати на проведення опитування суб’єктів інноваційного процесу щодо змін в національній інноваційній екосистемі – 30,7 тис. грн (за аналогією попереднього пункту).</w:t>
      </w:r>
      <w:r w:rsidRPr="00857391">
        <w:rPr>
          <w:rFonts w:eastAsia="Calibri"/>
          <w:szCs w:val="28"/>
          <w:lang w:val="uk-UA"/>
        </w:rPr>
        <w:t xml:space="preserve"> На ці заходи не потрібно додаткових фінансових ресурсів, оскільки вони будуть реалізовані в межах посадових обов’язків відповідних працівників.</w:t>
      </w:r>
    </w:p>
    <w:p w:rsidR="00857391" w:rsidRPr="00857391" w:rsidRDefault="00857391" w:rsidP="00857391">
      <w:pPr>
        <w:rPr>
          <w:rFonts w:eastAsiaTheme="minorHAnsi"/>
          <w:i/>
          <w:szCs w:val="28"/>
          <w:lang w:val="uk-UA"/>
        </w:rPr>
      </w:pPr>
      <w:r w:rsidRPr="00857391">
        <w:rPr>
          <w:rFonts w:eastAsiaTheme="minorHAnsi"/>
          <w:i/>
          <w:szCs w:val="28"/>
          <w:lang w:val="uk-UA"/>
        </w:rPr>
        <w:t>Вибір найбільш оптимального альтернативного способу досягнення цілей.</w:t>
      </w:r>
    </w:p>
    <w:p w:rsidR="00857391" w:rsidRPr="00857391" w:rsidRDefault="00857391" w:rsidP="00857391">
      <w:pPr>
        <w:rPr>
          <w:rFonts w:eastAsiaTheme="minorHAnsi"/>
          <w:szCs w:val="28"/>
          <w:lang w:val="uk-UA"/>
        </w:rPr>
      </w:pPr>
      <w:r w:rsidRPr="00857391">
        <w:rPr>
          <w:rFonts w:eastAsiaTheme="minorHAnsi"/>
          <w:szCs w:val="28"/>
          <w:lang w:val="uk-UA"/>
        </w:rPr>
        <w:t>При виборі Альтернативи 1 проблема існуватиме і надалі. Сукупні витрати за рік складатимуть  щонайменше 7,2 тис. грн.</w:t>
      </w:r>
    </w:p>
    <w:p w:rsidR="00857391" w:rsidRPr="00857391" w:rsidRDefault="00857391" w:rsidP="00857391">
      <w:pPr>
        <w:rPr>
          <w:rFonts w:eastAsiaTheme="minorHAnsi"/>
          <w:szCs w:val="28"/>
          <w:lang w:val="uk-UA"/>
        </w:rPr>
      </w:pPr>
      <w:r w:rsidRPr="00857391">
        <w:rPr>
          <w:rFonts w:eastAsiaTheme="minorHAnsi"/>
          <w:szCs w:val="28"/>
          <w:lang w:val="uk-UA"/>
        </w:rPr>
        <w:t>Відсутність проекту акту перешкодою для ефективного здійснення комерціалізації результатів, науково-технічних (експериментальних) розробок, здійснення ефективної інноваційної діяльності.</w:t>
      </w:r>
    </w:p>
    <w:p w:rsidR="00857391" w:rsidRPr="00857391" w:rsidRDefault="00857391" w:rsidP="00857391">
      <w:pPr>
        <w:rPr>
          <w:rFonts w:eastAsiaTheme="minorHAnsi"/>
          <w:szCs w:val="28"/>
          <w:lang w:val="uk-UA"/>
        </w:rPr>
      </w:pPr>
    </w:p>
    <w:p w:rsidR="00857391" w:rsidRPr="00857391" w:rsidRDefault="00857391" w:rsidP="00857391">
      <w:pPr>
        <w:rPr>
          <w:rFonts w:eastAsiaTheme="minorHAnsi"/>
          <w:szCs w:val="28"/>
          <w:lang w:val="uk-UA"/>
        </w:rPr>
      </w:pPr>
      <w:bookmarkStart w:id="9" w:name="n102"/>
      <w:bookmarkEnd w:id="9"/>
      <w:r w:rsidRPr="00857391">
        <w:rPr>
          <w:rFonts w:eastAsiaTheme="minorHAnsi"/>
          <w:szCs w:val="28"/>
          <w:lang w:val="uk-UA"/>
        </w:rPr>
        <w:t xml:space="preserve">Прийняття проекту  </w:t>
      </w:r>
      <w:proofErr w:type="spellStart"/>
      <w:r w:rsidRPr="00857391">
        <w:rPr>
          <w:rFonts w:eastAsiaTheme="minorHAnsi"/>
          <w:szCs w:val="28"/>
          <w:lang w:val="uk-UA"/>
        </w:rPr>
        <w:t>акта</w:t>
      </w:r>
      <w:proofErr w:type="spellEnd"/>
      <w:r w:rsidRPr="00857391">
        <w:rPr>
          <w:rFonts w:eastAsiaTheme="minorHAnsi"/>
          <w:szCs w:val="28"/>
          <w:lang w:val="uk-UA"/>
        </w:rPr>
        <w:t xml:space="preserve"> (Альтернатива 2) усуне недоліки та прогалини у законодавчому регулюванні, призведе до ефективного використання  часу та коштів, </w:t>
      </w:r>
      <w:r w:rsidRPr="00857391">
        <w:rPr>
          <w:szCs w:val="28"/>
          <w:lang w:val="uk-UA"/>
        </w:rPr>
        <w:t>виконання пункту 2 розпорядження Кабінету Міністрів України від 10 липня 2019 р. № 526-р «Про схвалення Стратегії розвитку сфери інноваційної діяльності на період до 2030 року».</w:t>
      </w:r>
    </w:p>
    <w:p w:rsidR="00857391" w:rsidRPr="00857391" w:rsidRDefault="00857391" w:rsidP="00857391">
      <w:pPr>
        <w:rPr>
          <w:rFonts w:eastAsiaTheme="minorHAnsi"/>
          <w:szCs w:val="28"/>
          <w:lang w:val="uk-UA"/>
        </w:rPr>
      </w:pPr>
    </w:p>
    <w:p w:rsidR="00857391" w:rsidRPr="00857391" w:rsidRDefault="00857391" w:rsidP="00857391">
      <w:pPr>
        <w:rPr>
          <w:rFonts w:eastAsiaTheme="minorHAnsi"/>
          <w:szCs w:val="28"/>
          <w:lang w:val="uk-UA"/>
        </w:rPr>
      </w:pPr>
      <w:r w:rsidRPr="00857391">
        <w:rPr>
          <w:rFonts w:eastAsiaTheme="minorHAnsi"/>
          <w:szCs w:val="28"/>
          <w:lang w:val="uk-UA"/>
        </w:rPr>
        <w:t xml:space="preserve">Прийняття </w:t>
      </w:r>
      <w:proofErr w:type="spellStart"/>
      <w:r w:rsidRPr="00857391">
        <w:rPr>
          <w:rFonts w:eastAsiaTheme="minorHAnsi"/>
          <w:szCs w:val="28"/>
          <w:lang w:val="uk-UA"/>
        </w:rPr>
        <w:t>акта</w:t>
      </w:r>
      <w:proofErr w:type="spellEnd"/>
      <w:r w:rsidRPr="00857391">
        <w:rPr>
          <w:rFonts w:eastAsiaTheme="minorHAnsi"/>
          <w:szCs w:val="28"/>
          <w:lang w:val="uk-UA"/>
        </w:rPr>
        <w:t xml:space="preserve"> сприятиме впровадженню значних змін в здійсненні інноваційної діяльності, комерціалізації результатів наукових досліджень, науково-технічних (експериментальних) розробок.</w:t>
      </w:r>
    </w:p>
    <w:p w:rsidR="00857391" w:rsidRPr="00857391" w:rsidRDefault="00857391" w:rsidP="00857391">
      <w:pPr>
        <w:rPr>
          <w:rFonts w:eastAsiaTheme="minorHAnsi"/>
          <w:szCs w:val="28"/>
          <w:lang w:val="uk-UA"/>
        </w:rPr>
      </w:pPr>
      <w:r w:rsidRPr="00857391">
        <w:rPr>
          <w:rFonts w:eastAsiaTheme="minorHAnsi"/>
          <w:szCs w:val="28"/>
          <w:lang w:val="uk-UA"/>
        </w:rPr>
        <w:t xml:space="preserve">Реалізація </w:t>
      </w:r>
      <w:proofErr w:type="spellStart"/>
      <w:r w:rsidRPr="00857391">
        <w:rPr>
          <w:rFonts w:eastAsiaTheme="minorHAnsi"/>
          <w:szCs w:val="28"/>
          <w:lang w:val="uk-UA"/>
        </w:rPr>
        <w:t>проєкту</w:t>
      </w:r>
      <w:proofErr w:type="spellEnd"/>
      <w:r w:rsidRPr="00857391">
        <w:rPr>
          <w:rFonts w:eastAsiaTheme="minorHAnsi"/>
          <w:szCs w:val="28"/>
          <w:lang w:val="uk-UA"/>
        </w:rPr>
        <w:t xml:space="preserve"> </w:t>
      </w:r>
      <w:proofErr w:type="spellStart"/>
      <w:r w:rsidRPr="00857391">
        <w:rPr>
          <w:rFonts w:eastAsiaTheme="minorHAnsi"/>
          <w:szCs w:val="28"/>
          <w:lang w:val="uk-UA"/>
        </w:rPr>
        <w:t>акта</w:t>
      </w:r>
      <w:proofErr w:type="spellEnd"/>
      <w:r w:rsidRPr="00857391">
        <w:rPr>
          <w:rFonts w:eastAsiaTheme="minorHAnsi"/>
          <w:szCs w:val="28"/>
          <w:lang w:val="uk-UA"/>
        </w:rPr>
        <w:t xml:space="preserve">  потребує відкриття нової бюджетної програми КПКВ 2201680 «Програма розвитку інновацій» (нова політика).</w:t>
      </w:r>
    </w:p>
    <w:p w:rsidR="00857391" w:rsidRPr="00857391" w:rsidRDefault="00857391" w:rsidP="00857391">
      <w:pPr>
        <w:ind w:firstLine="708"/>
        <w:rPr>
          <w:rFonts w:eastAsiaTheme="minorHAnsi"/>
          <w:szCs w:val="28"/>
          <w:lang w:val="uk-UA"/>
        </w:rPr>
      </w:pPr>
      <w:r w:rsidRPr="00857391">
        <w:rPr>
          <w:rFonts w:eastAsiaTheme="minorHAnsi"/>
          <w:szCs w:val="28"/>
          <w:lang w:val="uk-UA"/>
        </w:rPr>
        <w:lastRenderedPageBreak/>
        <w:t>Пропонується відшкодувати витрати за рахунок відкриття нової бюджетної програми КПКВ 2201680 «Програма розвитку інновацій» (нова політика), додаткових надходжень до бюджету від комерціалізації  технології та/або об’єкта права інтелектуальної власності  3000,0 тис. грн.</w:t>
      </w:r>
    </w:p>
    <w:p w:rsidR="00857391" w:rsidRPr="00857391" w:rsidRDefault="00857391" w:rsidP="00857391">
      <w:pPr>
        <w:rPr>
          <w:rFonts w:eastAsiaTheme="minorHAnsi"/>
          <w:szCs w:val="28"/>
          <w:lang w:val="uk-UA"/>
        </w:rPr>
      </w:pPr>
      <w:r w:rsidRPr="00857391">
        <w:rPr>
          <w:rFonts w:eastAsiaTheme="minorHAnsi"/>
          <w:szCs w:val="28"/>
          <w:lang w:val="uk-UA"/>
        </w:rPr>
        <w:t>Альтернативним джерелом фінансування можуть бути додаткові надходження до бюджету від комерціалізації  технології та/або об’єкта права інтелектуальної власності  3000000 грн, фонд державного стимулювання створення і використання винаходів (корисних моделей) та промислових зразків, який є поточним рахунком Державної інноваційної фінансово-кредитної установи, що входить до державної системи правової охорони інтелектуальної власності і наповнюється за рахунок коштів, одержаних від сплати зборів за дії, пов’язані з охороною прав на об’єкти інтелектуальної власності.</w:t>
      </w:r>
      <w:r w:rsidRPr="00857391">
        <w:rPr>
          <w:rFonts w:eastAsiaTheme="minorHAnsi"/>
          <w:color w:val="222222"/>
          <w:szCs w:val="28"/>
          <w:shd w:val="clear" w:color="auto" w:fill="FFFFFF"/>
          <w:lang w:val="uk-UA"/>
        </w:rPr>
        <w:t xml:space="preserve"> Окрім позитивного сальдо державного бюджету зростуть надходження до бюджету у результаті використання механізмів оподаткування при впровадженні нових технологій, створенні робочих</w:t>
      </w:r>
      <w:r w:rsidRPr="00857391">
        <w:rPr>
          <w:rFonts w:eastAsiaTheme="minorHAnsi"/>
          <w:color w:val="222222"/>
          <w:szCs w:val="28"/>
          <w:lang w:val="uk-UA"/>
        </w:rPr>
        <w:t xml:space="preserve"> </w:t>
      </w:r>
      <w:r w:rsidRPr="00857391">
        <w:rPr>
          <w:rFonts w:eastAsiaTheme="minorHAnsi"/>
          <w:color w:val="222222"/>
          <w:szCs w:val="28"/>
          <w:shd w:val="clear" w:color="auto" w:fill="FFFFFF"/>
          <w:lang w:val="uk-UA"/>
        </w:rPr>
        <w:t>місць, нових підприємств, оптимізації технологічних рішень.</w:t>
      </w:r>
    </w:p>
    <w:p w:rsidR="00857391" w:rsidRPr="00857391" w:rsidRDefault="00857391" w:rsidP="00857391">
      <w:pPr>
        <w:jc w:val="center"/>
        <w:rPr>
          <w:rFonts w:eastAsiaTheme="minorHAnsi"/>
          <w:b/>
          <w:bCs/>
          <w:szCs w:val="28"/>
          <w:lang w:val="uk-UA"/>
        </w:rPr>
      </w:pPr>
    </w:p>
    <w:p w:rsidR="00857391" w:rsidRPr="00857391" w:rsidRDefault="00857391" w:rsidP="009611FD">
      <w:pPr>
        <w:ind w:firstLine="0"/>
        <w:rPr>
          <w:rFonts w:eastAsiaTheme="minorHAnsi"/>
          <w:b/>
          <w:bCs/>
          <w:szCs w:val="28"/>
          <w:lang w:val="uk-UA"/>
        </w:rPr>
      </w:pPr>
    </w:p>
    <w:p w:rsidR="00857391" w:rsidRPr="00857391" w:rsidRDefault="00857391" w:rsidP="00857391">
      <w:pPr>
        <w:jc w:val="center"/>
        <w:rPr>
          <w:rFonts w:eastAsiaTheme="minorHAnsi"/>
          <w:b/>
          <w:bCs/>
          <w:szCs w:val="28"/>
          <w:lang w:val="uk-UA"/>
        </w:rPr>
      </w:pPr>
      <w:r w:rsidRPr="00857391">
        <w:rPr>
          <w:rFonts w:eastAsiaTheme="minorHAnsi"/>
          <w:b/>
          <w:bCs/>
          <w:szCs w:val="28"/>
          <w:lang w:val="uk-UA"/>
        </w:rPr>
        <w:t>Зведені фінансово-економічні розрахунки</w:t>
      </w:r>
    </w:p>
    <w:p w:rsidR="00857391" w:rsidRPr="00857391" w:rsidRDefault="00857391" w:rsidP="00857391">
      <w:pPr>
        <w:jc w:val="center"/>
        <w:rPr>
          <w:rFonts w:eastAsiaTheme="minorHAnsi"/>
          <w:szCs w:val="28"/>
          <w:lang w:val="uk-UA"/>
        </w:rPr>
      </w:pPr>
    </w:p>
    <w:p w:rsidR="00857391" w:rsidRPr="00857391" w:rsidRDefault="00857391" w:rsidP="00857391">
      <w:pPr>
        <w:spacing w:after="160"/>
        <w:ind w:firstLine="0"/>
        <w:jc w:val="right"/>
        <w:rPr>
          <w:rFonts w:eastAsiaTheme="minorHAnsi"/>
          <w:szCs w:val="28"/>
          <w:lang w:val="uk-UA"/>
        </w:rPr>
      </w:pPr>
      <w:bookmarkStart w:id="10" w:name="n105"/>
      <w:bookmarkEnd w:id="10"/>
      <w:r w:rsidRPr="00857391">
        <w:rPr>
          <w:rFonts w:eastAsiaTheme="minorHAnsi"/>
          <w:i/>
          <w:iCs/>
          <w:szCs w:val="28"/>
          <w:lang w:val="uk-UA"/>
        </w:rPr>
        <w:t>(тис. грн)</w:t>
      </w:r>
    </w:p>
    <w:tbl>
      <w:tblPr>
        <w:tblW w:w="5179" w:type="pct"/>
        <w:tblInd w:w="-5" w:type="dxa"/>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3718"/>
        <w:gridCol w:w="2384"/>
        <w:gridCol w:w="2234"/>
        <w:gridCol w:w="1779"/>
      </w:tblGrid>
      <w:tr w:rsidR="00857391" w:rsidRPr="00857391" w:rsidTr="0007648F">
        <w:trPr>
          <w:trHeight w:val="60"/>
        </w:trPr>
        <w:tc>
          <w:tcPr>
            <w:tcW w:w="3537"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bookmarkStart w:id="11" w:name="n106"/>
            <w:bookmarkEnd w:id="11"/>
            <w:r w:rsidRPr="00857391">
              <w:rPr>
                <w:rFonts w:eastAsiaTheme="minorHAnsi"/>
                <w:b/>
                <w:bCs/>
                <w:szCs w:val="28"/>
                <w:lang w:val="uk-UA"/>
              </w:rPr>
              <w:t>Показники</w:t>
            </w:r>
          </w:p>
        </w:tc>
        <w:tc>
          <w:tcPr>
            <w:tcW w:w="6087" w:type="dxa"/>
            <w:gridSpan w:val="3"/>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b/>
                <w:bCs/>
                <w:szCs w:val="28"/>
                <w:lang w:val="uk-UA"/>
              </w:rPr>
              <w:t>2020 рік</w:t>
            </w:r>
          </w:p>
        </w:tc>
      </w:tr>
      <w:tr w:rsidR="00857391" w:rsidRPr="00857391" w:rsidTr="0007648F">
        <w:trPr>
          <w:trHeight w:val="60"/>
        </w:trPr>
        <w:tc>
          <w:tcPr>
            <w:tcW w:w="3537" w:type="dxa"/>
            <w:vMerge/>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b/>
                <w:bCs/>
                <w:szCs w:val="28"/>
                <w:lang w:val="uk-UA"/>
              </w:rPr>
              <w:t>загальний фонд</w:t>
            </w:r>
          </w:p>
        </w:tc>
        <w:tc>
          <w:tcPr>
            <w:tcW w:w="2126"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b/>
                <w:bCs/>
                <w:szCs w:val="28"/>
                <w:lang w:val="uk-UA"/>
              </w:rPr>
              <w:t>спеціальний фонд</w:t>
            </w:r>
          </w:p>
        </w:tc>
        <w:tc>
          <w:tcPr>
            <w:tcW w:w="1693"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b/>
                <w:bCs/>
                <w:szCs w:val="28"/>
                <w:lang w:val="uk-UA"/>
              </w:rPr>
              <w:t>усього</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 xml:space="preserve">1. Витрати бюджету згідно з </w:t>
            </w:r>
            <w:proofErr w:type="spellStart"/>
            <w:r w:rsidRPr="00857391">
              <w:rPr>
                <w:rFonts w:eastAsiaTheme="minorHAnsi"/>
                <w:b/>
                <w:bCs/>
                <w:szCs w:val="28"/>
                <w:lang w:val="uk-UA"/>
              </w:rPr>
              <w:t>проєктом</w:t>
            </w:r>
            <w:proofErr w:type="spellEnd"/>
            <w:r w:rsidRPr="00857391">
              <w:rPr>
                <w:rFonts w:eastAsiaTheme="minorHAnsi"/>
                <w:b/>
                <w:bCs/>
                <w:szCs w:val="28"/>
                <w:lang w:val="uk-UA"/>
              </w:rPr>
              <w:t xml:space="preserve"> </w:t>
            </w:r>
            <w:proofErr w:type="spellStart"/>
            <w:r w:rsidRPr="00857391">
              <w:rPr>
                <w:rFonts w:eastAsiaTheme="minorHAnsi"/>
                <w:b/>
                <w:bCs/>
                <w:szCs w:val="28"/>
                <w:lang w:val="uk-UA"/>
              </w:rPr>
              <w:t>акта</w:t>
            </w:r>
            <w:proofErr w:type="spellEnd"/>
            <w:r w:rsidRPr="00857391">
              <w:rPr>
                <w:rFonts w:eastAsiaTheme="minorHAnsi"/>
                <w:b/>
                <w:bCs/>
                <w:szCs w:val="28"/>
                <w:lang w:val="uk-UA"/>
              </w:rPr>
              <w:t>, усього (підпункт.1.1 +  підпункт.1.2)</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+217627,20</w:t>
            </w: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+217627,20</w:t>
            </w: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у тому числі:</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1.1. Збільшення витрат (+)</w:t>
            </w:r>
            <w:r w:rsidRPr="00857391">
              <w:rPr>
                <w:rFonts w:eastAsiaTheme="minorHAnsi"/>
                <w:szCs w:val="28"/>
                <w:lang w:val="uk-UA"/>
              </w:rPr>
              <w:t>,</w:t>
            </w:r>
            <w:r w:rsidRPr="00857391">
              <w:rPr>
                <w:rFonts w:eastAsiaTheme="minorHAnsi"/>
                <w:szCs w:val="28"/>
                <w:lang w:val="uk-UA"/>
              </w:rPr>
              <w:br/>
              <w:t>усього</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+217630,08</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+217630,08</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з них: за бюджетними програмами (КПКВК або ТПКВКМБ/ТКВБМС) та напрямами використання</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2201680</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+217630,08</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+217630,08</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1.2. Зменшення витрат (-)</w:t>
            </w:r>
            <w:r w:rsidRPr="00857391">
              <w:rPr>
                <w:rFonts w:eastAsiaTheme="minorHAnsi"/>
                <w:szCs w:val="28"/>
                <w:lang w:val="uk-UA"/>
              </w:rPr>
              <w:t>,</w:t>
            </w:r>
            <w:r w:rsidRPr="00857391">
              <w:rPr>
                <w:rFonts w:eastAsiaTheme="minorHAnsi"/>
                <w:szCs w:val="28"/>
                <w:lang w:val="uk-UA"/>
              </w:rPr>
              <w:br/>
              <w:t>усього</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-2,88</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-2,88</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lastRenderedPageBreak/>
              <w:t>з них: за бюджетними програмами (КПКВК або ТПКВКМБ/ТКВБМС) та напрямами використання</w:t>
            </w:r>
          </w:p>
          <w:p w:rsidR="00857391" w:rsidRPr="00857391" w:rsidRDefault="00857391" w:rsidP="00857391">
            <w:pPr>
              <w:spacing w:after="160"/>
              <w:ind w:firstLine="0"/>
              <w:jc w:val="left"/>
              <w:rPr>
                <w:rFonts w:eastAsiaTheme="minorHAnsi"/>
                <w:szCs w:val="28"/>
                <w:lang w:val="uk-UA"/>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p>
        </w:tc>
        <w:tc>
          <w:tcPr>
            <w:tcW w:w="1693"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 xml:space="preserve">2201010 </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-2,88</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-2,88</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 xml:space="preserve">2. Надходження до бюджету згідно з </w:t>
            </w:r>
            <w:proofErr w:type="spellStart"/>
            <w:r w:rsidRPr="00857391">
              <w:rPr>
                <w:rFonts w:eastAsiaTheme="minorHAnsi"/>
                <w:b/>
                <w:bCs/>
                <w:szCs w:val="28"/>
                <w:lang w:val="uk-UA"/>
              </w:rPr>
              <w:t>проєктом</w:t>
            </w:r>
            <w:proofErr w:type="spellEnd"/>
            <w:r w:rsidRPr="00857391">
              <w:rPr>
                <w:rFonts w:eastAsiaTheme="minorHAnsi"/>
                <w:b/>
                <w:bCs/>
                <w:szCs w:val="28"/>
                <w:lang w:val="uk-UA"/>
              </w:rPr>
              <w:t xml:space="preserve"> </w:t>
            </w:r>
            <w:proofErr w:type="spellStart"/>
            <w:r w:rsidRPr="00857391">
              <w:rPr>
                <w:rFonts w:eastAsiaTheme="minorHAnsi"/>
                <w:b/>
                <w:bCs/>
                <w:szCs w:val="28"/>
                <w:lang w:val="uk-UA"/>
              </w:rPr>
              <w:t>акта</w:t>
            </w:r>
            <w:proofErr w:type="spellEnd"/>
            <w:r w:rsidRPr="00857391">
              <w:rPr>
                <w:rFonts w:eastAsiaTheme="minorHAnsi"/>
                <w:b/>
                <w:bCs/>
                <w:szCs w:val="28"/>
                <w:lang w:val="uk-UA"/>
              </w:rPr>
              <w:t>, усього (підпункт 2.1 + підпункт 2.2)</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у тому числі:</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2.1. Збільшення надходжень (+),</w:t>
            </w:r>
            <w:r w:rsidRPr="00857391">
              <w:rPr>
                <w:rFonts w:eastAsiaTheme="minorHAnsi"/>
                <w:szCs w:val="28"/>
                <w:lang w:val="uk-UA"/>
              </w:rPr>
              <w:t xml:space="preserve"> </w:t>
            </w:r>
            <w:r w:rsidRPr="00857391">
              <w:rPr>
                <w:rFonts w:eastAsiaTheme="minorHAnsi"/>
                <w:b/>
                <w:bCs/>
                <w:szCs w:val="28"/>
                <w:lang w:val="uk-UA"/>
              </w:rPr>
              <w:t>усього</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з них за видами:</w:t>
            </w:r>
          </w:p>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 xml:space="preserve">19000000 </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2.2. Зменшення надходжень (-),</w:t>
            </w:r>
            <w:r w:rsidRPr="00857391">
              <w:rPr>
                <w:rFonts w:eastAsiaTheme="minorHAnsi"/>
                <w:szCs w:val="28"/>
                <w:lang w:val="uk-UA"/>
              </w:rPr>
              <w:br/>
            </w:r>
            <w:r w:rsidRPr="00857391">
              <w:rPr>
                <w:rFonts w:eastAsiaTheme="minorHAnsi"/>
                <w:b/>
                <w:szCs w:val="28"/>
                <w:lang w:val="uk-UA"/>
              </w:rPr>
              <w:t>усього</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з них за видами:</w:t>
            </w:r>
          </w:p>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 xml:space="preserve">3. Витрати бюджету згідно з </w:t>
            </w:r>
            <w:proofErr w:type="spellStart"/>
            <w:r w:rsidRPr="00857391">
              <w:rPr>
                <w:rFonts w:eastAsiaTheme="minorHAnsi"/>
                <w:b/>
                <w:bCs/>
                <w:szCs w:val="28"/>
                <w:lang w:val="uk-UA"/>
              </w:rPr>
              <w:t>проєктом</w:t>
            </w:r>
            <w:proofErr w:type="spellEnd"/>
            <w:r w:rsidRPr="00857391">
              <w:rPr>
                <w:rFonts w:eastAsiaTheme="minorHAnsi"/>
                <w:b/>
                <w:bCs/>
                <w:szCs w:val="28"/>
                <w:lang w:val="uk-UA"/>
              </w:rPr>
              <w:t xml:space="preserve"> </w:t>
            </w:r>
            <w:proofErr w:type="spellStart"/>
            <w:r w:rsidRPr="00857391">
              <w:rPr>
                <w:rFonts w:eastAsiaTheme="minorHAnsi"/>
                <w:b/>
                <w:bCs/>
                <w:szCs w:val="28"/>
                <w:lang w:val="uk-UA"/>
              </w:rPr>
              <w:t>акта</w:t>
            </w:r>
            <w:proofErr w:type="spellEnd"/>
            <w:r w:rsidRPr="00857391">
              <w:rPr>
                <w:rFonts w:eastAsiaTheme="minorHAnsi"/>
                <w:b/>
                <w:bCs/>
                <w:szCs w:val="28"/>
                <w:lang w:val="uk-UA"/>
              </w:rPr>
              <w:t>, які враховані у бюджеті,</w:t>
            </w:r>
            <w:r w:rsidRPr="00857391">
              <w:rPr>
                <w:rFonts w:eastAsiaTheme="minorHAnsi"/>
                <w:szCs w:val="28"/>
                <w:lang w:val="uk-UA"/>
              </w:rPr>
              <w:t xml:space="preserve"> </w:t>
            </w:r>
            <w:r w:rsidRPr="00857391">
              <w:rPr>
                <w:rFonts w:eastAsiaTheme="minorHAnsi"/>
                <w:b/>
                <w:bCs/>
                <w:szCs w:val="28"/>
                <w:lang w:val="uk-UA"/>
              </w:rPr>
              <w:t>усього</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з них: за бюджетними програмами (КПКВК або ТПКВКМБ/ ТКВКБМС) та напрямами використання</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asciiTheme="minorHAnsi" w:eastAsiaTheme="minorHAnsi" w:hAnsiTheme="minorHAnsi" w:cstheme="minorBid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asciiTheme="minorHAnsi" w:eastAsiaTheme="minorHAnsi" w:hAnsiTheme="minorHAnsi" w:cstheme="minorBid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asciiTheme="minorHAnsi" w:eastAsiaTheme="minorHAnsi" w:hAnsiTheme="minorHAnsi" w:cstheme="minorBid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 xml:space="preserve">4. Надходження бюджету згідно з </w:t>
            </w:r>
            <w:proofErr w:type="spellStart"/>
            <w:r w:rsidRPr="00857391">
              <w:rPr>
                <w:rFonts w:eastAsiaTheme="minorHAnsi"/>
                <w:b/>
                <w:bCs/>
                <w:szCs w:val="28"/>
                <w:lang w:val="uk-UA"/>
              </w:rPr>
              <w:t>проєктом</w:t>
            </w:r>
            <w:proofErr w:type="spellEnd"/>
            <w:r w:rsidRPr="00857391">
              <w:rPr>
                <w:rFonts w:eastAsiaTheme="minorHAnsi"/>
                <w:b/>
                <w:bCs/>
                <w:szCs w:val="28"/>
                <w:lang w:val="uk-UA"/>
              </w:rPr>
              <w:t xml:space="preserve"> </w:t>
            </w:r>
            <w:proofErr w:type="spellStart"/>
            <w:r w:rsidRPr="00857391">
              <w:rPr>
                <w:rFonts w:eastAsiaTheme="minorHAnsi"/>
                <w:b/>
                <w:bCs/>
                <w:szCs w:val="28"/>
                <w:lang w:val="uk-UA"/>
              </w:rPr>
              <w:t>акта</w:t>
            </w:r>
            <w:proofErr w:type="spellEnd"/>
            <w:r w:rsidRPr="00857391">
              <w:rPr>
                <w:rFonts w:eastAsiaTheme="minorHAnsi"/>
                <w:b/>
                <w:bCs/>
                <w:szCs w:val="28"/>
                <w:lang w:val="uk-UA"/>
              </w:rPr>
              <w:t>, які враховані у бюджеті,</w:t>
            </w:r>
            <w:r w:rsidRPr="00857391">
              <w:rPr>
                <w:rFonts w:eastAsiaTheme="minorHAnsi"/>
                <w:szCs w:val="28"/>
                <w:lang w:val="uk-UA"/>
              </w:rPr>
              <w:t xml:space="preserve"> </w:t>
            </w:r>
            <w:r w:rsidRPr="00857391">
              <w:rPr>
                <w:rFonts w:eastAsiaTheme="minorHAnsi"/>
                <w:b/>
                <w:bCs/>
                <w:szCs w:val="28"/>
                <w:lang w:val="uk-UA"/>
              </w:rPr>
              <w:t>усього</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з них за видами:</w:t>
            </w:r>
          </w:p>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lastRenderedPageBreak/>
              <w:t>........................</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lastRenderedPageBreak/>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 xml:space="preserve">5. Загальна сума додаткових бюджетних коштів, необхідна згідно з </w:t>
            </w:r>
            <w:proofErr w:type="spellStart"/>
            <w:r w:rsidRPr="00857391">
              <w:rPr>
                <w:rFonts w:eastAsiaTheme="minorHAnsi"/>
                <w:b/>
                <w:bCs/>
                <w:szCs w:val="28"/>
                <w:lang w:val="uk-UA"/>
              </w:rPr>
              <w:t>проєктом</w:t>
            </w:r>
            <w:proofErr w:type="spellEnd"/>
            <w:r w:rsidRPr="00857391">
              <w:rPr>
                <w:rFonts w:eastAsiaTheme="minorHAnsi"/>
                <w:b/>
                <w:bCs/>
                <w:szCs w:val="28"/>
                <w:lang w:val="uk-UA"/>
              </w:rPr>
              <w:t xml:space="preserve"> </w:t>
            </w:r>
            <w:proofErr w:type="spellStart"/>
            <w:r w:rsidRPr="00857391">
              <w:rPr>
                <w:rFonts w:eastAsiaTheme="minorHAnsi"/>
                <w:b/>
                <w:bCs/>
                <w:szCs w:val="28"/>
                <w:lang w:val="uk-UA"/>
              </w:rPr>
              <w:t>акта</w:t>
            </w:r>
            <w:proofErr w:type="spellEnd"/>
            <w:r w:rsidRPr="00857391">
              <w:rPr>
                <w:rFonts w:eastAsiaTheme="minorHAnsi"/>
                <w:b/>
                <w:bCs/>
                <w:szCs w:val="28"/>
                <w:lang w:val="uk-UA"/>
              </w:rPr>
              <w:t xml:space="preserve"> (пункт 1 - пункт 2 - пункт 3 - пункт 4)</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+217627,20</w:t>
            </w: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+217627,20</w:t>
            </w: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 xml:space="preserve">6. Джерела покриття загальної суми додаткових бюджетних коштів (пункт 5), необхідних згідно з </w:t>
            </w:r>
            <w:proofErr w:type="spellStart"/>
            <w:r w:rsidRPr="00857391">
              <w:rPr>
                <w:rFonts w:eastAsiaTheme="minorHAnsi"/>
                <w:b/>
                <w:bCs/>
                <w:szCs w:val="28"/>
                <w:lang w:val="uk-UA"/>
              </w:rPr>
              <w:t>проєктом</w:t>
            </w:r>
            <w:proofErr w:type="spellEnd"/>
            <w:r w:rsidRPr="00857391">
              <w:rPr>
                <w:rFonts w:eastAsiaTheme="minorHAnsi"/>
                <w:b/>
                <w:bCs/>
                <w:szCs w:val="28"/>
                <w:lang w:val="uk-UA"/>
              </w:rPr>
              <w:t xml:space="preserve"> </w:t>
            </w:r>
            <w:proofErr w:type="spellStart"/>
            <w:r w:rsidRPr="00857391">
              <w:rPr>
                <w:rFonts w:eastAsiaTheme="minorHAnsi"/>
                <w:b/>
                <w:bCs/>
                <w:szCs w:val="28"/>
                <w:lang w:val="uk-UA"/>
              </w:rPr>
              <w:t>акта</w:t>
            </w:r>
            <w:proofErr w:type="spellEnd"/>
            <w:r w:rsidRPr="00857391">
              <w:rPr>
                <w:rFonts w:eastAsiaTheme="minorHAnsi"/>
                <w:b/>
                <w:bCs/>
                <w:szCs w:val="28"/>
                <w:lang w:val="uk-UA"/>
              </w:rPr>
              <w:t>, усього (підпункт 6.1 + підпункт 6.2)</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+217627,20</w:t>
            </w: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+217627,20</w:t>
            </w: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у тому числі за рахунок: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6.1. Зменшення витрат бюджету (-), усього</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6" w:space="0" w:color="000000"/>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з них: за бюджетними програмами (КПКВК або ТПКВКМБ/ ТКВКБМС) та напрямами використання</w:t>
            </w:r>
          </w:p>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2201680</w:t>
            </w:r>
          </w:p>
        </w:tc>
        <w:tc>
          <w:tcPr>
            <w:tcW w:w="22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+217627,20</w:t>
            </w:r>
            <w:r w:rsidRPr="00857391">
              <w:rPr>
                <w:rFonts w:eastAsiaTheme="minorHAnsi"/>
                <w:szCs w:val="28"/>
                <w:lang w:val="uk-UA"/>
              </w:rPr>
              <w:t>‬</w:t>
            </w:r>
          </w:p>
        </w:tc>
        <w:tc>
          <w:tcPr>
            <w:tcW w:w="21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+217627,20</w:t>
            </w:r>
            <w:r w:rsidRPr="00857391">
              <w:rPr>
                <w:rFonts w:eastAsiaTheme="minorHAnsi"/>
                <w:szCs w:val="28"/>
                <w:lang w:val="uk-UA"/>
              </w:rPr>
              <w:t>‬</w:t>
            </w:r>
          </w:p>
        </w:tc>
      </w:tr>
      <w:tr w:rsidR="00857391" w:rsidRPr="00857391" w:rsidTr="0007648F">
        <w:trPr>
          <w:trHeight w:val="60"/>
        </w:trPr>
        <w:tc>
          <w:tcPr>
            <w:tcW w:w="3537" w:type="dxa"/>
            <w:tcBorders>
              <w:top w:val="single" w:sz="6" w:space="0" w:color="000000"/>
              <w:left w:val="single" w:sz="6" w:space="0" w:color="000000"/>
              <w:bottom w:val="single" w:sz="4" w:space="0" w:color="auto"/>
              <w:right w:val="single" w:sz="6" w:space="0" w:color="000000"/>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b/>
                <w:bCs/>
                <w:szCs w:val="28"/>
                <w:lang w:val="uk-UA"/>
              </w:rPr>
              <w:t>6.2 Збільшення надходжень бюджету (+), усього</w:t>
            </w:r>
          </w:p>
        </w:tc>
        <w:tc>
          <w:tcPr>
            <w:tcW w:w="2268" w:type="dxa"/>
            <w:tcBorders>
              <w:top w:val="single" w:sz="6" w:space="0" w:color="000000"/>
              <w:left w:val="single" w:sz="6" w:space="0" w:color="000000"/>
              <w:bottom w:val="single" w:sz="4" w:space="0" w:color="auto"/>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c>
          <w:tcPr>
            <w:tcW w:w="2126" w:type="dxa"/>
            <w:tcBorders>
              <w:top w:val="single" w:sz="6" w:space="0" w:color="000000"/>
              <w:left w:val="single" w:sz="6" w:space="0" w:color="000000"/>
              <w:bottom w:val="single" w:sz="4" w:space="0" w:color="auto"/>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6" w:space="0" w:color="000000"/>
              <w:left w:val="single" w:sz="6" w:space="0" w:color="000000"/>
              <w:bottom w:val="single" w:sz="4" w:space="0" w:color="auto"/>
              <w:right w:val="single" w:sz="6" w:space="0" w:color="000000"/>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r>
      <w:tr w:rsidR="00857391" w:rsidRPr="00857391" w:rsidTr="0007648F">
        <w:trPr>
          <w:trHeight w:val="60"/>
        </w:trPr>
        <w:tc>
          <w:tcPr>
            <w:tcW w:w="3537" w:type="dxa"/>
            <w:tcBorders>
              <w:top w:val="single" w:sz="4" w:space="0" w:color="auto"/>
              <w:left w:val="single" w:sz="4" w:space="0" w:color="auto"/>
              <w:bottom w:val="single" w:sz="4" w:space="0" w:color="auto"/>
              <w:right w:val="single" w:sz="4" w:space="0" w:color="auto"/>
            </w:tcBorders>
            <w:shd w:val="clear" w:color="auto" w:fill="auto"/>
            <w:hideMark/>
          </w:tcPr>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з них за видами:</w:t>
            </w:r>
          </w:p>
          <w:p w:rsidR="00857391" w:rsidRPr="00857391" w:rsidRDefault="00857391" w:rsidP="00857391">
            <w:pPr>
              <w:spacing w:after="160"/>
              <w:ind w:firstLine="0"/>
              <w:jc w:val="left"/>
              <w:rPr>
                <w:rFonts w:eastAsiaTheme="minorHAnsi"/>
                <w:szCs w:val="28"/>
                <w:lang w:val="uk-UA"/>
              </w:rPr>
            </w:pPr>
            <w:r w:rsidRPr="00857391">
              <w:rPr>
                <w:rFonts w:eastAsiaTheme="minorHAnsi"/>
                <w:szCs w:val="28"/>
                <w:lang w:val="uk-UA"/>
              </w:rPr>
              <w:t xml:space="preserve">19000000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391" w:rsidRPr="00857391" w:rsidRDefault="00857391" w:rsidP="00857391">
            <w:pPr>
              <w:spacing w:after="160"/>
              <w:ind w:firstLine="0"/>
              <w:jc w:val="center"/>
              <w:rPr>
                <w:rFonts w:eastAsiaTheme="minorHAnsi"/>
                <w:szCs w:val="28"/>
                <w:lang w:val="uk-UA"/>
              </w:rPr>
            </w:pPr>
            <w:r w:rsidRPr="00857391">
              <w:rPr>
                <w:rFonts w:eastAsiaTheme="minorHAnsi"/>
                <w:szCs w:val="28"/>
                <w:lang w:val="uk-UA"/>
              </w:rPr>
              <w:t>+3000,0</w:t>
            </w:r>
          </w:p>
        </w:tc>
      </w:tr>
    </w:tbl>
    <w:p w:rsidR="00857391" w:rsidRPr="00857391" w:rsidRDefault="00857391" w:rsidP="00857391">
      <w:pPr>
        <w:ind w:firstLine="0"/>
        <w:rPr>
          <w:rFonts w:eastAsiaTheme="minorHAnsi"/>
          <w:szCs w:val="28"/>
          <w:lang w:val="uk-UA"/>
        </w:rPr>
      </w:pPr>
    </w:p>
    <w:tbl>
      <w:tblPr>
        <w:tblW w:w="5171" w:type="pct"/>
        <w:tblInd w:w="3" w:type="dxa"/>
        <w:shd w:val="clear" w:color="auto" w:fill="FFFFFF"/>
        <w:tblCellMar>
          <w:top w:w="60" w:type="dxa"/>
          <w:left w:w="60" w:type="dxa"/>
          <w:bottom w:w="60" w:type="dxa"/>
          <w:right w:w="60" w:type="dxa"/>
        </w:tblCellMar>
        <w:tblLook w:val="04A0" w:firstRow="1" w:lastRow="0" w:firstColumn="1" w:lastColumn="0" w:noHBand="0" w:noVBand="1"/>
      </w:tblPr>
      <w:tblGrid>
        <w:gridCol w:w="3673"/>
        <w:gridCol w:w="128"/>
        <w:gridCol w:w="2291"/>
        <w:gridCol w:w="128"/>
        <w:gridCol w:w="3896"/>
      </w:tblGrid>
      <w:tr w:rsidR="00857391" w:rsidRPr="00857391" w:rsidTr="00857391">
        <w:trPr>
          <w:trHeight w:val="60"/>
        </w:trPr>
        <w:tc>
          <w:tcPr>
            <w:tcW w:w="3673" w:type="dxa"/>
            <w:shd w:val="clear" w:color="auto" w:fill="FFFFFF"/>
            <w:hideMark/>
          </w:tcPr>
          <w:p w:rsidR="00857391" w:rsidRPr="00857391" w:rsidRDefault="00857391" w:rsidP="00857391">
            <w:pPr>
              <w:spacing w:before="150" w:after="150"/>
              <w:ind w:firstLine="0"/>
              <w:jc w:val="left"/>
              <w:rPr>
                <w:color w:val="000000"/>
                <w:szCs w:val="28"/>
                <w:lang w:val="uk-UA" w:eastAsia="uk-UA"/>
              </w:rPr>
            </w:pPr>
            <w:bookmarkStart w:id="12" w:name="n103"/>
            <w:bookmarkStart w:id="13" w:name="n104"/>
            <w:bookmarkStart w:id="14" w:name="n108"/>
            <w:bookmarkStart w:id="15" w:name="n109"/>
            <w:bookmarkEnd w:id="12"/>
            <w:bookmarkEnd w:id="13"/>
            <w:bookmarkEnd w:id="14"/>
            <w:bookmarkEnd w:id="15"/>
            <w:r w:rsidRPr="00857391">
              <w:rPr>
                <w:color w:val="000000"/>
                <w:szCs w:val="28"/>
                <w:lang w:val="uk-UA" w:eastAsia="uk-UA"/>
              </w:rPr>
              <w:t>Генеральний директор директорату інновацій та трансферу технологій</w:t>
            </w:r>
            <w:r w:rsidRPr="00857391">
              <w:rPr>
                <w:color w:val="000000"/>
                <w:szCs w:val="28"/>
                <w:lang w:val="uk-UA" w:eastAsia="uk-UA"/>
              </w:rPr>
              <w:br/>
            </w:r>
          </w:p>
        </w:tc>
        <w:tc>
          <w:tcPr>
            <w:tcW w:w="128" w:type="dxa"/>
            <w:shd w:val="clear" w:color="auto" w:fill="FFFFFF"/>
            <w:hideMark/>
          </w:tcPr>
          <w:p w:rsidR="00857391" w:rsidRPr="00857391" w:rsidRDefault="00857391" w:rsidP="00857391">
            <w:pPr>
              <w:spacing w:before="150" w:after="150"/>
              <w:ind w:firstLine="0"/>
              <w:jc w:val="center"/>
              <w:rPr>
                <w:color w:val="000000"/>
                <w:szCs w:val="28"/>
                <w:lang w:val="uk-UA" w:eastAsia="uk-UA"/>
              </w:rPr>
            </w:pPr>
          </w:p>
        </w:tc>
        <w:tc>
          <w:tcPr>
            <w:tcW w:w="2291" w:type="dxa"/>
            <w:shd w:val="clear" w:color="auto" w:fill="FFFFFF"/>
            <w:hideMark/>
          </w:tcPr>
          <w:p w:rsidR="00857391" w:rsidRPr="00857391" w:rsidRDefault="00857391" w:rsidP="00857391">
            <w:pPr>
              <w:spacing w:before="150" w:after="150"/>
              <w:ind w:firstLine="0"/>
              <w:jc w:val="center"/>
              <w:rPr>
                <w:color w:val="000000"/>
                <w:szCs w:val="28"/>
                <w:lang w:val="uk-UA" w:eastAsia="uk-UA"/>
              </w:rPr>
            </w:pPr>
          </w:p>
        </w:tc>
        <w:tc>
          <w:tcPr>
            <w:tcW w:w="128" w:type="dxa"/>
            <w:shd w:val="clear" w:color="auto" w:fill="FFFFFF"/>
            <w:hideMark/>
          </w:tcPr>
          <w:p w:rsidR="00857391" w:rsidRPr="00857391" w:rsidRDefault="00857391" w:rsidP="00857391">
            <w:pPr>
              <w:spacing w:before="150" w:after="150"/>
              <w:ind w:firstLine="0"/>
              <w:jc w:val="center"/>
              <w:rPr>
                <w:color w:val="000000"/>
                <w:szCs w:val="28"/>
                <w:lang w:val="uk-UA" w:eastAsia="uk-UA"/>
              </w:rPr>
            </w:pPr>
          </w:p>
        </w:tc>
        <w:tc>
          <w:tcPr>
            <w:tcW w:w="3896" w:type="dxa"/>
            <w:shd w:val="clear" w:color="auto" w:fill="FFFFFF"/>
            <w:hideMark/>
          </w:tcPr>
          <w:p w:rsidR="00857391" w:rsidRPr="00857391" w:rsidRDefault="00857391" w:rsidP="00857391">
            <w:pPr>
              <w:spacing w:before="150" w:after="150"/>
              <w:ind w:firstLine="0"/>
              <w:jc w:val="left"/>
              <w:rPr>
                <w:color w:val="000000"/>
                <w:szCs w:val="28"/>
                <w:lang w:val="uk-UA" w:eastAsia="uk-UA"/>
              </w:rPr>
            </w:pPr>
            <w:r w:rsidRPr="00857391">
              <w:rPr>
                <w:color w:val="000000"/>
                <w:szCs w:val="28"/>
                <w:lang w:val="uk-UA" w:eastAsia="uk-UA"/>
              </w:rPr>
              <w:t xml:space="preserve">                            </w:t>
            </w:r>
          </w:p>
          <w:p w:rsidR="00857391" w:rsidRPr="00857391" w:rsidRDefault="00857391" w:rsidP="00857391">
            <w:pPr>
              <w:spacing w:before="150" w:after="150"/>
              <w:ind w:firstLine="0"/>
              <w:jc w:val="left"/>
              <w:rPr>
                <w:color w:val="000000"/>
                <w:szCs w:val="28"/>
                <w:lang w:val="uk-UA" w:eastAsia="uk-UA"/>
              </w:rPr>
            </w:pPr>
            <w:r w:rsidRPr="00857391">
              <w:rPr>
                <w:color w:val="000000"/>
                <w:szCs w:val="28"/>
                <w:lang w:val="uk-UA" w:eastAsia="uk-UA"/>
              </w:rPr>
              <w:t xml:space="preserve">                     Дар’я ЧАЙКА</w:t>
            </w:r>
          </w:p>
        </w:tc>
      </w:tr>
    </w:tbl>
    <w:p w:rsidR="00857391" w:rsidRDefault="00857391" w:rsidP="00857391">
      <w:pPr>
        <w:ind w:firstLine="0"/>
        <w:rPr>
          <w:rFonts w:eastAsia="Calibri"/>
          <w:szCs w:val="28"/>
          <w:lang w:val="uk-UA" w:eastAsia="ru-RU"/>
        </w:rPr>
      </w:pPr>
    </w:p>
    <w:p w:rsidR="0046210C" w:rsidRPr="00857391" w:rsidRDefault="0046210C" w:rsidP="00857391">
      <w:pPr>
        <w:rPr>
          <w:rFonts w:eastAsia="Calibri"/>
          <w:szCs w:val="28"/>
          <w:lang w:val="uk-UA" w:eastAsia="ru-RU"/>
        </w:rPr>
        <w:sectPr w:rsidR="0046210C" w:rsidRPr="00857391" w:rsidSect="009C1653">
          <w:headerReference w:type="even" r:id="rId19"/>
          <w:headerReference w:type="default" r:id="rId20"/>
          <w:pgSz w:w="11906" w:h="16838" w:code="9"/>
          <w:pgMar w:top="567" w:right="849" w:bottom="568" w:left="1276" w:header="567" w:footer="567" w:gutter="0"/>
          <w:cols w:space="720"/>
          <w:titlePg/>
        </w:sectPr>
      </w:pPr>
    </w:p>
    <w:p w:rsidR="007E3B5D" w:rsidRPr="007E3B5D" w:rsidRDefault="007E3B5D" w:rsidP="007E3B5D">
      <w:pPr>
        <w:keepNext/>
        <w:keepLines/>
        <w:spacing w:before="100" w:beforeAutospacing="1" w:after="240"/>
        <w:ind w:firstLine="567"/>
        <w:jc w:val="right"/>
        <w:rPr>
          <w:rFonts w:eastAsia="Calibri"/>
          <w:sz w:val="24"/>
          <w:szCs w:val="24"/>
          <w:lang w:val="uk-UA" w:eastAsia="ru-RU"/>
        </w:rPr>
      </w:pPr>
      <w:r w:rsidRPr="007E3B5D">
        <w:rPr>
          <w:rFonts w:eastAsia="Calibri"/>
          <w:sz w:val="24"/>
          <w:szCs w:val="24"/>
          <w:lang w:val="uk-UA" w:eastAsia="ru-RU"/>
        </w:rPr>
        <w:lastRenderedPageBreak/>
        <w:t>Додаток</w:t>
      </w:r>
      <w:r>
        <w:rPr>
          <w:rFonts w:eastAsia="Calibri"/>
          <w:sz w:val="24"/>
          <w:szCs w:val="24"/>
          <w:lang w:val="uk-UA" w:eastAsia="ru-RU"/>
        </w:rPr>
        <w:t xml:space="preserve"> 2</w:t>
      </w:r>
      <w:r w:rsidRPr="007E3B5D">
        <w:rPr>
          <w:rFonts w:eastAsia="Calibri"/>
          <w:sz w:val="24"/>
          <w:szCs w:val="24"/>
          <w:lang w:val="uk-UA" w:eastAsia="ru-RU"/>
        </w:rPr>
        <w:t xml:space="preserve"> </w:t>
      </w:r>
    </w:p>
    <w:p w:rsidR="007E3B5D" w:rsidRPr="007E3B5D" w:rsidRDefault="007E3B5D" w:rsidP="007E3B5D">
      <w:pPr>
        <w:ind w:firstLine="567"/>
        <w:jc w:val="center"/>
        <w:rPr>
          <w:rFonts w:eastAsia="Calibri"/>
          <w:sz w:val="24"/>
          <w:szCs w:val="24"/>
          <w:lang w:val="uk-UA" w:eastAsia="ru-RU"/>
        </w:rPr>
      </w:pPr>
      <w:r>
        <w:rPr>
          <w:rFonts w:eastAsia="Calibri"/>
          <w:sz w:val="24"/>
          <w:szCs w:val="24"/>
          <w:lang w:val="uk-UA" w:eastAsia="ru-RU"/>
        </w:rPr>
        <w:t xml:space="preserve">ПРОГНОЗ ВПЛИВУ </w:t>
      </w:r>
      <w:r>
        <w:rPr>
          <w:rFonts w:eastAsia="Calibri"/>
          <w:sz w:val="24"/>
          <w:szCs w:val="24"/>
          <w:lang w:val="uk-UA" w:eastAsia="ru-RU"/>
        </w:rPr>
        <w:br/>
        <w:t xml:space="preserve">реалізації </w:t>
      </w:r>
      <w:proofErr w:type="spellStart"/>
      <w:r>
        <w:rPr>
          <w:rFonts w:eastAsia="Calibri"/>
          <w:sz w:val="24"/>
          <w:szCs w:val="24"/>
          <w:lang w:val="uk-UA" w:eastAsia="ru-RU"/>
        </w:rPr>
        <w:t>проє</w:t>
      </w:r>
      <w:r w:rsidRPr="007E3B5D">
        <w:rPr>
          <w:rFonts w:eastAsia="Calibri"/>
          <w:sz w:val="24"/>
          <w:szCs w:val="24"/>
          <w:lang w:val="uk-UA" w:eastAsia="ru-RU"/>
        </w:rPr>
        <w:t>кту</w:t>
      </w:r>
      <w:proofErr w:type="spellEnd"/>
      <w:r w:rsidRPr="007E3B5D">
        <w:rPr>
          <w:rFonts w:eastAsia="Calibri"/>
          <w:sz w:val="24"/>
          <w:szCs w:val="24"/>
          <w:lang w:val="uk-UA" w:eastAsia="ru-RU"/>
        </w:rPr>
        <w:t xml:space="preserve"> розпорядження Кабінету Міністрів України</w:t>
      </w:r>
    </w:p>
    <w:p w:rsidR="007E3B5D" w:rsidRPr="007E3B5D" w:rsidRDefault="007E3B5D" w:rsidP="007E3B5D">
      <w:pPr>
        <w:ind w:firstLine="567"/>
        <w:jc w:val="center"/>
        <w:rPr>
          <w:rFonts w:eastAsia="Calibri"/>
          <w:sz w:val="24"/>
          <w:szCs w:val="24"/>
          <w:lang w:val="uk-UA" w:eastAsia="ru-RU"/>
        </w:rPr>
      </w:pPr>
      <w:r w:rsidRPr="007E3B5D">
        <w:rPr>
          <w:rFonts w:eastAsia="Calibri"/>
          <w:sz w:val="24"/>
          <w:szCs w:val="24"/>
          <w:lang w:val="uk-UA" w:eastAsia="ru-RU"/>
        </w:rPr>
        <w:t>«»Про затвердження плану заходів щодо реалізації Стратегії розвитку сфери інноваційної діяльності на 2019-2021 роки на ключові інтереси заінтересованих сторін</w:t>
      </w:r>
    </w:p>
    <w:p w:rsidR="007E3B5D" w:rsidRPr="007E3B5D" w:rsidRDefault="007E3B5D" w:rsidP="007E3B5D">
      <w:pPr>
        <w:spacing w:before="120"/>
        <w:ind w:firstLine="567"/>
        <w:rPr>
          <w:sz w:val="24"/>
          <w:szCs w:val="24"/>
          <w:lang w:val="uk-UA" w:eastAsia="ru-RU"/>
        </w:rPr>
      </w:pPr>
      <w:r w:rsidRPr="007E3B5D">
        <w:rPr>
          <w:sz w:val="24"/>
          <w:szCs w:val="24"/>
          <w:lang w:val="uk-UA" w:eastAsia="ru-RU"/>
        </w:rPr>
        <w:t xml:space="preserve">1. На сьогодні в Україні інновації мають низьку якість та майже не виходяться на ринок. Як наслідок, відбувається занепад економіки. </w:t>
      </w:r>
      <w:r w:rsidRPr="007E3B5D">
        <w:rPr>
          <w:rFonts w:eastAsia="Calibri"/>
          <w:sz w:val="24"/>
          <w:szCs w:val="24"/>
          <w:lang w:val="uk-UA" w:eastAsia="ru-RU"/>
        </w:rPr>
        <w:t xml:space="preserve">Пропонується </w:t>
      </w:r>
      <w:r w:rsidRPr="007E3B5D">
        <w:rPr>
          <w:sz w:val="24"/>
          <w:szCs w:val="24"/>
          <w:lang w:val="uk-UA" w:eastAsia="ru-RU"/>
        </w:rPr>
        <w:t>схвалити документ, який</w:t>
      </w:r>
      <w:r w:rsidRPr="007E3B5D">
        <w:rPr>
          <w:rFonts w:eastAsiaTheme="minorHAnsi"/>
          <w:sz w:val="24"/>
          <w:szCs w:val="24"/>
          <w:lang w:val="uk-UA"/>
        </w:rPr>
        <w:t xml:space="preserve"> визначає конкретні кроки для створення </w:t>
      </w:r>
      <w:r w:rsidRPr="007E3B5D">
        <w:rPr>
          <w:rFonts w:eastAsia="Calibri"/>
          <w:sz w:val="24"/>
          <w:szCs w:val="24"/>
          <w:lang w:val="uk-UA" w:eastAsia="ru-RU"/>
        </w:rPr>
        <w:t xml:space="preserve">сприятливих умов для усіх суб’єктів інноваційної діяльності, які вплинуть на виведення інновацій на ринок та утримання </w:t>
      </w:r>
      <w:proofErr w:type="spellStart"/>
      <w:r w:rsidRPr="007E3B5D">
        <w:rPr>
          <w:rFonts w:eastAsia="Calibri"/>
          <w:sz w:val="24"/>
          <w:szCs w:val="24"/>
          <w:lang w:val="uk-UA" w:eastAsia="ru-RU"/>
        </w:rPr>
        <w:t>інноваторів</w:t>
      </w:r>
      <w:proofErr w:type="spellEnd"/>
      <w:r w:rsidRPr="007E3B5D">
        <w:rPr>
          <w:rFonts w:eastAsia="Calibri"/>
          <w:sz w:val="24"/>
          <w:szCs w:val="24"/>
          <w:lang w:val="uk-UA" w:eastAsia="ru-RU"/>
        </w:rPr>
        <w:t xml:space="preserve"> в Україні.</w:t>
      </w:r>
      <w:r w:rsidRPr="007E3B5D">
        <w:rPr>
          <w:rFonts w:eastAsiaTheme="minorHAnsi"/>
          <w:sz w:val="24"/>
          <w:szCs w:val="24"/>
          <w:lang w:val="uk-UA"/>
        </w:rPr>
        <w:t xml:space="preserve"> </w:t>
      </w:r>
    </w:p>
    <w:p w:rsidR="007E3B5D" w:rsidRPr="007E3B5D" w:rsidRDefault="007E3B5D" w:rsidP="007E3B5D">
      <w:pPr>
        <w:spacing w:before="120"/>
        <w:ind w:firstLine="567"/>
        <w:jc w:val="left"/>
        <w:rPr>
          <w:rFonts w:eastAsia="Calibri"/>
          <w:sz w:val="24"/>
          <w:szCs w:val="24"/>
          <w:lang w:eastAsia="ru-RU"/>
        </w:rPr>
      </w:pPr>
      <w:r w:rsidRPr="007E3B5D">
        <w:rPr>
          <w:rFonts w:eastAsia="Calibri"/>
          <w:sz w:val="24"/>
          <w:szCs w:val="24"/>
          <w:lang w:val="uk-UA" w:eastAsia="ru-RU"/>
        </w:rPr>
        <w:t>2. Вплив на ключові інтереси усіх заінтересованих сторін:</w:t>
      </w:r>
      <w:r w:rsidRPr="007E3B5D">
        <w:rPr>
          <w:rFonts w:eastAsia="Calibri"/>
          <w:sz w:val="24"/>
          <w:szCs w:val="24"/>
          <w:lang w:eastAsia="ru-RU"/>
        </w:rPr>
        <w:t xml:space="preserve"> </w:t>
      </w:r>
    </w:p>
    <w:tbl>
      <w:tblPr>
        <w:tblStyle w:val="11"/>
        <w:tblW w:w="0" w:type="auto"/>
        <w:tblLook w:val="04A0" w:firstRow="1" w:lastRow="0" w:firstColumn="1" w:lastColumn="0" w:noHBand="0" w:noVBand="1"/>
      </w:tblPr>
      <w:tblGrid>
        <w:gridCol w:w="2405"/>
        <w:gridCol w:w="2196"/>
        <w:gridCol w:w="2340"/>
        <w:gridCol w:w="2552"/>
        <w:gridCol w:w="5953"/>
      </w:tblGrid>
      <w:tr w:rsidR="007E3B5D" w:rsidRPr="007E3B5D" w:rsidTr="00201BB3">
        <w:trPr>
          <w:trHeight w:val="535"/>
        </w:trPr>
        <w:tc>
          <w:tcPr>
            <w:tcW w:w="2405" w:type="dxa"/>
            <w:vMerge w:val="restart"/>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Заінтересована сторона</w:t>
            </w:r>
          </w:p>
        </w:tc>
        <w:tc>
          <w:tcPr>
            <w:tcW w:w="2196" w:type="dxa"/>
            <w:vMerge w:val="restart"/>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Ключовий інтерес</w:t>
            </w:r>
          </w:p>
        </w:tc>
        <w:tc>
          <w:tcPr>
            <w:tcW w:w="4892" w:type="dxa"/>
            <w:gridSpan w:val="2"/>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Очікуваний вплив на ключовий інтерес</w:t>
            </w:r>
          </w:p>
        </w:tc>
        <w:tc>
          <w:tcPr>
            <w:tcW w:w="5953" w:type="dxa"/>
            <w:vMerge w:val="restart"/>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Пояснення</w:t>
            </w:r>
          </w:p>
        </w:tc>
      </w:tr>
      <w:tr w:rsidR="007E3B5D" w:rsidRPr="007E3B5D" w:rsidTr="00201BB3">
        <w:trPr>
          <w:trHeight w:val="789"/>
        </w:trPr>
        <w:tc>
          <w:tcPr>
            <w:tcW w:w="2405" w:type="dxa"/>
            <w:vMerge/>
          </w:tcPr>
          <w:p w:rsidR="007E3B5D" w:rsidRPr="007E3B5D" w:rsidRDefault="007E3B5D" w:rsidP="007E3B5D">
            <w:pPr>
              <w:spacing w:before="120"/>
              <w:ind w:firstLine="0"/>
              <w:jc w:val="center"/>
              <w:rPr>
                <w:rFonts w:eastAsia="Calibri"/>
                <w:sz w:val="24"/>
                <w:szCs w:val="24"/>
                <w:lang w:val="uk-UA" w:eastAsia="ru-RU"/>
              </w:rPr>
            </w:pPr>
          </w:p>
        </w:tc>
        <w:tc>
          <w:tcPr>
            <w:tcW w:w="2196" w:type="dxa"/>
            <w:vMerge/>
          </w:tcPr>
          <w:p w:rsidR="007E3B5D" w:rsidRPr="007E3B5D" w:rsidRDefault="007E3B5D" w:rsidP="007E3B5D">
            <w:pPr>
              <w:spacing w:before="120"/>
              <w:ind w:firstLine="0"/>
              <w:jc w:val="center"/>
              <w:rPr>
                <w:rFonts w:eastAsia="Calibri"/>
                <w:sz w:val="24"/>
                <w:szCs w:val="24"/>
                <w:lang w:val="uk-UA" w:eastAsia="ru-RU"/>
              </w:rPr>
            </w:pPr>
          </w:p>
        </w:tc>
        <w:tc>
          <w:tcPr>
            <w:tcW w:w="2340"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Короткостроковий вплив (до року)</w:t>
            </w:r>
          </w:p>
        </w:tc>
        <w:tc>
          <w:tcPr>
            <w:tcW w:w="2552"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Середньостроковий вплив (більше року)</w:t>
            </w:r>
          </w:p>
        </w:tc>
        <w:tc>
          <w:tcPr>
            <w:tcW w:w="5953" w:type="dxa"/>
            <w:vMerge/>
          </w:tcPr>
          <w:p w:rsidR="007E3B5D" w:rsidRPr="007E3B5D" w:rsidRDefault="007E3B5D" w:rsidP="007E3B5D">
            <w:pPr>
              <w:spacing w:before="120"/>
              <w:ind w:firstLine="0"/>
              <w:jc w:val="left"/>
              <w:rPr>
                <w:rFonts w:eastAsia="Calibri"/>
                <w:sz w:val="24"/>
                <w:szCs w:val="24"/>
                <w:lang w:val="uk-UA" w:eastAsia="ru-RU"/>
              </w:rPr>
            </w:pPr>
          </w:p>
        </w:tc>
      </w:tr>
      <w:tr w:rsidR="007E3B5D" w:rsidRPr="001A0BD4" w:rsidTr="00201BB3">
        <w:trPr>
          <w:trHeight w:val="780"/>
        </w:trPr>
        <w:tc>
          <w:tcPr>
            <w:tcW w:w="2405" w:type="dxa"/>
            <w:vMerge w:val="restart"/>
          </w:tcPr>
          <w:p w:rsidR="007E3B5D" w:rsidRPr="00D31A61" w:rsidRDefault="007E3B5D" w:rsidP="007E3B5D">
            <w:pPr>
              <w:spacing w:before="120"/>
              <w:ind w:firstLine="0"/>
              <w:rPr>
                <w:rFonts w:eastAsia="Calibri"/>
                <w:sz w:val="24"/>
                <w:szCs w:val="24"/>
                <w:lang w:eastAsia="ru-RU"/>
              </w:rPr>
            </w:pPr>
            <w:r w:rsidRPr="007E3B5D">
              <w:rPr>
                <w:rFonts w:eastAsia="Calibri"/>
                <w:sz w:val="24"/>
                <w:szCs w:val="24"/>
                <w:lang w:val="uk-UA" w:eastAsia="ru-RU"/>
              </w:rPr>
              <w:t>Заклади вищої освіти та наукові установи</w:t>
            </w:r>
            <w:r w:rsidR="00D31A61" w:rsidRPr="00D31A61">
              <w:rPr>
                <w:rFonts w:eastAsia="Calibri"/>
                <w:sz w:val="24"/>
                <w:szCs w:val="24"/>
                <w:lang w:eastAsia="ru-RU"/>
              </w:rPr>
              <w:t xml:space="preserve"> (17</w:t>
            </w:r>
            <w:r w:rsidR="00D31A61">
              <w:rPr>
                <w:rFonts w:eastAsia="Calibri"/>
                <w:sz w:val="24"/>
                <w:szCs w:val="24"/>
                <w:lang w:eastAsia="ru-RU"/>
              </w:rPr>
              <w:t> </w:t>
            </w:r>
            <w:r w:rsidR="00D31A61" w:rsidRPr="00D31A61">
              <w:rPr>
                <w:rFonts w:eastAsia="Calibri"/>
                <w:sz w:val="24"/>
                <w:szCs w:val="24"/>
                <w:lang w:eastAsia="ru-RU"/>
              </w:rPr>
              <w:t>678)</w:t>
            </w:r>
          </w:p>
        </w:tc>
        <w:tc>
          <w:tcPr>
            <w:tcW w:w="2196"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Утримати кадри</w:t>
            </w:r>
          </w:p>
        </w:tc>
        <w:tc>
          <w:tcPr>
            <w:tcW w:w="2340"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Позитивний</w:t>
            </w:r>
          </w:p>
        </w:tc>
        <w:tc>
          <w:tcPr>
            <w:tcW w:w="2552"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Позитивний</w:t>
            </w:r>
          </w:p>
        </w:tc>
        <w:tc>
          <w:tcPr>
            <w:tcW w:w="5953"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Створюються сприятливі та заохотливі умови і можливості для розвитку інноваційної діяльності в Україні</w:t>
            </w:r>
          </w:p>
        </w:tc>
      </w:tr>
      <w:tr w:rsidR="007E3B5D" w:rsidRPr="007E3B5D" w:rsidTr="00201BB3">
        <w:trPr>
          <w:trHeight w:val="681"/>
        </w:trPr>
        <w:tc>
          <w:tcPr>
            <w:tcW w:w="2405" w:type="dxa"/>
            <w:vMerge/>
          </w:tcPr>
          <w:p w:rsidR="007E3B5D" w:rsidRPr="007E3B5D" w:rsidRDefault="007E3B5D" w:rsidP="007E3B5D">
            <w:pPr>
              <w:spacing w:before="120"/>
              <w:ind w:firstLine="0"/>
              <w:rPr>
                <w:rFonts w:eastAsia="Calibri"/>
                <w:sz w:val="24"/>
                <w:szCs w:val="24"/>
                <w:lang w:val="uk-UA" w:eastAsia="ru-RU"/>
              </w:rPr>
            </w:pPr>
          </w:p>
        </w:tc>
        <w:tc>
          <w:tcPr>
            <w:tcW w:w="2196"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Отримати дохід</w:t>
            </w:r>
          </w:p>
          <w:p w:rsidR="007E3B5D" w:rsidRPr="007E3B5D" w:rsidRDefault="007E3B5D" w:rsidP="007E3B5D">
            <w:pPr>
              <w:spacing w:before="120"/>
              <w:ind w:firstLine="0"/>
              <w:rPr>
                <w:rFonts w:eastAsia="Calibri"/>
                <w:sz w:val="24"/>
                <w:szCs w:val="24"/>
                <w:lang w:val="uk-UA" w:eastAsia="ru-RU"/>
              </w:rPr>
            </w:pPr>
          </w:p>
        </w:tc>
        <w:tc>
          <w:tcPr>
            <w:tcW w:w="2340"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Позитивний</w:t>
            </w:r>
          </w:p>
        </w:tc>
        <w:tc>
          <w:tcPr>
            <w:tcW w:w="2552"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Позитивний</w:t>
            </w:r>
          </w:p>
        </w:tc>
        <w:tc>
          <w:tcPr>
            <w:tcW w:w="5953"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Створюються умови для комерціалізації розробок та іншої співпраці з бізнесом</w:t>
            </w:r>
          </w:p>
        </w:tc>
      </w:tr>
      <w:tr w:rsidR="007E3B5D" w:rsidRPr="001A0BD4" w:rsidTr="00201BB3">
        <w:trPr>
          <w:trHeight w:val="866"/>
        </w:trPr>
        <w:tc>
          <w:tcPr>
            <w:tcW w:w="2405" w:type="dxa"/>
            <w:vMerge/>
          </w:tcPr>
          <w:p w:rsidR="007E3B5D" w:rsidRPr="007E3B5D" w:rsidRDefault="007E3B5D" w:rsidP="007E3B5D">
            <w:pPr>
              <w:spacing w:before="120"/>
              <w:ind w:firstLine="0"/>
              <w:rPr>
                <w:rFonts w:eastAsia="Calibri"/>
                <w:sz w:val="24"/>
                <w:szCs w:val="24"/>
                <w:lang w:val="uk-UA" w:eastAsia="ru-RU"/>
              </w:rPr>
            </w:pPr>
          </w:p>
        </w:tc>
        <w:tc>
          <w:tcPr>
            <w:tcW w:w="2196"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 xml:space="preserve">Підвищення статусу </w:t>
            </w:r>
          </w:p>
        </w:tc>
        <w:tc>
          <w:tcPr>
            <w:tcW w:w="2340"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Позитивний</w:t>
            </w:r>
          </w:p>
        </w:tc>
        <w:tc>
          <w:tcPr>
            <w:tcW w:w="2552"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Позитивний</w:t>
            </w:r>
          </w:p>
        </w:tc>
        <w:tc>
          <w:tcPr>
            <w:tcW w:w="5953"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Оскільки якість та кількість інновацій є одними із показників національних та світових рейтингів</w:t>
            </w:r>
          </w:p>
        </w:tc>
      </w:tr>
      <w:tr w:rsidR="007E3B5D" w:rsidRPr="007E3B5D" w:rsidTr="00201BB3">
        <w:tc>
          <w:tcPr>
            <w:tcW w:w="2405" w:type="dxa"/>
          </w:tcPr>
          <w:p w:rsidR="007E3B5D" w:rsidRPr="00D31A61" w:rsidRDefault="007E3B5D" w:rsidP="007E3B5D">
            <w:pPr>
              <w:spacing w:before="120"/>
              <w:ind w:firstLine="0"/>
              <w:rPr>
                <w:rFonts w:eastAsia="Calibri"/>
                <w:sz w:val="24"/>
                <w:szCs w:val="24"/>
                <w:lang w:val="en-US" w:eastAsia="ru-RU"/>
              </w:rPr>
            </w:pPr>
            <w:r w:rsidRPr="007E3B5D">
              <w:rPr>
                <w:rFonts w:eastAsia="Calibri"/>
                <w:sz w:val="24"/>
                <w:szCs w:val="24"/>
                <w:lang w:val="uk-UA" w:eastAsia="ru-RU"/>
              </w:rPr>
              <w:t>Розробники, вчені, винахідники</w:t>
            </w:r>
            <w:r w:rsidR="00D31A61">
              <w:rPr>
                <w:rFonts w:eastAsia="Calibri"/>
                <w:sz w:val="24"/>
                <w:szCs w:val="24"/>
                <w:lang w:val="en-US" w:eastAsia="ru-RU"/>
              </w:rPr>
              <w:t xml:space="preserve"> (94 000)</w:t>
            </w:r>
          </w:p>
        </w:tc>
        <w:tc>
          <w:tcPr>
            <w:tcW w:w="2196"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Отримати винагороду</w:t>
            </w:r>
          </w:p>
        </w:tc>
        <w:tc>
          <w:tcPr>
            <w:tcW w:w="2340"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Позитивний</w:t>
            </w:r>
          </w:p>
        </w:tc>
        <w:tc>
          <w:tcPr>
            <w:tcW w:w="2552"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Позитивний</w:t>
            </w:r>
          </w:p>
        </w:tc>
        <w:tc>
          <w:tcPr>
            <w:tcW w:w="5953"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Передбачається створення умов для гарантованого отримання винагороди на підставі положень законодавства</w:t>
            </w:r>
          </w:p>
        </w:tc>
      </w:tr>
      <w:tr w:rsidR="007E3B5D" w:rsidRPr="007E3B5D" w:rsidTr="00201BB3">
        <w:tc>
          <w:tcPr>
            <w:tcW w:w="2405" w:type="dxa"/>
            <w:vMerge w:val="restart"/>
          </w:tcPr>
          <w:p w:rsidR="007E3B5D" w:rsidRPr="001105E4" w:rsidRDefault="007E3B5D" w:rsidP="007E3B5D">
            <w:pPr>
              <w:spacing w:before="120"/>
              <w:ind w:firstLine="0"/>
              <w:rPr>
                <w:rFonts w:eastAsia="Calibri"/>
                <w:sz w:val="24"/>
                <w:szCs w:val="24"/>
                <w:lang w:eastAsia="ru-RU"/>
              </w:rPr>
            </w:pPr>
            <w:r w:rsidRPr="007E3B5D">
              <w:rPr>
                <w:rFonts w:eastAsia="Calibri"/>
                <w:sz w:val="24"/>
                <w:szCs w:val="24"/>
                <w:lang w:val="uk-UA" w:eastAsia="ru-RU"/>
              </w:rPr>
              <w:t>Приватний бізнес</w:t>
            </w:r>
            <w:r w:rsidR="00E73B3C" w:rsidRPr="001105E4">
              <w:rPr>
                <w:rFonts w:eastAsia="Calibri"/>
                <w:sz w:val="24"/>
                <w:szCs w:val="24"/>
                <w:lang w:eastAsia="ru-RU"/>
              </w:rPr>
              <w:t xml:space="preserve"> (1431)</w:t>
            </w:r>
          </w:p>
          <w:p w:rsidR="007E3B5D" w:rsidRPr="00E73B3C" w:rsidRDefault="007E3B5D" w:rsidP="007E3B5D">
            <w:pPr>
              <w:spacing w:before="120"/>
              <w:ind w:firstLine="0"/>
              <w:rPr>
                <w:rFonts w:eastAsia="Calibri"/>
                <w:sz w:val="24"/>
                <w:szCs w:val="24"/>
                <w:lang w:eastAsia="ru-RU"/>
              </w:rPr>
            </w:pPr>
            <w:r w:rsidRPr="007E3B5D">
              <w:rPr>
                <w:rFonts w:eastAsia="Calibri"/>
                <w:sz w:val="24"/>
                <w:szCs w:val="24"/>
                <w:lang w:val="uk-UA" w:eastAsia="ru-RU"/>
              </w:rPr>
              <w:t xml:space="preserve">Інноваційні структури </w:t>
            </w:r>
            <w:r w:rsidR="00E73B3C" w:rsidRPr="00E73B3C">
              <w:rPr>
                <w:rFonts w:eastAsia="Calibri"/>
                <w:sz w:val="24"/>
                <w:szCs w:val="24"/>
                <w:lang w:eastAsia="ru-RU"/>
              </w:rPr>
              <w:t>(</w:t>
            </w:r>
            <w:r w:rsidR="00E73B3C">
              <w:rPr>
                <w:rFonts w:eastAsia="Calibri"/>
                <w:sz w:val="24"/>
                <w:szCs w:val="24"/>
                <w:lang w:val="uk-UA" w:eastAsia="ru-RU"/>
              </w:rPr>
              <w:t>1185</w:t>
            </w:r>
            <w:r w:rsidR="00E73B3C" w:rsidRPr="00E73B3C">
              <w:rPr>
                <w:rFonts w:eastAsia="Calibri"/>
                <w:sz w:val="24"/>
                <w:szCs w:val="24"/>
                <w:lang w:eastAsia="ru-RU"/>
              </w:rPr>
              <w:t>)</w:t>
            </w:r>
          </w:p>
          <w:p w:rsidR="007E3B5D" w:rsidRPr="001105E4" w:rsidRDefault="007E3B5D" w:rsidP="007E3B5D">
            <w:pPr>
              <w:spacing w:before="120"/>
              <w:ind w:firstLine="0"/>
              <w:rPr>
                <w:rFonts w:eastAsia="Calibri"/>
                <w:sz w:val="24"/>
                <w:szCs w:val="24"/>
                <w:lang w:eastAsia="ru-RU"/>
              </w:rPr>
            </w:pPr>
            <w:r w:rsidRPr="007E3B5D">
              <w:rPr>
                <w:rFonts w:eastAsia="Calibri"/>
                <w:sz w:val="24"/>
                <w:szCs w:val="24"/>
                <w:lang w:val="uk-UA" w:eastAsia="ru-RU"/>
              </w:rPr>
              <w:t>Венчурні компанії та інвестори</w:t>
            </w:r>
            <w:r w:rsidR="00E73B3C" w:rsidRPr="00E73B3C">
              <w:rPr>
                <w:rFonts w:eastAsia="Calibri"/>
                <w:sz w:val="24"/>
                <w:szCs w:val="24"/>
                <w:lang w:eastAsia="ru-RU"/>
              </w:rPr>
              <w:t xml:space="preserve"> </w:t>
            </w:r>
            <w:r w:rsidR="00E73B3C" w:rsidRPr="001105E4">
              <w:rPr>
                <w:rFonts w:eastAsia="Calibri"/>
                <w:sz w:val="24"/>
                <w:szCs w:val="24"/>
                <w:lang w:eastAsia="ru-RU"/>
              </w:rPr>
              <w:t>(</w:t>
            </w:r>
            <w:r w:rsidR="00E73B3C">
              <w:rPr>
                <w:rFonts w:eastAsia="Calibri"/>
                <w:sz w:val="24"/>
                <w:szCs w:val="24"/>
                <w:lang w:eastAsia="ru-RU"/>
              </w:rPr>
              <w:t>80</w:t>
            </w:r>
            <w:r w:rsidR="00E73B3C" w:rsidRPr="001105E4">
              <w:rPr>
                <w:rFonts w:eastAsia="Calibri"/>
                <w:sz w:val="24"/>
                <w:szCs w:val="24"/>
                <w:lang w:eastAsia="ru-RU"/>
              </w:rPr>
              <w:t>)</w:t>
            </w:r>
          </w:p>
        </w:tc>
        <w:tc>
          <w:tcPr>
            <w:tcW w:w="2196"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Отримати дохід</w:t>
            </w:r>
          </w:p>
          <w:p w:rsidR="007E3B5D" w:rsidRPr="007E3B5D" w:rsidRDefault="007E3B5D" w:rsidP="007E3B5D">
            <w:pPr>
              <w:spacing w:before="120"/>
              <w:ind w:firstLine="0"/>
              <w:rPr>
                <w:rFonts w:eastAsia="Calibri"/>
                <w:sz w:val="24"/>
                <w:szCs w:val="24"/>
                <w:lang w:val="uk-UA" w:eastAsia="ru-RU"/>
              </w:rPr>
            </w:pPr>
          </w:p>
        </w:tc>
        <w:tc>
          <w:tcPr>
            <w:tcW w:w="2340"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Нейтральний</w:t>
            </w:r>
          </w:p>
        </w:tc>
        <w:tc>
          <w:tcPr>
            <w:tcW w:w="2552"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Позитивний</w:t>
            </w:r>
          </w:p>
        </w:tc>
        <w:tc>
          <w:tcPr>
            <w:tcW w:w="5953"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Продукуватиметься більша кількість якісних інновацій, які будуть цікаві ринку, але не одразу. Тому у короткостроковій перспективі вплив нейтральний. Далі ситуація покращиться</w:t>
            </w:r>
          </w:p>
        </w:tc>
      </w:tr>
      <w:tr w:rsidR="007E3B5D" w:rsidRPr="007E3B5D" w:rsidTr="00201BB3">
        <w:trPr>
          <w:trHeight w:val="615"/>
        </w:trPr>
        <w:tc>
          <w:tcPr>
            <w:tcW w:w="2405" w:type="dxa"/>
            <w:vMerge/>
          </w:tcPr>
          <w:p w:rsidR="007E3B5D" w:rsidRPr="007E3B5D" w:rsidRDefault="007E3B5D" w:rsidP="007E3B5D">
            <w:pPr>
              <w:spacing w:before="120"/>
              <w:ind w:firstLine="0"/>
              <w:rPr>
                <w:rFonts w:eastAsia="Calibri"/>
                <w:sz w:val="24"/>
                <w:szCs w:val="24"/>
                <w:lang w:val="uk-UA" w:eastAsia="ru-RU"/>
              </w:rPr>
            </w:pPr>
          </w:p>
        </w:tc>
        <w:tc>
          <w:tcPr>
            <w:tcW w:w="2196" w:type="dxa"/>
          </w:tcPr>
          <w:p w:rsidR="007E3B5D" w:rsidRPr="007E3B5D" w:rsidRDefault="007E3B5D" w:rsidP="007E3B5D">
            <w:pPr>
              <w:spacing w:before="120"/>
              <w:ind w:firstLine="0"/>
              <w:rPr>
                <w:rFonts w:eastAsia="Calibri"/>
                <w:sz w:val="24"/>
                <w:szCs w:val="24"/>
                <w:lang w:val="uk-UA" w:eastAsia="ru-RU"/>
              </w:rPr>
            </w:pPr>
            <w:r>
              <w:rPr>
                <w:rFonts w:eastAsia="Calibri"/>
                <w:sz w:val="24"/>
                <w:szCs w:val="24"/>
                <w:lang w:val="uk-UA" w:eastAsia="ru-RU"/>
              </w:rPr>
              <w:t>Отримати пільги</w:t>
            </w:r>
          </w:p>
        </w:tc>
        <w:tc>
          <w:tcPr>
            <w:tcW w:w="2340"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Негативний</w:t>
            </w:r>
          </w:p>
        </w:tc>
        <w:tc>
          <w:tcPr>
            <w:tcW w:w="2552" w:type="dxa"/>
          </w:tcPr>
          <w:p w:rsidR="007E3B5D" w:rsidRPr="007E3B5D" w:rsidRDefault="007E3B5D" w:rsidP="007E3B5D">
            <w:pPr>
              <w:spacing w:before="120"/>
              <w:ind w:firstLine="0"/>
              <w:jc w:val="center"/>
              <w:rPr>
                <w:rFonts w:eastAsia="Calibri"/>
                <w:sz w:val="24"/>
                <w:szCs w:val="24"/>
                <w:lang w:val="uk-UA" w:eastAsia="ru-RU"/>
              </w:rPr>
            </w:pPr>
            <w:r w:rsidRPr="007E3B5D">
              <w:rPr>
                <w:rFonts w:eastAsia="Calibri"/>
                <w:sz w:val="24"/>
                <w:szCs w:val="24"/>
                <w:lang w:val="uk-UA" w:eastAsia="ru-RU"/>
              </w:rPr>
              <w:t>Негативний</w:t>
            </w:r>
          </w:p>
        </w:tc>
        <w:tc>
          <w:tcPr>
            <w:tcW w:w="5953" w:type="dxa"/>
          </w:tcPr>
          <w:p w:rsidR="007E3B5D" w:rsidRPr="007E3B5D" w:rsidRDefault="007E3B5D" w:rsidP="007E3B5D">
            <w:pPr>
              <w:spacing w:before="120"/>
              <w:ind w:firstLine="0"/>
              <w:rPr>
                <w:rFonts w:eastAsia="Calibri"/>
                <w:sz w:val="24"/>
                <w:szCs w:val="24"/>
                <w:lang w:val="uk-UA" w:eastAsia="ru-RU"/>
              </w:rPr>
            </w:pPr>
            <w:r w:rsidRPr="007E3B5D">
              <w:rPr>
                <w:rFonts w:eastAsia="Calibri"/>
                <w:sz w:val="24"/>
                <w:szCs w:val="24"/>
                <w:lang w:val="uk-UA" w:eastAsia="ru-RU"/>
              </w:rPr>
              <w:t xml:space="preserve">Не передбачається надання спеціальних пільг </w:t>
            </w:r>
            <w:r>
              <w:rPr>
                <w:rFonts w:eastAsia="Calibri"/>
                <w:sz w:val="24"/>
                <w:szCs w:val="24"/>
                <w:lang w:val="uk-UA" w:eastAsia="ru-RU"/>
              </w:rPr>
              <w:t>для приватних компаній</w:t>
            </w:r>
          </w:p>
        </w:tc>
      </w:tr>
    </w:tbl>
    <w:p w:rsidR="00235556" w:rsidRPr="00235556" w:rsidRDefault="00235556" w:rsidP="007E3B5D">
      <w:pPr>
        <w:keepNext/>
        <w:keepLines/>
        <w:ind w:firstLine="0"/>
        <w:rPr>
          <w:rFonts w:eastAsia="Calibri"/>
          <w:szCs w:val="28"/>
          <w:lang w:val="uk-UA" w:eastAsia="ru-RU"/>
        </w:rPr>
      </w:pPr>
    </w:p>
    <w:sectPr w:rsidR="00235556" w:rsidRPr="00235556" w:rsidSect="00383587">
      <w:headerReference w:type="even" r:id="rId21"/>
      <w:headerReference w:type="default" r:id="rId22"/>
      <w:pgSz w:w="16838" w:h="11906" w:orient="landscape" w:code="9"/>
      <w:pgMar w:top="284" w:right="568" w:bottom="849" w:left="709" w:header="567"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B95" w:rsidRDefault="00BE3B95">
      <w:r>
        <w:separator/>
      </w:r>
    </w:p>
  </w:endnote>
  <w:endnote w:type="continuationSeparator" w:id="0">
    <w:p w:rsidR="00BE3B95" w:rsidRDefault="00BE3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B95" w:rsidRDefault="00BE3B95">
      <w:r>
        <w:separator/>
      </w:r>
    </w:p>
  </w:footnote>
  <w:footnote w:type="continuationSeparator" w:id="0">
    <w:p w:rsidR="00BE3B95" w:rsidRDefault="00BE3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10C" w:rsidRDefault="0046210C">
    <w:pPr>
      <w:framePr w:wrap="around" w:vAnchor="text" w:hAnchor="margin" w:xAlign="center" w:y="1"/>
    </w:pPr>
    <w:r>
      <w:fldChar w:fldCharType="begin"/>
    </w:r>
    <w:r>
      <w:instrText xml:space="preserve">PAGE  </w:instrText>
    </w:r>
    <w:r>
      <w:fldChar w:fldCharType="separate"/>
    </w:r>
    <w:r>
      <w:rPr>
        <w:noProof/>
      </w:rPr>
      <w:t>1</w:t>
    </w:r>
    <w:r>
      <w:fldChar w:fldCharType="end"/>
    </w:r>
  </w:p>
  <w:p w:rsidR="0046210C" w:rsidRDefault="0046210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10C" w:rsidRDefault="0046210C">
    <w:pPr>
      <w:framePr w:wrap="around" w:vAnchor="text" w:hAnchor="margin" w:xAlign="center" w:y="1"/>
    </w:pPr>
    <w:r>
      <w:fldChar w:fldCharType="begin"/>
    </w:r>
    <w:r>
      <w:instrText xml:space="preserve">PAGE  </w:instrText>
    </w:r>
    <w:r>
      <w:fldChar w:fldCharType="separate"/>
    </w:r>
    <w:r w:rsidR="001A0BD4">
      <w:rPr>
        <w:noProof/>
      </w:rPr>
      <w:t>17</w:t>
    </w:r>
    <w:r>
      <w:fldChar w:fldCharType="end"/>
    </w:r>
  </w:p>
  <w:p w:rsidR="0046210C" w:rsidRDefault="0046210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F96" w:rsidRDefault="00664616">
    <w:pPr>
      <w:framePr w:wrap="around" w:vAnchor="text" w:hAnchor="margin" w:xAlign="center" w:y="1"/>
    </w:pPr>
    <w:r>
      <w:fldChar w:fldCharType="begin"/>
    </w:r>
    <w:r>
      <w:instrText xml:space="preserve">PAGE  </w:instrText>
    </w:r>
    <w:r>
      <w:fldChar w:fldCharType="separate"/>
    </w:r>
    <w:r>
      <w:rPr>
        <w:noProof/>
      </w:rPr>
      <w:t>1</w:t>
    </w:r>
    <w:r>
      <w:fldChar w:fldCharType="end"/>
    </w:r>
  </w:p>
  <w:p w:rsidR="00210F96" w:rsidRDefault="00BE3B9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F96" w:rsidRDefault="00664616">
    <w:pPr>
      <w:framePr w:wrap="around" w:vAnchor="text" w:hAnchor="margin" w:xAlign="center" w:y="1"/>
    </w:pPr>
    <w:r>
      <w:fldChar w:fldCharType="begin"/>
    </w:r>
    <w:r>
      <w:instrText xml:space="preserve">PAGE  </w:instrText>
    </w:r>
    <w:r>
      <w:fldChar w:fldCharType="separate"/>
    </w:r>
    <w:r w:rsidR="00857391">
      <w:rPr>
        <w:noProof/>
      </w:rPr>
      <w:t>21</w:t>
    </w:r>
    <w:r>
      <w:fldChar w:fldCharType="end"/>
    </w:r>
  </w:p>
  <w:p w:rsidR="00210F96" w:rsidRDefault="00BE3B9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0638B"/>
    <w:multiLevelType w:val="hybridMultilevel"/>
    <w:tmpl w:val="C8A2A2A4"/>
    <w:lvl w:ilvl="0" w:tplc="8EEA1220">
      <w:start w:val="1"/>
      <w:numFmt w:val="decimal"/>
      <w:lvlText w:val="%1."/>
      <w:lvlJc w:val="left"/>
      <w:pPr>
        <w:ind w:left="927" w:hanging="360"/>
      </w:pPr>
      <w:rPr>
        <w:rFonts w:eastAsia="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3F56009B"/>
    <w:multiLevelType w:val="hybridMultilevel"/>
    <w:tmpl w:val="9774B3F6"/>
    <w:lvl w:ilvl="0" w:tplc="0DB08A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CA306E4"/>
    <w:multiLevelType w:val="hybridMultilevel"/>
    <w:tmpl w:val="34F86880"/>
    <w:lvl w:ilvl="0" w:tplc="206C404C">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29D"/>
    <w:rsid w:val="00030402"/>
    <w:rsid w:val="000326C2"/>
    <w:rsid w:val="000334B9"/>
    <w:rsid w:val="000C3C93"/>
    <w:rsid w:val="001105E4"/>
    <w:rsid w:val="00182E5B"/>
    <w:rsid w:val="001A0BD4"/>
    <w:rsid w:val="001C1260"/>
    <w:rsid w:val="001D6EC1"/>
    <w:rsid w:val="00235556"/>
    <w:rsid w:val="002655C8"/>
    <w:rsid w:val="002D36C8"/>
    <w:rsid w:val="003570E2"/>
    <w:rsid w:val="0036029D"/>
    <w:rsid w:val="003A5819"/>
    <w:rsid w:val="0046210C"/>
    <w:rsid w:val="00470E2E"/>
    <w:rsid w:val="004751A5"/>
    <w:rsid w:val="005427D7"/>
    <w:rsid w:val="00550D0E"/>
    <w:rsid w:val="0056595F"/>
    <w:rsid w:val="005A154D"/>
    <w:rsid w:val="00602915"/>
    <w:rsid w:val="0065690F"/>
    <w:rsid w:val="00664616"/>
    <w:rsid w:val="006A60FF"/>
    <w:rsid w:val="00727F9C"/>
    <w:rsid w:val="007E3B5D"/>
    <w:rsid w:val="00857391"/>
    <w:rsid w:val="00883654"/>
    <w:rsid w:val="008E22EA"/>
    <w:rsid w:val="008F3A2A"/>
    <w:rsid w:val="009503EC"/>
    <w:rsid w:val="009611FD"/>
    <w:rsid w:val="009646CE"/>
    <w:rsid w:val="009A0F36"/>
    <w:rsid w:val="00A45D6B"/>
    <w:rsid w:val="00A86A66"/>
    <w:rsid w:val="00AE4668"/>
    <w:rsid w:val="00B71BA6"/>
    <w:rsid w:val="00BE3B95"/>
    <w:rsid w:val="00C04A3A"/>
    <w:rsid w:val="00D25334"/>
    <w:rsid w:val="00D31A61"/>
    <w:rsid w:val="00DE3CED"/>
    <w:rsid w:val="00E00549"/>
    <w:rsid w:val="00E11172"/>
    <w:rsid w:val="00E73B3C"/>
    <w:rsid w:val="00F00E6B"/>
    <w:rsid w:val="00F45A1E"/>
    <w:rsid w:val="00FE0E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68B67"/>
  <w15:chartTrackingRefBased/>
  <w15:docId w15:val="{E7578E5B-5AC5-4E5F-A365-165222DDD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29D"/>
    <w:pPr>
      <w:spacing w:after="0" w:line="240" w:lineRule="auto"/>
      <w:ind w:firstLine="709"/>
      <w:jc w:val="both"/>
    </w:pPr>
    <w:rPr>
      <w:rFonts w:ascii="Times New Roman" w:eastAsia="Times New Roman" w:hAnsi="Times New Roman" w:cs="Times New Roman"/>
      <w:sz w:val="28"/>
      <w:lang w:val="ru-RU"/>
    </w:rPr>
  </w:style>
  <w:style w:type="paragraph" w:styleId="3">
    <w:name w:val="heading 3"/>
    <w:basedOn w:val="a"/>
    <w:link w:val="30"/>
    <w:qFormat/>
    <w:rsid w:val="0036029D"/>
    <w:pPr>
      <w:spacing w:before="100" w:beforeAutospacing="1" w:after="100" w:afterAutospacing="1"/>
      <w:ind w:firstLine="0"/>
      <w:jc w:val="left"/>
      <w:outlineLvl w:val="2"/>
    </w:pPr>
    <w:rPr>
      <w:rFonts w:eastAsia="Calibri"/>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29D"/>
    <w:pPr>
      <w:ind w:left="720"/>
      <w:contextualSpacing/>
    </w:pPr>
  </w:style>
  <w:style w:type="paragraph" w:customStyle="1" w:styleId="1">
    <w:name w:val="Абзац списку1"/>
    <w:basedOn w:val="a"/>
    <w:rsid w:val="0036029D"/>
    <w:pPr>
      <w:ind w:left="720"/>
      <w:contextualSpacing/>
    </w:pPr>
  </w:style>
  <w:style w:type="paragraph" w:customStyle="1" w:styleId="rvps2">
    <w:name w:val="rvps2"/>
    <w:basedOn w:val="a"/>
    <w:rsid w:val="0036029D"/>
    <w:pPr>
      <w:spacing w:before="100" w:beforeAutospacing="1" w:after="100" w:afterAutospacing="1"/>
      <w:ind w:firstLine="0"/>
      <w:jc w:val="left"/>
    </w:pPr>
    <w:rPr>
      <w:rFonts w:eastAsia="Calibri"/>
      <w:sz w:val="24"/>
      <w:szCs w:val="24"/>
      <w:lang w:eastAsia="ru-RU"/>
    </w:rPr>
  </w:style>
  <w:style w:type="table" w:styleId="a4">
    <w:name w:val="Table Grid"/>
    <w:basedOn w:val="a1"/>
    <w:rsid w:val="0036029D"/>
    <w:pPr>
      <w:spacing w:after="0" w:line="240" w:lineRule="auto"/>
    </w:pPr>
    <w:rPr>
      <w:rFonts w:ascii="Times New Roman" w:eastAsia="Calibri"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36029D"/>
    <w:rPr>
      <w:rFonts w:ascii="Times New Roman" w:eastAsia="Calibri" w:hAnsi="Times New Roman" w:cs="Times New Roman"/>
      <w:b/>
      <w:bCs/>
      <w:sz w:val="27"/>
      <w:szCs w:val="27"/>
      <w:lang w:eastAsia="uk-UA"/>
    </w:rPr>
  </w:style>
  <w:style w:type="paragraph" w:styleId="a5">
    <w:name w:val="Balloon Text"/>
    <w:basedOn w:val="a"/>
    <w:link w:val="a6"/>
    <w:uiPriority w:val="99"/>
    <w:semiHidden/>
    <w:unhideWhenUsed/>
    <w:rsid w:val="00883654"/>
    <w:rPr>
      <w:rFonts w:ascii="Segoe UI" w:hAnsi="Segoe UI" w:cs="Segoe UI"/>
      <w:sz w:val="18"/>
      <w:szCs w:val="18"/>
    </w:rPr>
  </w:style>
  <w:style w:type="character" w:customStyle="1" w:styleId="a6">
    <w:name w:val="Текст у виносці Знак"/>
    <w:basedOn w:val="a0"/>
    <w:link w:val="a5"/>
    <w:uiPriority w:val="99"/>
    <w:semiHidden/>
    <w:rsid w:val="00883654"/>
    <w:rPr>
      <w:rFonts w:ascii="Segoe UI" w:eastAsia="Times New Roman" w:hAnsi="Segoe UI" w:cs="Segoe UI"/>
      <w:sz w:val="18"/>
      <w:szCs w:val="18"/>
      <w:lang w:val="ru-RU"/>
    </w:rPr>
  </w:style>
  <w:style w:type="table" w:customStyle="1" w:styleId="10">
    <w:name w:val="Сітка таблиці1"/>
    <w:basedOn w:val="a1"/>
    <w:next w:val="a4"/>
    <w:uiPriority w:val="39"/>
    <w:rsid w:val="00235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4"/>
    <w:uiPriority w:val="39"/>
    <w:rsid w:val="007E3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m.ria.com/uk" TargetMode="External"/><Relationship Id="rId13" Type="http://schemas.openxmlformats.org/officeDocument/2006/relationships/hyperlink" Target="https://zakupki.com.ua/tender/1634422" TargetMode="External"/><Relationship Id="rId18" Type="http://schemas.openxmlformats.org/officeDocument/2006/relationships/hyperlink" Target="http://tapas.org.ua/wp-content/uploads/2019/08/Tekhnichni-vymohy-elektronnyj_kabinet_hromadianyna_onovleno_27_08_2019.pdf"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ua.news/ua/infografika-skilki-zaplatyat-ukrayintsi-za-komunalku-za-novimi-platizhkami/" TargetMode="External"/><Relationship Id="rId12" Type="http://schemas.openxmlformats.org/officeDocument/2006/relationships/hyperlink" Target="https://prozorro.gov.ua/tender/UA-2019-05-14-000368-b" TargetMode="External"/><Relationship Id="rId17" Type="http://schemas.openxmlformats.org/officeDocument/2006/relationships/hyperlink" Target="https://prozorro.gov.ua/tender/UA-2019-10-17-004259-b" TargetMode="External"/><Relationship Id="rId2" Type="http://schemas.openxmlformats.org/officeDocument/2006/relationships/styles" Target="styles.xml"/><Relationship Id="rId16" Type="http://schemas.openxmlformats.org/officeDocument/2006/relationships/hyperlink" Target="https://prozorro.gov.ua/tender/UA-2019-10-28-000622-b"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stup.univ.kiev.ua/userfiles/files/%D0%92%D0%B0%D1%80%D1%82%D1%96%D1%81%D1%82%D1%8C%20%D0%BD%D0%B0%D0%B2%D1%87%D0%B0%D0%BD%D0%BD%D1%8F%202019_2020.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rozorro.gov.ua/tender/UA-2019-10-28-000622-b" TargetMode="External"/><Relationship Id="rId23" Type="http://schemas.openxmlformats.org/officeDocument/2006/relationships/fontTable" Target="fontTable.xml"/><Relationship Id="rId10" Type="http://schemas.openxmlformats.org/officeDocument/2006/relationships/hyperlink" Target="https://prozorro.gov.ua/tender/UA-2018-12-21-002125-c"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entur.com.ua/obladnannya-dlya-shk&#1090;il-i-dytyachykh-sadkiv/mebli-dlia-shkoly/navchalne-obladnannya/interaktyvne-obladnannya-dlya-shkoly/interaktyvni-doshky/interaktyvna-doshka-intboard-gt65i78gbhdd-500gbwin-10--android-51-kytaj" TargetMode="External"/><Relationship Id="rId14" Type="http://schemas.openxmlformats.org/officeDocument/2006/relationships/hyperlink" Target="https://zakupki.com.ua/tender/1634422"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18</Pages>
  <Words>26949</Words>
  <Characters>15361</Characters>
  <Application>Microsoft Office Word</Application>
  <DocSecurity>0</DocSecurity>
  <Lines>128</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Maksimova O.A.</dc:creator>
  <cp:keywords/>
  <dc:description/>
  <cp:lastModifiedBy>Zenova M.V.</cp:lastModifiedBy>
  <cp:revision>15</cp:revision>
  <cp:lastPrinted>2019-11-04T14:04:00Z</cp:lastPrinted>
  <dcterms:created xsi:type="dcterms:W3CDTF">2019-11-04T07:40:00Z</dcterms:created>
  <dcterms:modified xsi:type="dcterms:W3CDTF">2019-11-13T09:46:00Z</dcterms:modified>
</cp:coreProperties>
</file>