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C" w:rsidRPr="00D47D5A" w:rsidRDefault="004152DC" w:rsidP="00DE797B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D47D5A">
        <w:rPr>
          <w:b/>
          <w:sz w:val="28"/>
          <w:szCs w:val="28"/>
          <w:lang w:val="uk-UA"/>
        </w:rPr>
        <w:t>Звіт про громадське обговорення</w:t>
      </w:r>
    </w:p>
    <w:p w:rsidR="00F31965" w:rsidRPr="00D47D5A" w:rsidRDefault="004152DC" w:rsidP="00DE797B">
      <w:pPr>
        <w:spacing w:line="80" w:lineRule="atLeast"/>
        <w:jc w:val="center"/>
        <w:rPr>
          <w:b/>
          <w:sz w:val="28"/>
          <w:szCs w:val="28"/>
          <w:lang w:val="uk-UA"/>
        </w:rPr>
      </w:pPr>
      <w:r w:rsidRPr="00D47D5A">
        <w:rPr>
          <w:b/>
          <w:sz w:val="28"/>
          <w:szCs w:val="28"/>
          <w:lang w:val="uk-UA"/>
        </w:rPr>
        <w:t xml:space="preserve">проєкту </w:t>
      </w:r>
      <w:r w:rsidR="00732928">
        <w:rPr>
          <w:b/>
          <w:sz w:val="28"/>
          <w:szCs w:val="28"/>
          <w:lang w:val="uk-UA"/>
        </w:rPr>
        <w:t>наказу Міністерства освіти і науки України</w:t>
      </w:r>
      <w:r w:rsidRPr="00D47D5A">
        <w:rPr>
          <w:b/>
          <w:sz w:val="28"/>
          <w:szCs w:val="28"/>
          <w:lang w:val="uk-UA"/>
        </w:rPr>
        <w:t xml:space="preserve"> </w:t>
      </w:r>
      <w:r w:rsidR="00F31965" w:rsidRPr="00D47D5A">
        <w:rPr>
          <w:b/>
          <w:sz w:val="28"/>
          <w:szCs w:val="28"/>
          <w:lang w:val="uk-UA"/>
        </w:rPr>
        <w:t>«</w:t>
      </w:r>
      <w:r w:rsidR="00F31965" w:rsidRPr="00D47D5A">
        <w:rPr>
          <w:b/>
          <w:bCs/>
          <w:sz w:val="28"/>
          <w:szCs w:val="28"/>
          <w:lang w:val="uk-UA"/>
        </w:rPr>
        <w:t xml:space="preserve">Про </w:t>
      </w:r>
      <w:r w:rsidR="00F31965" w:rsidRPr="00D47D5A">
        <w:rPr>
          <w:b/>
          <w:sz w:val="28"/>
          <w:szCs w:val="28"/>
          <w:lang w:val="uk-UA"/>
        </w:rPr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працівників»</w:t>
      </w:r>
    </w:p>
    <w:p w:rsidR="004152DC" w:rsidRPr="00D47D5A" w:rsidRDefault="004152DC" w:rsidP="00F31965">
      <w:pPr>
        <w:tabs>
          <w:tab w:val="left" w:pos="993"/>
        </w:tabs>
        <w:rPr>
          <w:sz w:val="28"/>
          <w:szCs w:val="28"/>
          <w:lang w:val="uk-UA"/>
        </w:rPr>
      </w:pPr>
    </w:p>
    <w:p w:rsidR="004152DC" w:rsidRPr="001127FB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>Найменування органу виконавчої в</w:t>
      </w:r>
      <w:r w:rsidR="006402EB" w:rsidRPr="001127FB">
        <w:rPr>
          <w:b/>
          <w:sz w:val="28"/>
          <w:szCs w:val="28"/>
          <w:lang w:val="uk-UA"/>
        </w:rPr>
        <w:t>лади, який проводив обговорення.</w:t>
      </w:r>
    </w:p>
    <w:p w:rsidR="004152DC" w:rsidRPr="001127FB" w:rsidRDefault="004152DC" w:rsidP="00DE797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127FB">
        <w:rPr>
          <w:sz w:val="28"/>
          <w:szCs w:val="28"/>
          <w:lang w:val="uk-UA"/>
        </w:rPr>
        <w:t>Міністерство освіти і науки України</w:t>
      </w:r>
      <w:r w:rsidR="00C56D0E">
        <w:rPr>
          <w:sz w:val="28"/>
          <w:szCs w:val="28"/>
          <w:lang w:val="uk-UA"/>
        </w:rPr>
        <w:t>.</w:t>
      </w:r>
    </w:p>
    <w:p w:rsidR="00861CD9" w:rsidRPr="001127FB" w:rsidRDefault="00861CD9" w:rsidP="00DE797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C1755" w:rsidRPr="001127FB" w:rsidRDefault="003A3B0D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>Зміст питання або назва проє</w:t>
      </w:r>
      <w:r w:rsidR="004152DC" w:rsidRPr="001127FB">
        <w:rPr>
          <w:b/>
          <w:sz w:val="28"/>
          <w:szCs w:val="28"/>
          <w:lang w:val="uk-UA"/>
        </w:rPr>
        <w:t>кту акт</w:t>
      </w:r>
      <w:r w:rsidR="006402EB" w:rsidRPr="001127FB">
        <w:rPr>
          <w:b/>
          <w:sz w:val="28"/>
          <w:szCs w:val="28"/>
          <w:lang w:val="uk-UA"/>
        </w:rPr>
        <w:t>а, що виносилися на обговорення.</w:t>
      </w:r>
    </w:p>
    <w:p w:rsidR="00F31965" w:rsidRPr="001127FB" w:rsidRDefault="00F31965" w:rsidP="00DE797B">
      <w:pPr>
        <w:spacing w:line="80" w:lineRule="atLeast"/>
        <w:ind w:firstLine="709"/>
        <w:jc w:val="both"/>
        <w:rPr>
          <w:sz w:val="28"/>
          <w:szCs w:val="28"/>
          <w:lang w:val="uk-UA"/>
        </w:rPr>
      </w:pPr>
      <w:r w:rsidRPr="001127FB">
        <w:rPr>
          <w:sz w:val="28"/>
          <w:szCs w:val="28"/>
          <w:lang w:val="uk-UA"/>
        </w:rPr>
        <w:t>Проєкт наказу МОН «</w:t>
      </w:r>
      <w:r w:rsidRPr="001127FB">
        <w:rPr>
          <w:bCs/>
          <w:sz w:val="28"/>
          <w:szCs w:val="28"/>
          <w:lang w:val="uk-UA"/>
        </w:rPr>
        <w:t xml:space="preserve">Про </w:t>
      </w:r>
      <w:r w:rsidRPr="001127FB">
        <w:rPr>
          <w:sz w:val="28"/>
          <w:szCs w:val="28"/>
          <w:lang w:val="uk-UA"/>
        </w:rPr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працівників».</w:t>
      </w:r>
    </w:p>
    <w:p w:rsidR="00FC1755" w:rsidRPr="001127FB" w:rsidRDefault="004152DC" w:rsidP="00DE797B">
      <w:pPr>
        <w:spacing w:line="80" w:lineRule="atLeast"/>
        <w:ind w:firstLine="709"/>
        <w:jc w:val="both"/>
        <w:rPr>
          <w:b/>
          <w:sz w:val="28"/>
          <w:szCs w:val="28"/>
          <w:lang w:val="uk-UA"/>
        </w:rPr>
      </w:pPr>
      <w:r w:rsidRPr="001127FB">
        <w:rPr>
          <w:sz w:val="28"/>
          <w:szCs w:val="28"/>
          <w:lang w:val="uk-UA"/>
        </w:rPr>
        <w:t>Громадське обговорення проводилося у формі електронних к</w:t>
      </w:r>
      <w:r w:rsidR="003A3B0D" w:rsidRPr="001127FB">
        <w:rPr>
          <w:sz w:val="28"/>
          <w:szCs w:val="28"/>
          <w:lang w:val="uk-UA"/>
        </w:rPr>
        <w:t>онсультацій. Матеріали щодо проє</w:t>
      </w:r>
      <w:r w:rsidRPr="001127FB">
        <w:rPr>
          <w:sz w:val="28"/>
          <w:szCs w:val="28"/>
          <w:lang w:val="uk-UA"/>
        </w:rPr>
        <w:t xml:space="preserve">кту акта було розміщено </w:t>
      </w:r>
      <w:r w:rsidR="00F31965" w:rsidRPr="001127FB">
        <w:rPr>
          <w:sz w:val="28"/>
          <w:szCs w:val="28"/>
          <w:lang w:val="uk-UA"/>
        </w:rPr>
        <w:t>24</w:t>
      </w:r>
      <w:r w:rsidR="00034023" w:rsidRPr="001127FB">
        <w:rPr>
          <w:sz w:val="28"/>
          <w:szCs w:val="28"/>
          <w:lang w:val="uk-UA"/>
        </w:rPr>
        <w:t xml:space="preserve"> травня </w:t>
      </w:r>
      <w:r w:rsidR="00FC1755" w:rsidRPr="001127FB">
        <w:rPr>
          <w:sz w:val="28"/>
          <w:szCs w:val="28"/>
          <w:lang w:val="uk-UA"/>
        </w:rPr>
        <w:t>2019</w:t>
      </w:r>
      <w:r w:rsidRPr="001127FB">
        <w:rPr>
          <w:sz w:val="28"/>
          <w:szCs w:val="28"/>
          <w:lang w:val="uk-UA"/>
        </w:rPr>
        <w:t xml:space="preserve"> </w:t>
      </w:r>
      <w:r w:rsidR="00034023" w:rsidRPr="001127FB">
        <w:rPr>
          <w:sz w:val="28"/>
          <w:szCs w:val="28"/>
          <w:lang w:val="uk-UA"/>
        </w:rPr>
        <w:t xml:space="preserve">року </w:t>
      </w:r>
      <w:r w:rsidRPr="001127FB">
        <w:rPr>
          <w:sz w:val="28"/>
          <w:szCs w:val="28"/>
          <w:lang w:val="uk-UA"/>
        </w:rPr>
        <w:t xml:space="preserve">на офіційному </w:t>
      </w:r>
      <w:r w:rsidR="006F6E6B" w:rsidRPr="001127FB">
        <w:rPr>
          <w:sz w:val="28"/>
          <w:szCs w:val="28"/>
          <w:lang w:val="uk-UA"/>
        </w:rPr>
        <w:t>веб</w:t>
      </w:r>
      <w:r w:rsidRPr="001127FB">
        <w:rPr>
          <w:sz w:val="28"/>
          <w:szCs w:val="28"/>
          <w:lang w:val="uk-UA"/>
        </w:rPr>
        <w:t xml:space="preserve">сайті Міністерства освіти і науки України </w:t>
      </w:r>
      <w:r w:rsidR="00CD7844" w:rsidRPr="001127FB">
        <w:rPr>
          <w:sz w:val="28"/>
          <w:szCs w:val="28"/>
          <w:lang w:val="uk-UA"/>
        </w:rPr>
        <w:t>(</w:t>
      </w:r>
      <w:hyperlink r:id="rId5" w:history="1">
        <w:r w:rsidR="00CD7844" w:rsidRPr="001127FB">
          <w:rPr>
            <w:rStyle w:val="a3"/>
            <w:sz w:val="28"/>
            <w:szCs w:val="28"/>
            <w:lang w:val="uk-UA"/>
          </w:rPr>
          <w:t>https://mon.gov.ua/ua/news/mon-proponuye-dlya-gromadskogo-obgovorennya-proekt-nakazu-pro-zatverdzhennya-poryadku-konkursnogo-vidboru-pidruchnikiv-krim-elektronnih-dlya-zdobuvachiv-povnoyi-zagalnoyi-serednoyi-osviti-i-pedagogichnih-pracivnikiv</w:t>
        </w:r>
      </w:hyperlink>
      <w:r w:rsidR="00CD7844" w:rsidRPr="001127FB">
        <w:rPr>
          <w:sz w:val="28"/>
          <w:szCs w:val="28"/>
          <w:lang w:val="uk-UA"/>
        </w:rPr>
        <w:t>).</w:t>
      </w:r>
    </w:p>
    <w:p w:rsidR="00BC267C" w:rsidRPr="001127FB" w:rsidRDefault="003A3B0D" w:rsidP="00DE797B">
      <w:pPr>
        <w:tabs>
          <w:tab w:val="left" w:pos="993"/>
        </w:tabs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1127FB">
        <w:rPr>
          <w:color w:val="333333"/>
          <w:sz w:val="28"/>
          <w:szCs w:val="28"/>
          <w:shd w:val="clear" w:color="auto" w:fill="FFFFFF"/>
          <w:lang w:val="uk-UA"/>
        </w:rPr>
        <w:t>Зауваження та пропозиції до проє</w:t>
      </w:r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>кту акта прийма</w:t>
      </w:r>
      <w:r w:rsidR="006F6E6B" w:rsidRPr="001127FB">
        <w:rPr>
          <w:color w:val="333333"/>
          <w:sz w:val="28"/>
          <w:szCs w:val="28"/>
          <w:shd w:val="clear" w:color="auto" w:fill="FFFFFF"/>
          <w:lang w:val="uk-UA"/>
        </w:rPr>
        <w:t>ли</w:t>
      </w:r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>ся в письмовому ви</w:t>
      </w:r>
      <w:r w:rsidR="00D72428" w:rsidRPr="001127FB">
        <w:rPr>
          <w:color w:val="333333"/>
          <w:sz w:val="28"/>
          <w:szCs w:val="28"/>
          <w:shd w:val="clear" w:color="auto" w:fill="FFFFFF"/>
          <w:lang w:val="uk-UA"/>
        </w:rPr>
        <w:t>гл</w:t>
      </w:r>
      <w:r w:rsidR="00A405DB" w:rsidRPr="001127FB">
        <w:rPr>
          <w:color w:val="333333"/>
          <w:sz w:val="28"/>
          <w:szCs w:val="28"/>
          <w:shd w:val="clear" w:color="auto" w:fill="FFFFFF"/>
          <w:lang w:val="uk-UA"/>
        </w:rPr>
        <w:t>яді та електронною поштою до 24</w:t>
      </w:r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 xml:space="preserve"> червня 2019 року за адресами: Міністерство освіти і науки України, проспект Перемоги, 10, м. Київ, 01135 або на e-</w:t>
      </w:r>
      <w:proofErr w:type="spellStart"/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>mail</w:t>
      </w:r>
      <w:proofErr w:type="spellEnd"/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>:</w:t>
      </w:r>
      <w:r w:rsidR="00034023" w:rsidRPr="001127F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FC1755" w:rsidRPr="001127FB">
          <w:rPr>
            <w:rStyle w:val="a3"/>
            <w:color w:val="3849F9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mishchenkov@mon.gov.ua</w:t>
        </w:r>
      </w:hyperlink>
      <w:r w:rsidR="00034023" w:rsidRPr="001127F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C1755" w:rsidRPr="001127FB">
        <w:rPr>
          <w:color w:val="333333"/>
          <w:sz w:val="28"/>
          <w:szCs w:val="28"/>
          <w:shd w:val="clear" w:color="auto" w:fill="FFFFFF"/>
          <w:lang w:val="uk-UA"/>
        </w:rPr>
        <w:t>(Міщенков Євген Сергійович).</w:t>
      </w:r>
    </w:p>
    <w:p w:rsidR="00D47D5A" w:rsidRPr="001127FB" w:rsidRDefault="00D47D5A" w:rsidP="00D47D5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127FB">
        <w:rPr>
          <w:color w:val="333333"/>
          <w:sz w:val="28"/>
          <w:szCs w:val="28"/>
          <w:shd w:val="clear" w:color="auto" w:fill="FFFFFF"/>
          <w:lang w:val="uk-UA"/>
        </w:rPr>
        <w:t xml:space="preserve">Крім того, 21 і 26 червня </w:t>
      </w:r>
      <w:r w:rsidRPr="001127FB">
        <w:rPr>
          <w:sz w:val="28"/>
          <w:szCs w:val="28"/>
          <w:lang w:val="uk-UA"/>
        </w:rPr>
        <w:t>2019 року було пр</w:t>
      </w:r>
      <w:r w:rsidR="001127FB">
        <w:rPr>
          <w:sz w:val="28"/>
          <w:szCs w:val="28"/>
          <w:lang w:val="uk-UA"/>
        </w:rPr>
        <w:t>оведено наради з представниками</w:t>
      </w:r>
      <w:r w:rsidRPr="001127FB">
        <w:rPr>
          <w:sz w:val="28"/>
          <w:szCs w:val="28"/>
          <w:lang w:val="uk-UA"/>
        </w:rPr>
        <w:t xml:space="preserve"> </w:t>
      </w:r>
      <w:r w:rsidRPr="001127FB">
        <w:rPr>
          <w:sz w:val="28"/>
          <w:szCs w:val="28"/>
          <w:shd w:val="clear" w:color="auto" w:fill="FFFFFF"/>
          <w:lang w:val="uk-UA"/>
        </w:rPr>
        <w:t>ГС «</w:t>
      </w:r>
      <w:r w:rsidRPr="001127FB">
        <w:rPr>
          <w:sz w:val="28"/>
          <w:szCs w:val="28"/>
          <w:lang w:val="uk-UA"/>
        </w:rPr>
        <w:t xml:space="preserve">Українська асоціація видавців та </w:t>
      </w:r>
      <w:proofErr w:type="spellStart"/>
      <w:r w:rsidRPr="001127FB">
        <w:rPr>
          <w:sz w:val="28"/>
          <w:szCs w:val="28"/>
          <w:lang w:val="uk-UA"/>
        </w:rPr>
        <w:t>книгорозповсюджувачів</w:t>
      </w:r>
      <w:proofErr w:type="spellEnd"/>
      <w:r w:rsidRPr="001127FB">
        <w:rPr>
          <w:sz w:val="28"/>
          <w:szCs w:val="28"/>
          <w:lang w:val="uk-UA"/>
        </w:rPr>
        <w:t>».</w:t>
      </w:r>
    </w:p>
    <w:p w:rsidR="00D47D5A" w:rsidRPr="001127FB" w:rsidRDefault="00D47D5A" w:rsidP="00DE797B">
      <w:pPr>
        <w:tabs>
          <w:tab w:val="left" w:pos="993"/>
        </w:tabs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4152DC" w:rsidRPr="001127FB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>Інформація про осіб, що взяли участь в обговоренні</w:t>
      </w:r>
      <w:r w:rsidR="00C56D0E">
        <w:rPr>
          <w:b/>
          <w:sz w:val="28"/>
          <w:szCs w:val="28"/>
          <w:lang w:val="uk-UA"/>
        </w:rPr>
        <w:t>.</w:t>
      </w:r>
    </w:p>
    <w:p w:rsidR="00D47D5A" w:rsidRPr="001127FB" w:rsidRDefault="00D47D5A" w:rsidP="00D47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FB">
        <w:rPr>
          <w:rFonts w:ascii="Times New Roman" w:hAnsi="Times New Roman" w:cs="Times New Roman"/>
          <w:sz w:val="28"/>
          <w:szCs w:val="28"/>
        </w:rPr>
        <w:t xml:space="preserve">Протягом встановленого терміну для обговорення з громадськістю на </w:t>
      </w:r>
      <w:r w:rsidR="00C56D0E">
        <w:rPr>
          <w:rFonts w:ascii="Times New Roman" w:hAnsi="Times New Roman" w:cs="Times New Roman"/>
          <w:sz w:val="28"/>
          <w:szCs w:val="28"/>
        </w:rPr>
        <w:t xml:space="preserve">поштову та </w:t>
      </w:r>
      <w:r w:rsidRPr="001127FB">
        <w:rPr>
          <w:rFonts w:ascii="Times New Roman" w:hAnsi="Times New Roman" w:cs="Times New Roman"/>
          <w:sz w:val="28"/>
          <w:szCs w:val="28"/>
        </w:rPr>
        <w:t xml:space="preserve">електронну адресу надійшли пропозиції від фізичних та юридичних осіб, зокрема, </w:t>
      </w:r>
      <w:r w:rsidRPr="00112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ГС «</w:t>
      </w:r>
      <w:r w:rsidRPr="001127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асоціація вид</w:t>
      </w:r>
      <w:r w:rsidRPr="001127FB">
        <w:rPr>
          <w:rFonts w:ascii="Times New Roman" w:hAnsi="Times New Roman" w:cs="Times New Roman"/>
          <w:sz w:val="28"/>
          <w:szCs w:val="28"/>
        </w:rPr>
        <w:t xml:space="preserve">авців та </w:t>
      </w:r>
      <w:proofErr w:type="spellStart"/>
      <w:r w:rsidRPr="001127FB">
        <w:rPr>
          <w:rFonts w:ascii="Times New Roman" w:hAnsi="Times New Roman" w:cs="Times New Roman"/>
          <w:sz w:val="28"/>
          <w:szCs w:val="28"/>
        </w:rPr>
        <w:t>книгорозповсюджувачів</w:t>
      </w:r>
      <w:proofErr w:type="spellEnd"/>
      <w:r w:rsidRPr="001127FB">
        <w:rPr>
          <w:rFonts w:ascii="Times New Roman" w:hAnsi="Times New Roman" w:cs="Times New Roman"/>
          <w:sz w:val="28"/>
          <w:szCs w:val="28"/>
        </w:rPr>
        <w:t>»</w:t>
      </w:r>
      <w:r w:rsidRPr="001127FB">
        <w:rPr>
          <w:rFonts w:ascii="Times New Roman" w:hAnsi="Times New Roman" w:cs="Times New Roman"/>
          <w:spacing w:val="22"/>
          <w:sz w:val="28"/>
          <w:szCs w:val="28"/>
        </w:rPr>
        <w:t xml:space="preserve">, </w:t>
      </w:r>
      <w:r w:rsidRPr="001127FB">
        <w:rPr>
          <w:rStyle w:val="xfmc1"/>
          <w:rFonts w:ascii="Times New Roman" w:eastAsia="Times New Roman" w:hAnsi="Times New Roman" w:cs="Times New Roman"/>
          <w:sz w:val="28"/>
          <w:szCs w:val="28"/>
        </w:rPr>
        <w:t xml:space="preserve">Інституту педагогіки НАПН України, </w:t>
      </w:r>
      <w:r w:rsidRPr="001127FB">
        <w:rPr>
          <w:rFonts w:ascii="Times New Roman" w:hAnsi="Times New Roman" w:cs="Times New Roman"/>
          <w:sz w:val="28"/>
          <w:szCs w:val="28"/>
        </w:rPr>
        <w:t>Навчально-методичного центру професійно-технічної освіти у Дніпропетровській області.</w:t>
      </w:r>
    </w:p>
    <w:p w:rsidR="00861CD9" w:rsidRPr="001127FB" w:rsidRDefault="00861CD9" w:rsidP="00DE79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DC" w:rsidRPr="001127FB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 xml:space="preserve">Інформація про пропозиції, що надійшли до Міністерства освіти і науки України </w:t>
      </w:r>
      <w:r w:rsidR="003A3B0D" w:rsidRPr="001127FB">
        <w:rPr>
          <w:b/>
          <w:sz w:val="28"/>
          <w:szCs w:val="28"/>
          <w:lang w:val="uk-UA"/>
        </w:rPr>
        <w:t>за результатами обговорення проє</w:t>
      </w:r>
      <w:r w:rsidRPr="001127FB">
        <w:rPr>
          <w:b/>
          <w:sz w:val="28"/>
          <w:szCs w:val="28"/>
          <w:lang w:val="uk-UA"/>
        </w:rPr>
        <w:t>кту</w:t>
      </w:r>
      <w:r w:rsidR="006402EB" w:rsidRPr="001127FB">
        <w:rPr>
          <w:b/>
          <w:sz w:val="28"/>
          <w:szCs w:val="28"/>
          <w:lang w:val="uk-UA"/>
        </w:rPr>
        <w:t>.</w:t>
      </w:r>
    </w:p>
    <w:p w:rsidR="004152DC" w:rsidRPr="001127FB" w:rsidRDefault="000C13D4" w:rsidP="00DE797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127FB">
        <w:rPr>
          <w:sz w:val="28"/>
          <w:szCs w:val="28"/>
          <w:lang w:val="uk-UA"/>
        </w:rPr>
        <w:t>Пропозиції та зауваження, надіслані до МОН в рамках громадського обговорення</w:t>
      </w:r>
      <w:r w:rsidR="00C56D0E">
        <w:rPr>
          <w:sz w:val="28"/>
          <w:szCs w:val="28"/>
          <w:lang w:val="uk-UA"/>
        </w:rPr>
        <w:t xml:space="preserve"> </w:t>
      </w:r>
      <w:r w:rsidR="00C56D0E" w:rsidRPr="001127FB">
        <w:rPr>
          <w:sz w:val="28"/>
          <w:szCs w:val="28"/>
          <w:lang w:val="uk-UA"/>
        </w:rPr>
        <w:t>стосувались</w:t>
      </w:r>
      <w:r w:rsidR="008F3BCF" w:rsidRPr="001127FB">
        <w:rPr>
          <w:sz w:val="28"/>
          <w:szCs w:val="28"/>
          <w:lang w:val="uk-UA"/>
        </w:rPr>
        <w:t>,</w:t>
      </w:r>
      <w:r w:rsidRPr="001127FB">
        <w:rPr>
          <w:sz w:val="28"/>
          <w:szCs w:val="28"/>
          <w:lang w:val="uk-UA"/>
        </w:rPr>
        <w:t xml:space="preserve"> </w:t>
      </w:r>
      <w:r w:rsidR="00094A82" w:rsidRPr="001127FB">
        <w:rPr>
          <w:sz w:val="28"/>
          <w:szCs w:val="28"/>
          <w:lang w:val="uk-UA"/>
        </w:rPr>
        <w:t xml:space="preserve">зокрема, </w:t>
      </w:r>
      <w:r w:rsidR="008F3BCF" w:rsidRPr="001127FB">
        <w:rPr>
          <w:sz w:val="28"/>
          <w:szCs w:val="28"/>
          <w:lang w:val="uk-UA"/>
        </w:rPr>
        <w:t>питань функціонування</w:t>
      </w:r>
      <w:r w:rsidRPr="001127FB">
        <w:rPr>
          <w:sz w:val="28"/>
          <w:szCs w:val="28"/>
          <w:lang w:val="uk-UA"/>
        </w:rPr>
        <w:t xml:space="preserve"> Національної освітньої електронної платформи, строків оприлюднення інформації, пов’язаної з проведенням конкурсного відбору підручників, </w:t>
      </w:r>
      <w:r w:rsidR="008F3BCF" w:rsidRPr="001127FB">
        <w:rPr>
          <w:sz w:val="28"/>
          <w:szCs w:val="28"/>
          <w:lang w:val="uk-UA"/>
        </w:rPr>
        <w:t xml:space="preserve">формування комісій, експертного середовища, проведення експертизи, відбору </w:t>
      </w:r>
      <w:r w:rsidR="00502395" w:rsidRPr="001127FB">
        <w:rPr>
          <w:sz w:val="28"/>
          <w:szCs w:val="28"/>
          <w:lang w:val="uk-UA"/>
        </w:rPr>
        <w:t xml:space="preserve">підручників </w:t>
      </w:r>
      <w:r w:rsidR="008F3BCF" w:rsidRPr="001127FB">
        <w:rPr>
          <w:sz w:val="28"/>
          <w:szCs w:val="28"/>
          <w:lang w:val="uk-UA"/>
        </w:rPr>
        <w:t>педагогічними працівниками</w:t>
      </w:r>
      <w:r w:rsidR="00502395" w:rsidRPr="001127FB">
        <w:rPr>
          <w:sz w:val="28"/>
          <w:szCs w:val="28"/>
          <w:lang w:val="uk-UA"/>
        </w:rPr>
        <w:t xml:space="preserve"> та </w:t>
      </w:r>
      <w:r w:rsidR="00162ECC" w:rsidRPr="001127FB">
        <w:rPr>
          <w:sz w:val="28"/>
          <w:szCs w:val="28"/>
          <w:lang w:val="uk-UA"/>
        </w:rPr>
        <w:t>особливостей проведення переговорів</w:t>
      </w:r>
      <w:r w:rsidR="00502395" w:rsidRPr="001127FB">
        <w:rPr>
          <w:sz w:val="28"/>
          <w:szCs w:val="28"/>
          <w:lang w:val="uk-UA"/>
        </w:rPr>
        <w:t xml:space="preserve"> з переможцями конкурсного відбору.</w:t>
      </w:r>
    </w:p>
    <w:p w:rsidR="001127FB" w:rsidRPr="001127FB" w:rsidRDefault="001127FB" w:rsidP="001127FB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71AD8" w:rsidRPr="001127FB" w:rsidRDefault="004152DC" w:rsidP="00DE797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>Інформація про рішення, прийн</w:t>
      </w:r>
      <w:r w:rsidR="00C56D0E">
        <w:rPr>
          <w:b/>
          <w:sz w:val="28"/>
          <w:szCs w:val="28"/>
          <w:lang w:val="uk-UA"/>
        </w:rPr>
        <w:t>яті за результатами обговорення.</w:t>
      </w:r>
    </w:p>
    <w:p w:rsidR="006402EB" w:rsidRPr="001127FB" w:rsidRDefault="006402EB" w:rsidP="00DE797B">
      <w:pPr>
        <w:pStyle w:val="a6"/>
        <w:ind w:left="0" w:firstLine="709"/>
        <w:jc w:val="both"/>
        <w:rPr>
          <w:sz w:val="28"/>
          <w:szCs w:val="28"/>
          <w:lang w:val="uk-UA"/>
        </w:rPr>
      </w:pPr>
      <w:r w:rsidRPr="001127FB">
        <w:rPr>
          <w:sz w:val="28"/>
          <w:szCs w:val="28"/>
          <w:lang w:val="uk-UA"/>
        </w:rPr>
        <w:t xml:space="preserve">За результатами обговорення подані пропозиції та зауваження частково враховані, </w:t>
      </w:r>
      <w:r w:rsidR="00A23307" w:rsidRPr="001127FB">
        <w:rPr>
          <w:sz w:val="28"/>
          <w:szCs w:val="28"/>
          <w:lang w:val="uk-UA"/>
        </w:rPr>
        <w:t>зокрема</w:t>
      </w:r>
      <w:r w:rsidR="00C56D0E">
        <w:rPr>
          <w:sz w:val="28"/>
          <w:szCs w:val="28"/>
          <w:lang w:val="uk-UA"/>
        </w:rPr>
        <w:t>,</w:t>
      </w:r>
      <w:r w:rsidR="00A23307" w:rsidRPr="001127FB">
        <w:rPr>
          <w:sz w:val="28"/>
          <w:szCs w:val="28"/>
          <w:lang w:val="uk-UA"/>
        </w:rPr>
        <w:t xml:space="preserve"> щодо встановлення додаткових вимог до експертів, </w:t>
      </w:r>
      <w:r w:rsidR="00A23307" w:rsidRPr="001127FB">
        <w:rPr>
          <w:sz w:val="28"/>
          <w:szCs w:val="28"/>
          <w:lang w:val="uk-UA"/>
        </w:rPr>
        <w:lastRenderedPageBreak/>
        <w:t>збільшення ст</w:t>
      </w:r>
      <w:r w:rsidR="00861CD9" w:rsidRPr="001127FB">
        <w:rPr>
          <w:sz w:val="28"/>
          <w:szCs w:val="28"/>
          <w:lang w:val="uk-UA"/>
        </w:rPr>
        <w:t>року</w:t>
      </w:r>
      <w:r w:rsidR="00347AF3" w:rsidRPr="001127FB">
        <w:rPr>
          <w:sz w:val="28"/>
          <w:szCs w:val="28"/>
          <w:lang w:val="uk-UA"/>
        </w:rPr>
        <w:t xml:space="preserve"> для подання апеляцій, виключення обмеження з п’яти підручникі</w:t>
      </w:r>
      <w:r w:rsidR="00E62BFC" w:rsidRPr="001127FB">
        <w:rPr>
          <w:sz w:val="28"/>
          <w:szCs w:val="28"/>
          <w:lang w:val="uk-UA"/>
        </w:rPr>
        <w:t>в для вибору вчителями, зменшення частки вибору вчителів з двадцяти тисяч до десяти (для співфінансування видання</w:t>
      </w:r>
      <w:r w:rsidR="00C56D0E">
        <w:rPr>
          <w:sz w:val="28"/>
          <w:szCs w:val="28"/>
          <w:lang w:val="uk-UA"/>
        </w:rPr>
        <w:t xml:space="preserve"> підручників</w:t>
      </w:r>
      <w:bookmarkStart w:id="0" w:name="_GoBack"/>
      <w:bookmarkEnd w:id="0"/>
      <w:r w:rsidR="00E62BFC" w:rsidRPr="001127FB">
        <w:rPr>
          <w:sz w:val="28"/>
          <w:szCs w:val="28"/>
          <w:lang w:val="uk-UA"/>
        </w:rPr>
        <w:t>)</w:t>
      </w:r>
      <w:r w:rsidR="00C87947" w:rsidRPr="001127FB">
        <w:rPr>
          <w:sz w:val="28"/>
          <w:szCs w:val="28"/>
          <w:lang w:val="uk-UA"/>
        </w:rPr>
        <w:t>, виключення</w:t>
      </w:r>
      <w:r w:rsidR="00162ECC" w:rsidRPr="001127FB">
        <w:rPr>
          <w:sz w:val="28"/>
          <w:szCs w:val="28"/>
          <w:lang w:val="uk-UA"/>
        </w:rPr>
        <w:t xml:space="preserve"> такої</w:t>
      </w:r>
      <w:r w:rsidR="00C87947" w:rsidRPr="001127FB">
        <w:rPr>
          <w:sz w:val="28"/>
          <w:szCs w:val="28"/>
          <w:lang w:val="uk-UA"/>
        </w:rPr>
        <w:t xml:space="preserve"> підстав</w:t>
      </w:r>
      <w:r w:rsidR="00162ECC" w:rsidRPr="001127FB">
        <w:rPr>
          <w:sz w:val="28"/>
          <w:szCs w:val="28"/>
          <w:lang w:val="uk-UA"/>
        </w:rPr>
        <w:t>и як відсутність згоди між Конкурсною установою та видавництвом щодо істотних умов договору</w:t>
      </w:r>
      <w:r w:rsidR="00C87947" w:rsidRPr="001127FB">
        <w:rPr>
          <w:sz w:val="28"/>
          <w:szCs w:val="28"/>
          <w:lang w:val="uk-UA"/>
        </w:rPr>
        <w:t xml:space="preserve"> для </w:t>
      </w:r>
      <w:r w:rsidR="00162ECC" w:rsidRPr="001127FB">
        <w:rPr>
          <w:sz w:val="28"/>
          <w:szCs w:val="28"/>
          <w:lang w:val="uk-UA"/>
        </w:rPr>
        <w:t>передачі тиражу іншому видавництву.</w:t>
      </w:r>
    </w:p>
    <w:p w:rsidR="006402EB" w:rsidRPr="001127FB" w:rsidRDefault="006402EB" w:rsidP="006402EB">
      <w:pPr>
        <w:tabs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</w:p>
    <w:p w:rsidR="001127FB" w:rsidRPr="001127FB" w:rsidRDefault="001127FB" w:rsidP="006402EB">
      <w:pPr>
        <w:tabs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</w:p>
    <w:p w:rsidR="0070717F" w:rsidRPr="001127FB" w:rsidRDefault="00BD4E4B" w:rsidP="008D7996">
      <w:pPr>
        <w:rPr>
          <w:b/>
          <w:sz w:val="28"/>
          <w:szCs w:val="28"/>
          <w:lang w:val="uk-UA"/>
        </w:rPr>
      </w:pPr>
      <w:r w:rsidRPr="001127FB">
        <w:rPr>
          <w:b/>
          <w:sz w:val="28"/>
          <w:szCs w:val="28"/>
          <w:lang w:val="uk-UA"/>
        </w:rPr>
        <w:t>Генеральний директор</w:t>
      </w:r>
    </w:p>
    <w:p w:rsidR="008D7996" w:rsidRPr="001127FB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  <w:r w:rsidRPr="001127FB">
        <w:rPr>
          <w:b/>
          <w:sz w:val="28"/>
          <w:szCs w:val="28"/>
          <w:shd w:val="clear" w:color="auto" w:fill="FFFFFF"/>
          <w:lang w:val="uk-UA"/>
        </w:rPr>
        <w:t xml:space="preserve">директорату дошкільної та шкільної </w:t>
      </w:r>
      <w:r w:rsidR="00BD4E4B" w:rsidRPr="001127FB">
        <w:rPr>
          <w:b/>
          <w:sz w:val="28"/>
          <w:szCs w:val="28"/>
          <w:shd w:val="clear" w:color="auto" w:fill="FFFFFF"/>
          <w:lang w:val="uk-UA"/>
        </w:rPr>
        <w:t>освіти                      А.О. Осмоловський</w:t>
      </w:r>
    </w:p>
    <w:p w:rsidR="008D7996" w:rsidRPr="001127FB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</w:p>
    <w:p w:rsidR="008D7996" w:rsidRPr="001127FB" w:rsidRDefault="008D7996" w:rsidP="008D7996">
      <w:pPr>
        <w:tabs>
          <w:tab w:val="left" w:pos="13041"/>
        </w:tabs>
        <w:rPr>
          <w:b/>
          <w:sz w:val="28"/>
          <w:szCs w:val="28"/>
          <w:shd w:val="clear" w:color="auto" w:fill="FFFFFF"/>
          <w:lang w:val="uk-UA"/>
        </w:rPr>
      </w:pPr>
    </w:p>
    <w:p w:rsidR="008D7996" w:rsidRPr="001127FB" w:rsidRDefault="008D7996" w:rsidP="008D7996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 w:rsidRPr="001127FB">
        <w:rPr>
          <w:rFonts w:ascii="Times New Roman" w:hAnsi="Times New Roman" w:cs="Times New Roman"/>
          <w:sz w:val="28"/>
          <w:szCs w:val="28"/>
          <w:lang w:eastAsia="uk-UA"/>
        </w:rPr>
        <w:t>«___» ___________ 2019 р.</w:t>
      </w:r>
    </w:p>
    <w:p w:rsidR="008D7996" w:rsidRPr="001127FB" w:rsidRDefault="008D7996">
      <w:pPr>
        <w:rPr>
          <w:sz w:val="28"/>
          <w:szCs w:val="28"/>
          <w:lang w:val="uk-UA"/>
        </w:rPr>
      </w:pPr>
    </w:p>
    <w:sectPr w:rsidR="008D7996" w:rsidRPr="0011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EF6"/>
    <w:multiLevelType w:val="hybridMultilevel"/>
    <w:tmpl w:val="92265AA6"/>
    <w:lvl w:ilvl="0" w:tplc="15A609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7C38B3"/>
    <w:multiLevelType w:val="hybridMultilevel"/>
    <w:tmpl w:val="C9600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D"/>
    <w:rsid w:val="00034023"/>
    <w:rsid w:val="00074B1A"/>
    <w:rsid w:val="00094A82"/>
    <w:rsid w:val="000C13D4"/>
    <w:rsid w:val="000E4637"/>
    <w:rsid w:val="001127FB"/>
    <w:rsid w:val="00162ECC"/>
    <w:rsid w:val="001947B1"/>
    <w:rsid w:val="001B7A46"/>
    <w:rsid w:val="001C63F8"/>
    <w:rsid w:val="002C1985"/>
    <w:rsid w:val="00347AF3"/>
    <w:rsid w:val="003855C9"/>
    <w:rsid w:val="003A3B0D"/>
    <w:rsid w:val="003B7321"/>
    <w:rsid w:val="003D5414"/>
    <w:rsid w:val="004152DC"/>
    <w:rsid w:val="00481231"/>
    <w:rsid w:val="004822E7"/>
    <w:rsid w:val="00502395"/>
    <w:rsid w:val="00571AD8"/>
    <w:rsid w:val="006303F6"/>
    <w:rsid w:val="006402EB"/>
    <w:rsid w:val="006D2B2F"/>
    <w:rsid w:val="006F6E6B"/>
    <w:rsid w:val="0070717F"/>
    <w:rsid w:val="00732928"/>
    <w:rsid w:val="007550C2"/>
    <w:rsid w:val="00755AE9"/>
    <w:rsid w:val="00832D19"/>
    <w:rsid w:val="00861CD9"/>
    <w:rsid w:val="008D7996"/>
    <w:rsid w:val="008F3BCF"/>
    <w:rsid w:val="00991138"/>
    <w:rsid w:val="009B6564"/>
    <w:rsid w:val="009D70F7"/>
    <w:rsid w:val="009F0BAD"/>
    <w:rsid w:val="00A05EBF"/>
    <w:rsid w:val="00A23307"/>
    <w:rsid w:val="00A405DB"/>
    <w:rsid w:val="00A51973"/>
    <w:rsid w:val="00A62E07"/>
    <w:rsid w:val="00B4100D"/>
    <w:rsid w:val="00B77A57"/>
    <w:rsid w:val="00BB5470"/>
    <w:rsid w:val="00BC267C"/>
    <w:rsid w:val="00BC656C"/>
    <w:rsid w:val="00BD4E4B"/>
    <w:rsid w:val="00C24BB5"/>
    <w:rsid w:val="00C3042A"/>
    <w:rsid w:val="00C56D0E"/>
    <w:rsid w:val="00C75626"/>
    <w:rsid w:val="00C87947"/>
    <w:rsid w:val="00CD7844"/>
    <w:rsid w:val="00D47D5A"/>
    <w:rsid w:val="00D72428"/>
    <w:rsid w:val="00DD5C0E"/>
    <w:rsid w:val="00DE797B"/>
    <w:rsid w:val="00DF13A1"/>
    <w:rsid w:val="00E16364"/>
    <w:rsid w:val="00E33133"/>
    <w:rsid w:val="00E62BFC"/>
    <w:rsid w:val="00EF669B"/>
    <w:rsid w:val="00F31965"/>
    <w:rsid w:val="00F40F9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E77C"/>
  <w15:chartTrackingRefBased/>
  <w15:docId w15:val="{8FB1952F-9C97-40DE-8AB8-06CBA6A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5D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52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qFormat/>
    <w:rsid w:val="004152DC"/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5">
    <w:name w:val="Нормальний текст"/>
    <w:basedOn w:val="a"/>
    <w:rsid w:val="004152DC"/>
    <w:pPr>
      <w:spacing w:before="120"/>
      <w:ind w:firstLine="567"/>
    </w:pPr>
    <w:rPr>
      <w:rFonts w:ascii="Antiqua" w:eastAsia="Calibri" w:hAnsi="Antiqua"/>
      <w:sz w:val="26"/>
      <w:szCs w:val="26"/>
      <w:lang w:val="uk-UA"/>
    </w:rPr>
  </w:style>
  <w:style w:type="paragraph" w:styleId="a6">
    <w:name w:val="List Paragraph"/>
    <w:basedOn w:val="a"/>
    <w:uiPriority w:val="34"/>
    <w:qFormat/>
    <w:rsid w:val="00FC17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2E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22E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405D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xfmc1">
    <w:name w:val="xfmc1"/>
    <w:basedOn w:val="a0"/>
    <w:rsid w:val="000E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chenkov@mon.gov.ua" TargetMode="External"/><Relationship Id="rId5" Type="http://schemas.openxmlformats.org/officeDocument/2006/relationships/hyperlink" Target="https://mon.gov.ua/ua/news/mon-proponuye-dlya-gromadskogo-obgovorennya-proekt-nakazu-pro-zatverdzhennya-poryadku-konkursnogo-vidboru-pidruchnikiv-krim-elektronnih-dlya-zdobuvachiv-povnoyi-zagalnoyi-serednoyi-osviti-i-pedagogichnih-pracivnik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5</cp:revision>
  <cp:lastPrinted>2019-07-26T06:35:00Z</cp:lastPrinted>
  <dcterms:created xsi:type="dcterms:W3CDTF">2019-07-24T13:26:00Z</dcterms:created>
  <dcterms:modified xsi:type="dcterms:W3CDTF">2019-07-26T07:22:00Z</dcterms:modified>
</cp:coreProperties>
</file>