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A7" w:rsidRPr="000B0F5A" w:rsidRDefault="001A64A7" w:rsidP="001A64A7">
      <w:pPr>
        <w:spacing w:after="0" w:line="240" w:lineRule="auto"/>
        <w:jc w:val="center"/>
        <w:rPr>
          <w:rFonts w:ascii="Times New Roman" w:hAnsi="Times New Roman" w:cs="Times New Roman"/>
          <w:b/>
          <w:sz w:val="28"/>
          <w:szCs w:val="28"/>
        </w:rPr>
      </w:pPr>
      <w:r w:rsidRPr="000B0F5A">
        <w:rPr>
          <w:rFonts w:ascii="Times New Roman" w:hAnsi="Times New Roman" w:cs="Times New Roman"/>
          <w:b/>
          <w:sz w:val="28"/>
          <w:szCs w:val="28"/>
        </w:rPr>
        <w:t>Звіт про громадське обговорення</w:t>
      </w:r>
    </w:p>
    <w:p w:rsidR="001A64A7" w:rsidRPr="000B0F5A" w:rsidRDefault="001A64A7" w:rsidP="001A64A7">
      <w:pPr>
        <w:spacing w:after="0" w:line="240" w:lineRule="auto"/>
        <w:jc w:val="center"/>
        <w:rPr>
          <w:rFonts w:ascii="Times New Roman" w:hAnsi="Times New Roman" w:cs="Times New Roman"/>
          <w:b/>
          <w:sz w:val="28"/>
          <w:szCs w:val="28"/>
        </w:rPr>
      </w:pPr>
      <w:r w:rsidRPr="000B0F5A">
        <w:rPr>
          <w:rFonts w:ascii="Times New Roman" w:hAnsi="Times New Roman" w:cs="Times New Roman"/>
          <w:b/>
          <w:sz w:val="28"/>
          <w:szCs w:val="28"/>
        </w:rPr>
        <w:t>проекту наказу Міністерства освіти і науки України</w:t>
      </w:r>
    </w:p>
    <w:p w:rsidR="00A76A0F" w:rsidRPr="000B0F5A" w:rsidRDefault="001A64A7" w:rsidP="00A76A0F">
      <w:pPr>
        <w:shd w:val="clear" w:color="auto" w:fill="FFFFFF"/>
        <w:spacing w:after="0" w:line="240" w:lineRule="auto"/>
        <w:ind w:firstLine="709"/>
        <w:jc w:val="center"/>
        <w:rPr>
          <w:rFonts w:ascii="Times New Roman" w:hAnsi="Times New Roman" w:cs="Times New Roman"/>
          <w:b/>
          <w:sz w:val="28"/>
          <w:szCs w:val="28"/>
        </w:rPr>
      </w:pPr>
      <w:r w:rsidRPr="000B0F5A">
        <w:rPr>
          <w:rFonts w:ascii="Times New Roman" w:hAnsi="Times New Roman" w:cs="Times New Roman"/>
          <w:b/>
          <w:sz w:val="28"/>
          <w:szCs w:val="28"/>
        </w:rPr>
        <w:t>«</w:t>
      </w:r>
      <w:r w:rsidR="00A76A0F" w:rsidRPr="000B0F5A">
        <w:rPr>
          <w:rFonts w:ascii="Times New Roman" w:hAnsi="Times New Roman" w:cs="Times New Roman"/>
          <w:b/>
          <w:sz w:val="28"/>
          <w:szCs w:val="28"/>
        </w:rPr>
        <w:t xml:space="preserve">Про внесення змін до Положення про міжшкільний </w:t>
      </w:r>
    </w:p>
    <w:p w:rsidR="001A64A7" w:rsidRPr="000B0F5A" w:rsidRDefault="00A76A0F" w:rsidP="00A76A0F">
      <w:pPr>
        <w:shd w:val="clear" w:color="auto" w:fill="FFFFFF"/>
        <w:spacing w:after="0" w:line="240" w:lineRule="auto"/>
        <w:ind w:firstLine="709"/>
        <w:jc w:val="center"/>
        <w:rPr>
          <w:rFonts w:ascii="Times New Roman" w:hAnsi="Times New Roman" w:cs="Times New Roman"/>
          <w:b/>
          <w:sz w:val="28"/>
          <w:szCs w:val="28"/>
        </w:rPr>
      </w:pPr>
      <w:r w:rsidRPr="000B0F5A">
        <w:rPr>
          <w:rFonts w:ascii="Times New Roman" w:hAnsi="Times New Roman" w:cs="Times New Roman"/>
          <w:b/>
          <w:sz w:val="28"/>
          <w:szCs w:val="28"/>
        </w:rPr>
        <w:t>ресурсний центр»</w:t>
      </w:r>
    </w:p>
    <w:p w:rsidR="001A64A7" w:rsidRPr="000B0F5A" w:rsidRDefault="001A64A7" w:rsidP="00413740">
      <w:pPr>
        <w:spacing w:after="0" w:line="240" w:lineRule="auto"/>
        <w:ind w:firstLine="567"/>
        <w:jc w:val="center"/>
        <w:rPr>
          <w:rFonts w:ascii="Times New Roman" w:hAnsi="Times New Roman" w:cs="Times New Roman"/>
          <w:b/>
          <w:sz w:val="28"/>
          <w:szCs w:val="28"/>
        </w:rPr>
      </w:pPr>
    </w:p>
    <w:p w:rsidR="001A64A7" w:rsidRPr="000B0F5A" w:rsidRDefault="001A64A7" w:rsidP="00027ECA">
      <w:pPr>
        <w:spacing w:after="0" w:line="240" w:lineRule="auto"/>
        <w:ind w:firstLine="567"/>
        <w:jc w:val="both"/>
        <w:rPr>
          <w:rFonts w:ascii="Times New Roman" w:hAnsi="Times New Roman" w:cs="Times New Roman"/>
          <w:b/>
          <w:sz w:val="28"/>
          <w:szCs w:val="28"/>
        </w:rPr>
      </w:pPr>
      <w:r w:rsidRPr="000B0F5A">
        <w:rPr>
          <w:rFonts w:ascii="Times New Roman" w:hAnsi="Times New Roman" w:cs="Times New Roman"/>
          <w:b/>
          <w:sz w:val="28"/>
          <w:szCs w:val="28"/>
        </w:rPr>
        <w:t>1. Найменування органу виконавчої влади, який проводив обговорення:</w:t>
      </w:r>
    </w:p>
    <w:p w:rsidR="001A64A7" w:rsidRPr="000B0F5A" w:rsidRDefault="001A64A7" w:rsidP="00027ECA">
      <w:pPr>
        <w:spacing w:after="0" w:line="240" w:lineRule="auto"/>
        <w:ind w:firstLine="567"/>
        <w:jc w:val="both"/>
        <w:rPr>
          <w:rFonts w:ascii="Times New Roman" w:hAnsi="Times New Roman" w:cs="Times New Roman"/>
          <w:sz w:val="28"/>
          <w:szCs w:val="28"/>
        </w:rPr>
      </w:pPr>
      <w:r w:rsidRPr="000B0F5A">
        <w:rPr>
          <w:rFonts w:ascii="Times New Roman" w:hAnsi="Times New Roman" w:cs="Times New Roman"/>
          <w:sz w:val="28"/>
          <w:szCs w:val="28"/>
        </w:rPr>
        <w:t>Міністерство освіти і науки України.</w:t>
      </w:r>
    </w:p>
    <w:p w:rsidR="001A64A7" w:rsidRPr="000B0F5A" w:rsidRDefault="001A64A7" w:rsidP="00027ECA">
      <w:pPr>
        <w:spacing w:after="0" w:line="240" w:lineRule="auto"/>
        <w:ind w:firstLine="567"/>
        <w:jc w:val="both"/>
        <w:rPr>
          <w:rFonts w:ascii="Times New Roman" w:hAnsi="Times New Roman" w:cs="Times New Roman"/>
          <w:sz w:val="28"/>
          <w:szCs w:val="28"/>
        </w:rPr>
      </w:pPr>
    </w:p>
    <w:p w:rsidR="001A64A7" w:rsidRPr="000B0F5A" w:rsidRDefault="001A64A7" w:rsidP="00027ECA">
      <w:pPr>
        <w:spacing w:after="0" w:line="240" w:lineRule="auto"/>
        <w:ind w:firstLine="567"/>
        <w:jc w:val="both"/>
        <w:rPr>
          <w:rFonts w:ascii="Times New Roman" w:hAnsi="Times New Roman" w:cs="Times New Roman"/>
          <w:b/>
          <w:sz w:val="28"/>
          <w:szCs w:val="28"/>
        </w:rPr>
      </w:pPr>
      <w:r w:rsidRPr="000B0F5A">
        <w:rPr>
          <w:rFonts w:ascii="Times New Roman" w:hAnsi="Times New Roman" w:cs="Times New Roman"/>
          <w:b/>
          <w:sz w:val="28"/>
          <w:szCs w:val="28"/>
        </w:rPr>
        <w:t>2. Зміст питання або назва проекту акт</w:t>
      </w:r>
      <w:r w:rsidR="006B59C3">
        <w:rPr>
          <w:rFonts w:ascii="Times New Roman" w:hAnsi="Times New Roman" w:cs="Times New Roman"/>
          <w:b/>
          <w:sz w:val="28"/>
          <w:szCs w:val="28"/>
        </w:rPr>
        <w:t>а, що виносилися на обговорення</w:t>
      </w:r>
    </w:p>
    <w:p w:rsidR="001A64A7" w:rsidRPr="000B0F5A" w:rsidRDefault="001A64A7" w:rsidP="00027EC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B0F5A">
        <w:rPr>
          <w:rFonts w:ascii="Times New Roman" w:hAnsi="Times New Roman" w:cs="Times New Roman"/>
          <w:sz w:val="28"/>
          <w:szCs w:val="28"/>
        </w:rPr>
        <w:t>Обговорення проекту наказу МОН «</w:t>
      </w:r>
      <w:r w:rsidR="009C3DF0" w:rsidRPr="000B0F5A">
        <w:rPr>
          <w:rFonts w:ascii="Times New Roman" w:hAnsi="Times New Roman" w:cs="Times New Roman"/>
          <w:bCs/>
          <w:sz w:val="28"/>
          <w:szCs w:val="28"/>
          <w:lang w:eastAsia="ru-RU"/>
        </w:rPr>
        <w:t xml:space="preserve">Про </w:t>
      </w:r>
      <w:r w:rsidR="009C3DF0" w:rsidRPr="000B0F5A">
        <w:rPr>
          <w:rFonts w:ascii="Times New Roman" w:hAnsi="Times New Roman" w:cs="Times New Roman"/>
          <w:bCs/>
          <w:sz w:val="28"/>
          <w:szCs w:val="28"/>
        </w:rPr>
        <w:t xml:space="preserve">внесення змін до </w:t>
      </w:r>
      <w:r w:rsidR="009C3DF0" w:rsidRPr="000B0F5A">
        <w:rPr>
          <w:rFonts w:ascii="Times New Roman" w:hAnsi="Times New Roman" w:cs="Times New Roman"/>
          <w:sz w:val="28"/>
          <w:szCs w:val="28"/>
          <w:lang w:eastAsia="ru-RU"/>
        </w:rPr>
        <w:t xml:space="preserve">Положення </w:t>
      </w:r>
      <w:r w:rsidR="009C3DF0" w:rsidRPr="000B0F5A">
        <w:rPr>
          <w:rFonts w:ascii="Times New Roman" w:hAnsi="Times New Roman" w:cs="Times New Roman"/>
          <w:bCs/>
          <w:sz w:val="28"/>
          <w:szCs w:val="28"/>
          <w:lang w:eastAsia="ru-RU"/>
        </w:rPr>
        <w:t xml:space="preserve">про </w:t>
      </w:r>
      <w:r w:rsidR="009C3DF0" w:rsidRPr="000B0F5A">
        <w:rPr>
          <w:rFonts w:ascii="Times New Roman" w:hAnsi="Times New Roman" w:cs="Times New Roman"/>
          <w:bCs/>
          <w:sz w:val="28"/>
          <w:szCs w:val="28"/>
        </w:rPr>
        <w:t>міжшкільний ресурсний центр»</w:t>
      </w:r>
      <w:r w:rsidR="009C3DF0" w:rsidRPr="000B0F5A">
        <w:rPr>
          <w:rFonts w:ascii="Times New Roman" w:hAnsi="Times New Roman" w:cs="Times New Roman"/>
          <w:sz w:val="28"/>
          <w:szCs w:val="28"/>
        </w:rPr>
        <w:t xml:space="preserve"> </w:t>
      </w:r>
      <w:r w:rsidRPr="000B0F5A">
        <w:rPr>
          <w:rFonts w:ascii="Times New Roman" w:hAnsi="Times New Roman" w:cs="Times New Roman"/>
          <w:sz w:val="28"/>
          <w:szCs w:val="28"/>
        </w:rPr>
        <w:t>(далі – проект) проводилося у форматі електронних консультацій з громадськістю.</w:t>
      </w:r>
    </w:p>
    <w:p w:rsidR="009C3DF0" w:rsidRPr="000B0F5A" w:rsidRDefault="009C3DF0" w:rsidP="00027ECA">
      <w:pPr>
        <w:spacing w:after="0" w:line="240" w:lineRule="auto"/>
        <w:ind w:firstLine="567"/>
        <w:jc w:val="both"/>
        <w:rPr>
          <w:rFonts w:ascii="Times New Roman" w:eastAsia="Times New Roman" w:hAnsi="Times New Roman" w:cs="Times New Roman"/>
          <w:sz w:val="28"/>
          <w:szCs w:val="28"/>
          <w:lang w:eastAsia="uk-UA"/>
        </w:rPr>
      </w:pPr>
      <w:r w:rsidRPr="000B0F5A">
        <w:rPr>
          <w:rFonts w:ascii="Times New Roman" w:hAnsi="Times New Roman" w:cs="Times New Roman"/>
          <w:sz w:val="28"/>
          <w:szCs w:val="28"/>
        </w:rPr>
        <w:t>1</w:t>
      </w:r>
      <w:r w:rsidR="001A64A7" w:rsidRPr="000B0F5A">
        <w:rPr>
          <w:rFonts w:ascii="Times New Roman" w:hAnsi="Times New Roman" w:cs="Times New Roman"/>
          <w:sz w:val="28"/>
          <w:szCs w:val="28"/>
        </w:rPr>
        <w:t xml:space="preserve">3 </w:t>
      </w:r>
      <w:r w:rsidRPr="000B0F5A">
        <w:rPr>
          <w:rFonts w:ascii="Times New Roman" w:hAnsi="Times New Roman" w:cs="Times New Roman"/>
          <w:sz w:val="28"/>
          <w:szCs w:val="28"/>
        </w:rPr>
        <w:t>березня</w:t>
      </w:r>
      <w:r w:rsidR="001A64A7" w:rsidRPr="000B0F5A">
        <w:rPr>
          <w:rFonts w:ascii="Times New Roman" w:hAnsi="Times New Roman" w:cs="Times New Roman"/>
          <w:sz w:val="28"/>
          <w:szCs w:val="28"/>
        </w:rPr>
        <w:t xml:space="preserve"> </w:t>
      </w:r>
      <w:r w:rsidRPr="000B0F5A">
        <w:rPr>
          <w:rFonts w:ascii="Times New Roman" w:hAnsi="Times New Roman" w:cs="Times New Roman"/>
          <w:sz w:val="28"/>
          <w:szCs w:val="28"/>
        </w:rPr>
        <w:t>2019</w:t>
      </w:r>
      <w:r w:rsidR="001A64A7" w:rsidRPr="000B0F5A">
        <w:rPr>
          <w:rFonts w:ascii="Times New Roman" w:hAnsi="Times New Roman" w:cs="Times New Roman"/>
          <w:sz w:val="28"/>
          <w:szCs w:val="28"/>
        </w:rPr>
        <w:t xml:space="preserve"> року проект для громадського обговорення було оприлюднено </w:t>
      </w:r>
      <w:r w:rsidRPr="000B0F5A">
        <w:rPr>
          <w:rFonts w:ascii="Times New Roman" w:eastAsia="Times New Roman" w:hAnsi="Times New Roman" w:cs="Times New Roman"/>
          <w:sz w:val="28"/>
          <w:szCs w:val="28"/>
          <w:lang w:eastAsia="uk-UA"/>
        </w:rPr>
        <w:t>у підрозділі «Громадські обговорення 2019» розділу «Консультації з громадськістю» офіційного веб-сайту МОН.</w:t>
      </w:r>
    </w:p>
    <w:p w:rsidR="009C3DF0" w:rsidRPr="000B0F5A" w:rsidRDefault="009C3DF0" w:rsidP="00027ECA">
      <w:pPr>
        <w:spacing w:after="0" w:line="240" w:lineRule="auto"/>
        <w:ind w:firstLine="567"/>
        <w:jc w:val="both"/>
        <w:rPr>
          <w:rFonts w:ascii="Times New Roman" w:hAnsi="Times New Roman" w:cs="Times New Roman"/>
          <w:sz w:val="28"/>
          <w:szCs w:val="28"/>
          <w:lang w:eastAsia="ru-RU"/>
        </w:rPr>
      </w:pPr>
      <w:r w:rsidRPr="000B0F5A">
        <w:rPr>
          <w:rFonts w:ascii="Times New Roman" w:hAnsi="Times New Roman" w:cs="Times New Roman"/>
          <w:sz w:val="28"/>
          <w:szCs w:val="28"/>
          <w:lang w:eastAsia="ru-RU"/>
        </w:rPr>
        <w:t xml:space="preserve">Проект акта розроблено відповідно до абзацу другого частини третьої статті 9 </w:t>
      </w:r>
      <w:hyperlink r:id="rId4" w:tgtFrame="_blank" w:history="1">
        <w:r w:rsidRPr="000B0F5A">
          <w:rPr>
            <w:rFonts w:ascii="Times New Roman" w:hAnsi="Times New Roman" w:cs="Times New Roman"/>
            <w:sz w:val="28"/>
            <w:szCs w:val="28"/>
          </w:rPr>
          <w:t>Закону України</w:t>
        </w:r>
      </w:hyperlink>
      <w:r w:rsidRPr="000B0F5A">
        <w:rPr>
          <w:rFonts w:ascii="Times New Roman" w:hAnsi="Times New Roman" w:cs="Times New Roman"/>
          <w:sz w:val="28"/>
          <w:szCs w:val="28"/>
          <w:lang w:eastAsia="ru-RU"/>
        </w:rPr>
        <w:t xml:space="preserve"> «Про загальну середн</w:t>
      </w:r>
      <w:r w:rsidR="00223CBE">
        <w:rPr>
          <w:rFonts w:ascii="Times New Roman" w:hAnsi="Times New Roman" w:cs="Times New Roman"/>
          <w:sz w:val="28"/>
          <w:szCs w:val="28"/>
          <w:lang w:eastAsia="ru-RU"/>
        </w:rPr>
        <w:t>ю освіту», підпункту 5 пункту 4 </w:t>
      </w:r>
      <w:hyperlink r:id="rId5" w:anchor="n8" w:tgtFrame="_blank" w:history="1">
        <w:r w:rsidRPr="000B0F5A">
          <w:rPr>
            <w:rFonts w:ascii="Times New Roman" w:hAnsi="Times New Roman" w:cs="Times New Roman"/>
            <w:sz w:val="28"/>
            <w:szCs w:val="28"/>
          </w:rPr>
          <w:t>Положення про Міністерство освіти і науки України</w:t>
        </w:r>
      </w:hyperlink>
      <w:r w:rsidRPr="000B0F5A">
        <w:rPr>
          <w:rFonts w:ascii="Times New Roman" w:hAnsi="Times New Roman" w:cs="Times New Roman"/>
          <w:sz w:val="28"/>
          <w:szCs w:val="28"/>
          <w:lang w:eastAsia="ru-RU"/>
        </w:rPr>
        <w:t>, затвердженого постановою Кабінету Міністрів України від 16 жовтня 2014 року № 630.</w:t>
      </w:r>
    </w:p>
    <w:p w:rsidR="001A64A7" w:rsidRPr="000B0F5A" w:rsidRDefault="001A64A7" w:rsidP="00027ECA">
      <w:pPr>
        <w:spacing w:after="0" w:line="240" w:lineRule="auto"/>
        <w:ind w:firstLine="567"/>
        <w:jc w:val="both"/>
        <w:rPr>
          <w:rFonts w:ascii="Times New Roman" w:hAnsi="Times New Roman" w:cs="Times New Roman"/>
          <w:sz w:val="28"/>
          <w:szCs w:val="28"/>
        </w:rPr>
      </w:pPr>
      <w:r w:rsidRPr="000B0F5A">
        <w:rPr>
          <w:rFonts w:ascii="Times New Roman" w:hAnsi="Times New Roman" w:cs="Times New Roman"/>
          <w:sz w:val="28"/>
          <w:szCs w:val="28"/>
        </w:rPr>
        <w:t>Зауваження та пропозиції від громадськості приймалися до 1</w:t>
      </w:r>
      <w:r w:rsidR="009C3DF0" w:rsidRPr="000B0F5A">
        <w:rPr>
          <w:rFonts w:ascii="Times New Roman" w:hAnsi="Times New Roman" w:cs="Times New Roman"/>
          <w:sz w:val="28"/>
          <w:szCs w:val="28"/>
        </w:rPr>
        <w:t>2</w:t>
      </w:r>
      <w:r w:rsidRPr="000B0F5A">
        <w:rPr>
          <w:rFonts w:ascii="Times New Roman" w:hAnsi="Times New Roman" w:cs="Times New Roman"/>
          <w:sz w:val="28"/>
          <w:szCs w:val="28"/>
        </w:rPr>
        <w:t xml:space="preserve"> </w:t>
      </w:r>
      <w:r w:rsidR="009C3DF0" w:rsidRPr="000B0F5A">
        <w:rPr>
          <w:rFonts w:ascii="Times New Roman" w:hAnsi="Times New Roman" w:cs="Times New Roman"/>
          <w:sz w:val="28"/>
          <w:szCs w:val="28"/>
        </w:rPr>
        <w:t>квітня</w:t>
      </w:r>
      <w:r w:rsidRPr="000B0F5A">
        <w:rPr>
          <w:rFonts w:ascii="Times New Roman" w:hAnsi="Times New Roman" w:cs="Times New Roman"/>
          <w:sz w:val="28"/>
          <w:szCs w:val="28"/>
        </w:rPr>
        <w:t xml:space="preserve"> 201</w:t>
      </w:r>
      <w:r w:rsidR="009C3DF0" w:rsidRPr="000B0F5A">
        <w:rPr>
          <w:rFonts w:ascii="Times New Roman" w:hAnsi="Times New Roman" w:cs="Times New Roman"/>
          <w:sz w:val="28"/>
          <w:szCs w:val="28"/>
        </w:rPr>
        <w:t>9</w:t>
      </w:r>
      <w:r w:rsidR="00BE3CF3" w:rsidRPr="000B0F5A">
        <w:rPr>
          <w:rFonts w:ascii="Times New Roman" w:hAnsi="Times New Roman" w:cs="Times New Roman"/>
          <w:sz w:val="28"/>
          <w:szCs w:val="28"/>
        </w:rPr>
        <w:t xml:space="preserve"> року </w:t>
      </w:r>
      <w:r w:rsidRPr="000B0F5A">
        <w:rPr>
          <w:rFonts w:ascii="Times New Roman" w:hAnsi="Times New Roman" w:cs="Times New Roman"/>
          <w:sz w:val="28"/>
          <w:szCs w:val="28"/>
        </w:rPr>
        <w:t>в письмовому вигляді</w:t>
      </w:r>
      <w:r w:rsidR="00BE3CF3" w:rsidRPr="000B0F5A">
        <w:rPr>
          <w:rFonts w:ascii="Times New Roman" w:hAnsi="Times New Roman" w:cs="Times New Roman"/>
          <w:sz w:val="28"/>
          <w:szCs w:val="28"/>
        </w:rPr>
        <w:t xml:space="preserve"> на електронну пошту </w:t>
      </w:r>
      <w:r w:rsidRPr="000B0F5A">
        <w:rPr>
          <w:rFonts w:ascii="Times New Roman" w:hAnsi="Times New Roman" w:cs="Times New Roman"/>
          <w:sz w:val="28"/>
          <w:szCs w:val="28"/>
        </w:rPr>
        <w:t>k</w:t>
      </w:r>
      <w:proofErr w:type="spellStart"/>
      <w:r w:rsidR="009C3DF0" w:rsidRPr="000B0F5A">
        <w:rPr>
          <w:rFonts w:ascii="Times New Roman" w:hAnsi="Times New Roman" w:cs="Times New Roman"/>
          <w:sz w:val="28"/>
          <w:szCs w:val="28"/>
          <w:lang w:val="en-US"/>
        </w:rPr>
        <w:t>homenko</w:t>
      </w:r>
      <w:proofErr w:type="spellEnd"/>
      <w:r w:rsidR="00BE3CF3" w:rsidRPr="000B0F5A">
        <w:rPr>
          <w:rFonts w:ascii="Times New Roman" w:hAnsi="Times New Roman" w:cs="Times New Roman"/>
          <w:sz w:val="28"/>
          <w:szCs w:val="28"/>
        </w:rPr>
        <w:t xml:space="preserve">@mon.gov.ua та за адресою </w:t>
      </w:r>
      <w:r w:rsidRPr="000B0F5A">
        <w:rPr>
          <w:rFonts w:ascii="Times New Roman" w:hAnsi="Times New Roman" w:cs="Times New Roman"/>
          <w:sz w:val="28"/>
          <w:szCs w:val="28"/>
        </w:rPr>
        <w:t>Міністерства освіти і науки України.</w:t>
      </w:r>
    </w:p>
    <w:p w:rsidR="001A64A7" w:rsidRPr="000B0F5A" w:rsidRDefault="001A64A7" w:rsidP="00027ECA">
      <w:pPr>
        <w:spacing w:after="0" w:line="240" w:lineRule="auto"/>
        <w:ind w:firstLine="567"/>
        <w:jc w:val="both"/>
        <w:rPr>
          <w:rFonts w:ascii="Times New Roman" w:hAnsi="Times New Roman" w:cs="Times New Roman"/>
          <w:sz w:val="28"/>
          <w:szCs w:val="28"/>
          <w:lang w:val="ru-RU"/>
        </w:rPr>
      </w:pPr>
    </w:p>
    <w:p w:rsidR="00CF0797" w:rsidRPr="000B0F5A" w:rsidRDefault="00CF0797" w:rsidP="00027ECA">
      <w:pPr>
        <w:tabs>
          <w:tab w:val="left" w:pos="1134"/>
        </w:tabs>
        <w:spacing w:after="0" w:line="240" w:lineRule="auto"/>
        <w:ind w:firstLine="567"/>
        <w:jc w:val="both"/>
        <w:rPr>
          <w:rFonts w:ascii="Times New Roman" w:hAnsi="Times New Roman" w:cs="Times New Roman"/>
          <w:b/>
          <w:sz w:val="28"/>
          <w:szCs w:val="28"/>
        </w:rPr>
      </w:pPr>
      <w:r w:rsidRPr="000B0F5A">
        <w:rPr>
          <w:rFonts w:ascii="Times New Roman" w:hAnsi="Times New Roman" w:cs="Times New Roman"/>
          <w:b/>
          <w:sz w:val="28"/>
          <w:szCs w:val="28"/>
        </w:rPr>
        <w:t>3. Інформація про осіб</w:t>
      </w:r>
      <w:r w:rsidR="006B59C3">
        <w:rPr>
          <w:rFonts w:ascii="Times New Roman" w:hAnsi="Times New Roman" w:cs="Times New Roman"/>
          <w:b/>
          <w:sz w:val="28"/>
          <w:szCs w:val="28"/>
        </w:rPr>
        <w:t>, що взяли участь в обговоренні</w:t>
      </w:r>
    </w:p>
    <w:p w:rsidR="00E24CC4" w:rsidRPr="000B0F5A" w:rsidRDefault="00D253E5" w:rsidP="00027ECA">
      <w:pPr>
        <w:spacing w:after="0" w:line="240" w:lineRule="auto"/>
        <w:ind w:firstLine="567"/>
        <w:jc w:val="both"/>
        <w:rPr>
          <w:rFonts w:ascii="Times New Roman" w:hAnsi="Times New Roman" w:cs="Times New Roman"/>
          <w:sz w:val="28"/>
          <w:szCs w:val="28"/>
        </w:rPr>
      </w:pPr>
      <w:r w:rsidRPr="000B0F5A">
        <w:rPr>
          <w:rFonts w:ascii="Times New Roman" w:hAnsi="Times New Roman" w:cs="Times New Roman"/>
          <w:sz w:val="28"/>
          <w:szCs w:val="28"/>
        </w:rPr>
        <w:t>Пропозиції</w:t>
      </w:r>
      <w:r w:rsidR="00CF0797" w:rsidRPr="000B0F5A">
        <w:rPr>
          <w:rFonts w:ascii="Times New Roman" w:hAnsi="Times New Roman" w:cs="Times New Roman"/>
          <w:sz w:val="28"/>
          <w:szCs w:val="28"/>
        </w:rPr>
        <w:t xml:space="preserve"> та зауважен</w:t>
      </w:r>
      <w:r w:rsidRPr="000B0F5A">
        <w:rPr>
          <w:rFonts w:ascii="Times New Roman" w:hAnsi="Times New Roman" w:cs="Times New Roman"/>
          <w:sz w:val="28"/>
          <w:szCs w:val="28"/>
        </w:rPr>
        <w:t>ня</w:t>
      </w:r>
      <w:r w:rsidR="00E24CC4" w:rsidRPr="000B0F5A">
        <w:rPr>
          <w:rFonts w:ascii="Times New Roman" w:hAnsi="Times New Roman" w:cs="Times New Roman"/>
          <w:sz w:val="28"/>
          <w:szCs w:val="28"/>
        </w:rPr>
        <w:t xml:space="preserve"> надіслано від представників </w:t>
      </w:r>
      <w:r w:rsidR="00B45EDD" w:rsidRPr="000B0F5A">
        <w:rPr>
          <w:rFonts w:ascii="Times New Roman" w:hAnsi="Times New Roman" w:cs="Times New Roman"/>
          <w:sz w:val="28"/>
          <w:szCs w:val="28"/>
        </w:rPr>
        <w:t>12</w:t>
      </w:r>
      <w:r w:rsidR="00CF0797" w:rsidRPr="000B0F5A">
        <w:rPr>
          <w:rFonts w:ascii="Times New Roman" w:hAnsi="Times New Roman" w:cs="Times New Roman"/>
          <w:sz w:val="28"/>
          <w:szCs w:val="28"/>
        </w:rPr>
        <w:t xml:space="preserve"> міжшкільних навчально-виробничих </w:t>
      </w:r>
      <w:r w:rsidR="00A42EC0" w:rsidRPr="000B0F5A">
        <w:rPr>
          <w:rFonts w:ascii="Times New Roman" w:hAnsi="Times New Roman" w:cs="Times New Roman"/>
          <w:sz w:val="28"/>
          <w:szCs w:val="28"/>
        </w:rPr>
        <w:t>комбінатів</w:t>
      </w:r>
      <w:r w:rsidRPr="000B0F5A">
        <w:rPr>
          <w:rFonts w:ascii="Times New Roman" w:hAnsi="Times New Roman" w:cs="Times New Roman"/>
          <w:sz w:val="28"/>
          <w:szCs w:val="28"/>
        </w:rPr>
        <w:t xml:space="preserve"> (далі</w:t>
      </w:r>
      <w:r w:rsidR="00E24CC4" w:rsidRPr="000B0F5A">
        <w:rPr>
          <w:rFonts w:ascii="Times New Roman" w:hAnsi="Times New Roman" w:cs="Times New Roman"/>
          <w:sz w:val="28"/>
          <w:szCs w:val="28"/>
        </w:rPr>
        <w:t xml:space="preserve"> </w:t>
      </w:r>
      <w:r w:rsidR="00223CBE">
        <w:rPr>
          <w:rFonts w:ascii="Times New Roman" w:hAnsi="Times New Roman" w:cs="Times New Roman"/>
          <w:sz w:val="28"/>
          <w:szCs w:val="28"/>
        </w:rPr>
        <w:t>–</w:t>
      </w:r>
      <w:r w:rsidRPr="000B0F5A">
        <w:rPr>
          <w:rFonts w:ascii="Times New Roman" w:hAnsi="Times New Roman" w:cs="Times New Roman"/>
          <w:sz w:val="28"/>
          <w:szCs w:val="28"/>
        </w:rPr>
        <w:t xml:space="preserve"> МНВК)</w:t>
      </w:r>
      <w:r w:rsidR="00A42EC0" w:rsidRPr="000B0F5A">
        <w:rPr>
          <w:rFonts w:ascii="Times New Roman" w:hAnsi="Times New Roman" w:cs="Times New Roman"/>
          <w:sz w:val="28"/>
          <w:szCs w:val="28"/>
        </w:rPr>
        <w:t xml:space="preserve">, зокрема </w:t>
      </w:r>
      <w:proofErr w:type="spellStart"/>
      <w:r w:rsidR="00BF2789" w:rsidRPr="000B0F5A">
        <w:rPr>
          <w:rFonts w:ascii="Times New Roman" w:eastAsia="Times New Roman" w:hAnsi="Times New Roman" w:cs="Times New Roman"/>
          <w:sz w:val="28"/>
          <w:szCs w:val="28"/>
        </w:rPr>
        <w:t>Степанівського</w:t>
      </w:r>
      <w:proofErr w:type="spellEnd"/>
      <w:r w:rsidR="00BF2789" w:rsidRPr="000B0F5A">
        <w:rPr>
          <w:rFonts w:ascii="Times New Roman" w:eastAsia="Times New Roman" w:hAnsi="Times New Roman" w:cs="Times New Roman"/>
          <w:sz w:val="28"/>
          <w:szCs w:val="28"/>
        </w:rPr>
        <w:t xml:space="preserve">, </w:t>
      </w:r>
      <w:r w:rsidR="00BF2789" w:rsidRPr="000B0F5A">
        <w:rPr>
          <w:rFonts w:ascii="Times New Roman" w:hAnsi="Times New Roman" w:cs="Times New Roman"/>
          <w:sz w:val="28"/>
          <w:szCs w:val="28"/>
        </w:rPr>
        <w:t xml:space="preserve">Шепетівського, </w:t>
      </w:r>
      <w:r w:rsidRPr="000B0F5A">
        <w:rPr>
          <w:rFonts w:ascii="Times New Roman" w:hAnsi="Times New Roman" w:cs="Times New Roman"/>
          <w:sz w:val="28"/>
          <w:szCs w:val="28"/>
        </w:rPr>
        <w:t xml:space="preserve">Гайворонського, Рівненського, </w:t>
      </w:r>
      <w:proofErr w:type="spellStart"/>
      <w:r w:rsidRPr="000B0F5A">
        <w:rPr>
          <w:rFonts w:ascii="Times New Roman" w:hAnsi="Times New Roman" w:cs="Times New Roman"/>
          <w:sz w:val="28"/>
          <w:szCs w:val="28"/>
        </w:rPr>
        <w:t>Долинського</w:t>
      </w:r>
      <w:proofErr w:type="spellEnd"/>
      <w:r w:rsidR="00A46AA2">
        <w:rPr>
          <w:rFonts w:ascii="Times New Roman" w:hAnsi="Times New Roman" w:cs="Times New Roman"/>
          <w:sz w:val="28"/>
          <w:szCs w:val="28"/>
        </w:rPr>
        <w:t>,</w:t>
      </w:r>
      <w:r w:rsidRPr="000B0F5A">
        <w:rPr>
          <w:rFonts w:ascii="Times New Roman" w:hAnsi="Times New Roman" w:cs="Times New Roman"/>
          <w:sz w:val="28"/>
          <w:szCs w:val="28"/>
        </w:rPr>
        <w:t xml:space="preserve"> </w:t>
      </w:r>
      <w:proofErr w:type="spellStart"/>
      <w:r w:rsidRPr="000B0F5A">
        <w:rPr>
          <w:rFonts w:ascii="Times New Roman" w:hAnsi="Times New Roman" w:cs="Times New Roman"/>
          <w:sz w:val="28"/>
          <w:szCs w:val="28"/>
        </w:rPr>
        <w:t>Надвірнянського</w:t>
      </w:r>
      <w:proofErr w:type="spellEnd"/>
      <w:r w:rsidRPr="000B0F5A">
        <w:rPr>
          <w:rFonts w:ascii="Times New Roman" w:hAnsi="Times New Roman" w:cs="Times New Roman"/>
          <w:sz w:val="28"/>
          <w:szCs w:val="28"/>
        </w:rPr>
        <w:t xml:space="preserve">, </w:t>
      </w:r>
      <w:proofErr w:type="spellStart"/>
      <w:r w:rsidR="00E24CC4" w:rsidRPr="000B0F5A">
        <w:rPr>
          <w:rFonts w:ascii="Times New Roman" w:hAnsi="Times New Roman" w:cs="Times New Roman"/>
          <w:sz w:val="28"/>
          <w:szCs w:val="28"/>
        </w:rPr>
        <w:t>Новояворівськ</w:t>
      </w:r>
      <w:r w:rsidR="00B45EDD" w:rsidRPr="000B0F5A">
        <w:rPr>
          <w:rFonts w:ascii="Times New Roman" w:hAnsi="Times New Roman" w:cs="Times New Roman"/>
          <w:sz w:val="28"/>
          <w:szCs w:val="28"/>
        </w:rPr>
        <w:t>ого</w:t>
      </w:r>
      <w:proofErr w:type="spellEnd"/>
      <w:r w:rsidR="00E24CC4" w:rsidRPr="000B0F5A">
        <w:rPr>
          <w:rFonts w:ascii="Times New Roman" w:hAnsi="Times New Roman" w:cs="Times New Roman"/>
          <w:sz w:val="28"/>
          <w:szCs w:val="28"/>
        </w:rPr>
        <w:t xml:space="preserve">, </w:t>
      </w:r>
      <w:proofErr w:type="spellStart"/>
      <w:r w:rsidR="00E24CC4" w:rsidRPr="000B0F5A">
        <w:rPr>
          <w:rFonts w:ascii="Times New Roman" w:hAnsi="Times New Roman" w:cs="Times New Roman"/>
          <w:sz w:val="28"/>
          <w:szCs w:val="28"/>
        </w:rPr>
        <w:t>Олевськ</w:t>
      </w:r>
      <w:r w:rsidR="00B45EDD" w:rsidRPr="000B0F5A">
        <w:rPr>
          <w:rFonts w:ascii="Times New Roman" w:hAnsi="Times New Roman" w:cs="Times New Roman"/>
          <w:sz w:val="28"/>
          <w:szCs w:val="28"/>
        </w:rPr>
        <w:t>ого</w:t>
      </w:r>
      <w:proofErr w:type="spellEnd"/>
      <w:r w:rsidR="00E24CC4" w:rsidRPr="000B0F5A">
        <w:rPr>
          <w:rFonts w:ascii="Times New Roman" w:hAnsi="Times New Roman" w:cs="Times New Roman"/>
          <w:sz w:val="28"/>
          <w:szCs w:val="28"/>
        </w:rPr>
        <w:t xml:space="preserve"> МНВК,</w:t>
      </w:r>
      <w:r w:rsidR="00B45EDD" w:rsidRPr="000B0F5A">
        <w:rPr>
          <w:rFonts w:ascii="Times New Roman" w:hAnsi="Times New Roman" w:cs="Times New Roman"/>
          <w:sz w:val="28"/>
          <w:szCs w:val="28"/>
        </w:rPr>
        <w:t xml:space="preserve"> </w:t>
      </w:r>
      <w:r w:rsidRPr="000B0F5A">
        <w:rPr>
          <w:rFonts w:ascii="Times New Roman" w:hAnsi="Times New Roman" w:cs="Times New Roman"/>
          <w:sz w:val="28"/>
          <w:szCs w:val="28"/>
        </w:rPr>
        <w:t xml:space="preserve">комунальних закладів </w:t>
      </w:r>
      <w:proofErr w:type="spellStart"/>
      <w:r w:rsidRPr="000B0F5A">
        <w:rPr>
          <w:rFonts w:ascii="Times New Roman" w:hAnsi="Times New Roman" w:cs="Times New Roman"/>
          <w:sz w:val="28"/>
          <w:szCs w:val="28"/>
        </w:rPr>
        <w:t>Скадовської</w:t>
      </w:r>
      <w:proofErr w:type="spellEnd"/>
      <w:r w:rsidRPr="000B0F5A">
        <w:rPr>
          <w:rFonts w:ascii="Times New Roman" w:hAnsi="Times New Roman" w:cs="Times New Roman"/>
          <w:sz w:val="28"/>
          <w:szCs w:val="28"/>
        </w:rPr>
        <w:t xml:space="preserve"> районної ради «Міжшкільний навчально-виробничий комбінат», Роменської міської ради «Міжшкільний</w:t>
      </w:r>
      <w:r w:rsidR="00B45EDD" w:rsidRPr="000B0F5A">
        <w:rPr>
          <w:rFonts w:ascii="Times New Roman" w:hAnsi="Times New Roman" w:cs="Times New Roman"/>
          <w:sz w:val="28"/>
          <w:szCs w:val="28"/>
        </w:rPr>
        <w:t xml:space="preserve"> навчально-виробничий комбінат», Сумської міської ради </w:t>
      </w:r>
      <w:r w:rsidR="00E24CC4" w:rsidRPr="000B0F5A">
        <w:rPr>
          <w:rFonts w:ascii="Times New Roman" w:hAnsi="Times New Roman" w:cs="Times New Roman"/>
          <w:sz w:val="28"/>
          <w:szCs w:val="28"/>
        </w:rPr>
        <w:t xml:space="preserve">«Міський міжшкільний навчально-виробничий комбінат», </w:t>
      </w:r>
      <w:r w:rsidR="00B45EDD" w:rsidRPr="000B0F5A">
        <w:rPr>
          <w:rFonts w:ascii="Times New Roman" w:hAnsi="Times New Roman" w:cs="Times New Roman"/>
          <w:sz w:val="28"/>
          <w:szCs w:val="28"/>
        </w:rPr>
        <w:t>Охтирської районної ради «</w:t>
      </w:r>
      <w:proofErr w:type="spellStart"/>
      <w:r w:rsidR="00E24CC4" w:rsidRPr="000B0F5A">
        <w:rPr>
          <w:rFonts w:ascii="Times New Roman" w:hAnsi="Times New Roman" w:cs="Times New Roman"/>
          <w:sz w:val="28"/>
          <w:szCs w:val="28"/>
        </w:rPr>
        <w:t>Грунський</w:t>
      </w:r>
      <w:proofErr w:type="spellEnd"/>
      <w:r w:rsidR="00E24CC4" w:rsidRPr="000B0F5A">
        <w:rPr>
          <w:rFonts w:ascii="Times New Roman" w:hAnsi="Times New Roman" w:cs="Times New Roman"/>
          <w:sz w:val="28"/>
          <w:szCs w:val="28"/>
        </w:rPr>
        <w:t xml:space="preserve"> міжшкільни</w:t>
      </w:r>
      <w:r w:rsidR="00B45EDD" w:rsidRPr="000B0F5A">
        <w:rPr>
          <w:rFonts w:ascii="Times New Roman" w:hAnsi="Times New Roman" w:cs="Times New Roman"/>
          <w:sz w:val="28"/>
          <w:szCs w:val="28"/>
        </w:rPr>
        <w:t>й навчально-виробничий комбінат», а також</w:t>
      </w:r>
      <w:r w:rsidR="00EC587E" w:rsidRPr="000B0F5A">
        <w:rPr>
          <w:rFonts w:ascii="Times New Roman" w:hAnsi="Times New Roman" w:cs="Times New Roman"/>
          <w:sz w:val="28"/>
          <w:szCs w:val="28"/>
        </w:rPr>
        <w:t xml:space="preserve"> від</w:t>
      </w:r>
      <w:r w:rsidR="00B45EDD" w:rsidRPr="000B0F5A">
        <w:rPr>
          <w:rFonts w:ascii="Times New Roman" w:hAnsi="Times New Roman" w:cs="Times New Roman"/>
          <w:sz w:val="28"/>
          <w:szCs w:val="28"/>
        </w:rPr>
        <w:t xml:space="preserve"> окрем</w:t>
      </w:r>
      <w:r w:rsidR="00EC587E" w:rsidRPr="000B0F5A">
        <w:rPr>
          <w:rFonts w:ascii="Times New Roman" w:hAnsi="Times New Roman" w:cs="Times New Roman"/>
          <w:sz w:val="28"/>
          <w:szCs w:val="28"/>
        </w:rPr>
        <w:t>их</w:t>
      </w:r>
      <w:r w:rsidR="00B45EDD" w:rsidRPr="000B0F5A">
        <w:rPr>
          <w:rFonts w:ascii="Times New Roman" w:hAnsi="Times New Roman" w:cs="Times New Roman"/>
          <w:sz w:val="28"/>
          <w:szCs w:val="28"/>
        </w:rPr>
        <w:t xml:space="preserve"> громадян.</w:t>
      </w:r>
    </w:p>
    <w:p w:rsidR="00CF0797" w:rsidRPr="000B0F5A" w:rsidRDefault="00B45EDD" w:rsidP="00027ECA">
      <w:pPr>
        <w:spacing w:after="0" w:line="240" w:lineRule="auto"/>
        <w:ind w:firstLine="567"/>
        <w:jc w:val="both"/>
        <w:rPr>
          <w:rFonts w:ascii="Times New Roman" w:hAnsi="Times New Roman" w:cs="Times New Roman"/>
          <w:sz w:val="28"/>
          <w:szCs w:val="28"/>
        </w:rPr>
      </w:pPr>
      <w:r w:rsidRPr="000B0F5A">
        <w:rPr>
          <w:rFonts w:ascii="Times New Roman" w:hAnsi="Times New Roman" w:cs="Times New Roman"/>
          <w:sz w:val="28"/>
          <w:szCs w:val="28"/>
        </w:rPr>
        <w:t xml:space="preserve">Свої пропозиції висловили </w:t>
      </w:r>
      <w:r w:rsidR="00493518" w:rsidRPr="000B0F5A">
        <w:rPr>
          <w:rFonts w:ascii="Times New Roman" w:hAnsi="Times New Roman" w:cs="Times New Roman"/>
          <w:sz w:val="28"/>
          <w:szCs w:val="28"/>
        </w:rPr>
        <w:t xml:space="preserve">громадські організації: </w:t>
      </w:r>
      <w:r w:rsidRPr="000B0F5A">
        <w:rPr>
          <w:rFonts w:ascii="Times New Roman" w:hAnsi="Times New Roman" w:cs="Times New Roman"/>
          <w:sz w:val="28"/>
          <w:szCs w:val="28"/>
        </w:rPr>
        <w:t>Агенція розвитку освітньої політики</w:t>
      </w:r>
      <w:r w:rsidR="00A46AA2">
        <w:rPr>
          <w:rFonts w:ascii="Times New Roman" w:hAnsi="Times New Roman" w:cs="Times New Roman"/>
          <w:sz w:val="28"/>
          <w:szCs w:val="28"/>
        </w:rPr>
        <w:t>,</w:t>
      </w:r>
      <w:r w:rsidRPr="000B0F5A">
        <w:rPr>
          <w:rFonts w:ascii="Times New Roman" w:hAnsi="Times New Roman" w:cs="Times New Roman"/>
          <w:sz w:val="28"/>
          <w:szCs w:val="28"/>
        </w:rPr>
        <w:t xml:space="preserve"> Асоціація приватних закладів освіти України</w:t>
      </w:r>
      <w:r w:rsidR="00441560" w:rsidRPr="000B0F5A">
        <w:rPr>
          <w:rFonts w:ascii="Times New Roman" w:hAnsi="Times New Roman" w:cs="Times New Roman"/>
          <w:sz w:val="28"/>
          <w:szCs w:val="28"/>
        </w:rPr>
        <w:t xml:space="preserve">, </w:t>
      </w:r>
      <w:r w:rsidR="00493518" w:rsidRPr="000B0F5A">
        <w:rPr>
          <w:rFonts w:ascii="Times New Roman" w:hAnsi="Times New Roman" w:cs="Times New Roman"/>
          <w:sz w:val="28"/>
          <w:szCs w:val="28"/>
        </w:rPr>
        <w:t xml:space="preserve">а також </w:t>
      </w:r>
      <w:r w:rsidR="00CF0797" w:rsidRPr="000B0F5A">
        <w:rPr>
          <w:rFonts w:ascii="Times New Roman" w:hAnsi="Times New Roman" w:cs="Times New Roman"/>
          <w:sz w:val="28"/>
          <w:szCs w:val="28"/>
        </w:rPr>
        <w:t>Національн</w:t>
      </w:r>
      <w:r w:rsidR="00441560" w:rsidRPr="000B0F5A">
        <w:rPr>
          <w:rFonts w:ascii="Times New Roman" w:hAnsi="Times New Roman" w:cs="Times New Roman"/>
          <w:sz w:val="28"/>
          <w:szCs w:val="28"/>
        </w:rPr>
        <w:t>ий</w:t>
      </w:r>
      <w:r w:rsidR="00CF0797" w:rsidRPr="000B0F5A">
        <w:rPr>
          <w:rFonts w:ascii="Times New Roman" w:hAnsi="Times New Roman" w:cs="Times New Roman"/>
          <w:sz w:val="28"/>
          <w:szCs w:val="28"/>
        </w:rPr>
        <w:t xml:space="preserve"> центр «Мала академія наук України». </w:t>
      </w:r>
    </w:p>
    <w:p w:rsidR="00F1269B" w:rsidRPr="000B0F5A" w:rsidRDefault="006B59C3" w:rsidP="00027ECA">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Також б</w:t>
      </w:r>
      <w:r w:rsidR="00CF0797" w:rsidRPr="000B0F5A">
        <w:rPr>
          <w:rFonts w:ascii="Times New Roman" w:hAnsi="Times New Roman" w:cs="Times New Roman"/>
          <w:sz w:val="28"/>
          <w:szCs w:val="28"/>
        </w:rPr>
        <w:t>уло проведено консультаці</w:t>
      </w:r>
      <w:r w:rsidR="00F1269B" w:rsidRPr="000B0F5A">
        <w:rPr>
          <w:rFonts w:ascii="Times New Roman" w:hAnsi="Times New Roman" w:cs="Times New Roman"/>
          <w:sz w:val="28"/>
          <w:szCs w:val="28"/>
        </w:rPr>
        <w:t>ю</w:t>
      </w:r>
      <w:r w:rsidR="00CF0797" w:rsidRPr="000B0F5A">
        <w:rPr>
          <w:rFonts w:ascii="Times New Roman" w:hAnsi="Times New Roman" w:cs="Times New Roman"/>
          <w:sz w:val="28"/>
          <w:szCs w:val="28"/>
        </w:rPr>
        <w:t xml:space="preserve"> з представниками Всеукраїнської асоціації органів місцевого самоврядування «Асоціація міст України»</w:t>
      </w:r>
      <w:r w:rsidR="00F1269B" w:rsidRPr="000B0F5A">
        <w:rPr>
          <w:rFonts w:ascii="Times New Roman" w:hAnsi="Times New Roman" w:cs="Times New Roman"/>
          <w:sz w:val="28"/>
          <w:szCs w:val="28"/>
        </w:rPr>
        <w:t xml:space="preserve">, за результатами якої проект погоджено без зауважень. </w:t>
      </w:r>
    </w:p>
    <w:p w:rsidR="00CF0797" w:rsidRPr="00ED1A5B" w:rsidRDefault="00441560" w:rsidP="00027ECA">
      <w:pPr>
        <w:tabs>
          <w:tab w:val="left" w:pos="1134"/>
        </w:tabs>
        <w:spacing w:after="0" w:line="240" w:lineRule="auto"/>
        <w:ind w:firstLine="567"/>
        <w:jc w:val="both"/>
        <w:rPr>
          <w:rFonts w:ascii="Times New Roman" w:hAnsi="Times New Roman" w:cs="Times New Roman"/>
          <w:sz w:val="28"/>
          <w:szCs w:val="28"/>
        </w:rPr>
      </w:pPr>
      <w:r w:rsidRPr="000B0F5A">
        <w:rPr>
          <w:rFonts w:ascii="Times New Roman" w:hAnsi="Times New Roman" w:cs="Times New Roman"/>
          <w:sz w:val="28"/>
          <w:szCs w:val="28"/>
          <w:shd w:val="clear" w:color="auto" w:fill="FFFFFF"/>
        </w:rPr>
        <w:t xml:space="preserve">23 травня </w:t>
      </w:r>
      <w:r w:rsidR="00926979" w:rsidRPr="000B0F5A">
        <w:rPr>
          <w:rFonts w:ascii="Times New Roman" w:hAnsi="Times New Roman" w:cs="Times New Roman"/>
          <w:sz w:val="28"/>
          <w:szCs w:val="28"/>
          <w:shd w:val="clear" w:color="auto" w:fill="FFFFFF"/>
        </w:rPr>
        <w:t xml:space="preserve">2019 року </w:t>
      </w:r>
      <w:r w:rsidRPr="000B0F5A">
        <w:rPr>
          <w:rFonts w:ascii="Times New Roman" w:hAnsi="Times New Roman" w:cs="Times New Roman"/>
          <w:sz w:val="28"/>
          <w:szCs w:val="28"/>
          <w:shd w:val="clear" w:color="auto" w:fill="FFFFFF"/>
        </w:rPr>
        <w:t xml:space="preserve">в Міністерстві освіти і науки </w:t>
      </w:r>
      <w:r w:rsidR="00926979" w:rsidRPr="000B0F5A">
        <w:rPr>
          <w:rFonts w:ascii="Times New Roman" w:hAnsi="Times New Roman" w:cs="Times New Roman"/>
          <w:sz w:val="28"/>
          <w:szCs w:val="28"/>
          <w:shd w:val="clear" w:color="auto" w:fill="FFFFFF"/>
        </w:rPr>
        <w:t xml:space="preserve">за участі заступника Міністра освіти і науки України Вадима </w:t>
      </w:r>
      <w:proofErr w:type="spellStart"/>
      <w:r w:rsidR="00926979" w:rsidRPr="000B0F5A">
        <w:rPr>
          <w:rFonts w:ascii="Times New Roman" w:hAnsi="Times New Roman" w:cs="Times New Roman"/>
          <w:sz w:val="28"/>
          <w:szCs w:val="28"/>
          <w:shd w:val="clear" w:color="auto" w:fill="FFFFFF"/>
        </w:rPr>
        <w:t>Карандія</w:t>
      </w:r>
      <w:proofErr w:type="spellEnd"/>
      <w:r w:rsidR="00926979" w:rsidRPr="000B0F5A">
        <w:rPr>
          <w:rFonts w:ascii="Times New Roman" w:hAnsi="Times New Roman" w:cs="Times New Roman"/>
          <w:sz w:val="28"/>
          <w:szCs w:val="28"/>
          <w:shd w:val="clear" w:color="auto" w:fill="FFFFFF"/>
        </w:rPr>
        <w:t xml:space="preserve"> </w:t>
      </w:r>
      <w:r w:rsidRPr="000B0F5A">
        <w:rPr>
          <w:rFonts w:ascii="Times New Roman" w:hAnsi="Times New Roman" w:cs="Times New Roman"/>
          <w:sz w:val="28"/>
          <w:szCs w:val="28"/>
          <w:shd w:val="clear" w:color="auto" w:fill="FFFFFF"/>
        </w:rPr>
        <w:t>відбул</w:t>
      </w:r>
      <w:r w:rsidRPr="000B0F5A">
        <w:rPr>
          <w:rFonts w:ascii="Times New Roman" w:hAnsi="Times New Roman" w:cs="Times New Roman"/>
          <w:sz w:val="28"/>
          <w:szCs w:val="28"/>
        </w:rPr>
        <w:t>ась</w:t>
      </w:r>
      <w:r w:rsidR="00926979" w:rsidRPr="000B0F5A">
        <w:rPr>
          <w:rFonts w:ascii="Times New Roman" w:hAnsi="Times New Roman" w:cs="Times New Roman"/>
          <w:sz w:val="28"/>
          <w:szCs w:val="28"/>
        </w:rPr>
        <w:t xml:space="preserve"> робоча зустріч із представниками Координаційної ради міжшкільних навчально-виробничих комбінатів, під час якої були надані роз’яснення, правові підстави щодо можливості (неможливості) врахування надісланих пропозицій у проекті. Також обговорено подальші шляхи модернізації МНВК</w:t>
      </w:r>
      <w:r w:rsidR="008075A2" w:rsidRPr="000B0F5A">
        <w:rPr>
          <w:rFonts w:ascii="Times New Roman" w:hAnsi="Times New Roman" w:cs="Times New Roman"/>
          <w:sz w:val="28"/>
          <w:szCs w:val="28"/>
        </w:rPr>
        <w:t xml:space="preserve">, створення </w:t>
      </w:r>
      <w:r w:rsidR="008075A2" w:rsidRPr="000B0F5A">
        <w:rPr>
          <w:rFonts w:ascii="Times New Roman" w:hAnsi="Times New Roman" w:cs="Times New Roman"/>
          <w:sz w:val="28"/>
          <w:szCs w:val="28"/>
          <w:shd w:val="clear" w:color="auto" w:fill="FFFFFF"/>
        </w:rPr>
        <w:t xml:space="preserve">міжшкільних ресурсних </w:t>
      </w:r>
      <w:r w:rsidR="008075A2" w:rsidRPr="00ED1A5B">
        <w:rPr>
          <w:rFonts w:ascii="Times New Roman" w:hAnsi="Times New Roman" w:cs="Times New Roman"/>
          <w:sz w:val="28"/>
          <w:szCs w:val="28"/>
        </w:rPr>
        <w:t xml:space="preserve">центрів </w:t>
      </w:r>
      <w:r w:rsidR="006B59C3" w:rsidRPr="00ED1A5B">
        <w:rPr>
          <w:rFonts w:ascii="Times New Roman" w:hAnsi="Times New Roman" w:cs="Times New Roman"/>
          <w:sz w:val="28"/>
          <w:szCs w:val="28"/>
        </w:rPr>
        <w:t>(далі – МРЦ) на базі МНВК</w:t>
      </w:r>
      <w:r w:rsidR="00926979" w:rsidRPr="000B0F5A">
        <w:rPr>
          <w:rFonts w:ascii="Times New Roman" w:hAnsi="Times New Roman" w:cs="Times New Roman"/>
          <w:sz w:val="28"/>
          <w:szCs w:val="28"/>
        </w:rPr>
        <w:t xml:space="preserve">. </w:t>
      </w:r>
    </w:p>
    <w:p w:rsidR="00441560" w:rsidRPr="00ED1A5B" w:rsidRDefault="00441560" w:rsidP="00027ECA">
      <w:pPr>
        <w:tabs>
          <w:tab w:val="left" w:pos="1134"/>
        </w:tabs>
        <w:spacing w:after="0" w:line="240" w:lineRule="auto"/>
        <w:ind w:firstLine="567"/>
        <w:jc w:val="both"/>
        <w:rPr>
          <w:rFonts w:ascii="Times New Roman" w:hAnsi="Times New Roman" w:cs="Times New Roman"/>
          <w:sz w:val="28"/>
          <w:szCs w:val="28"/>
        </w:rPr>
      </w:pPr>
    </w:p>
    <w:p w:rsidR="00CF0797" w:rsidRPr="00ED1A5B" w:rsidRDefault="00CF0797" w:rsidP="00027ECA">
      <w:pPr>
        <w:tabs>
          <w:tab w:val="left" w:pos="1134"/>
        </w:tabs>
        <w:spacing w:after="0" w:line="240" w:lineRule="auto"/>
        <w:ind w:firstLine="567"/>
        <w:jc w:val="both"/>
        <w:rPr>
          <w:rFonts w:ascii="Times New Roman" w:hAnsi="Times New Roman" w:cs="Times New Roman"/>
          <w:b/>
          <w:sz w:val="28"/>
          <w:szCs w:val="28"/>
        </w:rPr>
      </w:pPr>
      <w:r w:rsidRPr="00ED1A5B">
        <w:rPr>
          <w:rFonts w:ascii="Times New Roman" w:hAnsi="Times New Roman" w:cs="Times New Roman"/>
          <w:b/>
          <w:sz w:val="28"/>
          <w:szCs w:val="28"/>
        </w:rPr>
        <w:t>4. Інформація про пропозиції, що надійшли до Міністерства освіти і науки Укра</w:t>
      </w:r>
      <w:r w:rsidR="006B59C3" w:rsidRPr="00ED1A5B">
        <w:rPr>
          <w:rFonts w:ascii="Times New Roman" w:hAnsi="Times New Roman" w:cs="Times New Roman"/>
          <w:b/>
          <w:sz w:val="28"/>
          <w:szCs w:val="28"/>
        </w:rPr>
        <w:t>їни за результатами обговорення</w:t>
      </w:r>
    </w:p>
    <w:p w:rsidR="00ED1A5B" w:rsidRPr="00E80326" w:rsidRDefault="00ED1A5B" w:rsidP="00027ECA">
      <w:pPr>
        <w:tabs>
          <w:tab w:val="left" w:pos="1134"/>
        </w:tabs>
        <w:spacing w:after="0" w:line="240" w:lineRule="auto"/>
        <w:ind w:firstLine="567"/>
        <w:jc w:val="both"/>
        <w:rPr>
          <w:rFonts w:ascii="Times New Roman" w:hAnsi="Times New Roman" w:cs="Times New Roman"/>
          <w:sz w:val="28"/>
          <w:szCs w:val="28"/>
        </w:rPr>
      </w:pPr>
      <w:r w:rsidRPr="00E80326">
        <w:rPr>
          <w:rFonts w:ascii="Times New Roman" w:hAnsi="Times New Roman" w:cs="Times New Roman"/>
          <w:sz w:val="28"/>
          <w:szCs w:val="28"/>
        </w:rPr>
        <w:t xml:space="preserve">За результатами громадського обговорення проекту на офіційному веб-сайті МОН надійшло </w:t>
      </w:r>
      <w:r w:rsidR="00E80326" w:rsidRPr="00E80326">
        <w:rPr>
          <w:rFonts w:ascii="Times New Roman" w:hAnsi="Times New Roman" w:cs="Times New Roman"/>
          <w:sz w:val="28"/>
          <w:szCs w:val="28"/>
        </w:rPr>
        <w:t>16</w:t>
      </w:r>
      <w:r w:rsidRPr="00E80326">
        <w:rPr>
          <w:rFonts w:ascii="Times New Roman" w:hAnsi="Times New Roman" w:cs="Times New Roman"/>
          <w:sz w:val="28"/>
          <w:szCs w:val="28"/>
        </w:rPr>
        <w:t xml:space="preserve"> пропозицій, які стосуються різних аспектів проекту акта: предмету правового регулювання, механізму утворення та визначення засад діяльності МРЦ тощо. </w:t>
      </w:r>
    </w:p>
    <w:p w:rsidR="00ED1A5B" w:rsidRPr="00E80326" w:rsidRDefault="00ED1A5B" w:rsidP="00027ECA">
      <w:pPr>
        <w:tabs>
          <w:tab w:val="left" w:pos="1134"/>
        </w:tabs>
        <w:spacing w:after="0" w:line="240" w:lineRule="auto"/>
        <w:ind w:firstLine="567"/>
        <w:jc w:val="both"/>
        <w:rPr>
          <w:rFonts w:ascii="Times New Roman" w:hAnsi="Times New Roman" w:cs="Times New Roman"/>
          <w:b/>
          <w:sz w:val="28"/>
          <w:szCs w:val="28"/>
          <w:shd w:val="clear" w:color="auto" w:fill="FFFFFF"/>
        </w:rPr>
      </w:pPr>
    </w:p>
    <w:p w:rsidR="001A64A7" w:rsidRPr="000B0F5A" w:rsidRDefault="001A64A7" w:rsidP="00027ECA">
      <w:pPr>
        <w:tabs>
          <w:tab w:val="left" w:pos="1134"/>
        </w:tabs>
        <w:spacing w:after="0" w:line="240" w:lineRule="auto"/>
        <w:ind w:firstLine="567"/>
        <w:jc w:val="both"/>
        <w:rPr>
          <w:rFonts w:ascii="Times New Roman" w:hAnsi="Times New Roman" w:cs="Times New Roman"/>
          <w:b/>
          <w:sz w:val="28"/>
          <w:szCs w:val="28"/>
          <w:shd w:val="clear" w:color="auto" w:fill="FFFFFF"/>
        </w:rPr>
      </w:pPr>
      <w:r w:rsidRPr="000B0F5A">
        <w:rPr>
          <w:rFonts w:ascii="Times New Roman" w:hAnsi="Times New Roman" w:cs="Times New Roman"/>
          <w:b/>
          <w:sz w:val="28"/>
          <w:szCs w:val="28"/>
          <w:shd w:val="clear" w:color="auto" w:fill="FFFFFF"/>
        </w:rPr>
        <w:t>5. Інформація про рішення, прийн</w:t>
      </w:r>
      <w:r w:rsidR="006B59C3">
        <w:rPr>
          <w:rFonts w:ascii="Times New Roman" w:hAnsi="Times New Roman" w:cs="Times New Roman"/>
          <w:b/>
          <w:sz w:val="28"/>
          <w:szCs w:val="28"/>
          <w:shd w:val="clear" w:color="auto" w:fill="FFFFFF"/>
        </w:rPr>
        <w:t>яті за результатами обговорення</w:t>
      </w:r>
    </w:p>
    <w:p w:rsidR="00ED1A5B" w:rsidRDefault="00ED1A5B" w:rsidP="00027ECA">
      <w:pPr>
        <w:tabs>
          <w:tab w:val="left" w:pos="1134"/>
        </w:tabs>
        <w:spacing w:after="0" w:line="240" w:lineRule="auto"/>
        <w:ind w:firstLine="567"/>
        <w:jc w:val="both"/>
        <w:rPr>
          <w:rFonts w:ascii="Times New Roman" w:hAnsi="Times New Roman" w:cs="Times New Roman"/>
          <w:sz w:val="28"/>
          <w:szCs w:val="28"/>
          <w:shd w:val="clear" w:color="auto" w:fill="FFFFFF"/>
        </w:rPr>
      </w:pPr>
      <w:r w:rsidRPr="000B0F5A">
        <w:rPr>
          <w:rFonts w:ascii="Times New Roman" w:hAnsi="Times New Roman" w:cs="Times New Roman"/>
          <w:sz w:val="28"/>
          <w:szCs w:val="28"/>
          <w:shd w:val="clear" w:color="auto" w:fill="FFFFFF"/>
        </w:rPr>
        <w:t>Директоратом дошкільної та шкільної освіти було проведено аналіз пропозицій та зауважень, що надійшли.</w:t>
      </w:r>
      <w:r>
        <w:rPr>
          <w:rFonts w:ascii="Times New Roman" w:hAnsi="Times New Roman" w:cs="Times New Roman"/>
          <w:sz w:val="28"/>
          <w:szCs w:val="28"/>
          <w:shd w:val="clear" w:color="auto" w:fill="FFFFFF"/>
        </w:rPr>
        <w:t xml:space="preserve"> Під час доопрацювання проекту</w:t>
      </w:r>
      <w:r w:rsidRPr="006A69E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враховано їх</w:t>
      </w:r>
      <w:r w:rsidRPr="006A69E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частину.</w:t>
      </w:r>
    </w:p>
    <w:p w:rsidR="00ED1A5B" w:rsidRPr="000B0F5A" w:rsidRDefault="00ED1A5B" w:rsidP="00027ECA">
      <w:pPr>
        <w:tabs>
          <w:tab w:val="left" w:pos="1134"/>
        </w:tabs>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Не враховано, з</w:t>
      </w:r>
      <w:r w:rsidRPr="000B0F5A">
        <w:rPr>
          <w:rFonts w:ascii="Times New Roman" w:hAnsi="Times New Roman" w:cs="Times New Roman"/>
          <w:sz w:val="28"/>
          <w:szCs w:val="28"/>
        </w:rPr>
        <w:t>окрема</w:t>
      </w:r>
      <w:r>
        <w:rPr>
          <w:rFonts w:ascii="Times New Roman" w:hAnsi="Times New Roman" w:cs="Times New Roman"/>
          <w:sz w:val="28"/>
          <w:szCs w:val="28"/>
        </w:rPr>
        <w:t>,</w:t>
      </w:r>
      <w:r w:rsidRPr="000B0F5A">
        <w:rPr>
          <w:rFonts w:ascii="Times New Roman" w:hAnsi="Times New Roman" w:cs="Times New Roman"/>
          <w:sz w:val="28"/>
          <w:szCs w:val="28"/>
        </w:rPr>
        <w:t xml:space="preserve"> пропозицію щодо зазначення правонаступництва МРЦ у випадку його створення на базі МНВК</w:t>
      </w:r>
      <w:r>
        <w:rPr>
          <w:rFonts w:ascii="Times New Roman" w:hAnsi="Times New Roman" w:cs="Times New Roman"/>
          <w:sz w:val="28"/>
          <w:szCs w:val="28"/>
        </w:rPr>
        <w:t>. З</w:t>
      </w:r>
      <w:r w:rsidRPr="000B0F5A">
        <w:rPr>
          <w:rFonts w:ascii="Times New Roman" w:hAnsi="Times New Roman" w:cs="Times New Roman"/>
          <w:sz w:val="28"/>
          <w:szCs w:val="28"/>
          <w:shd w:val="clear" w:color="auto" w:fill="FFFFFF"/>
        </w:rPr>
        <w:t>гідно зі статтею 104 Цивільного кодексу України у разі реорганізації юридичних осіб майно, права та обов’язки переходять до правонаступників, а відповідно до статті 11 Закону України «Про загальну середню освіту»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ED1A5B" w:rsidRPr="000B0F5A" w:rsidRDefault="00ED1A5B" w:rsidP="00027ECA">
      <w:pPr>
        <w:pStyle w:val="rvps2"/>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Також</w:t>
      </w:r>
      <w:r w:rsidRPr="000B0F5A">
        <w:rPr>
          <w:sz w:val="28"/>
          <w:szCs w:val="28"/>
          <w:shd w:val="clear" w:color="auto" w:fill="FFFFFF"/>
        </w:rPr>
        <w:t xml:space="preserve"> проект не було доповнено запропонован</w:t>
      </w:r>
      <w:r>
        <w:rPr>
          <w:sz w:val="28"/>
          <w:szCs w:val="28"/>
          <w:shd w:val="clear" w:color="auto" w:fill="FFFFFF"/>
        </w:rPr>
        <w:t>ою нормою</w:t>
      </w:r>
      <w:r w:rsidRPr="000B0F5A">
        <w:rPr>
          <w:sz w:val="28"/>
          <w:szCs w:val="28"/>
          <w:shd w:val="clear" w:color="auto" w:fill="FFFFFF"/>
        </w:rPr>
        <w:t xml:space="preserve"> щодо можливості надання МРЦ платних послуг, перелік яких </w:t>
      </w:r>
      <w:r>
        <w:rPr>
          <w:sz w:val="28"/>
          <w:szCs w:val="28"/>
          <w:shd w:val="clear" w:color="auto" w:fill="FFFFFF"/>
        </w:rPr>
        <w:t xml:space="preserve">має </w:t>
      </w:r>
      <w:r w:rsidRPr="000B0F5A">
        <w:rPr>
          <w:sz w:val="28"/>
          <w:szCs w:val="28"/>
          <w:shd w:val="clear" w:color="auto" w:fill="FFFFFF"/>
        </w:rPr>
        <w:t>затверджу</w:t>
      </w:r>
      <w:r>
        <w:rPr>
          <w:sz w:val="28"/>
          <w:szCs w:val="28"/>
          <w:shd w:val="clear" w:color="auto" w:fill="FFFFFF"/>
        </w:rPr>
        <w:t>ватися</w:t>
      </w:r>
      <w:r w:rsidRPr="000B0F5A">
        <w:rPr>
          <w:sz w:val="28"/>
          <w:szCs w:val="28"/>
          <w:shd w:val="clear" w:color="auto" w:fill="FFFFFF"/>
        </w:rPr>
        <w:t xml:space="preserve"> постановою </w:t>
      </w:r>
      <w:r w:rsidR="00E80326" w:rsidRPr="000B0F5A">
        <w:rPr>
          <w:sz w:val="28"/>
          <w:szCs w:val="28"/>
          <w:shd w:val="clear" w:color="auto" w:fill="FFFFFF"/>
        </w:rPr>
        <w:t>Кабінет</w:t>
      </w:r>
      <w:r w:rsidR="00E80326">
        <w:rPr>
          <w:sz w:val="28"/>
          <w:szCs w:val="28"/>
          <w:shd w:val="clear" w:color="auto" w:fill="FFFFFF"/>
        </w:rPr>
        <w:t>у</w:t>
      </w:r>
      <w:r w:rsidR="00E80326" w:rsidRPr="000B0F5A">
        <w:rPr>
          <w:sz w:val="28"/>
          <w:szCs w:val="28"/>
          <w:shd w:val="clear" w:color="auto" w:fill="FFFFFF"/>
        </w:rPr>
        <w:t xml:space="preserve"> Міністрів України</w:t>
      </w:r>
      <w:r w:rsidRPr="000B0F5A">
        <w:rPr>
          <w:sz w:val="28"/>
          <w:szCs w:val="28"/>
          <w:shd w:val="clear" w:color="auto" w:fill="FFFFFF"/>
        </w:rPr>
        <w:t xml:space="preserve">. </w:t>
      </w:r>
      <w:r>
        <w:rPr>
          <w:sz w:val="28"/>
          <w:szCs w:val="28"/>
          <w:shd w:val="clear" w:color="auto" w:fill="FFFFFF"/>
        </w:rPr>
        <w:t>Це пояснюється тим, що частиною третьою</w:t>
      </w:r>
      <w:r w:rsidRPr="000B0F5A">
        <w:rPr>
          <w:sz w:val="28"/>
          <w:szCs w:val="28"/>
          <w:shd w:val="clear" w:color="auto" w:fill="FFFFFF"/>
        </w:rPr>
        <w:t xml:space="preserve"> статті 78 Закону України «Про освіту» визначено, </w:t>
      </w:r>
      <w:bookmarkStart w:id="0" w:name="n1119"/>
      <w:bookmarkEnd w:id="0"/>
      <w:r w:rsidRPr="000B0F5A">
        <w:rPr>
          <w:sz w:val="28"/>
          <w:szCs w:val="28"/>
          <w:shd w:val="clear" w:color="auto" w:fill="FFFFFF"/>
        </w:rPr>
        <w:t>що державні та комунальні заклади освіти, у тому числі й МРЦ, мають право надавати платні освітні та інші послуги, перелік яких затверджує Кабінет Міністрів України. Крім того,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 З огляду на наведене, пропозицію не враховано.</w:t>
      </w:r>
    </w:p>
    <w:p w:rsidR="00ED1A5B" w:rsidRPr="000B0F5A" w:rsidRDefault="00ED1A5B" w:rsidP="00027ECA">
      <w:pPr>
        <w:tabs>
          <w:tab w:val="left" w:pos="1134"/>
        </w:tabs>
        <w:spacing w:after="0" w:line="240" w:lineRule="auto"/>
        <w:ind w:firstLine="567"/>
        <w:jc w:val="both"/>
        <w:rPr>
          <w:rFonts w:ascii="Times New Roman" w:eastAsia="Times New Roman" w:hAnsi="Times New Roman" w:cs="Times New Roman"/>
          <w:sz w:val="28"/>
          <w:szCs w:val="28"/>
          <w:shd w:val="clear" w:color="auto" w:fill="FFFFFF"/>
          <w:lang w:eastAsia="uk-UA"/>
        </w:rPr>
      </w:pPr>
      <w:r w:rsidRPr="000B0F5A">
        <w:rPr>
          <w:rFonts w:ascii="Times New Roman" w:eastAsia="Times New Roman" w:hAnsi="Times New Roman" w:cs="Times New Roman"/>
          <w:sz w:val="28"/>
          <w:szCs w:val="28"/>
          <w:shd w:val="clear" w:color="auto" w:fill="FFFFFF"/>
          <w:lang w:eastAsia="uk-UA"/>
        </w:rPr>
        <w:t>Не підтримано й пропозицію щодо вилучення з Положення норм, що стосуються пересувних лабораторій.</w:t>
      </w:r>
    </w:p>
    <w:p w:rsidR="00ED1A5B" w:rsidRDefault="00ED1A5B" w:rsidP="00027ECA">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Разом з цим, з урахуванням поданих пропозиції до проекту акта було внесено наступні зміни.</w:t>
      </w:r>
    </w:p>
    <w:p w:rsidR="00E60DDD" w:rsidRDefault="006E4100" w:rsidP="00027ECA">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8075A2" w:rsidRPr="00D2225B">
        <w:rPr>
          <w:rFonts w:ascii="Times New Roman" w:hAnsi="Times New Roman" w:cs="Times New Roman"/>
          <w:sz w:val="28"/>
          <w:szCs w:val="28"/>
        </w:rPr>
        <w:t xml:space="preserve"> проекті </w:t>
      </w:r>
      <w:r w:rsidR="00F91812" w:rsidRPr="00D2225B">
        <w:rPr>
          <w:rFonts w:ascii="Times New Roman" w:hAnsi="Times New Roman" w:cs="Times New Roman"/>
          <w:sz w:val="28"/>
          <w:szCs w:val="28"/>
        </w:rPr>
        <w:t>пункт 6 розділу І доповнено новим абзацом</w:t>
      </w:r>
      <w:r>
        <w:rPr>
          <w:rFonts w:ascii="Times New Roman" w:hAnsi="Times New Roman" w:cs="Times New Roman"/>
          <w:sz w:val="28"/>
          <w:szCs w:val="28"/>
        </w:rPr>
        <w:t>, згідно з яким</w:t>
      </w:r>
      <w:r w:rsidR="006B59C3">
        <w:rPr>
          <w:rFonts w:ascii="Times New Roman" w:hAnsi="Times New Roman" w:cs="Times New Roman"/>
          <w:sz w:val="28"/>
          <w:szCs w:val="28"/>
        </w:rPr>
        <w:t xml:space="preserve"> </w:t>
      </w:r>
      <w:r w:rsidR="00F91812" w:rsidRPr="00D2225B">
        <w:rPr>
          <w:rFonts w:ascii="Times New Roman" w:hAnsi="Times New Roman" w:cs="Times New Roman"/>
          <w:sz w:val="28"/>
          <w:szCs w:val="28"/>
        </w:rPr>
        <w:t xml:space="preserve">МРЦ може здійснювати інші види освітньої діяльності </w:t>
      </w:r>
      <w:r>
        <w:rPr>
          <w:rFonts w:ascii="Times New Roman" w:hAnsi="Times New Roman" w:cs="Times New Roman"/>
          <w:sz w:val="28"/>
          <w:szCs w:val="28"/>
        </w:rPr>
        <w:t>відповідно до наявних ліцензій.</w:t>
      </w:r>
      <w:r w:rsidR="008075A2" w:rsidRPr="00F56DD1">
        <w:rPr>
          <w:rFonts w:ascii="Times New Roman" w:hAnsi="Times New Roman" w:cs="Times New Roman"/>
          <w:sz w:val="28"/>
          <w:szCs w:val="28"/>
        </w:rPr>
        <w:t xml:space="preserve"> </w:t>
      </w:r>
    </w:p>
    <w:p w:rsidR="00D2225B" w:rsidRPr="00D2225B" w:rsidRDefault="006E4100" w:rsidP="00027ECA">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w:t>
      </w:r>
      <w:r w:rsidR="00D2225B" w:rsidRPr="00D2225B">
        <w:rPr>
          <w:rFonts w:ascii="Times New Roman" w:hAnsi="Times New Roman" w:cs="Times New Roman"/>
          <w:sz w:val="28"/>
          <w:szCs w:val="28"/>
        </w:rPr>
        <w:t xml:space="preserve"> пункт</w:t>
      </w:r>
      <w:r>
        <w:rPr>
          <w:rFonts w:ascii="Times New Roman" w:hAnsi="Times New Roman" w:cs="Times New Roman"/>
          <w:sz w:val="28"/>
          <w:szCs w:val="28"/>
        </w:rPr>
        <w:t>у</w:t>
      </w:r>
      <w:r w:rsidR="00D2225B" w:rsidRPr="00D2225B">
        <w:rPr>
          <w:rFonts w:ascii="Times New Roman" w:hAnsi="Times New Roman" w:cs="Times New Roman"/>
          <w:sz w:val="28"/>
          <w:szCs w:val="28"/>
        </w:rPr>
        <w:t xml:space="preserve"> 1 розділу ІІ проекту внесено уточнення, </w:t>
      </w:r>
      <w:r>
        <w:rPr>
          <w:rFonts w:ascii="Times New Roman" w:hAnsi="Times New Roman" w:cs="Times New Roman"/>
          <w:sz w:val="28"/>
          <w:szCs w:val="28"/>
        </w:rPr>
        <w:t>відповідно до якого</w:t>
      </w:r>
      <w:r w:rsidR="00D2225B" w:rsidRPr="00D2225B">
        <w:rPr>
          <w:rFonts w:ascii="Times New Roman" w:hAnsi="Times New Roman" w:cs="Times New Roman"/>
          <w:sz w:val="28"/>
          <w:szCs w:val="28"/>
        </w:rPr>
        <w:t xml:space="preserve"> МРЦ можуть відповідно до цивільно-правових угод, укладених із закладами освіти, фізичними та юридичними особами, забезпечувати поглиблене вивчення окремих предметів інваріантної</w:t>
      </w:r>
      <w:r>
        <w:rPr>
          <w:rFonts w:ascii="Times New Roman" w:hAnsi="Times New Roman" w:cs="Times New Roman"/>
          <w:sz w:val="28"/>
          <w:szCs w:val="28"/>
        </w:rPr>
        <w:t xml:space="preserve"> </w:t>
      </w:r>
      <w:r w:rsidRPr="006E4100">
        <w:rPr>
          <w:rFonts w:ascii="Times New Roman" w:hAnsi="Times New Roman" w:cs="Times New Roman"/>
          <w:sz w:val="28"/>
          <w:szCs w:val="28"/>
        </w:rPr>
        <w:t>склад</w:t>
      </w:r>
      <w:r>
        <w:rPr>
          <w:rFonts w:ascii="Times New Roman" w:hAnsi="Times New Roman" w:cs="Times New Roman"/>
          <w:sz w:val="28"/>
          <w:szCs w:val="28"/>
        </w:rPr>
        <w:t>ників</w:t>
      </w:r>
      <w:r w:rsidRPr="006E4100">
        <w:rPr>
          <w:rFonts w:ascii="Times New Roman" w:hAnsi="Times New Roman" w:cs="Times New Roman"/>
          <w:sz w:val="28"/>
          <w:szCs w:val="28"/>
        </w:rPr>
        <w:t xml:space="preserve"> освітніх програм</w:t>
      </w:r>
      <w:r w:rsidR="00D2225B" w:rsidRPr="006E4100">
        <w:rPr>
          <w:rFonts w:ascii="Times New Roman" w:hAnsi="Times New Roman" w:cs="Times New Roman"/>
          <w:sz w:val="28"/>
          <w:szCs w:val="28"/>
        </w:rPr>
        <w:t>,</w:t>
      </w:r>
      <w:r w:rsidR="00D2225B" w:rsidRPr="00D2225B">
        <w:rPr>
          <w:rFonts w:ascii="Times New Roman" w:hAnsi="Times New Roman" w:cs="Times New Roman"/>
          <w:sz w:val="28"/>
          <w:szCs w:val="28"/>
        </w:rPr>
        <w:t xml:space="preserve"> зокрема навчальних предметів освітньої галузі «Технології» та навчального предмета «Захист Вітчизни». </w:t>
      </w:r>
    </w:p>
    <w:p w:rsidR="009B4BF1" w:rsidRPr="0002592D" w:rsidRDefault="0002592D" w:rsidP="00027ECA">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Разом з цим, доповнено пункту 4</w:t>
      </w:r>
      <w:r w:rsidR="00601682" w:rsidRPr="00F56DD1">
        <w:rPr>
          <w:rFonts w:ascii="Times New Roman" w:hAnsi="Times New Roman" w:cs="Times New Roman"/>
          <w:sz w:val="28"/>
          <w:szCs w:val="28"/>
        </w:rPr>
        <w:t xml:space="preserve"> </w:t>
      </w:r>
      <w:r>
        <w:rPr>
          <w:rFonts w:ascii="Times New Roman" w:hAnsi="Times New Roman" w:cs="Times New Roman"/>
          <w:sz w:val="28"/>
          <w:szCs w:val="28"/>
        </w:rPr>
        <w:t>цьо</w:t>
      </w:r>
      <w:r w:rsidR="00601682" w:rsidRPr="00F56DD1">
        <w:rPr>
          <w:rFonts w:ascii="Times New Roman" w:hAnsi="Times New Roman" w:cs="Times New Roman"/>
          <w:sz w:val="28"/>
          <w:szCs w:val="28"/>
        </w:rPr>
        <w:t>го роз</w:t>
      </w:r>
      <w:r>
        <w:rPr>
          <w:rFonts w:ascii="Times New Roman" w:hAnsi="Times New Roman" w:cs="Times New Roman"/>
          <w:sz w:val="28"/>
          <w:szCs w:val="28"/>
        </w:rPr>
        <w:t>ділу новими абзацами, відповідно до яких з</w:t>
      </w:r>
      <w:r w:rsidR="00601682" w:rsidRPr="0002592D">
        <w:rPr>
          <w:rFonts w:ascii="Times New Roman" w:hAnsi="Times New Roman" w:cs="Times New Roman"/>
          <w:sz w:val="28"/>
          <w:szCs w:val="28"/>
        </w:rPr>
        <w:t xml:space="preserve"> метою забезпечення вивчення навчального предмета «Захист Вітчизни» МРЦ як центр військово-патріотичного виховання та допризовної підготовки може створювати відповідні навчальні кабінети, стрілецькі тири, навчальні місця для занять з вогнепальної підготовки, кімнати для зберігання навчальної зброї, смуги перешкод, стройові майданчики, місця для метання </w:t>
      </w:r>
      <w:r w:rsidR="00601682" w:rsidRPr="0002592D">
        <w:rPr>
          <w:rFonts w:ascii="Times New Roman" w:hAnsi="Times New Roman" w:cs="Times New Roman"/>
          <w:sz w:val="28"/>
          <w:szCs w:val="28"/>
        </w:rPr>
        <w:lastRenderedPageBreak/>
        <w:t>ручних гранат, навчально-тренувальні комплекси тощо.</w:t>
      </w:r>
      <w:r>
        <w:rPr>
          <w:rFonts w:ascii="Times New Roman" w:hAnsi="Times New Roman" w:cs="Times New Roman"/>
          <w:sz w:val="28"/>
          <w:szCs w:val="28"/>
        </w:rPr>
        <w:t xml:space="preserve"> Передбачено, що </w:t>
      </w:r>
      <w:r w:rsidR="00601682" w:rsidRPr="0002592D">
        <w:rPr>
          <w:rFonts w:ascii="Times New Roman" w:hAnsi="Times New Roman" w:cs="Times New Roman"/>
          <w:sz w:val="28"/>
          <w:szCs w:val="28"/>
        </w:rPr>
        <w:t>МРЦ може створювати спортивні зали, приміщення для фізкультурно-спортивних занять, плавальні басейни, стадіони, стрільбища, спор</w:t>
      </w:r>
      <w:r>
        <w:rPr>
          <w:rFonts w:ascii="Times New Roman" w:hAnsi="Times New Roman" w:cs="Times New Roman"/>
          <w:sz w:val="28"/>
          <w:szCs w:val="28"/>
        </w:rPr>
        <w:t>тивні поля, ядра, майданчики.</w:t>
      </w:r>
    </w:p>
    <w:p w:rsidR="0079689A" w:rsidRPr="000B0F5A" w:rsidRDefault="0079689A" w:rsidP="00027ECA">
      <w:pPr>
        <w:tabs>
          <w:tab w:val="left" w:pos="1134"/>
        </w:tabs>
        <w:spacing w:after="0" w:line="240" w:lineRule="auto"/>
        <w:ind w:firstLine="567"/>
        <w:jc w:val="both"/>
        <w:rPr>
          <w:rFonts w:ascii="Times New Roman" w:hAnsi="Times New Roman" w:cs="Times New Roman"/>
          <w:sz w:val="28"/>
          <w:szCs w:val="28"/>
        </w:rPr>
      </w:pPr>
      <w:r w:rsidRPr="000B0F5A">
        <w:rPr>
          <w:rFonts w:ascii="Times New Roman" w:hAnsi="Times New Roman" w:cs="Times New Roman"/>
          <w:sz w:val="28"/>
          <w:szCs w:val="28"/>
        </w:rPr>
        <w:t>П</w:t>
      </w:r>
      <w:r w:rsidRPr="000B0F5A">
        <w:rPr>
          <w:rFonts w:ascii="Times New Roman" w:hAnsi="Times New Roman" w:cs="Times New Roman"/>
          <w:sz w:val="28"/>
          <w:szCs w:val="28"/>
          <w:shd w:val="clear" w:color="auto" w:fill="FFFFFF"/>
        </w:rPr>
        <w:t xml:space="preserve">роект доповнено новим розділом VII щодо ліквідації або реорганізації </w:t>
      </w:r>
      <w:r w:rsidRPr="000B0F5A">
        <w:rPr>
          <w:rFonts w:ascii="Times New Roman" w:hAnsi="Times New Roman" w:cs="Times New Roman"/>
          <w:sz w:val="28"/>
          <w:szCs w:val="28"/>
        </w:rPr>
        <w:t>МРЦ. Зокрема, внесено норму, що рішення про реорганізацію або ліквідацію МРЦ приймає засновник (засновники), зазначено про забезпечення прав учнів, які навчалися в МРЦ,  можливістю продовження навчання.</w:t>
      </w:r>
    </w:p>
    <w:p w:rsidR="00BE3CF3" w:rsidRPr="000B0F5A" w:rsidRDefault="0079689A" w:rsidP="00027ECA">
      <w:pPr>
        <w:pStyle w:val="rvps2"/>
        <w:shd w:val="clear" w:color="auto" w:fill="FFFFFF"/>
        <w:spacing w:before="0" w:beforeAutospacing="0" w:after="0" w:afterAutospacing="0"/>
        <w:ind w:firstLine="567"/>
        <w:jc w:val="both"/>
        <w:textAlignment w:val="baseline"/>
        <w:rPr>
          <w:sz w:val="28"/>
          <w:szCs w:val="28"/>
        </w:rPr>
      </w:pPr>
      <w:r w:rsidRPr="000B0F5A">
        <w:rPr>
          <w:rFonts w:eastAsiaTheme="minorHAnsi"/>
          <w:sz w:val="28"/>
          <w:szCs w:val="28"/>
          <w:shd w:val="clear" w:color="auto" w:fill="FFFFFF"/>
          <w:lang w:eastAsia="en-US"/>
        </w:rPr>
        <w:t>Також проект доповнено деякими уточ</w:t>
      </w:r>
      <w:r w:rsidR="002C35FA">
        <w:rPr>
          <w:rFonts w:eastAsiaTheme="minorHAnsi"/>
          <w:sz w:val="28"/>
          <w:szCs w:val="28"/>
          <w:shd w:val="clear" w:color="auto" w:fill="FFFFFF"/>
          <w:lang w:eastAsia="en-US"/>
        </w:rPr>
        <w:t>неннями, редакційними правками (н</w:t>
      </w:r>
      <w:r w:rsidR="00601682">
        <w:rPr>
          <w:rFonts w:eastAsiaTheme="minorHAnsi"/>
          <w:sz w:val="28"/>
          <w:szCs w:val="28"/>
          <w:shd w:val="clear" w:color="auto" w:fill="FFFFFF"/>
          <w:lang w:eastAsia="en-US"/>
        </w:rPr>
        <w:t>априклад</w:t>
      </w:r>
      <w:r w:rsidRPr="000B0F5A">
        <w:rPr>
          <w:rFonts w:eastAsiaTheme="minorHAnsi"/>
          <w:sz w:val="28"/>
          <w:szCs w:val="28"/>
          <w:shd w:val="clear" w:color="auto" w:fill="FFFFFF"/>
          <w:lang w:eastAsia="en-US"/>
        </w:rPr>
        <w:t>, у</w:t>
      </w:r>
      <w:r w:rsidR="00E60DDD" w:rsidRPr="000B0F5A">
        <w:rPr>
          <w:rFonts w:eastAsiaTheme="minorHAnsi"/>
          <w:sz w:val="28"/>
          <w:szCs w:val="28"/>
          <w:shd w:val="clear" w:color="auto" w:fill="FFFFFF"/>
          <w:lang w:eastAsia="en-US"/>
        </w:rPr>
        <w:t xml:space="preserve"> пункті 5 розділу ІІ замінено </w:t>
      </w:r>
      <w:r w:rsidR="00D2225B" w:rsidRPr="000B0F5A">
        <w:rPr>
          <w:rFonts w:eastAsiaTheme="minorHAnsi"/>
          <w:sz w:val="28"/>
          <w:szCs w:val="28"/>
          <w:shd w:val="clear" w:color="auto" w:fill="FFFFFF"/>
          <w:lang w:eastAsia="en-US"/>
        </w:rPr>
        <w:t xml:space="preserve">слово «ліцеях» </w:t>
      </w:r>
      <w:r w:rsidR="002C35FA">
        <w:rPr>
          <w:rFonts w:eastAsiaTheme="minorHAnsi"/>
          <w:sz w:val="28"/>
          <w:szCs w:val="28"/>
          <w:shd w:val="clear" w:color="auto" w:fill="FFFFFF"/>
          <w:lang w:eastAsia="en-US"/>
        </w:rPr>
        <w:t>замінено словами</w:t>
      </w:r>
      <w:bookmarkStart w:id="1" w:name="_GoBack"/>
      <w:bookmarkEnd w:id="1"/>
      <w:r w:rsidR="00D2225B" w:rsidRPr="000B0F5A">
        <w:rPr>
          <w:rFonts w:eastAsiaTheme="minorHAnsi"/>
          <w:sz w:val="28"/>
          <w:szCs w:val="28"/>
          <w:shd w:val="clear" w:color="auto" w:fill="FFFFFF"/>
          <w:lang w:eastAsia="en-US"/>
        </w:rPr>
        <w:t xml:space="preserve"> «закладах загальної середньої освіти»</w:t>
      </w:r>
      <w:r w:rsidR="00B17F22">
        <w:rPr>
          <w:rFonts w:eastAsiaTheme="minorHAnsi"/>
          <w:sz w:val="28"/>
          <w:szCs w:val="28"/>
          <w:shd w:val="clear" w:color="auto" w:fill="FFFFFF"/>
          <w:lang w:eastAsia="en-US"/>
        </w:rPr>
        <w:t>.</w:t>
      </w:r>
    </w:p>
    <w:sectPr w:rsidR="00BE3CF3" w:rsidRPr="000B0F5A" w:rsidSect="00BE3CF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20"/>
    <w:rsid w:val="00011BE5"/>
    <w:rsid w:val="0002592D"/>
    <w:rsid w:val="00027ECA"/>
    <w:rsid w:val="000B0F5A"/>
    <w:rsid w:val="000F652F"/>
    <w:rsid w:val="00110C10"/>
    <w:rsid w:val="00133044"/>
    <w:rsid w:val="001362A6"/>
    <w:rsid w:val="00153943"/>
    <w:rsid w:val="00165CD6"/>
    <w:rsid w:val="001930FD"/>
    <w:rsid w:val="001A64A7"/>
    <w:rsid w:val="001B3818"/>
    <w:rsid w:val="001B3EB3"/>
    <w:rsid w:val="001D0A28"/>
    <w:rsid w:val="001D6246"/>
    <w:rsid w:val="00221B09"/>
    <w:rsid w:val="00223CBE"/>
    <w:rsid w:val="0023651B"/>
    <w:rsid w:val="00244A5E"/>
    <w:rsid w:val="002565BA"/>
    <w:rsid w:val="002824DA"/>
    <w:rsid w:val="00283313"/>
    <w:rsid w:val="002A2EB5"/>
    <w:rsid w:val="002A3FD7"/>
    <w:rsid w:val="002B5795"/>
    <w:rsid w:val="002C35FA"/>
    <w:rsid w:val="002E145A"/>
    <w:rsid w:val="003467B0"/>
    <w:rsid w:val="00372409"/>
    <w:rsid w:val="00396567"/>
    <w:rsid w:val="003B4C34"/>
    <w:rsid w:val="003B60E6"/>
    <w:rsid w:val="003C5EBB"/>
    <w:rsid w:val="003D32E8"/>
    <w:rsid w:val="00413740"/>
    <w:rsid w:val="00426682"/>
    <w:rsid w:val="004311A5"/>
    <w:rsid w:val="00431671"/>
    <w:rsid w:val="00441560"/>
    <w:rsid w:val="00493518"/>
    <w:rsid w:val="004B55EE"/>
    <w:rsid w:val="004B7D8F"/>
    <w:rsid w:val="004F3AF0"/>
    <w:rsid w:val="00526AB3"/>
    <w:rsid w:val="005311AB"/>
    <w:rsid w:val="005328B4"/>
    <w:rsid w:val="00541E89"/>
    <w:rsid w:val="005513DC"/>
    <w:rsid w:val="00554850"/>
    <w:rsid w:val="0056290C"/>
    <w:rsid w:val="00583AA0"/>
    <w:rsid w:val="00594DB1"/>
    <w:rsid w:val="005D2E78"/>
    <w:rsid w:val="005E1488"/>
    <w:rsid w:val="00601682"/>
    <w:rsid w:val="0062488C"/>
    <w:rsid w:val="00630594"/>
    <w:rsid w:val="006A1731"/>
    <w:rsid w:val="006A69E0"/>
    <w:rsid w:val="006B59C3"/>
    <w:rsid w:val="006E4100"/>
    <w:rsid w:val="006E5C1B"/>
    <w:rsid w:val="007276A8"/>
    <w:rsid w:val="00742355"/>
    <w:rsid w:val="007440F1"/>
    <w:rsid w:val="007764EE"/>
    <w:rsid w:val="0079689A"/>
    <w:rsid w:val="007A1730"/>
    <w:rsid w:val="007A2C96"/>
    <w:rsid w:val="007D0F4C"/>
    <w:rsid w:val="007E56A1"/>
    <w:rsid w:val="008075A2"/>
    <w:rsid w:val="00823090"/>
    <w:rsid w:val="008717F6"/>
    <w:rsid w:val="00872304"/>
    <w:rsid w:val="00885365"/>
    <w:rsid w:val="008952B0"/>
    <w:rsid w:val="008C6F95"/>
    <w:rsid w:val="00926979"/>
    <w:rsid w:val="00935AA5"/>
    <w:rsid w:val="00984920"/>
    <w:rsid w:val="009B4BF1"/>
    <w:rsid w:val="009C3DF0"/>
    <w:rsid w:val="009D2E42"/>
    <w:rsid w:val="009D3136"/>
    <w:rsid w:val="00A267CE"/>
    <w:rsid w:val="00A42EC0"/>
    <w:rsid w:val="00A45794"/>
    <w:rsid w:val="00A46AA2"/>
    <w:rsid w:val="00A655E6"/>
    <w:rsid w:val="00A706E2"/>
    <w:rsid w:val="00A72A55"/>
    <w:rsid w:val="00A76A0F"/>
    <w:rsid w:val="00A83CF5"/>
    <w:rsid w:val="00AA2DCA"/>
    <w:rsid w:val="00B17F22"/>
    <w:rsid w:val="00B343BD"/>
    <w:rsid w:val="00B45EDD"/>
    <w:rsid w:val="00BB1899"/>
    <w:rsid w:val="00BD1ECA"/>
    <w:rsid w:val="00BE101F"/>
    <w:rsid w:val="00BE3CF3"/>
    <w:rsid w:val="00BF21CA"/>
    <w:rsid w:val="00BF2789"/>
    <w:rsid w:val="00C06858"/>
    <w:rsid w:val="00C32781"/>
    <w:rsid w:val="00C61ED2"/>
    <w:rsid w:val="00C8520F"/>
    <w:rsid w:val="00CB6016"/>
    <w:rsid w:val="00CF0797"/>
    <w:rsid w:val="00D05A66"/>
    <w:rsid w:val="00D218AB"/>
    <w:rsid w:val="00D2225B"/>
    <w:rsid w:val="00D230DC"/>
    <w:rsid w:val="00D253E5"/>
    <w:rsid w:val="00D2594D"/>
    <w:rsid w:val="00D32A9B"/>
    <w:rsid w:val="00D429D4"/>
    <w:rsid w:val="00D44A8E"/>
    <w:rsid w:val="00D44F6E"/>
    <w:rsid w:val="00DC1664"/>
    <w:rsid w:val="00DD2C49"/>
    <w:rsid w:val="00DD5F4A"/>
    <w:rsid w:val="00DF3D7A"/>
    <w:rsid w:val="00E132DE"/>
    <w:rsid w:val="00E22384"/>
    <w:rsid w:val="00E24CC4"/>
    <w:rsid w:val="00E60DDD"/>
    <w:rsid w:val="00E80326"/>
    <w:rsid w:val="00E8170A"/>
    <w:rsid w:val="00EB71B4"/>
    <w:rsid w:val="00EC587E"/>
    <w:rsid w:val="00ED1A5B"/>
    <w:rsid w:val="00F101D0"/>
    <w:rsid w:val="00F1269B"/>
    <w:rsid w:val="00F261F2"/>
    <w:rsid w:val="00F36D8C"/>
    <w:rsid w:val="00F51C41"/>
    <w:rsid w:val="00F56DD1"/>
    <w:rsid w:val="00F80083"/>
    <w:rsid w:val="00F91812"/>
    <w:rsid w:val="00FA2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1539"/>
  <w15:docId w15:val="{DA84DFD1-102D-4BE4-A663-CCB6B275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25B"/>
  </w:style>
  <w:style w:type="paragraph" w:styleId="1">
    <w:name w:val="heading 1"/>
    <w:basedOn w:val="a"/>
    <w:link w:val="10"/>
    <w:uiPriority w:val="9"/>
    <w:qFormat/>
    <w:rsid w:val="001A6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link w:val="a4"/>
    <w:locked/>
    <w:rsid w:val="00526AB3"/>
    <w:rPr>
      <w:b/>
      <w:bCs/>
      <w:sz w:val="28"/>
      <w:szCs w:val="28"/>
      <w:lang w:eastAsia="ru-RU"/>
    </w:rPr>
  </w:style>
  <w:style w:type="paragraph" w:styleId="a4">
    <w:name w:val="Title"/>
    <w:basedOn w:val="a"/>
    <w:link w:val="a3"/>
    <w:qFormat/>
    <w:rsid w:val="00526AB3"/>
    <w:pPr>
      <w:spacing w:after="0" w:line="240" w:lineRule="auto"/>
      <w:jc w:val="center"/>
    </w:pPr>
    <w:rPr>
      <w:b/>
      <w:bCs/>
      <w:sz w:val="28"/>
      <w:szCs w:val="28"/>
      <w:lang w:eastAsia="ru-RU"/>
    </w:rPr>
  </w:style>
  <w:style w:type="character" w:customStyle="1" w:styleId="11">
    <w:name w:val="Назва Знак1"/>
    <w:basedOn w:val="a0"/>
    <w:uiPriority w:val="10"/>
    <w:rsid w:val="00526AB3"/>
    <w:rPr>
      <w:rFonts w:asciiTheme="majorHAnsi" w:eastAsiaTheme="majorEastAsia" w:hAnsiTheme="majorHAnsi" w:cstheme="majorBidi"/>
      <w:spacing w:val="-10"/>
      <w:kern w:val="28"/>
      <w:sz w:val="56"/>
      <w:szCs w:val="56"/>
    </w:rPr>
  </w:style>
  <w:style w:type="character" w:styleId="a5">
    <w:name w:val="Hyperlink"/>
    <w:basedOn w:val="a0"/>
    <w:uiPriority w:val="99"/>
    <w:unhideWhenUsed/>
    <w:rsid w:val="009D3136"/>
    <w:rPr>
      <w:color w:val="0000FF"/>
      <w:u w:val="single"/>
    </w:rPr>
  </w:style>
  <w:style w:type="table" w:styleId="a6">
    <w:name w:val="Table Grid"/>
    <w:basedOn w:val="a1"/>
    <w:uiPriority w:val="39"/>
    <w:rsid w:val="009D3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9D3136"/>
    <w:pPr>
      <w:spacing w:before="100" w:beforeAutospacing="1" w:after="100" w:afterAutospacing="1" w:line="240" w:lineRule="auto"/>
    </w:pPr>
    <w:rPr>
      <w:rFonts w:ascii="Times New Roman" w:hAnsi="Times New Roman" w:cs="Times New Roman"/>
      <w:sz w:val="24"/>
      <w:szCs w:val="24"/>
      <w:lang w:eastAsia="uk-UA"/>
    </w:rPr>
  </w:style>
  <w:style w:type="paragraph" w:styleId="a7">
    <w:name w:val="List Paragraph"/>
    <w:basedOn w:val="a"/>
    <w:uiPriority w:val="34"/>
    <w:qFormat/>
    <w:rsid w:val="00110C10"/>
    <w:pPr>
      <w:ind w:left="720"/>
      <w:contextualSpacing/>
    </w:pPr>
  </w:style>
  <w:style w:type="character" w:customStyle="1" w:styleId="rvts0">
    <w:name w:val="rvts0"/>
    <w:basedOn w:val="a0"/>
    <w:rsid w:val="003B60E6"/>
  </w:style>
  <w:style w:type="paragraph" w:styleId="a8">
    <w:name w:val="Balloon Text"/>
    <w:basedOn w:val="a"/>
    <w:link w:val="a9"/>
    <w:uiPriority w:val="99"/>
    <w:semiHidden/>
    <w:unhideWhenUsed/>
    <w:rsid w:val="0042668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26682"/>
    <w:rPr>
      <w:rFonts w:ascii="Segoe UI" w:hAnsi="Segoe UI" w:cs="Segoe UI"/>
      <w:sz w:val="18"/>
      <w:szCs w:val="18"/>
    </w:rPr>
  </w:style>
  <w:style w:type="character" w:customStyle="1" w:styleId="10">
    <w:name w:val="Заголовок 1 Знак"/>
    <w:basedOn w:val="a0"/>
    <w:link w:val="1"/>
    <w:uiPriority w:val="9"/>
    <w:rsid w:val="001A64A7"/>
    <w:rPr>
      <w:rFonts w:ascii="Times New Roman" w:eastAsia="Times New Roman" w:hAnsi="Times New Roman" w:cs="Times New Roman"/>
      <w:b/>
      <w:bCs/>
      <w:kern w:val="36"/>
      <w:sz w:val="48"/>
      <w:szCs w:val="48"/>
      <w:lang w:eastAsia="uk-UA"/>
    </w:rPr>
  </w:style>
  <w:style w:type="paragraph" w:customStyle="1" w:styleId="rvps2">
    <w:name w:val="rvps2"/>
    <w:basedOn w:val="a"/>
    <w:rsid w:val="00A72A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7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766">
      <w:bodyDiv w:val="1"/>
      <w:marLeft w:val="0"/>
      <w:marRight w:val="0"/>
      <w:marTop w:val="0"/>
      <w:marBottom w:val="0"/>
      <w:divBdr>
        <w:top w:val="none" w:sz="0" w:space="0" w:color="auto"/>
        <w:left w:val="none" w:sz="0" w:space="0" w:color="auto"/>
        <w:bottom w:val="none" w:sz="0" w:space="0" w:color="auto"/>
        <w:right w:val="none" w:sz="0" w:space="0" w:color="auto"/>
      </w:divBdr>
    </w:div>
    <w:div w:id="240988899">
      <w:bodyDiv w:val="1"/>
      <w:marLeft w:val="0"/>
      <w:marRight w:val="0"/>
      <w:marTop w:val="0"/>
      <w:marBottom w:val="0"/>
      <w:divBdr>
        <w:top w:val="none" w:sz="0" w:space="0" w:color="auto"/>
        <w:left w:val="none" w:sz="0" w:space="0" w:color="auto"/>
        <w:bottom w:val="none" w:sz="0" w:space="0" w:color="auto"/>
        <w:right w:val="none" w:sz="0" w:space="0" w:color="auto"/>
      </w:divBdr>
    </w:div>
    <w:div w:id="769356958">
      <w:bodyDiv w:val="1"/>
      <w:marLeft w:val="0"/>
      <w:marRight w:val="0"/>
      <w:marTop w:val="0"/>
      <w:marBottom w:val="0"/>
      <w:divBdr>
        <w:top w:val="none" w:sz="0" w:space="0" w:color="auto"/>
        <w:left w:val="none" w:sz="0" w:space="0" w:color="auto"/>
        <w:bottom w:val="none" w:sz="0" w:space="0" w:color="auto"/>
        <w:right w:val="none" w:sz="0" w:space="0" w:color="auto"/>
      </w:divBdr>
    </w:div>
    <w:div w:id="783233770">
      <w:bodyDiv w:val="1"/>
      <w:marLeft w:val="0"/>
      <w:marRight w:val="0"/>
      <w:marTop w:val="0"/>
      <w:marBottom w:val="0"/>
      <w:divBdr>
        <w:top w:val="none" w:sz="0" w:space="0" w:color="auto"/>
        <w:left w:val="none" w:sz="0" w:space="0" w:color="auto"/>
        <w:bottom w:val="none" w:sz="0" w:space="0" w:color="auto"/>
        <w:right w:val="none" w:sz="0" w:space="0" w:color="auto"/>
      </w:divBdr>
    </w:div>
    <w:div w:id="809589091">
      <w:bodyDiv w:val="1"/>
      <w:marLeft w:val="0"/>
      <w:marRight w:val="0"/>
      <w:marTop w:val="0"/>
      <w:marBottom w:val="0"/>
      <w:divBdr>
        <w:top w:val="none" w:sz="0" w:space="0" w:color="auto"/>
        <w:left w:val="none" w:sz="0" w:space="0" w:color="auto"/>
        <w:bottom w:val="none" w:sz="0" w:space="0" w:color="auto"/>
        <w:right w:val="none" w:sz="0" w:space="0" w:color="auto"/>
      </w:divBdr>
    </w:div>
    <w:div w:id="990063010">
      <w:bodyDiv w:val="1"/>
      <w:marLeft w:val="0"/>
      <w:marRight w:val="0"/>
      <w:marTop w:val="0"/>
      <w:marBottom w:val="0"/>
      <w:divBdr>
        <w:top w:val="none" w:sz="0" w:space="0" w:color="auto"/>
        <w:left w:val="none" w:sz="0" w:space="0" w:color="auto"/>
        <w:bottom w:val="none" w:sz="0" w:space="0" w:color="auto"/>
        <w:right w:val="none" w:sz="0" w:space="0" w:color="auto"/>
      </w:divBdr>
    </w:div>
    <w:div w:id="1005596248">
      <w:bodyDiv w:val="1"/>
      <w:marLeft w:val="0"/>
      <w:marRight w:val="0"/>
      <w:marTop w:val="0"/>
      <w:marBottom w:val="0"/>
      <w:divBdr>
        <w:top w:val="none" w:sz="0" w:space="0" w:color="auto"/>
        <w:left w:val="none" w:sz="0" w:space="0" w:color="auto"/>
        <w:bottom w:val="none" w:sz="0" w:space="0" w:color="auto"/>
        <w:right w:val="none" w:sz="0" w:space="0" w:color="auto"/>
      </w:divBdr>
    </w:div>
    <w:div w:id="1103961234">
      <w:bodyDiv w:val="1"/>
      <w:marLeft w:val="0"/>
      <w:marRight w:val="0"/>
      <w:marTop w:val="0"/>
      <w:marBottom w:val="0"/>
      <w:divBdr>
        <w:top w:val="none" w:sz="0" w:space="0" w:color="auto"/>
        <w:left w:val="none" w:sz="0" w:space="0" w:color="auto"/>
        <w:bottom w:val="none" w:sz="0" w:space="0" w:color="auto"/>
        <w:right w:val="none" w:sz="0" w:space="0" w:color="auto"/>
      </w:divBdr>
    </w:div>
    <w:div w:id="1243294505">
      <w:bodyDiv w:val="1"/>
      <w:marLeft w:val="0"/>
      <w:marRight w:val="0"/>
      <w:marTop w:val="0"/>
      <w:marBottom w:val="0"/>
      <w:divBdr>
        <w:top w:val="none" w:sz="0" w:space="0" w:color="auto"/>
        <w:left w:val="none" w:sz="0" w:space="0" w:color="auto"/>
        <w:bottom w:val="none" w:sz="0" w:space="0" w:color="auto"/>
        <w:right w:val="none" w:sz="0" w:space="0" w:color="auto"/>
      </w:divBdr>
    </w:div>
    <w:div w:id="1537230992">
      <w:bodyDiv w:val="1"/>
      <w:marLeft w:val="0"/>
      <w:marRight w:val="0"/>
      <w:marTop w:val="0"/>
      <w:marBottom w:val="0"/>
      <w:divBdr>
        <w:top w:val="none" w:sz="0" w:space="0" w:color="auto"/>
        <w:left w:val="none" w:sz="0" w:space="0" w:color="auto"/>
        <w:bottom w:val="none" w:sz="0" w:space="0" w:color="auto"/>
        <w:right w:val="none" w:sz="0" w:space="0" w:color="auto"/>
      </w:divBdr>
    </w:div>
    <w:div w:id="1710642042">
      <w:bodyDiv w:val="1"/>
      <w:marLeft w:val="0"/>
      <w:marRight w:val="0"/>
      <w:marTop w:val="0"/>
      <w:marBottom w:val="0"/>
      <w:divBdr>
        <w:top w:val="none" w:sz="0" w:space="0" w:color="auto"/>
        <w:left w:val="none" w:sz="0" w:space="0" w:color="auto"/>
        <w:bottom w:val="none" w:sz="0" w:space="0" w:color="auto"/>
        <w:right w:val="none" w:sz="0" w:space="0" w:color="auto"/>
      </w:divBdr>
    </w:div>
    <w:div w:id="1758556638">
      <w:bodyDiv w:val="1"/>
      <w:marLeft w:val="0"/>
      <w:marRight w:val="0"/>
      <w:marTop w:val="0"/>
      <w:marBottom w:val="0"/>
      <w:divBdr>
        <w:top w:val="none" w:sz="0" w:space="0" w:color="auto"/>
        <w:left w:val="none" w:sz="0" w:space="0" w:color="auto"/>
        <w:bottom w:val="none" w:sz="0" w:space="0" w:color="auto"/>
        <w:right w:val="none" w:sz="0" w:space="0" w:color="auto"/>
      </w:divBdr>
    </w:div>
    <w:div w:id="18559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630-2014-%D0%BF/paran8" TargetMode="External"/><Relationship Id="rId4" Type="http://schemas.openxmlformats.org/officeDocument/2006/relationships/hyperlink" Target="http://zakon3.rada.gov.ua/laws/show/2657-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4092</Words>
  <Characters>2333</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Baitemirova N.</dc:creator>
  <cp:lastModifiedBy>Krasnostup H.</cp:lastModifiedBy>
  <cp:revision>14</cp:revision>
  <cp:lastPrinted>2018-04-12T05:40:00Z</cp:lastPrinted>
  <dcterms:created xsi:type="dcterms:W3CDTF">2019-05-27T08:56:00Z</dcterms:created>
  <dcterms:modified xsi:type="dcterms:W3CDTF">2019-05-27T13:56:00Z</dcterms:modified>
</cp:coreProperties>
</file>